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53" w:rsidRDefault="00004A53" w:rsidP="00004A53">
      <w:pPr>
        <w:pStyle w:val="afa"/>
        <w:numPr>
          <w:ilvl w:val="1"/>
          <w:numId w:val="2"/>
        </w:num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Компоновка сечения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Высота стенки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1,4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97,2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Принимаем предварительно толщину полок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1,4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Согласно формуле 14.15 [] при 1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10 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&lt;2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условия местной устойчивочти: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=1,3+0,15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=1,3+0,15∙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=1,51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w,mp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/E</m:t>
                </m:r>
              </m:e>
            </m:ra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uw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97,2∙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24/(2,06∙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1,51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=2,2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см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Поскольку сечение с такой стенкой неэкономично, принимаем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включаем в расчетную площадь сечения колонны только устойчивую часть стенки, т.е. два участка шириной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примыкающие к полкам: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uw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E/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=0,4∙1∙1,51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2,06∙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=17,7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см.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Требуемая площадь сечения полки: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f.тр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тр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95,42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17,7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30,01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>2 .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ширину полки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=25 см;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=25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1,4=35 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условий местной устойчивости: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еf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2∙1,4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=8,57≤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0,36+0,1∙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-0,01(1,5+0,7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х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0,36+0,1∙1,19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-0,01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1,5+0,7∙1,19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3,58))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2,06∙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24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=11,57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Устойчивость полк обеспечена.</w:t>
      </w:r>
    </w:p>
    <w:p w:rsidR="00004A53" w:rsidRP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Геометрические характеристики сечения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207CA5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207CA5">
        <w:rPr>
          <w:rFonts w:ascii="Times New Roman" w:eastAsiaTheme="minorEastAsia" w:hAnsi="Times New Roman" w:cs="Times New Roman"/>
          <w:sz w:val="24"/>
          <w:szCs w:val="24"/>
        </w:rPr>
        <w:t xml:space="preserve"> 1,4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207CA5">
        <w:rPr>
          <w:rFonts w:ascii="Times New Roman" w:eastAsiaTheme="minorEastAsia" w:hAnsi="Times New Roman" w:cs="Times New Roman"/>
          <w:sz w:val="24"/>
          <w:szCs w:val="24"/>
        </w:rPr>
        <w:t xml:space="preserve"> 97,2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207CA5">
        <w:rPr>
          <w:rFonts w:ascii="Times New Roman" w:eastAsiaTheme="minorEastAsia" w:hAnsi="Times New Roman" w:cs="Times New Roman"/>
          <w:sz w:val="24"/>
          <w:szCs w:val="24"/>
        </w:rPr>
        <w:t xml:space="preserve">167,2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97,2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+2∙25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1,4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100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1,4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246661,80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:rsidR="00717AB0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2∙1,4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=3645,83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/(0,5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3F4FC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h) = 246661,80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/(0,5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 w:rsidR="003F4FC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100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= 5352,740 </w:t>
      </w:r>
      <w:r>
        <w:rPr>
          <w:rFonts w:ascii="Times New Roman" w:eastAsiaTheme="minorEastAsia" w:hAnsi="Times New Roman" w:cs="Times New Roman"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W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/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o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5352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740/166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245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200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727,738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126,605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=39,818 см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2352,740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126,605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=6,502 см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Проверка устойчивости верхней части колонны в плоскости действия момента по формуле: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w:bookmarkStart w:id="1" w:name="_Hlk501354282"/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1446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39,818</m:t>
            </m:r>
          </m:den>
        </m:f>
        <w:bookmarkEnd w:id="1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=36,315;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=36,315∙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2,06∙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=1,240;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66930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661,08∙32,245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=3,140;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/A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1,2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32/72,6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0,529.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коэффициента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8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определяем по приложению 11 [3]: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8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(1,75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0,02(5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= (1,75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0,1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0,529)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0,02(5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0,529)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1,24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1,586;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8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(1,9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0,1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0,02(6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(1,9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0,1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0,529)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0,02(6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0,529)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1,24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1,711.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fx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8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1,586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3,140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4,98 получаем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0,237 из приложения 9 [3].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661,08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0,237 ∙ 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=22,508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условие выполняется.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Недонапряжение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(24 – 22,508)/24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100% = 6,2%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Проверка устойчивости верхней части колонны из плоскости действия момента.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6,502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=51,061 При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=51,061 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=0,847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согласно табл. 72 [1].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определения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найдем максимальный момент в средней трети расчётной длины стержня верхней части колонны.</w:t>
      </w:r>
    </w:p>
    <w:p w:rsidR="00004A53" w:rsidRDefault="00004A53" w:rsidP="00004A53">
      <w:pPr>
        <w:spacing w:after="0"/>
        <w:ind w:left="709" w:firstLine="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– 669,3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(1;2;3*;4*+;5) по сечению 1-1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– 253,58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кН·м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(1;2;3*;4*+;5) по сечению 2-2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=-253,58+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-669,3+253,58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4,82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4,82-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∙3,32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=-573,85 кН∙м.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модулю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  <w:lang w:val="en-US"/>
        </w:rPr>
        <w:t>max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669,3/2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334,65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кН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 </w:t>
      </w:r>
      <w:r>
        <w:rPr>
          <w:rFonts w:ascii="Times New Roman" w:eastAsiaTheme="minorEastAsia" w:hAnsi="Times New Roman" w:cs="Times New Roman"/>
          <w:sz w:val="24"/>
          <w:szCs w:val="24"/>
        </w:rPr>
        <w:t>условие выполнено.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57385∙166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661,08 ∙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5352,740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=2,692 кН∙см.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51,061 &lt;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14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E/R 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92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(с) при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&lt; 5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по следующей формуле: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β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1 +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νm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коэффициентов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α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определим по приложению 12 [3].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⟹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=1; 1&lt;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≤5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⟹α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=0,65+0,05∙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=0,65+0,05∙2,692=0,785</m:t>
        </m:r>
      </m:oMath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ν=1-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2,12-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1,743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2,12-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=0,789;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04A53" w:rsidRDefault="00004A53" w:rsidP="00004A53">
      <w:pPr>
        <w:spacing w:after="0" w:line="240" w:lineRule="auto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 +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ν ∙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+ 0,785 ∙ 0,789 ∙ 2,692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=0,375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04A53" w:rsidRDefault="00004A53" w:rsidP="00004A53">
      <w:pPr>
        <w:spacing w:after="0" w:line="240" w:lineRule="auto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 ∙ 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661,08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0,375 ∙ 0,847 ∙ 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=16,440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=24,2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 w:line="240" w:lineRule="auto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Принятое сечение удовлетворяет условию устойчивости из плоскости рамы.</w:t>
      </w:r>
    </w:p>
    <w:p w:rsidR="00004A53" w:rsidRDefault="00004A53" w:rsidP="00004A53">
      <w:pPr>
        <w:spacing w:after="0" w:line="240" w:lineRule="auto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pStyle w:val="afa"/>
        <w:numPr>
          <w:ilvl w:val="1"/>
          <w:numId w:val="2"/>
        </w:numPr>
        <w:spacing w:after="0" w:line="240" w:lineRule="auto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Конструирование и расчет сечения нижней части колонны</w:t>
      </w:r>
    </w:p>
    <w:p w:rsidR="00004A53" w:rsidRDefault="00004A53" w:rsidP="00004A53">
      <w:pPr>
        <w:spacing w:after="0" w:line="240" w:lineRule="auto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Сечение нижней части сквозное, состоящее из двух ветвей, соединенных раскосной решеткой. Высота сечения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4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1250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Подкрановую ветвь колонны принимаем из широкополосного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двутавра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наружную – составного сечения из трёх листов (см. рис. 5).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Определим ориентировочное положение центра тяжести. Принимаем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sym w:font="Symbol" w:char="F05A"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h’н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125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115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97632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42400+97632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∙115=80,179 </m:t>
        </m:r>
        <m:r>
          <w:rPr>
            <w:rFonts w:ascii="Cambria Math" w:eastAsiaTheme="minorEastAsia" w:hAnsi="Cambria Math" w:cs="Times New Roman"/>
            <w:sz w:val="24"/>
            <w:szCs w:val="24"/>
          </w:rPr>
          <m:t>см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115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80,179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34,821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Усилия в ветвях колонны: 1-подкрановой и 2-наружной определяем по формулам 14.19 и 14.20 [3]: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=1642,78∙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34,821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42400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=866,115 кН;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=1927,08∙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80,179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97632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=2192,551 кН;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Определим требуемую площадь сечения ветвей. Для этого зададимся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70, при которой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0,754.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 ∙ 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866,115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0,754 ∙ 24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=47,862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 ∙ 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2192,551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0,754 ∙ 24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=121,162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подкрановой ветви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подбираем по сортаменту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двутавры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стальные горячекатаные ГОСТ 8239-89)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двутавр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№ 33: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lastRenderedPageBreak/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53,8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13,5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2,79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наружной ветви принимаем просвет между внутренними гранями полок составного сечения, равный высоте сечения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двутавра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308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мм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Стенку принимаем из стандартного листа 380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16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Требуемая площадь полки: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121,162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38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30,181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условия местной устойчивости: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0,38+0,08∙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den>
                </m:f>
              </m:e>
            </m:ra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0,38+0,08∙2,389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2,06∙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=16,73.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Принимаем: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32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=12,5&lt;16,73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Геометрические характеристики ветвей: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124,8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2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2)</m:t>
                </m:r>
              </m:den>
            </m:f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38 ∙ 1,6 ∙ 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2 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+ 2 ∙ 1,6 ∙ 20 ∙ (1,6 + 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2)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124,8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=6,338 см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/2)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/12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(6,338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1,6/2)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/12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20/2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6,338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5770,109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/12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/2)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38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/12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20(30,8/2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1,6/2)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24112,427 см4;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5770,109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=6,934 см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24112,427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=14,18 см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Уточняем положение центра тяжести: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125 – 6,338 = 118,662 см.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124,8 ∙ 118,662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124,8 + 53,8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=82,917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см.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=118,662-82,917=35,745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см.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отличаются от первоначально принятых значений, поэтому выполняем перерасчёт усилий.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=1642,78∙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35,745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42400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=852,178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кН.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=1927,08∙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82,917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2192,551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=1365,056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кН.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Проверяем устойчивость ветвей из плоскости рамы: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Подкрановая ветвь: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619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13,5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=45,852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 табл.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72 [1]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0,869;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852,178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0,869 ∙ 53,8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=18,23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&lt;24=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R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y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γ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y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Наружная ветвь: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619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14,18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=43,65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 табл.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72 [1]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0,879;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1365,056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0,879 ∙124,8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=12,44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&lt;24=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R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y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γ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y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условия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равноустойчивости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ветвей в плоскости и из плоскости рамы определяем требуемое расстояние между узлами решетки: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=45,852;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=45,852∙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=45,852∙2,79=127,927 см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Окончательно принимаем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200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см </w:t>
      </w:r>
      <w:r>
        <w:rPr>
          <w:rFonts w:ascii="Times New Roman" w:eastAsiaTheme="minorEastAsia" w:hAnsi="Times New Roman" w:cs="Times New Roman"/>
          <w:sz w:val="24"/>
          <w:szCs w:val="24"/>
        </w:rPr>
        <w:t>– как длину, разделившую нижнюю часть колонны на равные участки. Проверяем устойчивость ветвей в плоскости рамы: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2,79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=71,685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ветвь устойчива,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0,743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852,178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0,743 ∙ 53,8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=21,319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&lt;24=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R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6,934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=28,843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ветвь устойчива,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DE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0,934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1365,056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0,934 ∙124,8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=11,711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&lt;24=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R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Расчёт решётки подкрановой части колонны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Условная поперечная сила: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усл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0,2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53,8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124,8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35,72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123,88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кН.</w:t>
      </w:r>
      <w:proofErr w:type="spellEnd"/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расчёте принимаем фактическую поперечную силу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123,88 кН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Усилие сжатия в раскосе: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123,88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∙ 0,781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=79,309 кН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in 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=0,781⇔α=51°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Задаёмся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100;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0,56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Требуемая площадь раскоса: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Р.ТР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79,309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0,56 ∙ 24 ∙ 0,75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=7,868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24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C–245;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7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0,75(сжатый уголок, прикреплённый одной полкой).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Принимаем уголок стальной горячекатаный по ГОСТ 8509: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80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6;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P</w:t>
      </w:r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9,38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004A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1,58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1,58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=101,315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;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min</w:t>
      </w:r>
      <w:r w:rsidRPr="00004A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0,534 (табл. 72 [1]).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 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р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79,309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0,534 ∙ 8,78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=16,916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=24∙0,75=18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5715</wp:posOffset>
            </wp:positionV>
            <wp:extent cx="2432685" cy="7505700"/>
            <wp:effectExtent l="0" t="0" r="5715" b="0"/>
            <wp:wrapTight wrapText="bothSides">
              <wp:wrapPolygon edited="0">
                <wp:start x="0" y="0"/>
                <wp:lineTo x="0" y="21545"/>
                <wp:lineTo x="21482" y="21545"/>
                <wp:lineTo x="2148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750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3077210</wp:posOffset>
            </wp:positionH>
            <wp:positionV relativeFrom="paragraph">
              <wp:posOffset>5080</wp:posOffset>
            </wp:positionV>
            <wp:extent cx="276225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451" y="21546"/>
                <wp:lineTo x="2145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1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895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Рисунок 5. Конструктивная схема колонны</w:t>
      </w: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pStyle w:val="afa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Проверка устойчивости колонны в плоскости действия момента как единственного стержня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Геометрические характеристики сечения: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53,8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124,8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178,6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53,8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82,917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124,8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35,745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529344,901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4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529344,901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178,6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=54,441 </m:t>
        </m:r>
        <m:r>
          <w:rPr>
            <w:rFonts w:ascii="Cambria Math" w:eastAsiaTheme="minorEastAsia" w:hAnsi="Cambria Math" w:cs="Times New Roman"/>
            <w:sz w:val="24"/>
            <w:szCs w:val="24"/>
          </w:rPr>
          <m:t>см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,1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2476/54,441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45,480.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Приведенная гибкость: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50"/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+α∙(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45,480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+31,762∙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178,6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18,76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=48,691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2)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=195,256 см.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1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195,256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=31,762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р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52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9,38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18,76;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  <w:sym w:font="Symbol" w:char="F050"/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6C"/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=48,691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2,06∙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=1,662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комбинации усилии, догружающих наружную ветвь (сечение 1-1).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1927,08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976,32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A ∙ 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97632 ∙ 178,6 ∙ (35,745 + 6,338)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1927,08 ∙ 529344,901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=0,719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50"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52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1,662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0,643 (приложение 9[3]);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1927,08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0,643 ∙ 178,6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=16,781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=24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комбинации усилий, догружающих подкрановую ветвь (сечение 2-2).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1642,78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424,0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A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42400 ∙ 178,6 ∙ 82,917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1642,78 ∙ 529344,901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=0,722;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DB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A"/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0,642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е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1642,78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0,642 ∙ 178,6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=14,327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=24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Проверки показали, что устойчивость колонны как единого стержня в плоскости рамы обеспечена. Из плоскости рамы устойчивость как единого стержня не проверяется, так как это условие устойчивость из плоскости рамы каждой ветви в отдельности.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pStyle w:val="afa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Конструирование и расчет узла сопряжения верхней и нижней части колонны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Расчётные комбинации усилий над уступом в сечении 2-2: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143,2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кН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352,9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End"/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278,1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кН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940,9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End"/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Давление кранов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832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End"/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Прочность стыков шва Ш-1 (рис. 6) проверяем по нормальным напряжениям в крайних точках сечения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надкрановой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части. Площадь шва равна площади сечения колонны: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1-я комбинация усилия: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наружная полка: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352,9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14320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5352,740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=5,463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=24∙0,85=20,4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внутренняя полка: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352,9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14320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5352,740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=0,112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=24∙0,85=20,4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2-я комбинация: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наружная полка: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940,9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27810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5352,740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=12,627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=24∙0,85=20,4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внутренняя полка: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3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940,9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126,605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27810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5352,740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=2,236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=24∙0,85=20,4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Толщина стенки траверсы определяется из условия смятия: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 ∙ 35 ∙ 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=0,792 см.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Длина смятия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определяется шириной опорного ребра подкрановой балки, которую считаем принятой равной 30 см, и толщиной опорной плиты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пл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Толщину стенки траверсы определяем из условия ее смятия по формуле: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832 ∙ 0,95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34 ∙ 35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=0,664 см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30 + 2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= 34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см </w:t>
      </w:r>
      <w:r>
        <w:rPr>
          <w:rFonts w:ascii="Times New Roman" w:eastAsiaTheme="minorEastAsia" w:hAnsi="Times New Roman" w:cs="Times New Roman"/>
          <w:sz w:val="24"/>
          <w:szCs w:val="24"/>
        </w:rPr>
        <w:t>(по СНиП II-23-81* п. 3) для листовой стали С-245.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пл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=35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толщину траверсы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тр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1,2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Усилие во внутренней полке верхней части колонны при действии 2-ой комбинации: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940,9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27810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=841,25 кН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Длина шва крепления вертикального ребра траверсы к стенке траверсы (шов 2 рис. 6).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e>
            </m:func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полуавтоматической сварки принимаем сварочную проволоку марки Св-0.8А,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d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1,4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8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2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f 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0,9;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2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1,05. принимаем по табл. 34 [1].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Назначаем: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k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0,6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7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1;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18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wz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16,5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принимаем по табл. 3 [1].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2"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7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0,9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16,2 &lt;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2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wz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7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1,05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16,5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17,3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841,25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4∙0,6∙16,2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=21,637 см ≤85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=45,9 см.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стенке подкрановой ветви делаем прорезь, в которую заводим стенку траверсы. Для расчёта шва крепления траверсы к подкрановой ветви (шов 3, рис. 6) составляем комбинацию, дающую наибольшую опорную реакцию траверсы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278,100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кН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940,900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кН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(сечение 2-2).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∙0,9=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940,9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-278,1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+832∙0,9=1033,295 кН.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Требуемая длина шва: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wf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wf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1033,295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 ∙ 0,6 ∙ 16,2 ∙ 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=26,578 см.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условия прочности стенки подкрановой ветви в месте крепления траверсы определяем высоту траверсы: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1033,295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∙ 0.7 ∙ 14 ∙ 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=52,719 см.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=0,7 см-толщина стенки двутавра 33 по сортаменту;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=0.58∙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=14 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TP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70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Из конструктивных соображений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TP.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0,5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т. е.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62,5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Проверить прочность траверсы как балки, нагруженной усилиями N, M,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Найдём геометрические характеристики сечения траверсы (рис. 6). Нижний пояс траверсы принимаем конструктивно 320×20 мм, верхние горизонтальные рёбра – из двух листов 160×20 мм.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Положение центра тяжести сечения: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∙ 16 ∙ 2,0 ∙ 50 + 68 ∙ 1,2 ∙ 36 + 32 ∙ 2 ∙ 1,0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∙ 16 ∙ 2,0 + 68 ∙ 1,2 + 32 ∙ 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=30 см;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1,2 ∙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+68∙1,2∙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+32∙2,0∙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+2∙16∙2,0∙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=111308,8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111308,8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70 - 30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=2782,72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Максимальный изгибающий момент в траверсе возникает при 2-ой комбинации усилий.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w:bookmarkStart w:id="2" w:name="_Hlk502936606"/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H</m:t>
                </m:r>
              </m:sub>
            </m:sSub>
            <w:bookmarkEnd w:id="2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27810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125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940,9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125-75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=2989,5 кН∙см;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2989,5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2782,72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=1,074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Максимальная поперечная сила в траверсе с учетом усилия от кранов: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0,9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940,9 ∙ 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∙ 125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-27810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 ∙ 0,9 ∙ 832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=954,03 кН,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k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1,2 – коэффициент, учитывающий неравномерную передачу усилий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74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тр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тр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954,03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 ∙ 70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=11,358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8600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81125" cy="2238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6. Сопряжение верхней и нижней частей колонны</w:t>
      </w: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pStyle w:val="afa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Расчет и конструирование базы колонны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Ширина нижней части колонны равна 1,25 м. Базу проектируем раздельного типа. Расчётные комбинации усилий в нижнем сечении колонны (сечении 4-4):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+976,32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1927,08 кН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(для расчета базы наружной ветви);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– </w:t>
      </w:r>
      <w:r>
        <w:rPr>
          <w:rFonts w:ascii="Times New Roman" w:hAnsi="Times New Roman" w:cs="Times New Roman"/>
          <w:sz w:val="24"/>
          <w:szCs w:val="24"/>
        </w:rPr>
        <w:t xml:space="preserve">424,0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1642,78 кН </w:t>
      </w:r>
      <w:r>
        <w:rPr>
          <w:rFonts w:ascii="Times New Roman" w:eastAsiaTheme="minorEastAsia" w:hAnsi="Times New Roman" w:cs="Times New Roman"/>
          <w:sz w:val="24"/>
          <w:szCs w:val="24"/>
        </w:rPr>
        <w:t>(для расчета базы внутренней ветви).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Усилия в ветвях колонны:</w:t>
      </w:r>
    </w:p>
    <w:p w:rsidR="00004A53" w:rsidRDefault="00004A53" w:rsidP="00004A53">
      <w:pPr>
        <w:ind w:left="709" w:firstLine="207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1927,08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∙35,745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97632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hAnsi="Cambria Math"/>
          </w:rPr>
          <m:t>=1403,275 кН</m:t>
        </m:r>
      </m:oMath>
      <w:r>
        <w:rPr>
          <w:rFonts w:ascii="Times New Roman" w:eastAsiaTheme="minorEastAsia" w:hAnsi="Times New Roman" w:cs="Times New Roman"/>
        </w:rPr>
        <w:t>.</w:t>
      </w:r>
    </w:p>
    <w:p w:rsidR="00004A53" w:rsidRDefault="00004A53" w:rsidP="00004A53">
      <w:pPr>
        <w:ind w:left="709" w:firstLine="207"/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1642,78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∙82,917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42400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hAnsi="Cambria Math"/>
          </w:rPr>
          <m:t>=1505,237 кН</m:t>
        </m:r>
      </m:oMath>
      <w:r>
        <w:rPr>
          <w:rFonts w:eastAsiaTheme="minorEastAsia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pStyle w:val="afa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База наружной ветви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Требуемая площадь плиты: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1403,275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=1559,194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46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7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1,2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0,75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0,9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кН/см </w:t>
      </w:r>
      <w:r>
        <w:rPr>
          <w:rFonts w:ascii="Times New Roman" w:eastAsiaTheme="minorEastAsia" w:hAnsi="Times New Roman" w:cs="Times New Roman"/>
          <w:sz w:val="24"/>
          <w:szCs w:val="24"/>
        </w:rPr>
        <w:t>(бетон В12,5).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Ширина плиты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равна (см. рис. 8)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B≥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=33+2∙5=43 см  Принимаем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=45 см.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ПЛ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1559,194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=34,649 см.  Принимаем 45 см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ПЛ.ФАК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2025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ПЛ.ТР</w:t>
      </w:r>
      <w:proofErr w:type="spellEnd"/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Среднее напряжение в бетоне под плитой.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73"/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∙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1403,275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2025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=0,693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 xml:space="preserve">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w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8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B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1,0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6,338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9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29,324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Определяем изгибающие моменты на отдельных участках плиты.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TP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1,2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(45 - 29,324 - 2 ∙ 1,2)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=6,638 см.</m:t>
        </m:r>
      </m:oMath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Принимаем 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>= 7 см.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Участок 1 (консольный свес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7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0,693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=11,766 кН∙см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Участок 2 (консольный свес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7,0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0,693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=11,766 кН∙см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Участок 3 (плита, опёртая на 4 стороны).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30,8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=1,54 ⟹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=0,083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табл. 8.5 [3].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1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73"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ym w:font="Symbol" w:char="F046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0,083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0,693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23,0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Участок 4 (плита, опёртая на 4 стороны).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30,8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7,4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=4,162&gt;2 ⇔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=0,125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0,125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0,693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7,4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4,744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Требуемая толщина плиты: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∙ γ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 ∙ 23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 ∙ 1.2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=2,189 см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±2 мм на фрезеровку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пл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2,5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R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24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кН/см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листовой стали С-245 t = 20–40 мм.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Высоту траверсы (Ш1) определяем из условия размещения сварных швов. Сварка полуавтоматическая, проволокой Св-0,8А, d = 1,4 – 2,0 мм,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0,8 мм.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w.TP.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B1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4 ∙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∙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1403,275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 ∙ 0,8 ∙ 16,2 ∙ 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=27,069 см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w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&lt;85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2"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85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0,9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61,2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высоту траверсы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TP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40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Проверка прочности траверсы производится как для балки на двух опорах.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Равномерно распределённая нагрузка: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=0,693∙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=13,86 кН/см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13,86 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8,6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=512,543 кН∙см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∙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13,86 ∙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30,8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-512,543=1130,976 кН∙см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Условие прочности траверсы имеет вид: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TP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1130,976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=3,534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&lt;24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кН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где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=1,2∙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=320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34125" cy="303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53" w:rsidRDefault="00004A53" w:rsidP="00004A53">
      <w:pPr>
        <w:spacing w:after="0"/>
        <w:ind w:left="709" w:firstLine="207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7. База колонны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pStyle w:val="afa"/>
        <w:numPr>
          <w:ilvl w:val="1"/>
          <w:numId w:val="2"/>
        </w:numPr>
        <w:spacing w:after="0"/>
        <w:ind w:left="709" w:firstLine="207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Расчет анкерных болтов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Расчётные усилия в колонне для расчёта анкерных болтов: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=624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кН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М =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680,6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м.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Принимаем, что центр соединения анкерных болтов каждой ветви совпадает с центром оси ветви колонны. Усилия в анкерных болтах для сквозной колонны равны: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=-624∙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35,745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68060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118,662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=385,6 кН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Принимаем анкерные болты из стали 40 Х «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селект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bt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11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кН/см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расчётное сопротивление болтов на растяжение по табл. 61* [1].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385,6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=35,055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Принимаем по восемь болтов с каждой стороны базы диаметром d = 24 мм.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n</w:t>
      </w:r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4,52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Abn</w:t>
      </w:r>
      <w:proofErr w:type="spellEnd"/>
      <w:r w:rsidRPr="00004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4,52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D7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8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36,16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&gt; 35,055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Нагрузка на подкрановую ветвь меньше, чем на наружную.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Требуемая площадь опорной плиты: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  <w:sym w:font="Symbol" w:char="F073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1505,237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=2150 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размер плиты: 45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4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45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ПЛ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2025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см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Проверка фактического соотношения жесткости нижней и верхней частей колонны.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111308,8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529344,9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=0,21&gt;0,2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Отличие фактического соотношения составляет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44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004A53" w:rsidRDefault="00004A53" w:rsidP="00004A53">
      <w:pPr>
        <w:spacing w:after="0"/>
        <w:ind w:left="709" w:firstLine="207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44"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0,21-0,2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0,21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×100%=4,76%&lt;30%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допустимого расхождения.</w:t>
      </w:r>
    </w:p>
    <w:p w:rsidR="00004A53" w:rsidRDefault="00004A53" w:rsidP="00004A53">
      <w:pPr>
        <w:pStyle w:val="afc"/>
        <w:ind w:left="426" w:firstLine="425"/>
        <w:rPr>
          <w:rFonts w:eastAsiaTheme="minorEastAsia"/>
        </w:rPr>
      </w:pPr>
    </w:p>
    <w:p w:rsidR="00004A53" w:rsidRDefault="00004A53" w:rsidP="00004A53">
      <w:pPr>
        <w:pStyle w:val="afc"/>
        <w:ind w:left="0" w:firstLine="851"/>
        <w:rPr>
          <w:rFonts w:eastAsiaTheme="minorEastAsia"/>
        </w:rPr>
      </w:pPr>
    </w:p>
    <w:p w:rsidR="00004A53" w:rsidRDefault="00004A53" w:rsidP="00004A53">
      <w:pPr>
        <w:pStyle w:val="afc"/>
        <w:ind w:left="0" w:firstLine="851"/>
        <w:rPr>
          <w:rFonts w:eastAsiaTheme="minorEastAsia"/>
        </w:rPr>
      </w:pPr>
    </w:p>
    <w:p w:rsidR="00004A53" w:rsidRDefault="00004A53" w:rsidP="00004A53">
      <w:pPr>
        <w:pStyle w:val="afc"/>
        <w:ind w:left="0" w:firstLine="851"/>
        <w:rPr>
          <w:rFonts w:eastAsiaTheme="minorEastAsia"/>
        </w:rPr>
      </w:pPr>
    </w:p>
    <w:p w:rsidR="00004A53" w:rsidRDefault="00004A53" w:rsidP="00004A53">
      <w:pPr>
        <w:pStyle w:val="afc"/>
        <w:ind w:left="0" w:firstLine="851"/>
        <w:rPr>
          <w:rFonts w:eastAsiaTheme="minorEastAsia"/>
        </w:rPr>
      </w:pPr>
    </w:p>
    <w:p w:rsidR="007D6082" w:rsidRDefault="007D6082"/>
    <w:sectPr w:rsidR="007D6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A3755"/>
    <w:multiLevelType w:val="multilevel"/>
    <w:tmpl w:val="06A687A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55"/>
    <w:rsid w:val="00004A53"/>
    <w:rsid w:val="00207CA5"/>
    <w:rsid w:val="003F4FCD"/>
    <w:rsid w:val="00717AB0"/>
    <w:rsid w:val="007D6082"/>
    <w:rsid w:val="008731E1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3027"/>
  <w15:chartTrackingRefBased/>
  <w15:docId w15:val="{89AC9ACD-7310-4C15-9C6B-E4937014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A53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004A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004A5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0"/>
    <w:link w:val="30"/>
    <w:semiHidden/>
    <w:unhideWhenUsed/>
    <w:qFormat/>
    <w:rsid w:val="00004A53"/>
    <w:pPr>
      <w:keepNext/>
      <w:tabs>
        <w:tab w:val="left" w:pos="851"/>
      </w:tabs>
      <w:spacing w:after="0" w:line="240" w:lineRule="auto"/>
      <w:outlineLvl w:val="2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004A53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A53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A53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04A5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semiHidden/>
    <w:rsid w:val="00004A5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0">
    <w:name w:val="Курсовой"/>
    <w:basedOn w:val="a"/>
    <w:rsid w:val="00004A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character" w:customStyle="1" w:styleId="30">
    <w:name w:val="Заголовок 3 Знак"/>
    <w:basedOn w:val="a1"/>
    <w:link w:val="3"/>
    <w:semiHidden/>
    <w:rsid w:val="00004A53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40">
    <w:name w:val="Заголовок 4 Знак"/>
    <w:basedOn w:val="a1"/>
    <w:link w:val="4"/>
    <w:semiHidden/>
    <w:rsid w:val="00004A5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60">
    <w:name w:val="Заголовок 6 Знак"/>
    <w:basedOn w:val="a1"/>
    <w:link w:val="6"/>
    <w:uiPriority w:val="9"/>
    <w:semiHidden/>
    <w:rsid w:val="00004A5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004A53"/>
    <w:rPr>
      <w:rFonts w:ascii="Calibri" w:eastAsia="Times New Roman" w:hAnsi="Calibri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004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004A53"/>
    <w:pPr>
      <w:tabs>
        <w:tab w:val="right" w:leader="dot" w:pos="9345"/>
      </w:tabs>
      <w:spacing w:after="100" w:line="276" w:lineRule="auto"/>
      <w:jc w:val="center"/>
    </w:pPr>
    <w:rPr>
      <w:rFonts w:ascii="Times New Roman" w:hAnsi="Times New Roman"/>
      <w:b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004A53"/>
    <w:pPr>
      <w:tabs>
        <w:tab w:val="left" w:pos="660"/>
        <w:tab w:val="right" w:leader="dot" w:pos="9345"/>
      </w:tabs>
      <w:spacing w:after="100" w:line="276" w:lineRule="auto"/>
      <w:ind w:left="220"/>
    </w:pPr>
    <w:rPr>
      <w:rFonts w:ascii="Times New Roman" w:hAnsi="Times New Roman" w:cs="Times New Roman"/>
      <w:b/>
      <w:noProof/>
      <w:sz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004A53"/>
    <w:pPr>
      <w:spacing w:after="100" w:line="276" w:lineRule="auto"/>
      <w:ind w:left="440"/>
    </w:pPr>
  </w:style>
  <w:style w:type="paragraph" w:styleId="a4">
    <w:name w:val="annotation text"/>
    <w:basedOn w:val="a"/>
    <w:link w:val="a5"/>
    <w:uiPriority w:val="99"/>
    <w:semiHidden/>
    <w:unhideWhenUsed/>
    <w:rsid w:val="00004A53"/>
    <w:pPr>
      <w:spacing w:after="200"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1"/>
    <w:link w:val="a4"/>
    <w:uiPriority w:val="99"/>
    <w:semiHidden/>
    <w:rsid w:val="00004A53"/>
    <w:rPr>
      <w:sz w:val="20"/>
      <w:szCs w:val="20"/>
    </w:rPr>
  </w:style>
  <w:style w:type="paragraph" w:styleId="a6">
    <w:name w:val="header"/>
    <w:basedOn w:val="a"/>
    <w:link w:val="a7"/>
    <w:semiHidden/>
    <w:unhideWhenUsed/>
    <w:rsid w:val="00004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semiHidden/>
    <w:rsid w:val="00004A53"/>
  </w:style>
  <w:style w:type="paragraph" w:styleId="a8">
    <w:name w:val="footer"/>
    <w:basedOn w:val="a"/>
    <w:link w:val="a9"/>
    <w:uiPriority w:val="99"/>
    <w:semiHidden/>
    <w:unhideWhenUsed/>
    <w:rsid w:val="00004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004A53"/>
  </w:style>
  <w:style w:type="paragraph" w:styleId="aa">
    <w:name w:val="caption"/>
    <w:basedOn w:val="a"/>
    <w:next w:val="a"/>
    <w:uiPriority w:val="35"/>
    <w:semiHidden/>
    <w:unhideWhenUsed/>
    <w:qFormat/>
    <w:rsid w:val="00004A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link w:val="ac"/>
    <w:qFormat/>
    <w:rsid w:val="00004A5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ac">
    <w:name w:val="Заголовок Знак"/>
    <w:basedOn w:val="a1"/>
    <w:link w:val="ab"/>
    <w:rsid w:val="00004A53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d">
    <w:name w:val="Body Text"/>
    <w:basedOn w:val="a"/>
    <w:link w:val="ae"/>
    <w:semiHidden/>
    <w:unhideWhenUsed/>
    <w:rsid w:val="00004A53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0"/>
      <w:lang w:val="en-US" w:eastAsia="ru-RU"/>
    </w:rPr>
  </w:style>
  <w:style w:type="character" w:customStyle="1" w:styleId="ae">
    <w:name w:val="Основной текст Знак"/>
    <w:basedOn w:val="a1"/>
    <w:link w:val="ad"/>
    <w:semiHidden/>
    <w:rsid w:val="00004A53"/>
    <w:rPr>
      <w:rFonts w:ascii="Times New Roman" w:eastAsia="Times New Roman" w:hAnsi="Times New Roman" w:cs="Times New Roman"/>
      <w:color w:val="FF0000"/>
      <w:sz w:val="24"/>
      <w:szCs w:val="20"/>
      <w:lang w:val="en-US" w:eastAsia="ru-RU"/>
    </w:rPr>
  </w:style>
  <w:style w:type="paragraph" w:styleId="af">
    <w:name w:val="Body Text Indent"/>
    <w:basedOn w:val="a"/>
    <w:link w:val="af0"/>
    <w:semiHidden/>
    <w:unhideWhenUsed/>
    <w:rsid w:val="00004A53"/>
    <w:pPr>
      <w:spacing w:after="120" w:line="276" w:lineRule="auto"/>
      <w:ind w:left="283"/>
    </w:pPr>
  </w:style>
  <w:style w:type="character" w:customStyle="1" w:styleId="af0">
    <w:name w:val="Основной текст с отступом Знак"/>
    <w:basedOn w:val="a1"/>
    <w:link w:val="af"/>
    <w:semiHidden/>
    <w:rsid w:val="00004A53"/>
  </w:style>
  <w:style w:type="paragraph" w:styleId="af1">
    <w:name w:val="Subtitle"/>
    <w:basedOn w:val="a"/>
    <w:link w:val="af2"/>
    <w:qFormat/>
    <w:rsid w:val="00004A53"/>
    <w:pPr>
      <w:spacing w:after="0" w:line="240" w:lineRule="auto"/>
      <w:ind w:right="-1050" w:hanging="851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2">
    <w:name w:val="Подзаголовок Знак"/>
    <w:basedOn w:val="a1"/>
    <w:link w:val="af1"/>
    <w:rsid w:val="00004A53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2">
    <w:name w:val="Body Text 2"/>
    <w:basedOn w:val="a"/>
    <w:link w:val="23"/>
    <w:semiHidden/>
    <w:unhideWhenUsed/>
    <w:rsid w:val="00004A5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23">
    <w:name w:val="Основной текст 2 Знак"/>
    <w:basedOn w:val="a1"/>
    <w:link w:val="22"/>
    <w:semiHidden/>
    <w:rsid w:val="00004A53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32">
    <w:name w:val="Body Text 3"/>
    <w:basedOn w:val="a"/>
    <w:link w:val="33"/>
    <w:semiHidden/>
    <w:unhideWhenUsed/>
    <w:rsid w:val="00004A53"/>
    <w:pPr>
      <w:widowControl w:val="0"/>
      <w:snapToGri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3">
    <w:name w:val="Основной текст 3 Знак"/>
    <w:basedOn w:val="a1"/>
    <w:link w:val="32"/>
    <w:semiHidden/>
    <w:rsid w:val="00004A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Indent 2"/>
    <w:basedOn w:val="a"/>
    <w:link w:val="25"/>
    <w:semiHidden/>
    <w:unhideWhenUsed/>
    <w:rsid w:val="00004A53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semiHidden/>
    <w:rsid w:val="00004A53"/>
  </w:style>
  <w:style w:type="paragraph" w:styleId="34">
    <w:name w:val="Body Text Indent 3"/>
    <w:basedOn w:val="a"/>
    <w:link w:val="35"/>
    <w:semiHidden/>
    <w:unhideWhenUsed/>
    <w:rsid w:val="00004A5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1"/>
    <w:link w:val="34"/>
    <w:semiHidden/>
    <w:rsid w:val="00004A5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3">
    <w:name w:val="Plain Text"/>
    <w:basedOn w:val="a"/>
    <w:link w:val="af4"/>
    <w:semiHidden/>
    <w:unhideWhenUsed/>
    <w:rsid w:val="00004A5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4">
    <w:name w:val="Текст Знак"/>
    <w:basedOn w:val="a1"/>
    <w:link w:val="af3"/>
    <w:semiHidden/>
    <w:rsid w:val="00004A5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5">
    <w:name w:val="annotation subject"/>
    <w:basedOn w:val="a4"/>
    <w:next w:val="a4"/>
    <w:link w:val="af6"/>
    <w:uiPriority w:val="99"/>
    <w:semiHidden/>
    <w:unhideWhenUsed/>
    <w:rsid w:val="00004A53"/>
    <w:rPr>
      <w:b/>
      <w:bCs/>
    </w:rPr>
  </w:style>
  <w:style w:type="character" w:customStyle="1" w:styleId="af6">
    <w:name w:val="Тема примечания Знак"/>
    <w:basedOn w:val="a5"/>
    <w:link w:val="af5"/>
    <w:uiPriority w:val="99"/>
    <w:semiHidden/>
    <w:rsid w:val="00004A53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0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004A53"/>
    <w:rPr>
      <w:rFonts w:ascii="Tahoma" w:hAnsi="Tahoma" w:cs="Tahoma"/>
      <w:sz w:val="16"/>
      <w:szCs w:val="16"/>
    </w:rPr>
  </w:style>
  <w:style w:type="paragraph" w:styleId="af9">
    <w:name w:val="No Spacing"/>
    <w:uiPriority w:val="1"/>
    <w:qFormat/>
    <w:rsid w:val="00004A53"/>
    <w:pPr>
      <w:spacing w:after="0" w:line="240" w:lineRule="auto"/>
    </w:pPr>
    <w:rPr>
      <w:rFonts w:ascii="Calibri" w:eastAsia="Calibri" w:hAnsi="Calibri" w:cs="Times New Roman"/>
    </w:rPr>
  </w:style>
  <w:style w:type="paragraph" w:styleId="afa">
    <w:name w:val="List Paragraph"/>
    <w:basedOn w:val="a"/>
    <w:uiPriority w:val="34"/>
    <w:qFormat/>
    <w:rsid w:val="00004A53"/>
    <w:pPr>
      <w:spacing w:after="200" w:line="276" w:lineRule="auto"/>
      <w:ind w:left="720"/>
      <w:contextualSpacing/>
    </w:pPr>
  </w:style>
  <w:style w:type="paragraph" w:styleId="afb">
    <w:name w:val="TOC Heading"/>
    <w:basedOn w:val="1"/>
    <w:next w:val="a"/>
    <w:uiPriority w:val="39"/>
    <w:semiHidden/>
    <w:unhideWhenUsed/>
    <w:qFormat/>
    <w:rsid w:val="00004A53"/>
    <w:pPr>
      <w:outlineLvl w:val="9"/>
    </w:pPr>
    <w:rPr>
      <w:lang w:eastAsia="ru-RU"/>
    </w:rPr>
  </w:style>
  <w:style w:type="paragraph" w:customStyle="1" w:styleId="afc">
    <w:name w:val="ГОСТ"/>
    <w:basedOn w:val="a"/>
    <w:qFormat/>
    <w:rsid w:val="00004A53"/>
    <w:pPr>
      <w:spacing w:after="0" w:line="360" w:lineRule="auto"/>
      <w:ind w:left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textn">
    <w:name w:val="textn"/>
    <w:basedOn w:val="a"/>
    <w:rsid w:val="00004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004A53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Курсовой 2"/>
    <w:basedOn w:val="a"/>
    <w:rsid w:val="00004A53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PreformattedText">
    <w:name w:val="Preformatted Text"/>
    <w:basedOn w:val="a"/>
    <w:rsid w:val="00004A53"/>
    <w:pPr>
      <w:widowControl w:val="0"/>
      <w:suppressAutoHyphens/>
      <w:spacing w:after="0" w:line="240" w:lineRule="auto"/>
    </w:pPr>
    <w:rPr>
      <w:rFonts w:ascii="Liberation Mono" w:eastAsia="Courier New" w:hAnsi="Liberation Mono" w:cs="Liberation Mono"/>
      <w:sz w:val="20"/>
      <w:szCs w:val="20"/>
      <w:lang w:val="en-US" w:eastAsia="zh-CN" w:bidi="hi-IN"/>
    </w:rPr>
  </w:style>
  <w:style w:type="character" w:customStyle="1" w:styleId="afd">
    <w:name w:val="Основной текст_"/>
    <w:link w:val="13"/>
    <w:locked/>
    <w:rsid w:val="00004A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Основной текст1"/>
    <w:basedOn w:val="a"/>
    <w:link w:val="afd"/>
    <w:rsid w:val="00004A5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04A53"/>
  </w:style>
  <w:style w:type="character" w:customStyle="1" w:styleId="afe">
    <w:name w:val="Название Знак"/>
    <w:rsid w:val="00004A53"/>
    <w:rPr>
      <w:rFonts w:ascii="Arial" w:eastAsia="Times New Roman" w:hAnsi="Arial" w:cs="Times New Roman" w:hint="default"/>
      <w:b/>
      <w:bCs w:val="0"/>
      <w:color w:val="000000"/>
      <w:sz w:val="28"/>
      <w:szCs w:val="20"/>
      <w:lang w:val="x-none" w:eastAsia="x-none"/>
    </w:rPr>
  </w:style>
  <w:style w:type="character" w:customStyle="1" w:styleId="fontstyle01">
    <w:name w:val="fontstyle01"/>
    <w:basedOn w:val="a1"/>
    <w:rsid w:val="00004A5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004A53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1"/>
    <w:rsid w:val="00004A53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2021-01-03T12:43:00Z</dcterms:created>
  <dcterms:modified xsi:type="dcterms:W3CDTF">2021-01-03T13:12:00Z</dcterms:modified>
</cp:coreProperties>
</file>