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</w:t>
      </w:r>
      <w:r>
        <w:rPr>
          <w:rFonts w:ascii="Times New Roman" w:hAnsi="Times New Roman"/>
          <w:sz w:val="24"/>
          <w:szCs w:val="24"/>
          <w:lang w:val="en-US"/>
        </w:rPr>
        <w:t>(ФГБОУ ВО «ВГУ»)</w:t>
      </w:r>
    </w:p>
    <w:p>
      <w:pPr>
        <w:pStyle w:val="Normal"/>
        <w:ind w:hanging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Техническое задание</w:t>
      </w:r>
    </w:p>
    <w:p>
      <w:pPr>
        <w:pStyle w:val="Normal"/>
        <w:ind w:hanging="0"/>
        <w:jc w:val="center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Разработка веб-приложения   «</w:t>
      </w:r>
      <w:r>
        <w:rPr>
          <w:rFonts w:eastAsia="Times New Roman" w:cs="Arial" w:ascii="Times New Roman" w:hAnsi="Times New Roman"/>
          <w:b/>
          <w:bCs/>
          <w:color w:val="000000"/>
          <w:kern w:val="0"/>
          <w:sz w:val="40"/>
          <w:szCs w:val="40"/>
          <w:lang w:val="ru-RU" w:eastAsia="ru-RU" w:bidi="ar-SA"/>
        </w:rPr>
        <w:t>ВКУ</w:t>
      </w:r>
      <w:r>
        <w:rPr>
          <w:rFonts w:ascii="Times New Roman" w:hAnsi="Times New Roman"/>
          <w:b/>
          <w:bCs/>
          <w:sz w:val="40"/>
          <w:szCs w:val="40"/>
          <w:lang w:val="ru-RU"/>
        </w:rPr>
        <w:t>»</w:t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Заказчик</w:t>
        <w:tab/>
        <w:tab/>
        <w:tab/>
        <w:tab/>
        <w:tab/>
        <w:t>Ассистент Тарасов В. С.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Исполнители</w:t>
        <w:tab/>
        <w:tab/>
        <w:tab/>
      </w:r>
      <w:r>
        <w:rPr>
          <w:rFonts w:eastAsia="Calibri" w:cs="" w:ascii="Times New Roman" w:hAnsi="Times New Roman" w:cstheme="minorBidi" w:eastAsiaTheme="minorHAnsi"/>
          <w:color w:val="00000A"/>
          <w:kern w:val="0"/>
          <w:sz w:val="24"/>
          <w:szCs w:val="24"/>
          <w:lang w:val="ru-RU" w:eastAsia="en-US" w:bidi="ar-SA"/>
        </w:rPr>
        <w:t>Андропова А.И., Котолевский М.Н., Салова Н.В.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Воронеж, 202</w:t>
      </w:r>
      <w:r>
        <w:rPr>
          <w:rFonts w:ascii="Times New Roman" w:hAnsi="Times New Roman"/>
          <w:sz w:val="24"/>
          <w:szCs w:val="24"/>
          <w:lang w:val="en-US"/>
        </w:rPr>
        <w:t>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Оглавление</w:t>
          </w:r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b/>
              <w:bCs/>
              <w:vanish w:val="false"/>
              <w:rFonts w:eastAsia="Times New Roman" w:cs="Arial" w:ascii="Times New Roman" w:hAnsi="Times New Roman"/>
              <w:lang w:eastAsia="ru-RU"/>
            </w:rPr>
            <w:instrText> TOC \z \o "1-3" \u \h</w:instrText>
          </w:r>
          <w:r>
            <w:rPr>
              <w:webHidden/>
              <w:b/>
              <w:bCs/>
              <w:vanish w:val="false"/>
              <w:rFonts w:eastAsia="Times New Roman" w:cs="Arial" w:ascii="Times New Roman" w:hAnsi="Times New Roman"/>
              <w:lang w:eastAsia="ru-RU"/>
            </w:rPr>
            <w:fldChar w:fldCharType="separate"/>
          </w:r>
          <w:hyperlink w:anchor="_Toc34996999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   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_Toc34996999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00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1.1.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Наименование Заказчика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_Toc34997000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01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1.2.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Наименование Исполнителя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_Toc34997001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02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1.3.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 xml:space="preserve">Основание для разработки </w:t>
            </w:r>
            <w:r>
              <w:rPr>
                <w:rFonts w:eastAsia="Times New Roman" w:cs="Arial" w:ascii="Times New Roman" w:hAnsi="Times New Roman"/>
                <w:lang w:eastAsia="ru-RU"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_Toc34997002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03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1.4.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Плановые сроки начала и окончания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_Toc34997003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04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1.5.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Понятия и термины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_Toc34997004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34997005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2.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   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Общие 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_Toc34997005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06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2.1.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Назначение документа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_Toc34997006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07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2.2.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_Toc34997007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34997008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3.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   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Требования к приложению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_Toc34997008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09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3.1.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Основные функциональные требования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_Toc34997009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10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3.2. Основные нефункциональные требования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_Toc34997010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/>
          </w:pPr>
          <w:hyperlink w:anchor="_Toc34997011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 xml:space="preserve">3.3. Требования к пользовательскому интерфейсу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_Toc34997011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3667" w:leader="none"/>
              <w:tab w:val="right" w:pos="9345" w:leader="dot"/>
            </w:tabs>
            <w:rPr/>
          </w:pPr>
          <w:hyperlink w:anchor="_Toc34997016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 xml:space="preserve">4. Варианты использования  </w:t>
            </w:r>
            <w:r>
              <w:rPr>
                <w:rFonts w:ascii="Times New Roman" w:hAnsi="Times New Roman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_Toc34997016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34997017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5. 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_Toc34997017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  <w:r>
            <w:rPr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276"/>
        <w:rPr>
          <w:rFonts w:ascii="Times New Roman" w:hAnsi="Times New Roman" w:eastAsia="Times New Roman" w:cs="Arial"/>
          <w:b/>
          <w:b/>
          <w:bCs/>
          <w:color w:val="000000"/>
          <w:sz w:val="34"/>
          <w:szCs w:val="34"/>
          <w:lang w:eastAsia="ru-RU"/>
        </w:rPr>
      </w:pPr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0" w:hanging="0"/>
        <w:outlineLvl w:val="1"/>
        <w:rPr>
          <w:rFonts w:ascii="Times New Roman" w:hAnsi="Times New Roman"/>
        </w:rPr>
      </w:pPr>
      <w:bookmarkStart w:id="0" w:name="_Toc34996999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bookmarkEnd w:id="0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Общие сведения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1" w:name="_Toc34997000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1.1.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1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Наименование Заказчика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Ассистент Тарасов Вячеслав Сергеевич, кафедра программирования и информационный технологий.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2" w:name="_Toc34997001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1.2.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2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Наименование Исполнителя</w:t>
      </w:r>
    </w:p>
    <w:p>
      <w:pPr>
        <w:pStyle w:val="Normal"/>
        <w:spacing w:lineRule="auto" w:line="240" w:before="240" w:after="0"/>
        <w:ind w:left="1140" w:right="700" w:hanging="0"/>
        <w:jc w:val="left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Студент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Андропова Анна Игоревна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, кафедра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информационных технологий управления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br/>
        <w:t xml:space="preserve">Студент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Котолевский Максим Николаевич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, кафедра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информационных технологий управления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br/>
        <w:t>Студент Са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лова Наталья Владимировна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 кафедра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информационных технологий управления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3" w:name="_Toc34997002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1.3.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Основание для разработки</w:t>
        <w:br/>
        <w:br/>
      </w:r>
      <w:bookmarkEnd w:id="3"/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Необходимость заказчика в наличии сайта, позволяющего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формировать актуальную квитанцию по коммунальным услугам с учетом показателей индивидуальных приборов учёта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4" w:name="_Toc34997003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1.4.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4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Плановые сроки начала и окончания работ</w:t>
      </w:r>
    </w:p>
    <w:p>
      <w:pPr>
        <w:pStyle w:val="Normal"/>
        <w:spacing w:lineRule="auto" w:line="240" w:before="240" w:after="0"/>
        <w:ind w:left="1140" w:right="700" w:hanging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Плановый срок начала работ – Март 2020 г.</w:t>
      </w:r>
    </w:p>
    <w:p>
      <w:pPr>
        <w:pStyle w:val="Normal"/>
        <w:spacing w:lineRule="auto" w:line="240" w:before="240" w:after="0"/>
        <w:ind w:left="1140" w:right="700" w:hanging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Плановый срок окончания работ – Май 2020 г.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5" w:name="_Toc34997004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1.5.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5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Понятия и термины</w:t>
      </w:r>
    </w:p>
    <w:p>
      <w:pPr>
        <w:pStyle w:val="Normal"/>
        <w:spacing w:lineRule="auto" w:line="240" w:before="240" w:after="240"/>
        <w:rPr>
          <w:color w:val="000000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Система – веб-сайт «</w:t>
      </w:r>
      <w:r>
        <w:rPr>
          <w:rFonts w:eastAsia="Times New Roman" w:cs="Arial" w:ascii="Times New Roman" w:hAnsi="Times New Roman"/>
          <w:color w:val="000000"/>
          <w:sz w:val="22"/>
          <w:lang w:val="ru-RU" w:eastAsia="ru-RU"/>
        </w:rPr>
        <w:t>ВКУ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», требования к которому указаны в данном документе.</w:t>
      </w:r>
    </w:p>
    <w:p>
      <w:pPr>
        <w:pStyle w:val="Normal"/>
        <w:spacing w:lineRule="auto" w:line="240" w:before="240" w:after="240"/>
        <w:rPr>
          <w:color w:val="000000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Компания – владелец и оператор веб-сайта «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ВКУ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».</w:t>
      </w:r>
    </w:p>
    <w:p>
      <w:pPr>
        <w:pStyle w:val="Normal"/>
        <w:spacing w:lineRule="auto" w:line="240" w:before="240" w:after="240"/>
        <w:rPr>
          <w:color w:val="000000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Use Case (Вариант Использования)  </w:t>
      </w:r>
      <w:r>
        <w:rPr>
          <w:rFonts w:eastAsia="Times New Roman" w:cs="Arial" w:ascii="Times New Roman" w:hAnsi="Times New Roman"/>
          <w:color w:val="000000"/>
          <w:sz w:val="24"/>
          <w:szCs w:val="24"/>
          <w:shd w:fill="FFFFFF" w:val="clear"/>
          <w:lang w:eastAsia="ru-RU"/>
        </w:rPr>
        <w:t xml:space="preserve">- </w:t>
      </w:r>
      <w:r>
        <w:rPr>
          <w:rFonts w:eastAsia="Times New Roman" w:cs="Arial" w:ascii="Times New Roman" w:hAnsi="Times New Roman"/>
          <w:color w:val="000000"/>
          <w:sz w:val="24"/>
          <w:szCs w:val="24"/>
          <w:shd w:fill="FFFFFF" w:val="clear"/>
          <w:lang w:val="ru-RU" w:eastAsia="ru-RU"/>
        </w:rPr>
        <w:t>в</w:t>
      </w:r>
      <w:r>
        <w:rPr>
          <w:rFonts w:eastAsia="Times New Roma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eastAsia="ru-RU"/>
        </w:rPr>
        <w:t>ариант использования (прецедент). Описание поведения системы, когда она взаимодействует с кем-то (или чем-то) из внешней среды.</w:t>
      </w:r>
    </w:p>
    <w:p>
      <w:pPr>
        <w:pStyle w:val="Normal"/>
        <w:spacing w:lineRule="auto" w:line="240" w:before="240" w:after="240"/>
        <w:rPr>
          <w:color w:val="000000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 xml:space="preserve">Use Case Diagram - </w:t>
      </w:r>
      <w:r>
        <w:rPr>
          <w:rFonts w:ascii="Times New Roman" w:hAnsi="Times New Roman"/>
          <w:color w:val="000000"/>
          <w:sz w:val="22"/>
          <w:szCs w:val="22"/>
          <w:lang w:val="ru-RU"/>
        </w:rPr>
        <w:t>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иаграмма вариантов использования. Диаграмма, отражающая отношения между актерами и прецедентами и являющаяся составной частью модели прецедентов, позволяющей описать систему на концептуальном уровне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</w:p>
    <w:p>
      <w:pPr>
        <w:pStyle w:val="Normal"/>
        <w:spacing w:lineRule="auto" w:line="240" w:before="240" w:after="240"/>
        <w:rPr>
          <w:color w:val="000000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Неавторизованный пользователь - человек, который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может либо авторизоваться на сайте при наличии ранее заведённой учётной записи, либо  создать новую,</w:t>
      </w:r>
    </w:p>
    <w:p>
      <w:pPr>
        <w:pStyle w:val="Normal"/>
        <w:spacing w:lineRule="auto" w:line="240" w:before="240" w:after="240"/>
        <w:rPr>
          <w:color w:val="000000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Пользователь - человек, прошедший регистрацию, который имеет доступ в личный кабинет и может пользоваться основными клиентскими возможностями сайта.</w:t>
      </w:r>
    </w:p>
    <w:p>
      <w:pPr>
        <w:pStyle w:val="Normal"/>
        <w:spacing w:lineRule="auto" w:line="240" w:before="240" w:after="240"/>
        <w:rPr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ru-RU"/>
        </w:rPr>
        <w:t>Квитанция — форма, сформированная на основа данных по показателям приборов учёта, введённых пользователем; может быть отредактирована только администратором.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ru-RU"/>
        </w:rPr>
        <w:t>Индивидуальный прибор учета</w:t>
      </w: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2"/>
          <w:szCs w:val="22"/>
          <w:lang w:eastAsia="ru-RU"/>
        </w:rPr>
        <w:t xml:space="preserve"> –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ru-RU"/>
        </w:rPr>
        <w:t>средство измерения, используемое для определения объемов (количества) потребления коммунальных ресурсов потребителями, проживающими в одном жилом помещении многоквартирного дома или в жилом доме.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ru-RU"/>
        </w:rPr>
        <w:t xml:space="preserve"> </w:t>
      </w:r>
    </w:p>
    <w:p>
      <w:pPr>
        <w:pStyle w:val="Normal"/>
        <w:spacing w:lineRule="auto" w:line="240" w:before="240" w:after="240"/>
        <w:rPr>
          <w:rFonts w:ascii="Times New Roman" w:hAnsi="Times New Roman"/>
          <w:sz w:val="22"/>
          <w:szCs w:val="22"/>
        </w:rPr>
      </w:pPr>
      <w:r>
        <w:rPr>
          <w:rFonts w:eastAsia="Times New Roma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ru-RU" w:eastAsia="ru-RU" w:bidi="ar-SA"/>
        </w:rPr>
        <w:t>Т</w:t>
      </w:r>
      <w:r>
        <w:rPr>
          <w:rFonts w:eastAsia="Times New Roma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ru-RU"/>
        </w:rPr>
        <w:t>ариф - это стоимость единицы услуги, которая измерена в натуральном выражении - кубометр, киловатт и так далее.</w:t>
      </w:r>
    </w:p>
    <w:p>
      <w:pPr>
        <w:pStyle w:val="Normal"/>
        <w:spacing w:lineRule="auto" w:line="240" w:before="240" w:after="240"/>
        <w:rPr>
          <w:rFonts w:ascii="Times New Roman" w:hAnsi="Times New Roman"/>
          <w:sz w:val="22"/>
          <w:szCs w:val="22"/>
        </w:rPr>
      </w:pPr>
      <w:r>
        <w:rPr>
          <w:rFonts w:eastAsia="Times New Roma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ru-RU"/>
        </w:rPr>
        <w:t>Цена оказанной услуги - плата за услуги ЖКХ состоит из объема услуги, умноженного на тариф.</w:t>
      </w:r>
    </w:p>
    <w:p>
      <w:pPr>
        <w:pStyle w:val="Normal"/>
        <w:spacing w:lineRule="auto" w:line="240" w:before="240" w:after="240"/>
        <w:rPr>
          <w:rFonts w:ascii="Times New Roman" w:hAnsi="Times New Roman"/>
          <w:color w:val="000000"/>
          <w:sz w:val="22"/>
          <w:szCs w:val="22"/>
        </w:rPr>
      </w:pPr>
      <w:r>
        <w:rPr>
          <w:rFonts w:eastAsia="Times New Roman" w:cs="Arial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eastAsia="ru-RU"/>
        </w:rPr>
        <w:t xml:space="preserve">Жилищные услуги – это работы, производимые по содержанию и ремонту жилищного фонда: управление жилищным фондом, работы по техническому обслуживанию и ремонту жилых зданий, санитарному содержанию, сбору и вывозу бытовых отходов, благоустройству придомовой территории и т. д. К коммунальным услугам следует причислять водоснабжение, канализацию, отопление, газо- и электроснабжение.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36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6" w:name="_Toc34997005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bookmarkEnd w:id="6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Общие положения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7" w:name="_Toc34997006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2.1.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7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Назначение документа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В настоящем документе приводится полный набор требований к Системе, необходимых для реализации.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2.1.1.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При реализации необходимо выполнить работы в объеме, указанном в настоящем Техническом Задании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2.1.2.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Все неоднозначности, выявленные в настоящем Техническом задании после его подписания, подлежат двухстороннему соглашению между Сторонами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8" w:name="_Toc34997007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2.2.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8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Цели создания Системы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 точки зрения создателей Системы: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2.2.1.1.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Сформировать клиентскую базу для оказания дополнительных услуг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2.2.1.2.</w:t>
        <w:tab/>
        <w:t>Получение опыта, знаний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 точки зрения организации: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2.2.2.1.</w:t>
      </w:r>
      <w:r>
        <w:rPr>
          <w:rFonts w:eastAsia="Times New Roman" w:cs="Arial" w:ascii="Times New Roman" w:hAnsi="Times New Roman"/>
          <w:color w:val="FF0000"/>
          <w:sz w:val="14"/>
          <w:szCs w:val="14"/>
          <w:lang w:eastAsia="ru-RU"/>
        </w:rPr>
        <w:t xml:space="preserve">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Создать постоянный положительный денежный поток</w:t>
      </w:r>
      <w:r>
        <w:rPr>
          <w:rFonts w:eastAsia="Times New Roman" w:cs="Arial" w:ascii="Times New Roman" w:hAnsi="Times New Roman"/>
          <w:color w:val="FF0000"/>
          <w:sz w:val="14"/>
          <w:szCs w:val="14"/>
          <w:lang w:eastAsia="ru-RU"/>
        </w:rPr>
        <w:t>   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2.2.3.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 точки зрения клиента: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2.2.3.1.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Упростить процесс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общего расчёта оплаты коммунальных услуг</w:t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36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9" w:name="_Toc34997008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3.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bookmarkEnd w:id="9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Требования к приложению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10" w:name="_Toc34997009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3.1.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</w:t>
      </w:r>
      <w:bookmarkEnd w:id="10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Основные функциональные требования Системы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Ввод показателей индивидуальных приборов учёта для каждой из предоставленных коммунальных услуг.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2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Регистрация/авторизация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Редактирование данных в личном кабинете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(адрес, логин)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4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Смена пароля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5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ab/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Редактирование введенных показателей коммунальных услуг с помощью администратора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6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Возможность смены тарифов администратором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7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 xml:space="preserve">Просмотр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квитанции за отчётный период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3.1.9</w:t>
        <w:tab/>
        <w:t xml:space="preserve"> </w:t>
        <w:tab/>
        <w:t xml:space="preserve">Модерация данных администратором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после получения запроса из хэлпдеска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40" w:after="0"/>
        <w:ind w:left="1140" w:right="70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На рисунке ниже представлена </w:t>
      </w:r>
      <w:r>
        <w:rPr>
          <w:rFonts w:eastAsia="Times New Roman" w:cs="Arial" w:ascii="Times New Roman" w:hAnsi="Times New Roman"/>
          <w:color w:val="000000"/>
          <w:sz w:val="22"/>
          <w:lang w:val="en-US" w:eastAsia="ru-RU"/>
        </w:rPr>
        <w:t>Use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 </w:t>
      </w:r>
      <w:r>
        <w:rPr>
          <w:rFonts w:eastAsia="Times New Roman" w:cs="Arial" w:ascii="Times New Roman" w:hAnsi="Times New Roman"/>
          <w:color w:val="000000"/>
          <w:sz w:val="22"/>
          <w:lang w:val="en-US" w:eastAsia="ru-RU"/>
        </w:rPr>
        <w:t>Case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 диаграмма данного приложения</w:t>
      </w:r>
    </w:p>
    <w:p>
      <w:pPr>
        <w:pStyle w:val="Normal"/>
        <w:spacing w:lineRule="auto" w:line="240" w:before="240" w:after="0"/>
        <w:ind w:left="1140" w:right="70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496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11" w:name="_Toc34997010"/>
      <w:bookmarkEnd w:id="11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3.2. Основные нефункциональные требования Системы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3.2.1 Поддержка браузеров</w:t>
        <w:br/>
        <w:br/>
        <w:tab/>
        <w:tab/>
        <w:tab/>
        <w:t xml:space="preserve">3.2.1.1 </w:t>
        <w:tab/>
        <w:t xml:space="preserve">Система должна работать на следующих браузерах            </w:t>
        <w:br/>
        <w:tab/>
        <w:tab/>
        <w:tab/>
        <w:t>последних версий: Mozilla Firefox, Google Chrome, Yandex Browser, Opera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3.2.2 Требования к безопасности</w:t>
      </w:r>
    </w:p>
    <w:p>
      <w:pPr>
        <w:pStyle w:val="Normal"/>
        <w:spacing w:lineRule="auto" w:line="240" w:before="0" w:after="0"/>
        <w:ind w:left="216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br/>
        <w:t>3.2.2.1</w:t>
        <w:tab/>
        <w:t>Система не должна позволять не Администраторам физический доступ к интерфейсу администратора</w:t>
      </w:r>
    </w:p>
    <w:p>
      <w:pPr>
        <w:pStyle w:val="Normal"/>
        <w:spacing w:lineRule="auto" w:line="240" w:before="0" w:after="0"/>
        <w:ind w:left="216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br/>
        <w:t>3.2.2.2</w:t>
        <w:tab/>
        <w:t>Система не должна позволять Неавторизированным пользователям доступ к контактным данным пользователей Системы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3.2.3 Требования к численности и квалификации персонала</w:t>
        <w:br/>
        <w:br/>
        <w:tab/>
        <w:tab/>
        <w:tab/>
        <w:t>3.2.3.1</w:t>
        <w:tab/>
        <w:t xml:space="preserve">Команда состоит из трех человек, каждый из которых имеет </w:t>
        <w:tab/>
        <w:tab/>
        <w:tab/>
        <w:tab/>
        <w:t>представление о базовой веб разработке и владеет языком PHP</w:t>
      </w:r>
      <w:r>
        <w:rPr>
          <w:rFonts w:eastAsia="Times New Roman" w:cs="Arial" w:ascii="Times New Roman" w:hAnsi="Times New Roman"/>
          <w:color w:val="FF0000"/>
          <w:sz w:val="36"/>
          <w:szCs w:val="36"/>
          <w:lang w:eastAsia="ru-RU"/>
        </w:rPr>
        <w:t xml:space="preserve">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на базовом </w:t>
        <w:tab/>
        <w:tab/>
        <w:tab/>
        <w:t>уровне.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3.2.4 Обработка ошибок</w:t>
      </w:r>
    </w:p>
    <w:p>
      <w:pPr>
        <w:pStyle w:val="Normal"/>
        <w:spacing w:lineRule="auto" w:line="240" w:before="0" w:after="0"/>
        <w:ind w:left="2160" w:hanging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3.2.4.1 </w:t>
        <w:tab/>
        <w:t>В случае возникновения ошибок пользователь должен получать соответствующие сообщение.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" w:hanging="440"/>
        <w:outlineLvl w:val="2"/>
        <w:rPr>
          <w:rFonts w:ascii="Times New Roman" w:hAnsi="Times New Roman"/>
        </w:rPr>
      </w:pPr>
      <w:bookmarkStart w:id="12" w:name="_Toc34997011"/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t>3.3. Требования к пользовательскому интерфейсу</w:t>
        <w:br/>
        <w:br/>
      </w:r>
      <w:bookmarkEnd w:id="12"/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Пользовательский интерфейс должен удовлетворять следующим основным требованиям:</w:t>
      </w:r>
    </w:p>
    <w:p>
      <w:pPr>
        <w:pStyle w:val="Normal"/>
        <w:numPr>
          <w:ilvl w:val="0"/>
          <w:numId w:val="1"/>
        </w:numPr>
        <w:spacing w:lineRule="auto" w:line="240" w:before="280" w:after="0"/>
        <w:ind w:left="1440" w:hanging="360"/>
        <w:textAlignment w:val="baseline"/>
        <w:outlineLvl w:val="2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Дизайн сайта должен быть достаточно простым </w:t>
        <w:tab/>
        <w:t>(не перегруженным функционалом и внешним видом);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hanging="360"/>
        <w:textAlignment w:val="baseline"/>
        <w:outlineLvl w:val="2"/>
        <w:rPr>
          <w:rFonts w:ascii="Arial" w:hAnsi="Arial" w:eastAsia="Times New Roman" w:cs="Arial"/>
          <w:b/>
          <w:b/>
          <w:bCs/>
          <w:color w:val="434343"/>
          <w:sz w:val="27"/>
          <w:szCs w:val="27"/>
          <w:lang w:eastAsia="ru-RU"/>
        </w:rPr>
      </w:pPr>
      <w:bookmarkStart w:id="13" w:name="_Toc34997014"/>
      <w:bookmarkEnd w:id="13"/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Все страницы сайта должны быть выдержаны  в едином стиле;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1440" w:hanging="360"/>
        <w:textAlignment w:val="baseline"/>
        <w:outlineLvl w:val="2"/>
        <w:rPr>
          <w:rFonts w:ascii="Times New Roman" w:hAnsi="Times New Roman"/>
        </w:rPr>
      </w:pPr>
      <w:bookmarkStart w:id="14" w:name="_Toc34997015"/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Сайт должен быть адаптивен на мобильные устройства</w:t>
      </w:r>
      <w:bookmarkEnd w:id="14"/>
      <w:r>
        <w:rPr>
          <w:rFonts w:eastAsia="Times New Roman" w:cs="Arial" w:ascii="Times New Roman" w:hAnsi="Times New Roman"/>
          <w:color w:val="434343"/>
          <w:szCs w:val="28"/>
          <w:lang w:eastAsia="ru-RU"/>
        </w:rPr>
        <w:br/>
        <w:br/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0" w:hanging="0"/>
        <w:outlineLvl w:val="1"/>
        <w:rPr>
          <w:rFonts w:ascii="Times New Roman" w:hAnsi="Times New Roman"/>
        </w:rPr>
      </w:pPr>
      <w:bookmarkStart w:id="15" w:name="_Toc34997016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4. Варианты использования</w:t>
        <w:br/>
        <w:br/>
        <w:tab/>
      </w:r>
      <w:bookmarkEnd w:id="15"/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4.1</w:t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Заполнение показателей учёта индивидуальных приборов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br/>
        <w:br/>
        <w:tab/>
        <w:tab/>
        <w:t>4.1.1</w:t>
        <w:tab/>
        <w:t xml:space="preserve">Пользователь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з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аполня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ет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 необходимые поля, 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на основе значений которых будет сформирована квитанция.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>4.1.2</w:t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Если пользователь совершает ошибку, ему необходимо воспользоваться хэлпдеском для связи с администратором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 xml:space="preserve">4.1.3 </w:t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Пользователь получает готовую квитанцию в личном кабинете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4.2 </w:t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Смена личных данных пользователя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 xml:space="preserve">4.2.1 </w:t>
        <w:tab/>
        <w:t xml:space="preserve">Пользователь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переходит в личный кабинет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  <w:t xml:space="preserve">4.2.2 </w:t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В разделе «Профиль» выбирает «Изменить личные данные»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4.2.3 </w:t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Пользователь вводит новые данные вместо предзаполненных старых.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4.2.4 </w:t>
        <w:tab/>
        <w:t>Если новые логин и/или адрес корректны — данные сохраняются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4.3 </w:t>
        <w:tab/>
        <w:t>Регистрация нового пользователя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 xml:space="preserve">4.3.1 </w:t>
        <w:tab/>
        <w:t>Неавторизованный пользователь заполняет необходимые поля в окне регистрации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>4.3.2</w:t>
        <w:tab/>
        <w:t xml:space="preserve"> Если введенные данные не удовлетворяют условиям (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логин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 xml:space="preserve"> уже зарегистрирован,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адрес некорректен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: присутствуют недопустимые символы или цифры, введенные пароли не совпадают) клиент получает уведомление о некорректности введенных данных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>4.3.3</w:t>
        <w:tab/>
        <w:t xml:space="preserve"> Если введенные данные корректны, клиент регистрирует в системе и получает полный доступ к функционалу сайта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4.4</w:t>
        <w:tab/>
        <w:t>Авторизация пользователя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 xml:space="preserve">4.4.1 </w:t>
        <w:tab/>
        <w:t>Неавторизованный пользователь переходит в окно авторизации и вводит необходимые данные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 xml:space="preserve">4.4.2 </w:t>
        <w:tab/>
        <w:t>Если введенные данные некорректны(логин или пароль неверны), клиент получает уведомление и предложение пройти регистрацию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 xml:space="preserve">4.4.3 </w:t>
        <w:tab/>
        <w:t>Если данные корректны, пользователь авторизируется и получает доступ к функционалу сайта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4.5</w:t>
        <w:tab/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 xml:space="preserve">Заявка на  хэлпдеске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>4.5.1</w:t>
        <w:tab/>
        <w:t xml:space="preserve">Клиент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 xml:space="preserve">открывает форму, 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вид (раздел) к.у.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 xml:space="preserve">, показания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 xml:space="preserve">которого </w:t>
      </w:r>
      <w:r>
        <w:rPr>
          <w:rFonts w:eastAsia="Times New Roman" w:cs="Arial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необходимо поменять и исправленные показания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 xml:space="preserve">4.5.2 </w:t>
        <w:tab/>
        <w:t>Если клиент не авторизован, ему предлагается пройти процедуру авторизации</w:t>
      </w:r>
    </w:p>
    <w:p>
      <w:pPr>
        <w:pStyle w:val="Normal"/>
        <w:spacing w:lineRule="auto" w:line="240"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16" w:name="_Toc34997017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5. Порядок контроля и приемки</w:t>
      </w:r>
      <w:bookmarkEnd w:id="16"/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>   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Заказчик принимает разработанное приложение при выполнении следующих пунктов: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 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Успешное прохождение большей части остальных тестов;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 </w:t>
      </w: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>Приложение соответствует заявленным требованиям.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widowControl/>
        <w:bidi w:val="0"/>
        <w:spacing w:lineRule="auto" w:line="360" w:before="0" w:after="200"/>
        <w:jc w:val="lef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7ab1"/>
    <w:pPr>
      <w:widowControl/>
      <w:suppressAutoHyphens w:val="true"/>
      <w:bidi w:val="0"/>
      <w:spacing w:lineRule="auto" w:line="360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54435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paragraph" w:styleId="2">
    <w:name w:val="Heading 2"/>
    <w:basedOn w:val="Normal"/>
    <w:link w:val="20"/>
    <w:uiPriority w:val="9"/>
    <w:qFormat/>
    <w:rsid w:val="0054435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0"/>
    <w:uiPriority w:val="9"/>
    <w:qFormat/>
    <w:rsid w:val="0054435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54435c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54435c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ppletabspan" w:customStyle="1">
    <w:name w:val="apple-tab-span"/>
    <w:basedOn w:val="DefaultParagraphFont"/>
    <w:qFormat/>
    <w:rsid w:val="0054435c"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54435c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54435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2">
    <w:name w:val="Интернет-ссылка"/>
    <w:basedOn w:val="DefaultParagraphFont"/>
    <w:uiPriority w:val="99"/>
    <w:unhideWhenUsed/>
    <w:rsid w:val="0054435c"/>
    <w:rPr>
      <w:color w:val="0000FF" w:themeColor="hyperlink"/>
      <w:u w:val="single"/>
    </w:rPr>
  </w:style>
  <w:style w:type="character" w:styleId="Style13">
    <w:name w:val="Ссылка указателя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54435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54435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uiPriority w:val="39"/>
    <w:semiHidden/>
    <w:unhideWhenUsed/>
    <w:qFormat/>
    <w:rsid w:val="0054435c"/>
    <w:pPr>
      <w:spacing w:lineRule="auto" w:line="276"/>
    </w:pPr>
    <w:rPr>
      <w:lang w:eastAsia="ru-RU"/>
    </w:rPr>
  </w:style>
  <w:style w:type="paragraph" w:styleId="22">
    <w:name w:val="TOC 2"/>
    <w:basedOn w:val="Normal"/>
    <w:autoRedefine/>
    <w:uiPriority w:val="39"/>
    <w:unhideWhenUsed/>
    <w:rsid w:val="0054435c"/>
    <w:pPr>
      <w:spacing w:before="0" w:after="100"/>
      <w:ind w:left="280" w:hanging="0"/>
    </w:pPr>
    <w:rPr/>
  </w:style>
  <w:style w:type="paragraph" w:styleId="32">
    <w:name w:val="TOC 3"/>
    <w:basedOn w:val="Normal"/>
    <w:autoRedefine/>
    <w:uiPriority w:val="39"/>
    <w:unhideWhenUsed/>
    <w:rsid w:val="0054435c"/>
    <w:pPr>
      <w:spacing w:before="0" w:after="100"/>
      <w:ind w:left="5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A6B0B-3BC5-4F73-9E2A-BADE2CA9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LibreOffice/7.0.4.2$Windows_X86_64 LibreOffice_project/dcf040e67528d9187c66b2379df5ea4407429775</Application>
  <AppVersion>15.0000</AppVersion>
  <Pages>7</Pages>
  <Words>972</Words>
  <Characters>6903</Characters>
  <CharactersWithSpaces>8004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2020-03-13T10:00:00Z</dcterms:created>
  <dc:creator>Михаил Дынин</dc:creator>
  <dc:description/>
  <dc:language>ru-RU</dc:language>
  <cp:lastModifiedBy/>
  <cp:lastPrinted>2020-03-13T10:05:00Z</cp:lastPrinted>
  <dcterms:modified xsi:type="dcterms:W3CDTF">2021-03-24T21:38:32Z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