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53A" w:rsidRPr="000E153A" w:rsidRDefault="000E153A" w:rsidP="00A05485">
      <w:pPr>
        <w:widowControl w:val="0"/>
        <w:pBdr>
          <w:top w:val="nil"/>
          <w:left w:val="nil"/>
          <w:bottom w:val="nil"/>
          <w:right w:val="nil"/>
          <w:between w:val="nil"/>
        </w:pBdr>
        <w:overflowPunct w:val="0"/>
        <w:autoSpaceDE w:val="0"/>
        <w:autoSpaceDN w:val="0"/>
        <w:adjustRightInd w:val="0"/>
        <w:spacing w:line="276" w:lineRule="auto"/>
        <w:ind w:firstLine="0"/>
        <w:jc w:val="center"/>
        <w:textAlignment w:val="baseline"/>
        <w:rPr>
          <w:rFonts w:ascii="Times New Roman CYR" w:eastAsia="Times" w:hAnsi="Times New Roman CYR" w:cs="Times"/>
          <w:b/>
          <w:color w:val="0000FF"/>
          <w:szCs w:val="20"/>
          <w:lang w:val="ru-RU" w:eastAsia="ru-RU"/>
        </w:rPr>
      </w:pPr>
      <w:r w:rsidRPr="000E153A">
        <w:rPr>
          <w:rFonts w:ascii="Times New Roman CYR" w:eastAsia="Times" w:hAnsi="Times New Roman CYR" w:cs="Times"/>
          <w:noProof/>
          <w:szCs w:val="20"/>
          <w:lang w:eastAsia="uk-UA"/>
        </w:rPr>
        <mc:AlternateContent>
          <mc:Choice Requires="wps">
            <w:drawing>
              <wp:anchor distT="0" distB="0" distL="114300" distR="114300" simplePos="0" relativeHeight="251659264" behindDoc="0" locked="0" layoutInCell="1" allowOverlap="1" wp14:anchorId="6FFCFB05" wp14:editId="5736ECEB">
                <wp:simplePos x="0" y="0"/>
                <wp:positionH relativeFrom="column">
                  <wp:posOffset>0</wp:posOffset>
                </wp:positionH>
                <wp:positionV relativeFrom="paragraph">
                  <wp:posOffset>0</wp:posOffset>
                </wp:positionV>
                <wp:extent cx="635000" cy="635000"/>
                <wp:effectExtent l="9525" t="9525" r="12700" b="12700"/>
                <wp:wrapNone/>
                <wp:docPr id="39"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8D082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1026" type="#_x0000_t34"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">
                <o:lock v:ext="edit" selection="t"/>
              </v:shape>
            </w:pict>
          </mc:Fallback>
        </mc:AlternateContent>
      </w:r>
      <w:r w:rsidRPr="000E153A">
        <w:rPr>
          <w:rFonts w:ascii="Times New Roman CYR" w:eastAsia="Times" w:hAnsi="Times New Roman CYR" w:cs="Times"/>
          <w:noProof/>
          <w:szCs w:val="20"/>
          <w:lang w:eastAsia="uk-UA"/>
        </w:rPr>
        <mc:AlternateContent>
          <mc:Choice Requires="wps">
            <w:drawing>
              <wp:anchor distT="0" distB="0" distL="114300" distR="114300" simplePos="0" relativeHeight="251660288" behindDoc="0" locked="0" layoutInCell="1" allowOverlap="1" wp14:anchorId="712BE82E" wp14:editId="3C7733BB">
                <wp:simplePos x="0" y="0"/>
                <wp:positionH relativeFrom="column">
                  <wp:posOffset>0</wp:posOffset>
                </wp:positionH>
                <wp:positionV relativeFrom="paragraph">
                  <wp:posOffset>0</wp:posOffset>
                </wp:positionV>
                <wp:extent cx="635000" cy="635000"/>
                <wp:effectExtent l="9525" t="9525" r="12700" b="12700"/>
                <wp:wrapNone/>
                <wp:docPr id="34"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bentConnector4">
                          <a:avLst>
                            <a:gd name="adj1" fmla="val 50000"/>
                            <a:gd name="adj2"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BDBE606"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 o:spid="_x0000_s1026" type="#_x0000_t35"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">
                <o:lock v:ext="edit" selection="t"/>
              </v:shape>
            </w:pict>
          </mc:Fallback>
        </mc:AlternateContent>
      </w:r>
      <w:proofErr w:type="spellStart"/>
      <w:r w:rsidRPr="000E153A">
        <w:rPr>
          <w:rFonts w:ascii="Times New Roman CYR" w:eastAsia="Times" w:hAnsi="Times New Roman CYR" w:cs="Times"/>
          <w:b/>
          <w:color w:val="0000FF"/>
          <w:szCs w:val="20"/>
          <w:lang w:val="ru-RU" w:eastAsia="ru-RU"/>
        </w:rPr>
        <w:t>Збірник</w:t>
      </w:r>
      <w:proofErr w:type="spellEnd"/>
      <w:r w:rsidRPr="000E153A">
        <w:rPr>
          <w:rFonts w:ascii="Times New Roman CYR" w:eastAsia="Times" w:hAnsi="Times New Roman CYR" w:cs="Times"/>
          <w:b/>
          <w:color w:val="0000FF"/>
          <w:szCs w:val="20"/>
          <w:lang w:val="ru-RU" w:eastAsia="ru-RU"/>
        </w:rPr>
        <w:t xml:space="preserve"> </w:t>
      </w:r>
      <w:proofErr w:type="spellStart"/>
      <w:r w:rsidRPr="000E153A">
        <w:rPr>
          <w:rFonts w:ascii="Times New Roman CYR" w:eastAsia="Times" w:hAnsi="Times New Roman CYR" w:cs="Times"/>
          <w:b/>
          <w:color w:val="0000FF"/>
          <w:szCs w:val="20"/>
          <w:lang w:val="ru-RU" w:eastAsia="ru-RU"/>
        </w:rPr>
        <w:t>наукових</w:t>
      </w:r>
      <w:proofErr w:type="spellEnd"/>
      <w:r w:rsidRPr="000E153A">
        <w:rPr>
          <w:rFonts w:ascii="Times New Roman CYR" w:eastAsia="Times" w:hAnsi="Times New Roman CYR" w:cs="Times"/>
          <w:b/>
          <w:color w:val="0000FF"/>
          <w:szCs w:val="20"/>
          <w:lang w:val="ru-RU" w:eastAsia="ru-RU"/>
        </w:rPr>
        <w:t xml:space="preserve"> </w:t>
      </w:r>
      <w:proofErr w:type="spellStart"/>
      <w:r w:rsidRPr="000E153A">
        <w:rPr>
          <w:rFonts w:ascii="Times New Roman CYR" w:eastAsia="Times" w:hAnsi="Times New Roman CYR" w:cs="Times"/>
          <w:b/>
          <w:color w:val="0000FF"/>
          <w:szCs w:val="20"/>
          <w:lang w:val="ru-RU" w:eastAsia="ru-RU"/>
        </w:rPr>
        <w:t>праць</w:t>
      </w:r>
      <w:proofErr w:type="spellEnd"/>
      <w:r w:rsidRPr="000E153A">
        <w:rPr>
          <w:rFonts w:ascii="Times New Roman CYR" w:eastAsia="Times" w:hAnsi="Times New Roman CYR" w:cs="Times"/>
          <w:b/>
          <w:color w:val="0000FF"/>
          <w:szCs w:val="20"/>
          <w:lang w:val="ru-RU" w:eastAsia="ru-RU"/>
        </w:rPr>
        <w:t xml:space="preserve">. </w:t>
      </w:r>
      <w:proofErr w:type="spellStart"/>
      <w:r w:rsidRPr="000E153A">
        <w:rPr>
          <w:rFonts w:ascii="Times New Roman CYR" w:eastAsia="Times" w:hAnsi="Times New Roman CYR" w:cs="Times"/>
          <w:b/>
          <w:color w:val="0000FF"/>
          <w:szCs w:val="20"/>
          <w:lang w:val="ru-RU" w:eastAsia="ru-RU"/>
        </w:rPr>
        <w:t>Галузеве</w:t>
      </w:r>
      <w:proofErr w:type="spellEnd"/>
      <w:r w:rsidRPr="000E153A">
        <w:rPr>
          <w:rFonts w:ascii="Times New Roman CYR" w:eastAsia="Times" w:hAnsi="Times New Roman CYR" w:cs="Times"/>
          <w:b/>
          <w:color w:val="0000FF"/>
          <w:szCs w:val="20"/>
          <w:lang w:val="ru-RU" w:eastAsia="ru-RU"/>
        </w:rPr>
        <w:t xml:space="preserve"> </w:t>
      </w:r>
      <w:proofErr w:type="spellStart"/>
      <w:r w:rsidRPr="000E153A">
        <w:rPr>
          <w:rFonts w:ascii="Times New Roman CYR" w:eastAsia="Times" w:hAnsi="Times New Roman CYR" w:cs="Times"/>
          <w:b/>
          <w:color w:val="0000FF"/>
          <w:szCs w:val="20"/>
          <w:lang w:val="ru-RU" w:eastAsia="ru-RU"/>
        </w:rPr>
        <w:t>машинобудування</w:t>
      </w:r>
      <w:proofErr w:type="spellEnd"/>
      <w:r w:rsidRPr="000E153A">
        <w:rPr>
          <w:rFonts w:ascii="Times New Roman CYR" w:eastAsia="Times" w:hAnsi="Times New Roman CYR" w:cs="Times"/>
          <w:b/>
          <w:color w:val="0000FF"/>
          <w:szCs w:val="20"/>
          <w:lang w:val="ru-RU" w:eastAsia="ru-RU"/>
        </w:rPr>
        <w:t xml:space="preserve">, </w:t>
      </w:r>
      <w:proofErr w:type="spellStart"/>
      <w:r w:rsidRPr="000E153A">
        <w:rPr>
          <w:rFonts w:ascii="Times New Roman CYR" w:eastAsia="Times" w:hAnsi="Times New Roman CYR" w:cs="Times"/>
          <w:b/>
          <w:color w:val="0000FF"/>
          <w:szCs w:val="20"/>
          <w:lang w:val="ru-RU" w:eastAsia="ru-RU"/>
        </w:rPr>
        <w:t>будівництво</w:t>
      </w:r>
      <w:proofErr w:type="spellEnd"/>
    </w:p>
    <w:p w:rsidR="000E153A" w:rsidRPr="000E153A" w:rsidRDefault="000E153A" w:rsidP="00A05485">
      <w:pPr>
        <w:widowControl w:val="0"/>
        <w:overflowPunct w:val="0"/>
        <w:autoSpaceDE w:val="0"/>
        <w:autoSpaceDN w:val="0"/>
        <w:adjustRightInd w:val="0"/>
        <w:spacing w:after="60"/>
        <w:ind w:firstLine="0"/>
        <w:jc w:val="center"/>
        <w:textAlignment w:val="baseline"/>
        <w:rPr>
          <w:rFonts w:ascii="Times New Roman CYR" w:eastAsia="Times" w:hAnsi="Times New Roman CYR" w:cs="Times"/>
          <w:b/>
          <w:color w:val="0000FF"/>
          <w:szCs w:val="20"/>
          <w:lang w:val="en-GB" w:eastAsia="ru-RU"/>
        </w:rPr>
      </w:pPr>
      <w:r w:rsidRPr="000E153A">
        <w:rPr>
          <w:rFonts w:ascii="Times New Roman CYR" w:eastAsia="Times" w:hAnsi="Times New Roman CYR" w:cs="Times"/>
          <w:b/>
          <w:color w:val="0000FF"/>
          <w:szCs w:val="20"/>
          <w:lang w:val="en-GB" w:eastAsia="ru-RU"/>
        </w:rPr>
        <w:t>Academic journal. Industrial Machine Building, Civil Engineering</w:t>
      </w:r>
    </w:p>
    <w:p w:rsidR="000E153A" w:rsidRPr="000E153A" w:rsidRDefault="00A05485" w:rsidP="00A05485">
      <w:pPr>
        <w:widowControl w:val="0"/>
        <w:overflowPunct w:val="0"/>
        <w:autoSpaceDE w:val="0"/>
        <w:autoSpaceDN w:val="0"/>
        <w:adjustRightInd w:val="0"/>
        <w:spacing w:after="60"/>
        <w:ind w:firstLine="0"/>
        <w:jc w:val="center"/>
        <w:textAlignment w:val="baseline"/>
        <w:rPr>
          <w:rFonts w:eastAsia="Times New Roman"/>
          <w:b/>
          <w:color w:val="0000FF"/>
          <w:sz w:val="18"/>
          <w:szCs w:val="18"/>
          <w:lang w:val="en-GB" w:eastAsia="ru-RU"/>
        </w:rPr>
      </w:pPr>
      <w:hyperlink r:id="rId6">
        <w:r w:rsidR="000E153A" w:rsidRPr="000E153A">
          <w:rPr>
            <w:rFonts w:eastAsia="Times New Roman"/>
            <w:b/>
            <w:color w:val="0000FF"/>
            <w:sz w:val="18"/>
            <w:szCs w:val="18"/>
            <w:u w:val="single"/>
            <w:lang w:val="en-GB" w:eastAsia="ru-RU"/>
          </w:rPr>
          <w:t>http://journals.nupp.edu.ua/znp</w:t>
        </w:r>
      </w:hyperlink>
    </w:p>
    <w:p w:rsidR="000E153A" w:rsidRPr="000E153A" w:rsidRDefault="00A05485" w:rsidP="00A05485">
      <w:pPr>
        <w:widowControl w:val="0"/>
        <w:overflowPunct w:val="0"/>
        <w:autoSpaceDE w:val="0"/>
        <w:autoSpaceDN w:val="0"/>
        <w:adjustRightInd w:val="0"/>
        <w:ind w:firstLine="0"/>
        <w:jc w:val="center"/>
        <w:textAlignment w:val="baseline"/>
        <w:rPr>
          <w:rFonts w:eastAsia="Times New Roman"/>
          <w:color w:val="0000FF"/>
          <w:szCs w:val="20"/>
          <w:lang w:val="en-GB" w:eastAsia="ru-RU"/>
        </w:rPr>
      </w:pPr>
      <w:hyperlink r:id="rId7" w:history="1">
        <w:r w:rsidR="000E153A" w:rsidRPr="000E153A">
          <w:rPr>
            <w:rFonts w:ascii="Times New Roman CYR" w:eastAsia="Times" w:hAnsi="Times New Roman CYR" w:cs="Times"/>
            <w:b/>
            <w:color w:val="0000FF"/>
            <w:sz w:val="18"/>
            <w:szCs w:val="18"/>
            <w:u w:val="single"/>
            <w:lang w:val="en-GB" w:eastAsia="ru-RU"/>
          </w:rPr>
          <w:t>https://doi.org/10.26906/znp.2022.59.ХХХХ</w:t>
        </w:r>
      </w:hyperlink>
    </w:p>
    <w:p w:rsidR="000E153A" w:rsidRPr="000E153A" w:rsidRDefault="000E153A" w:rsidP="00A05485">
      <w:pPr>
        <w:widowControl w:val="0"/>
        <w:overflowPunct w:val="0"/>
        <w:autoSpaceDE w:val="0"/>
        <w:autoSpaceDN w:val="0"/>
        <w:adjustRightInd w:val="0"/>
        <w:ind w:firstLine="0"/>
        <w:jc w:val="center"/>
        <w:textAlignment w:val="baseline"/>
        <w:rPr>
          <w:rFonts w:eastAsia="Times New Roman"/>
          <w:sz w:val="16"/>
          <w:szCs w:val="16"/>
          <w:lang w:val="en-GB" w:eastAsia="ru-RU"/>
        </w:rPr>
      </w:pPr>
    </w:p>
    <w:p w:rsidR="00D11ABD" w:rsidRPr="001F4A38" w:rsidRDefault="00D46B6E" w:rsidP="00A05485">
      <w:pPr>
        <w:pStyle w:val="a3"/>
        <w:spacing w:before="0" w:beforeAutospacing="0" w:after="0" w:afterAutospacing="0"/>
        <w:ind w:firstLine="0"/>
        <w:jc w:val="both"/>
        <w:rPr>
          <w:sz w:val="20"/>
          <w:szCs w:val="20"/>
        </w:rPr>
      </w:pPr>
      <w:r w:rsidRPr="001F4A38">
        <w:rPr>
          <w:b/>
          <w:sz w:val="20"/>
          <w:szCs w:val="20"/>
          <w:lang w:eastAsia="ru-RU"/>
        </w:rPr>
        <w:t>UDC</w:t>
      </w:r>
      <w:r w:rsidR="00D11ABD" w:rsidRPr="001F4A38">
        <w:rPr>
          <w:b/>
          <w:sz w:val="20"/>
          <w:szCs w:val="20"/>
          <w:lang w:eastAsia="ru-RU"/>
        </w:rPr>
        <w:t xml:space="preserve"> 666.97.033</w:t>
      </w:r>
    </w:p>
    <w:p w:rsidR="00D11ABD" w:rsidRPr="001F4A38" w:rsidRDefault="00D11ABD" w:rsidP="00A05485">
      <w:pPr>
        <w:pStyle w:val="a3"/>
        <w:spacing w:before="0" w:beforeAutospacing="0" w:after="0" w:afterAutospacing="0"/>
        <w:ind w:firstLine="0"/>
        <w:jc w:val="center"/>
        <w:rPr>
          <w:sz w:val="16"/>
          <w:szCs w:val="20"/>
        </w:rPr>
      </w:pPr>
    </w:p>
    <w:p w:rsidR="001F4A38" w:rsidRPr="000E153A" w:rsidRDefault="001F4A38" w:rsidP="00A05485">
      <w:pPr>
        <w:ind w:firstLine="0"/>
        <w:jc w:val="center"/>
        <w:rPr>
          <w:sz w:val="28"/>
          <w:szCs w:val="28"/>
          <w:lang w:val="en-GB"/>
        </w:rPr>
      </w:pPr>
      <w:r w:rsidRPr="000E153A">
        <w:rPr>
          <w:rFonts w:eastAsia="Times New Roman"/>
          <w:b/>
          <w:sz w:val="28"/>
          <w:szCs w:val="28"/>
          <w:lang w:val="en-GB" w:eastAsia="uk-UA"/>
        </w:rPr>
        <w:t xml:space="preserve">The analytical investigation of the concrete mixture </w:t>
      </w:r>
      <w:r w:rsidR="00A05485">
        <w:rPr>
          <w:rFonts w:eastAsia="Times New Roman"/>
          <w:b/>
          <w:sz w:val="28"/>
          <w:szCs w:val="28"/>
          <w:lang w:val="en-GB" w:eastAsia="uk-UA"/>
        </w:rPr>
        <w:br/>
      </w:r>
      <w:r w:rsidRPr="000E153A">
        <w:rPr>
          <w:rFonts w:eastAsia="Times New Roman"/>
          <w:b/>
          <w:sz w:val="28"/>
          <w:szCs w:val="28"/>
          <w:lang w:val="en-GB" w:eastAsia="uk-UA"/>
        </w:rPr>
        <w:t>deposition process by the concrete 3d printer extruder</w:t>
      </w:r>
    </w:p>
    <w:p w:rsidR="001F4A38" w:rsidRPr="000E153A" w:rsidRDefault="001F4A38" w:rsidP="00A05485">
      <w:pPr>
        <w:widowControl w:val="0"/>
        <w:overflowPunct w:val="0"/>
        <w:autoSpaceDE w:val="0"/>
        <w:autoSpaceDN w:val="0"/>
        <w:adjustRightInd w:val="0"/>
        <w:ind w:firstLine="0"/>
        <w:jc w:val="center"/>
        <w:textAlignment w:val="baseline"/>
        <w:rPr>
          <w:rFonts w:eastAsia="Times"/>
          <w:sz w:val="16"/>
          <w:szCs w:val="16"/>
          <w:lang w:val="en-GB" w:eastAsia="ru-RU"/>
        </w:rPr>
      </w:pPr>
    </w:p>
    <w:p w:rsidR="001F4A38" w:rsidRPr="000E153A" w:rsidRDefault="001F4A38" w:rsidP="00A05485">
      <w:pPr>
        <w:widowControl w:val="0"/>
        <w:ind w:firstLine="0"/>
        <w:jc w:val="center"/>
        <w:rPr>
          <w:sz w:val="22"/>
          <w:lang w:val="en-GB"/>
        </w:rPr>
      </w:pPr>
      <w:proofErr w:type="spellStart"/>
      <w:r w:rsidRPr="000E153A">
        <w:rPr>
          <w:rStyle w:val="fontstyle01"/>
          <w:rFonts w:ascii="Times New Roman" w:hAnsi="Times New Roman"/>
          <w:color w:val="auto"/>
          <w:lang w:val="en-GB"/>
        </w:rPr>
        <w:t>Orysenko</w:t>
      </w:r>
      <w:proofErr w:type="spellEnd"/>
      <w:r w:rsidRPr="000E153A">
        <w:rPr>
          <w:rStyle w:val="fontstyle01"/>
          <w:rFonts w:ascii="Times New Roman" w:hAnsi="Times New Roman"/>
          <w:color w:val="auto"/>
          <w:lang w:val="en-GB"/>
        </w:rPr>
        <w:t xml:space="preserve"> Olexandr</w:t>
      </w:r>
      <w:r w:rsidRPr="000E153A">
        <w:rPr>
          <w:b/>
          <w:sz w:val="22"/>
          <w:vertAlign w:val="superscript"/>
          <w:lang w:val="en-GB"/>
        </w:rPr>
        <w:t>1</w:t>
      </w:r>
      <w:r w:rsidRPr="000E153A">
        <w:rPr>
          <w:b/>
          <w:sz w:val="22"/>
          <w:lang w:val="en-GB"/>
        </w:rPr>
        <w:t xml:space="preserve">*, </w:t>
      </w:r>
      <w:proofErr w:type="spellStart"/>
      <w:r w:rsidRPr="000E153A">
        <w:rPr>
          <w:rFonts w:eastAsia="Times New Roman"/>
          <w:b/>
          <w:sz w:val="22"/>
          <w:lang w:val="en-GB"/>
        </w:rPr>
        <w:t>Nesterenko</w:t>
      </w:r>
      <w:proofErr w:type="spellEnd"/>
      <w:r w:rsidRPr="000E153A">
        <w:rPr>
          <w:rFonts w:eastAsia="Times New Roman"/>
          <w:b/>
          <w:sz w:val="22"/>
          <w:lang w:val="en-GB"/>
        </w:rPr>
        <w:t xml:space="preserve"> Mykola</w:t>
      </w:r>
      <w:r w:rsidRPr="000E153A">
        <w:rPr>
          <w:rFonts w:eastAsia="Times New Roman"/>
          <w:b/>
          <w:sz w:val="22"/>
          <w:vertAlign w:val="superscript"/>
          <w:lang w:val="en-GB"/>
        </w:rPr>
        <w:t>2</w:t>
      </w:r>
      <w:r w:rsidRPr="000E153A">
        <w:rPr>
          <w:b/>
          <w:sz w:val="22"/>
          <w:lang w:val="en-GB"/>
        </w:rPr>
        <w:t xml:space="preserve">, </w:t>
      </w:r>
      <w:proofErr w:type="spellStart"/>
      <w:r w:rsidRPr="000E153A">
        <w:rPr>
          <w:b/>
          <w:sz w:val="22"/>
          <w:lang w:val="en-GB"/>
        </w:rPr>
        <w:t>Shokalo</w:t>
      </w:r>
      <w:proofErr w:type="spellEnd"/>
      <w:r w:rsidRPr="000E153A">
        <w:rPr>
          <w:b/>
          <w:sz w:val="22"/>
          <w:lang w:val="en-GB"/>
        </w:rPr>
        <w:t xml:space="preserve"> Artem</w:t>
      </w:r>
      <w:r w:rsidRPr="000E153A">
        <w:rPr>
          <w:b/>
          <w:sz w:val="22"/>
          <w:vertAlign w:val="superscript"/>
          <w:lang w:val="en-GB"/>
        </w:rPr>
        <w:t>3</w:t>
      </w:r>
    </w:p>
    <w:p w:rsidR="001F4A38" w:rsidRPr="000E153A" w:rsidRDefault="001F4A38" w:rsidP="00A05485">
      <w:pPr>
        <w:widowControl w:val="0"/>
        <w:overflowPunct w:val="0"/>
        <w:autoSpaceDE w:val="0"/>
        <w:autoSpaceDN w:val="0"/>
        <w:adjustRightInd w:val="0"/>
        <w:ind w:firstLine="0"/>
        <w:jc w:val="center"/>
        <w:textAlignment w:val="baseline"/>
        <w:rPr>
          <w:rFonts w:eastAsia="Times"/>
          <w:sz w:val="16"/>
          <w:szCs w:val="16"/>
          <w:lang w:val="en-GB" w:eastAsia="ru-RU"/>
        </w:rPr>
      </w:pPr>
    </w:p>
    <w:p w:rsidR="001F4A38" w:rsidRPr="000E153A" w:rsidRDefault="001F4A38" w:rsidP="00A05485">
      <w:pPr>
        <w:overflowPunct w:val="0"/>
        <w:autoSpaceDE w:val="0"/>
        <w:autoSpaceDN w:val="0"/>
        <w:adjustRightInd w:val="0"/>
        <w:ind w:firstLine="0"/>
        <w:jc w:val="center"/>
        <w:textAlignment w:val="baseline"/>
        <w:rPr>
          <w:rFonts w:eastAsia="Times New Roman"/>
          <w:color w:val="0000FF"/>
          <w:szCs w:val="20"/>
          <w:u w:val="single"/>
          <w:lang w:val="en-GB"/>
        </w:rPr>
      </w:pPr>
      <w:r w:rsidRPr="000E153A">
        <w:rPr>
          <w:szCs w:val="20"/>
          <w:vertAlign w:val="superscript"/>
          <w:lang w:val="en-GB"/>
        </w:rPr>
        <w:t>1</w:t>
      </w:r>
      <w:r w:rsidRPr="000E153A">
        <w:rPr>
          <w:szCs w:val="20"/>
          <w:lang w:val="en-GB"/>
        </w:rPr>
        <w:t xml:space="preserve"> </w:t>
      </w:r>
      <w:r w:rsidRPr="000E153A">
        <w:rPr>
          <w:rFonts w:eastAsia="Times New Roman"/>
          <w:szCs w:val="20"/>
          <w:lang w:val="en-GB"/>
        </w:rPr>
        <w:t xml:space="preserve">National University «Yuri </w:t>
      </w:r>
      <w:proofErr w:type="spellStart"/>
      <w:r w:rsidRPr="000E153A">
        <w:rPr>
          <w:rFonts w:eastAsia="Times New Roman"/>
          <w:szCs w:val="20"/>
          <w:lang w:val="en-GB"/>
        </w:rPr>
        <w:t>Kondratyuk</w:t>
      </w:r>
      <w:proofErr w:type="spellEnd"/>
      <w:r w:rsidRPr="000E153A">
        <w:rPr>
          <w:rFonts w:eastAsia="Times New Roman"/>
          <w:szCs w:val="20"/>
          <w:lang w:val="en-GB"/>
        </w:rPr>
        <w:t xml:space="preserve"> Poltava Polytechnic»  </w:t>
      </w:r>
      <w:r w:rsidR="000E153A" w:rsidRPr="000E153A">
        <w:rPr>
          <w:rFonts w:eastAsia="Times New Roman"/>
          <w:szCs w:val="20"/>
          <w:lang w:val="en-GB"/>
        </w:rPr>
        <w:t xml:space="preserve">  </w:t>
      </w:r>
      <w:r w:rsidRPr="000E153A">
        <w:rPr>
          <w:rFonts w:eastAsia="Times New Roman"/>
          <w:szCs w:val="20"/>
          <w:lang w:val="en-GB"/>
        </w:rPr>
        <w:t xml:space="preserve"> </w:t>
      </w:r>
      <w:hyperlink r:id="rId8" w:history="1">
        <w:r w:rsidR="000E153A" w:rsidRPr="000E153A">
          <w:rPr>
            <w:rFonts w:eastAsia="Times New Roman"/>
            <w:color w:val="0000FF"/>
            <w:u w:val="single"/>
            <w:lang w:val="en-GB"/>
          </w:rPr>
          <w:t>https://orcid.org/0000-0003-3103-0096</w:t>
        </w:r>
      </w:hyperlink>
    </w:p>
    <w:p w:rsidR="000E153A" w:rsidRPr="000E153A" w:rsidRDefault="000E153A" w:rsidP="00A05485">
      <w:pPr>
        <w:ind w:firstLine="0"/>
        <w:jc w:val="center"/>
        <w:rPr>
          <w:rFonts w:eastAsia="Times New Roman"/>
          <w:color w:val="0000FF"/>
          <w:szCs w:val="20"/>
          <w:u w:val="single"/>
          <w:lang w:val="en-GB"/>
        </w:rPr>
      </w:pPr>
      <w:r w:rsidRPr="000E153A">
        <w:rPr>
          <w:color w:val="000000"/>
          <w:szCs w:val="20"/>
          <w:vertAlign w:val="superscript"/>
          <w:lang w:val="en-GB"/>
        </w:rPr>
        <w:t>2</w:t>
      </w:r>
      <w:r w:rsidRPr="000E153A">
        <w:rPr>
          <w:color w:val="000000"/>
          <w:szCs w:val="20"/>
          <w:lang w:val="en-GB"/>
        </w:rPr>
        <w:t xml:space="preserve"> </w:t>
      </w:r>
      <w:r w:rsidRPr="000E153A">
        <w:rPr>
          <w:rFonts w:eastAsia="Times New Roman"/>
          <w:color w:val="000000"/>
          <w:szCs w:val="20"/>
          <w:lang w:val="en-GB"/>
        </w:rPr>
        <w:t xml:space="preserve">National University «Yuri </w:t>
      </w:r>
      <w:proofErr w:type="spellStart"/>
      <w:r w:rsidRPr="000E153A">
        <w:rPr>
          <w:rFonts w:eastAsia="Times New Roman"/>
          <w:color w:val="000000"/>
          <w:szCs w:val="20"/>
          <w:lang w:val="en-GB"/>
        </w:rPr>
        <w:t>Kondratyuk</w:t>
      </w:r>
      <w:proofErr w:type="spellEnd"/>
      <w:r w:rsidRPr="000E153A">
        <w:rPr>
          <w:rFonts w:eastAsia="Times New Roman"/>
          <w:color w:val="000000"/>
          <w:szCs w:val="20"/>
          <w:lang w:val="en-GB"/>
        </w:rPr>
        <w:t xml:space="preserve"> Poltava Polytechnic»     </w:t>
      </w:r>
      <w:hyperlink r:id="rId9" w:history="1">
        <w:r w:rsidRPr="000E153A">
          <w:rPr>
            <w:rFonts w:eastAsia="Times New Roman"/>
            <w:color w:val="0000FF"/>
            <w:szCs w:val="20"/>
            <w:u w:val="single"/>
            <w:lang w:val="en-GB"/>
          </w:rPr>
          <w:t>https://orcid.org/0000-0002-4073-1233</w:t>
        </w:r>
      </w:hyperlink>
    </w:p>
    <w:p w:rsidR="001F4A38" w:rsidRPr="000E153A" w:rsidRDefault="001F4A38" w:rsidP="00A05485">
      <w:pPr>
        <w:ind w:firstLine="0"/>
        <w:jc w:val="center"/>
        <w:rPr>
          <w:rFonts w:eastAsia="Times New Roman"/>
          <w:color w:val="0000FF"/>
          <w:szCs w:val="20"/>
          <w:u w:val="single"/>
          <w:lang w:val="en-GB"/>
        </w:rPr>
      </w:pPr>
      <w:r w:rsidRPr="000E153A">
        <w:rPr>
          <w:szCs w:val="20"/>
          <w:vertAlign w:val="superscript"/>
          <w:lang w:val="en-GB"/>
        </w:rPr>
        <w:t>3</w:t>
      </w:r>
      <w:r w:rsidRPr="000E153A">
        <w:rPr>
          <w:szCs w:val="20"/>
          <w:lang w:val="en-GB"/>
        </w:rPr>
        <w:t xml:space="preserve"> </w:t>
      </w:r>
      <w:r w:rsidRPr="000E153A">
        <w:rPr>
          <w:rFonts w:eastAsia="Times New Roman"/>
          <w:szCs w:val="20"/>
          <w:lang w:val="en-GB"/>
        </w:rPr>
        <w:t xml:space="preserve">National University «Yuri </w:t>
      </w:r>
      <w:proofErr w:type="spellStart"/>
      <w:r w:rsidRPr="000E153A">
        <w:rPr>
          <w:rFonts w:eastAsia="Times New Roman"/>
          <w:szCs w:val="20"/>
          <w:lang w:val="en-GB"/>
        </w:rPr>
        <w:t>Kondratyuk</w:t>
      </w:r>
      <w:proofErr w:type="spellEnd"/>
      <w:r w:rsidRPr="000E153A">
        <w:rPr>
          <w:rFonts w:eastAsia="Times New Roman"/>
          <w:szCs w:val="20"/>
          <w:lang w:val="en-GB"/>
        </w:rPr>
        <w:t xml:space="preserve"> Poltava Polytechnic»    </w:t>
      </w:r>
      <w:hyperlink r:id="rId10" w:history="1">
        <w:r w:rsidR="000E153A" w:rsidRPr="000E153A">
          <w:rPr>
            <w:rFonts w:eastAsia="Times New Roman"/>
            <w:color w:val="0000FF"/>
            <w:szCs w:val="20"/>
            <w:u w:val="single"/>
            <w:lang w:val="en-GB"/>
          </w:rPr>
          <w:t>https://orcid.org/0000-0001-6013-9969</w:t>
        </w:r>
      </w:hyperlink>
    </w:p>
    <w:p w:rsidR="001F4A38" w:rsidRPr="00236A6A" w:rsidRDefault="001F4A38" w:rsidP="00A05485">
      <w:pPr>
        <w:overflowPunct w:val="0"/>
        <w:autoSpaceDE w:val="0"/>
        <w:autoSpaceDN w:val="0"/>
        <w:adjustRightInd w:val="0"/>
        <w:ind w:firstLine="0"/>
        <w:jc w:val="center"/>
        <w:textAlignment w:val="baseline"/>
        <w:rPr>
          <w:iCs/>
          <w:szCs w:val="20"/>
          <w:lang w:val="ru-RU"/>
        </w:rPr>
      </w:pPr>
      <w:r w:rsidRPr="00236A6A">
        <w:rPr>
          <w:iCs/>
          <w:szCs w:val="20"/>
          <w:lang w:val="ru-RU"/>
        </w:rPr>
        <w:t xml:space="preserve">* Адреса для </w:t>
      </w:r>
      <w:proofErr w:type="spellStart"/>
      <w:r w:rsidRPr="00236A6A">
        <w:rPr>
          <w:iCs/>
          <w:szCs w:val="20"/>
          <w:lang w:val="ru-RU"/>
        </w:rPr>
        <w:t>листування</w:t>
      </w:r>
      <w:proofErr w:type="spellEnd"/>
      <w:r w:rsidRPr="00236A6A">
        <w:rPr>
          <w:iCs/>
          <w:szCs w:val="20"/>
          <w:lang w:val="ru-RU"/>
        </w:rPr>
        <w:t xml:space="preserve"> </w:t>
      </w:r>
      <w:r w:rsidRPr="000E153A">
        <w:rPr>
          <w:iCs/>
          <w:szCs w:val="20"/>
          <w:lang w:val="en-GB"/>
        </w:rPr>
        <w:t>E</w:t>
      </w:r>
      <w:r w:rsidRPr="00236A6A">
        <w:rPr>
          <w:iCs/>
          <w:szCs w:val="20"/>
          <w:lang w:val="ru-RU"/>
        </w:rPr>
        <w:t>-</w:t>
      </w:r>
      <w:r w:rsidRPr="000E153A">
        <w:rPr>
          <w:iCs/>
          <w:szCs w:val="20"/>
          <w:lang w:val="en-GB"/>
        </w:rPr>
        <w:t>mail</w:t>
      </w:r>
      <w:r w:rsidRPr="00236A6A">
        <w:rPr>
          <w:iCs/>
          <w:szCs w:val="20"/>
          <w:lang w:val="ru-RU"/>
        </w:rPr>
        <w:t>:</w:t>
      </w:r>
      <w:r w:rsidR="000E153A" w:rsidRPr="00236A6A">
        <w:rPr>
          <w:iCs/>
          <w:szCs w:val="20"/>
          <w:lang w:val="ru-RU"/>
        </w:rPr>
        <w:t xml:space="preserve"> </w:t>
      </w:r>
      <w:hyperlink r:id="rId11" w:history="1">
        <w:r w:rsidR="000E153A" w:rsidRPr="000E153A">
          <w:rPr>
            <w:rStyle w:val="a8"/>
            <w:iCs/>
            <w:color w:val="0000FF"/>
            <w:szCs w:val="20"/>
            <w:lang w:val="en-GB"/>
          </w:rPr>
          <w:t>oleksandr</w:t>
        </w:r>
        <w:r w:rsidR="000E153A" w:rsidRPr="00236A6A">
          <w:rPr>
            <w:rStyle w:val="a8"/>
            <w:iCs/>
            <w:color w:val="0000FF"/>
            <w:szCs w:val="20"/>
            <w:lang w:val="ru-RU"/>
          </w:rPr>
          <w:t>.</w:t>
        </w:r>
        <w:r w:rsidR="000E153A" w:rsidRPr="000E153A">
          <w:rPr>
            <w:rStyle w:val="a8"/>
            <w:iCs/>
            <w:color w:val="0000FF"/>
            <w:szCs w:val="20"/>
            <w:lang w:val="en-GB"/>
          </w:rPr>
          <w:t>orysenko</w:t>
        </w:r>
        <w:r w:rsidR="000E153A" w:rsidRPr="00236A6A">
          <w:rPr>
            <w:rStyle w:val="a8"/>
            <w:iCs/>
            <w:color w:val="0000FF"/>
            <w:szCs w:val="20"/>
            <w:lang w:val="ru-RU"/>
          </w:rPr>
          <w:t>@</w:t>
        </w:r>
        <w:r w:rsidR="000E153A" w:rsidRPr="000E153A">
          <w:rPr>
            <w:rStyle w:val="a8"/>
            <w:iCs/>
            <w:color w:val="0000FF"/>
            <w:szCs w:val="20"/>
            <w:lang w:val="en-GB"/>
          </w:rPr>
          <w:t>gmail</w:t>
        </w:r>
        <w:r w:rsidR="000E153A" w:rsidRPr="00236A6A">
          <w:rPr>
            <w:rStyle w:val="a8"/>
            <w:iCs/>
            <w:color w:val="0000FF"/>
            <w:szCs w:val="20"/>
            <w:lang w:val="ru-RU"/>
          </w:rPr>
          <w:t>.</w:t>
        </w:r>
        <w:r w:rsidR="000E153A" w:rsidRPr="000E153A">
          <w:rPr>
            <w:rStyle w:val="a8"/>
            <w:iCs/>
            <w:color w:val="0000FF"/>
            <w:szCs w:val="20"/>
            <w:lang w:val="en-GB"/>
          </w:rPr>
          <w:t>com</w:t>
        </w:r>
      </w:hyperlink>
    </w:p>
    <w:p w:rsidR="001F4A38" w:rsidRPr="00236A6A" w:rsidRDefault="001F4A38" w:rsidP="00A05485">
      <w:pPr>
        <w:ind w:firstLine="0"/>
        <w:jc w:val="center"/>
        <w:rPr>
          <w:sz w:val="18"/>
          <w:szCs w:val="18"/>
          <w:lang w:val="ru-RU"/>
        </w:rPr>
      </w:pPr>
    </w:p>
    <w:p w:rsidR="001F4A38" w:rsidRPr="000E153A" w:rsidRDefault="001F4A38" w:rsidP="00A05485">
      <w:pPr>
        <w:ind w:firstLine="0"/>
        <w:jc w:val="both"/>
        <w:rPr>
          <w:sz w:val="18"/>
          <w:szCs w:val="18"/>
          <w:lang w:val="en-GB"/>
        </w:rPr>
      </w:pPr>
      <w:r w:rsidRPr="000E153A">
        <w:rPr>
          <w:sz w:val="18"/>
          <w:szCs w:val="18"/>
          <w:lang w:val="en-GB"/>
        </w:rPr>
        <w:t xml:space="preserve">The construction of buildings using 3D printing is becoming increasingly popular. However, this technology, despite its numerous advantages, also has its drawbacks. To minimize the impact of these drawbacks on the quality of construction work, scientifically substantiated approaches can be applied to improve both the technology itself and the machines used in the process. One of the factors that affect the quality of material deposition on the printing surface is the alignment of the extruder's productivity of the construction 3D printer with the speed of its movement above the surface. This can be achieved by considering the </w:t>
      </w:r>
      <w:proofErr w:type="spellStart"/>
      <w:r w:rsidRPr="000E153A">
        <w:rPr>
          <w:sz w:val="18"/>
          <w:szCs w:val="18"/>
          <w:lang w:val="en-GB"/>
        </w:rPr>
        <w:t>physicomechanical</w:t>
      </w:r>
      <w:proofErr w:type="spellEnd"/>
      <w:r w:rsidRPr="000E153A">
        <w:rPr>
          <w:sz w:val="18"/>
          <w:szCs w:val="18"/>
          <w:lang w:val="en-GB"/>
        </w:rPr>
        <w:t xml:space="preserve"> properties of the concrete mixture and the method of its deliv</w:t>
      </w:r>
      <w:r w:rsidR="000E153A">
        <w:rPr>
          <w:sz w:val="18"/>
          <w:szCs w:val="18"/>
          <w:lang w:val="en-GB"/>
        </w:rPr>
        <w:t>ery to the application area. To</w:t>
      </w:r>
      <w:r w:rsidR="000E153A">
        <w:rPr>
          <w:sz w:val="18"/>
          <w:szCs w:val="18"/>
        </w:rPr>
        <w:t> </w:t>
      </w:r>
      <w:r w:rsidRPr="000E153A">
        <w:rPr>
          <w:sz w:val="18"/>
          <w:szCs w:val="18"/>
          <w:lang w:val="en-GB"/>
        </w:rPr>
        <w:t xml:space="preserve">describe the mixture's delivery through a narrow channel between the nozzle end of the extruder and the printing surface, the Poiseuille method is proposed, </w:t>
      </w:r>
      <w:proofErr w:type="spellStart"/>
      <w:r w:rsidRPr="000E153A">
        <w:rPr>
          <w:sz w:val="18"/>
          <w:szCs w:val="18"/>
          <w:lang w:val="en-GB"/>
        </w:rPr>
        <w:t>modeling</w:t>
      </w:r>
      <w:proofErr w:type="spellEnd"/>
      <w:r w:rsidRPr="000E153A">
        <w:rPr>
          <w:sz w:val="18"/>
          <w:szCs w:val="18"/>
          <w:lang w:val="en-GB"/>
        </w:rPr>
        <w:t xml:space="preserve"> the mixture with the Herschel-</w:t>
      </w:r>
      <w:proofErr w:type="spellStart"/>
      <w:r w:rsidRPr="000E153A">
        <w:rPr>
          <w:sz w:val="18"/>
          <w:szCs w:val="18"/>
          <w:lang w:val="en-GB"/>
        </w:rPr>
        <w:t>Bulkley</w:t>
      </w:r>
      <w:proofErr w:type="spellEnd"/>
      <w:r w:rsidRPr="000E153A">
        <w:rPr>
          <w:sz w:val="18"/>
          <w:szCs w:val="18"/>
          <w:lang w:val="en-GB"/>
        </w:rPr>
        <w:t xml:space="preserve"> rheological model. Analytical dependencies have been derived to determine the extruder's productivity and the speed of the mixture extrusion through the nozzle.</w:t>
      </w:r>
    </w:p>
    <w:p w:rsidR="00A97FBC" w:rsidRPr="000E153A" w:rsidRDefault="00A97FBC" w:rsidP="00A05485">
      <w:pPr>
        <w:ind w:firstLine="0"/>
        <w:jc w:val="both"/>
        <w:rPr>
          <w:sz w:val="18"/>
          <w:szCs w:val="18"/>
          <w:lang w:val="en-GB"/>
        </w:rPr>
      </w:pPr>
    </w:p>
    <w:p w:rsidR="001F4A38" w:rsidRPr="000E153A" w:rsidRDefault="001F4A38" w:rsidP="00A05485">
      <w:pPr>
        <w:ind w:firstLine="0"/>
        <w:jc w:val="both"/>
        <w:rPr>
          <w:sz w:val="18"/>
          <w:szCs w:val="18"/>
          <w:lang w:val="en-GB"/>
        </w:rPr>
      </w:pPr>
      <w:r w:rsidRPr="000E153A">
        <w:rPr>
          <w:b/>
          <w:sz w:val="18"/>
          <w:szCs w:val="24"/>
          <w:lang w:val="en-GB"/>
        </w:rPr>
        <w:t xml:space="preserve">Keywords: </w:t>
      </w:r>
      <w:r w:rsidRPr="000E153A">
        <w:rPr>
          <w:sz w:val="18"/>
          <w:szCs w:val="18"/>
          <w:lang w:val="en-GB"/>
        </w:rPr>
        <w:t>3D construction, extruder, Herschel-</w:t>
      </w:r>
      <w:proofErr w:type="spellStart"/>
      <w:r w:rsidRPr="000E153A">
        <w:rPr>
          <w:sz w:val="18"/>
          <w:szCs w:val="18"/>
          <w:lang w:val="en-GB"/>
        </w:rPr>
        <w:t>Bulkley</w:t>
      </w:r>
      <w:proofErr w:type="spellEnd"/>
      <w:r w:rsidRPr="000E153A">
        <w:rPr>
          <w:sz w:val="18"/>
          <w:szCs w:val="18"/>
          <w:lang w:val="en-GB"/>
        </w:rPr>
        <w:t xml:space="preserve"> model, </w:t>
      </w:r>
      <w:proofErr w:type="spellStart"/>
      <w:r w:rsidRPr="000E153A">
        <w:rPr>
          <w:sz w:val="18"/>
          <w:szCs w:val="18"/>
          <w:lang w:val="en-GB"/>
        </w:rPr>
        <w:t>Poiseuille</w:t>
      </w:r>
      <w:proofErr w:type="spellEnd"/>
      <w:r w:rsidRPr="000E153A">
        <w:rPr>
          <w:sz w:val="18"/>
          <w:szCs w:val="18"/>
          <w:lang w:val="en-GB"/>
        </w:rPr>
        <w:t xml:space="preserve"> method, integral average velocity.</w:t>
      </w:r>
    </w:p>
    <w:p w:rsidR="001F4A38" w:rsidRDefault="001F4A38" w:rsidP="00A05485">
      <w:pPr>
        <w:ind w:firstLine="0"/>
        <w:jc w:val="center"/>
        <w:rPr>
          <w:szCs w:val="20"/>
          <w:lang w:val="en-GB"/>
        </w:rPr>
      </w:pPr>
    </w:p>
    <w:p w:rsidR="000E153A" w:rsidRDefault="000E153A" w:rsidP="00A05485">
      <w:pPr>
        <w:ind w:firstLine="0"/>
        <w:jc w:val="center"/>
        <w:rPr>
          <w:szCs w:val="20"/>
          <w:lang w:val="en-GB"/>
        </w:rPr>
      </w:pPr>
    </w:p>
    <w:p w:rsidR="009D4243" w:rsidRDefault="009D4243" w:rsidP="00A05485">
      <w:pPr>
        <w:ind w:firstLine="0"/>
        <w:jc w:val="center"/>
        <w:rPr>
          <w:szCs w:val="20"/>
        </w:rPr>
      </w:pPr>
    </w:p>
    <w:p w:rsidR="009D4243" w:rsidRPr="001F4A38" w:rsidRDefault="009D4243" w:rsidP="00A05485">
      <w:pPr>
        <w:ind w:firstLine="0"/>
        <w:jc w:val="center"/>
        <w:rPr>
          <w:szCs w:val="20"/>
        </w:rPr>
      </w:pPr>
    </w:p>
    <w:p w:rsidR="001F4A38" w:rsidRPr="001F4A38" w:rsidRDefault="001F4A38" w:rsidP="00A05485">
      <w:pPr>
        <w:ind w:firstLine="0"/>
        <w:jc w:val="center"/>
        <w:rPr>
          <w:szCs w:val="20"/>
        </w:rPr>
      </w:pPr>
      <w:bookmarkStart w:id="0" w:name="_GoBack"/>
      <w:bookmarkEnd w:id="0"/>
    </w:p>
    <w:p w:rsidR="001F4A38" w:rsidRPr="001F4A38" w:rsidRDefault="001F4A38" w:rsidP="00A05485">
      <w:pPr>
        <w:pStyle w:val="a3"/>
        <w:spacing w:before="0" w:beforeAutospacing="0" w:after="0" w:afterAutospacing="0"/>
        <w:ind w:firstLine="0"/>
        <w:jc w:val="center"/>
        <w:rPr>
          <w:sz w:val="28"/>
          <w:szCs w:val="28"/>
        </w:rPr>
      </w:pPr>
      <w:r w:rsidRPr="001F4A38">
        <w:rPr>
          <w:b/>
          <w:sz w:val="28"/>
          <w:szCs w:val="28"/>
        </w:rPr>
        <w:t xml:space="preserve">Аналітичне дослідження процесу подачі бетонної суміші </w:t>
      </w:r>
      <w:r w:rsidRPr="001F4A38">
        <w:rPr>
          <w:b/>
          <w:sz w:val="28"/>
          <w:szCs w:val="28"/>
        </w:rPr>
        <w:br/>
        <w:t>екструдером будівельного 3D-принтера</w:t>
      </w:r>
    </w:p>
    <w:p w:rsidR="001F4A38" w:rsidRPr="001F4A38" w:rsidRDefault="001F4A38" w:rsidP="00A05485">
      <w:pPr>
        <w:widowControl w:val="0"/>
        <w:overflowPunct w:val="0"/>
        <w:autoSpaceDE w:val="0"/>
        <w:autoSpaceDN w:val="0"/>
        <w:adjustRightInd w:val="0"/>
        <w:ind w:firstLine="0"/>
        <w:jc w:val="center"/>
        <w:textAlignment w:val="baseline"/>
        <w:rPr>
          <w:rFonts w:eastAsia="Times"/>
          <w:sz w:val="16"/>
          <w:szCs w:val="16"/>
          <w:lang w:eastAsia="ru-RU"/>
        </w:rPr>
      </w:pPr>
    </w:p>
    <w:p w:rsidR="001F4A38" w:rsidRPr="009D4243" w:rsidRDefault="009D4243" w:rsidP="00A05485">
      <w:pPr>
        <w:widowControl w:val="0"/>
        <w:ind w:firstLine="0"/>
        <w:jc w:val="center"/>
        <w:rPr>
          <w:sz w:val="22"/>
        </w:rPr>
      </w:pPr>
      <w:proofErr w:type="spellStart"/>
      <w:r w:rsidRPr="00727E1F">
        <w:rPr>
          <w:b/>
          <w:bCs/>
          <w:iCs/>
          <w:sz w:val="22"/>
          <w:lang w:val="ru-RU"/>
        </w:rPr>
        <w:t>Орисенко</w:t>
      </w:r>
      <w:proofErr w:type="spellEnd"/>
      <w:r w:rsidRPr="009D4243">
        <w:rPr>
          <w:b/>
          <w:bCs/>
          <w:iCs/>
          <w:sz w:val="22"/>
          <w:lang w:val="ru-RU"/>
        </w:rPr>
        <w:t xml:space="preserve"> </w:t>
      </w:r>
      <w:r w:rsidRPr="00727E1F">
        <w:rPr>
          <w:b/>
          <w:bCs/>
          <w:iCs/>
          <w:sz w:val="22"/>
          <w:lang w:val="ru-RU"/>
        </w:rPr>
        <w:t>О</w:t>
      </w:r>
      <w:r w:rsidRPr="009D4243">
        <w:rPr>
          <w:b/>
          <w:bCs/>
          <w:iCs/>
          <w:sz w:val="22"/>
          <w:lang w:val="ru-RU"/>
        </w:rPr>
        <w:t>.</w:t>
      </w:r>
      <w:r w:rsidRPr="00727E1F">
        <w:rPr>
          <w:b/>
          <w:bCs/>
          <w:iCs/>
          <w:sz w:val="22"/>
          <w:lang w:val="ru-RU"/>
        </w:rPr>
        <w:t>В</w:t>
      </w:r>
      <w:r w:rsidRPr="009D4243">
        <w:rPr>
          <w:b/>
          <w:bCs/>
          <w:iCs/>
          <w:sz w:val="22"/>
          <w:lang w:val="ru-RU"/>
        </w:rPr>
        <w:t>.</w:t>
      </w:r>
      <w:r w:rsidR="001F4A38" w:rsidRPr="009D4243">
        <w:rPr>
          <w:b/>
          <w:sz w:val="22"/>
          <w:vertAlign w:val="superscript"/>
        </w:rPr>
        <w:t>1</w:t>
      </w:r>
      <w:r w:rsidR="001F4A38" w:rsidRPr="009D4243">
        <w:rPr>
          <w:b/>
          <w:sz w:val="22"/>
        </w:rPr>
        <w:t xml:space="preserve">*, </w:t>
      </w:r>
      <w:r>
        <w:rPr>
          <w:b/>
          <w:sz w:val="22"/>
        </w:rPr>
        <w:t>Нестеренко М.М.</w:t>
      </w:r>
      <w:r w:rsidR="001F4A38" w:rsidRPr="009D4243">
        <w:rPr>
          <w:rFonts w:eastAsia="Times New Roman"/>
          <w:b/>
          <w:sz w:val="22"/>
          <w:vertAlign w:val="superscript"/>
        </w:rPr>
        <w:t>2</w:t>
      </w:r>
      <w:r w:rsidR="001F4A38" w:rsidRPr="009D4243">
        <w:rPr>
          <w:b/>
          <w:sz w:val="22"/>
        </w:rPr>
        <w:t xml:space="preserve">, </w:t>
      </w:r>
      <w:proofErr w:type="spellStart"/>
      <w:r>
        <w:rPr>
          <w:b/>
          <w:sz w:val="22"/>
        </w:rPr>
        <w:t>Шокало</w:t>
      </w:r>
      <w:proofErr w:type="spellEnd"/>
      <w:r>
        <w:rPr>
          <w:b/>
          <w:sz w:val="22"/>
        </w:rPr>
        <w:t xml:space="preserve"> А.</w:t>
      </w:r>
      <w:r w:rsidR="00A355BD">
        <w:rPr>
          <w:b/>
          <w:sz w:val="22"/>
        </w:rPr>
        <w:t>В.</w:t>
      </w:r>
      <w:r>
        <w:rPr>
          <w:rFonts w:eastAsia="Times New Roman"/>
          <w:b/>
          <w:sz w:val="22"/>
          <w:vertAlign w:val="superscript"/>
        </w:rPr>
        <w:t>3</w:t>
      </w:r>
    </w:p>
    <w:p w:rsidR="001F4A38" w:rsidRPr="001F4A38" w:rsidRDefault="001F4A38" w:rsidP="00A05485">
      <w:pPr>
        <w:widowControl w:val="0"/>
        <w:overflowPunct w:val="0"/>
        <w:autoSpaceDE w:val="0"/>
        <w:autoSpaceDN w:val="0"/>
        <w:adjustRightInd w:val="0"/>
        <w:ind w:firstLine="0"/>
        <w:jc w:val="center"/>
        <w:textAlignment w:val="baseline"/>
        <w:rPr>
          <w:rFonts w:eastAsia="Times"/>
          <w:sz w:val="16"/>
          <w:szCs w:val="16"/>
          <w:lang w:eastAsia="ru-RU"/>
        </w:rPr>
      </w:pPr>
    </w:p>
    <w:p w:rsidR="001F4A38" w:rsidRPr="001F4A38" w:rsidRDefault="001F4A38" w:rsidP="00A05485">
      <w:pPr>
        <w:ind w:firstLine="0"/>
        <w:jc w:val="center"/>
        <w:rPr>
          <w:rStyle w:val="a8"/>
          <w:color w:val="auto"/>
          <w:szCs w:val="20"/>
        </w:rPr>
      </w:pPr>
      <w:r w:rsidRPr="001F4A38">
        <w:rPr>
          <w:szCs w:val="20"/>
          <w:vertAlign w:val="superscript"/>
        </w:rPr>
        <w:t>1</w:t>
      </w:r>
      <w:r w:rsidR="000E153A">
        <w:rPr>
          <w:szCs w:val="20"/>
          <w:vertAlign w:val="superscript"/>
        </w:rPr>
        <w:t>, 2, 3</w:t>
      </w:r>
      <w:r w:rsidRPr="001F4A38">
        <w:rPr>
          <w:szCs w:val="20"/>
        </w:rPr>
        <w:t xml:space="preserve"> </w:t>
      </w:r>
      <w:proofErr w:type="spellStart"/>
      <w:r w:rsidR="009D4243" w:rsidRPr="009D4243">
        <w:rPr>
          <w:lang w:val="ru-RU"/>
        </w:rPr>
        <w:t>Національний</w:t>
      </w:r>
      <w:proofErr w:type="spellEnd"/>
      <w:r w:rsidR="009D4243" w:rsidRPr="009D4243">
        <w:rPr>
          <w:lang w:val="ru-RU"/>
        </w:rPr>
        <w:t xml:space="preserve"> </w:t>
      </w:r>
      <w:proofErr w:type="spellStart"/>
      <w:r w:rsidR="009D4243" w:rsidRPr="009D4243">
        <w:rPr>
          <w:lang w:val="ru-RU"/>
        </w:rPr>
        <w:t>університет</w:t>
      </w:r>
      <w:proofErr w:type="spellEnd"/>
      <w:r w:rsidR="009D4243" w:rsidRPr="009D4243">
        <w:rPr>
          <w:lang w:val="ru-RU"/>
        </w:rPr>
        <w:t xml:space="preserve"> «</w:t>
      </w:r>
      <w:proofErr w:type="spellStart"/>
      <w:r w:rsidR="009D4243" w:rsidRPr="009D4243">
        <w:rPr>
          <w:lang w:val="ru-RU"/>
        </w:rPr>
        <w:t>Полтавська</w:t>
      </w:r>
      <w:proofErr w:type="spellEnd"/>
      <w:r w:rsidR="009D4243" w:rsidRPr="009D4243">
        <w:rPr>
          <w:lang w:val="ru-RU"/>
        </w:rPr>
        <w:t xml:space="preserve"> </w:t>
      </w:r>
      <w:proofErr w:type="spellStart"/>
      <w:r w:rsidR="009D4243" w:rsidRPr="009D4243">
        <w:rPr>
          <w:lang w:val="ru-RU"/>
        </w:rPr>
        <w:t>політехніка</w:t>
      </w:r>
      <w:proofErr w:type="spellEnd"/>
      <w:r w:rsidR="009D4243" w:rsidRPr="009D4243">
        <w:rPr>
          <w:lang w:val="ru-RU"/>
        </w:rPr>
        <w:t xml:space="preserve"> </w:t>
      </w:r>
      <w:proofErr w:type="spellStart"/>
      <w:r w:rsidR="009D4243" w:rsidRPr="009D4243">
        <w:rPr>
          <w:lang w:val="ru-RU"/>
        </w:rPr>
        <w:t>імені</w:t>
      </w:r>
      <w:proofErr w:type="spellEnd"/>
      <w:r w:rsidR="009D4243" w:rsidRPr="009D4243">
        <w:rPr>
          <w:lang w:val="ru-RU"/>
        </w:rPr>
        <w:t xml:space="preserve"> </w:t>
      </w:r>
      <w:proofErr w:type="spellStart"/>
      <w:r w:rsidR="009D4243" w:rsidRPr="009D4243">
        <w:rPr>
          <w:lang w:val="ru-RU"/>
        </w:rPr>
        <w:t>Юрія</w:t>
      </w:r>
      <w:proofErr w:type="spellEnd"/>
      <w:r w:rsidR="009D4243" w:rsidRPr="009D4243">
        <w:rPr>
          <w:lang w:val="ru-RU"/>
        </w:rPr>
        <w:t xml:space="preserve"> Кондратюка»</w:t>
      </w:r>
    </w:p>
    <w:p w:rsidR="001F4A38" w:rsidRDefault="001F4A38" w:rsidP="00A05485">
      <w:pPr>
        <w:overflowPunct w:val="0"/>
        <w:autoSpaceDE w:val="0"/>
        <w:autoSpaceDN w:val="0"/>
        <w:adjustRightInd w:val="0"/>
        <w:ind w:firstLine="0"/>
        <w:jc w:val="center"/>
        <w:textAlignment w:val="baseline"/>
        <w:rPr>
          <w:iCs/>
          <w:szCs w:val="20"/>
        </w:rPr>
      </w:pPr>
      <w:r w:rsidRPr="001F4A38">
        <w:rPr>
          <w:iCs/>
          <w:szCs w:val="20"/>
        </w:rPr>
        <w:t>*</w:t>
      </w:r>
      <w:proofErr w:type="spellStart"/>
      <w:r w:rsidRPr="001F4A38">
        <w:rPr>
          <w:iCs/>
          <w:szCs w:val="20"/>
        </w:rPr>
        <w:t>Corresponding</w:t>
      </w:r>
      <w:proofErr w:type="spellEnd"/>
      <w:r w:rsidRPr="001F4A38">
        <w:rPr>
          <w:iCs/>
          <w:szCs w:val="20"/>
        </w:rPr>
        <w:t xml:space="preserve"> </w:t>
      </w:r>
      <w:proofErr w:type="spellStart"/>
      <w:r w:rsidRPr="001F4A38">
        <w:rPr>
          <w:iCs/>
          <w:szCs w:val="20"/>
        </w:rPr>
        <w:t>author</w:t>
      </w:r>
      <w:proofErr w:type="spellEnd"/>
      <w:r w:rsidRPr="001F4A38">
        <w:rPr>
          <w:iCs/>
          <w:szCs w:val="20"/>
        </w:rPr>
        <w:t xml:space="preserve"> E-</w:t>
      </w:r>
      <w:proofErr w:type="spellStart"/>
      <w:r w:rsidRPr="001F4A38">
        <w:rPr>
          <w:iCs/>
          <w:szCs w:val="20"/>
        </w:rPr>
        <w:t>mail</w:t>
      </w:r>
      <w:proofErr w:type="spellEnd"/>
      <w:r w:rsidRPr="001F4A38">
        <w:rPr>
          <w:iCs/>
          <w:szCs w:val="20"/>
        </w:rPr>
        <w:t xml:space="preserve">: </w:t>
      </w:r>
      <w:hyperlink r:id="rId12" w:history="1">
        <w:r w:rsidR="000E153A" w:rsidRPr="000E153A">
          <w:rPr>
            <w:rStyle w:val="a8"/>
            <w:iCs/>
            <w:color w:val="0000FF"/>
            <w:szCs w:val="20"/>
            <w:lang w:val="en-GB"/>
          </w:rPr>
          <w:t>oleksandr.orysenko@gmail.com</w:t>
        </w:r>
      </w:hyperlink>
    </w:p>
    <w:p w:rsidR="00A97FBC" w:rsidRPr="001F4A38" w:rsidRDefault="00A97FBC" w:rsidP="00A05485">
      <w:pPr>
        <w:overflowPunct w:val="0"/>
        <w:autoSpaceDE w:val="0"/>
        <w:autoSpaceDN w:val="0"/>
        <w:adjustRightInd w:val="0"/>
        <w:ind w:firstLine="0"/>
        <w:jc w:val="center"/>
        <w:textAlignment w:val="baseline"/>
        <w:rPr>
          <w:rStyle w:val="a8"/>
          <w:color w:val="auto"/>
          <w:szCs w:val="20"/>
        </w:rPr>
      </w:pPr>
    </w:p>
    <w:p w:rsidR="001F4A38" w:rsidRDefault="001F4A38" w:rsidP="00A05485">
      <w:pPr>
        <w:ind w:firstLine="0"/>
        <w:jc w:val="both"/>
        <w:rPr>
          <w:sz w:val="18"/>
          <w:szCs w:val="18"/>
        </w:rPr>
      </w:pPr>
      <w:r w:rsidRPr="001F4A38">
        <w:rPr>
          <w:sz w:val="18"/>
          <w:szCs w:val="18"/>
        </w:rPr>
        <w:t xml:space="preserve">Спорудження об’єктів будівництва способом 3D-друку набуває все більшого поширення. Дана технологія має </w:t>
      </w:r>
      <w:r w:rsidR="000E153A">
        <w:rPr>
          <w:sz w:val="18"/>
          <w:szCs w:val="18"/>
        </w:rPr>
        <w:br/>
      </w:r>
      <w:r w:rsidRPr="001F4A38">
        <w:rPr>
          <w:sz w:val="18"/>
          <w:szCs w:val="18"/>
        </w:rPr>
        <w:t xml:space="preserve">ряд переваг перед традиційними способами виконання будівельних робіт. Проте, поряд з перевагами 3D-бетонування має також і недоліки, мінімізувати вплив яких на якість виконання будівельних робіт можна застосувавши науково </w:t>
      </w:r>
      <w:r w:rsidR="000E153A" w:rsidRPr="001F4A38">
        <w:rPr>
          <w:sz w:val="18"/>
          <w:szCs w:val="18"/>
        </w:rPr>
        <w:t>обґрунтовані</w:t>
      </w:r>
      <w:r w:rsidRPr="001F4A38">
        <w:rPr>
          <w:sz w:val="18"/>
          <w:szCs w:val="18"/>
        </w:rPr>
        <w:t xml:space="preserve"> підходи до вдосконалення як самої технології так і машин, які при цьому використовуються. Одним із факторів, які впливають на якість нанесення матеріалу на поверхню друку є узгодження продуктивності екструдера будівельного 3D-принтера та швидкості його пересування понад поверхнею. Цього можна досягти урахувавши реологічні властивості бетонної суміші та спосіб її подачі у зону нанесення. Пропонується суміш для 3D-принтера моделювати реологічною моделлю </w:t>
      </w:r>
      <w:proofErr w:type="spellStart"/>
      <w:r w:rsidRPr="001F4A38">
        <w:rPr>
          <w:sz w:val="18"/>
          <w:szCs w:val="18"/>
        </w:rPr>
        <w:t>Гершеля-Балклі</w:t>
      </w:r>
      <w:proofErr w:type="spellEnd"/>
      <w:r w:rsidRPr="001F4A38">
        <w:rPr>
          <w:sz w:val="18"/>
          <w:szCs w:val="18"/>
        </w:rPr>
        <w:t xml:space="preserve">, яка дозволяє врахувати зміну дотичних напружень зсуву залежно від </w:t>
      </w:r>
      <w:proofErr w:type="spellStart"/>
      <w:r w:rsidRPr="001F4A38">
        <w:rPr>
          <w:sz w:val="18"/>
          <w:szCs w:val="18"/>
        </w:rPr>
        <w:t>в’язкісних</w:t>
      </w:r>
      <w:proofErr w:type="spellEnd"/>
      <w:r w:rsidRPr="001F4A38">
        <w:rPr>
          <w:sz w:val="18"/>
          <w:szCs w:val="18"/>
        </w:rPr>
        <w:t xml:space="preserve"> властивостей суміші та індексу її течії. Для опису подачі суміші через щілинний канал між торцем сопла екструдера та поверхнею друку застосовано методику </w:t>
      </w:r>
      <w:proofErr w:type="spellStart"/>
      <w:r w:rsidRPr="001F4A38">
        <w:rPr>
          <w:sz w:val="18"/>
          <w:szCs w:val="18"/>
        </w:rPr>
        <w:t>Пуазейля</w:t>
      </w:r>
      <w:proofErr w:type="spellEnd"/>
      <w:r w:rsidRPr="001F4A38">
        <w:rPr>
          <w:sz w:val="18"/>
          <w:szCs w:val="18"/>
        </w:rPr>
        <w:t xml:space="preserve">. Виведено аналітичні залежності для визначення продуктивності екструдера та швидкості витискання суміші через сопло. Передбачається, що швидкість пересування екструдера над поверхнею друку повинна дорівнювати </w:t>
      </w:r>
      <w:proofErr w:type="spellStart"/>
      <w:r w:rsidRPr="001F4A38">
        <w:rPr>
          <w:sz w:val="18"/>
          <w:szCs w:val="18"/>
        </w:rPr>
        <w:t>середньоінтегральній</w:t>
      </w:r>
      <w:proofErr w:type="spellEnd"/>
      <w:r w:rsidRPr="001F4A38">
        <w:rPr>
          <w:sz w:val="18"/>
          <w:szCs w:val="18"/>
        </w:rPr>
        <w:t xml:space="preserve"> швидкості витискання суміші через щілинний канал між торцем сопла екструдера та поверхнею друку. В подальшому намічено проведення експериментальних досліджень з метою підтвердження запропонованої гіпотези. Для проведення експериментальних досліджень створено лабораторний 3D-принтер, який </w:t>
      </w:r>
      <w:proofErr w:type="spellStart"/>
      <w:r w:rsidRPr="001F4A38">
        <w:rPr>
          <w:sz w:val="18"/>
          <w:szCs w:val="18"/>
        </w:rPr>
        <w:t>конструктивно</w:t>
      </w:r>
      <w:proofErr w:type="spellEnd"/>
      <w:r w:rsidRPr="001F4A38">
        <w:rPr>
          <w:sz w:val="18"/>
          <w:szCs w:val="18"/>
        </w:rPr>
        <w:t xml:space="preserve"> являє собою робот-маніпулятор зі встановленим на ньому екструдером. Пересуванням екструдера по просторовій траєкторії, швидкість обертання лопатей та шнека екструдера здійснюється індивідуальними механізмами, керування якими забезпечується апаратно-програмним забезпеченням на платформі </w:t>
      </w:r>
      <w:proofErr w:type="spellStart"/>
      <w:r w:rsidRPr="001F4A38">
        <w:rPr>
          <w:sz w:val="18"/>
          <w:szCs w:val="18"/>
        </w:rPr>
        <w:t>Arduino</w:t>
      </w:r>
      <w:proofErr w:type="spellEnd"/>
      <w:r w:rsidRPr="001F4A38">
        <w:rPr>
          <w:sz w:val="18"/>
          <w:szCs w:val="18"/>
        </w:rPr>
        <w:t>.</w:t>
      </w:r>
    </w:p>
    <w:p w:rsidR="00A97FBC" w:rsidRPr="001F4A38" w:rsidRDefault="00A97FBC" w:rsidP="00A05485">
      <w:pPr>
        <w:ind w:firstLine="0"/>
        <w:jc w:val="both"/>
        <w:rPr>
          <w:sz w:val="18"/>
          <w:szCs w:val="18"/>
        </w:rPr>
      </w:pPr>
    </w:p>
    <w:p w:rsidR="00430EAA" w:rsidRDefault="001F4A38" w:rsidP="00A05485">
      <w:pPr>
        <w:ind w:firstLine="0"/>
        <w:jc w:val="both"/>
        <w:rPr>
          <w:sz w:val="18"/>
          <w:szCs w:val="18"/>
          <w:lang w:val="ru-RU"/>
        </w:rPr>
      </w:pPr>
      <w:r w:rsidRPr="001F4A38">
        <w:rPr>
          <w:b/>
          <w:sz w:val="18"/>
          <w:szCs w:val="18"/>
        </w:rPr>
        <w:t xml:space="preserve">Ключові слова: </w:t>
      </w:r>
      <w:r w:rsidRPr="001F4A38">
        <w:rPr>
          <w:sz w:val="18"/>
          <w:szCs w:val="18"/>
        </w:rPr>
        <w:t xml:space="preserve">3D-будівництво, екструдер, модель </w:t>
      </w:r>
      <w:proofErr w:type="spellStart"/>
      <w:r w:rsidRPr="001F4A38">
        <w:rPr>
          <w:sz w:val="18"/>
          <w:szCs w:val="18"/>
        </w:rPr>
        <w:t>Гершеля-Балклі</w:t>
      </w:r>
      <w:proofErr w:type="spellEnd"/>
      <w:r w:rsidRPr="001F4A38">
        <w:rPr>
          <w:sz w:val="18"/>
          <w:szCs w:val="18"/>
        </w:rPr>
        <w:t xml:space="preserve">, методика </w:t>
      </w:r>
      <w:proofErr w:type="spellStart"/>
      <w:r w:rsidRPr="001F4A38">
        <w:rPr>
          <w:sz w:val="18"/>
          <w:szCs w:val="18"/>
        </w:rPr>
        <w:t>Пуазейля</w:t>
      </w:r>
      <w:proofErr w:type="spellEnd"/>
      <w:r w:rsidRPr="001F4A38">
        <w:rPr>
          <w:sz w:val="18"/>
          <w:szCs w:val="18"/>
        </w:rPr>
        <w:t xml:space="preserve">, </w:t>
      </w:r>
      <w:proofErr w:type="spellStart"/>
      <w:r w:rsidRPr="001F4A38">
        <w:rPr>
          <w:sz w:val="18"/>
          <w:szCs w:val="18"/>
        </w:rPr>
        <w:t>середньоінтегральна</w:t>
      </w:r>
      <w:proofErr w:type="spellEnd"/>
      <w:r w:rsidRPr="001F4A38">
        <w:rPr>
          <w:sz w:val="18"/>
          <w:szCs w:val="18"/>
        </w:rPr>
        <w:t xml:space="preserve"> швидкість</w:t>
      </w:r>
      <w:r w:rsidRPr="001F4A38">
        <w:rPr>
          <w:sz w:val="18"/>
          <w:szCs w:val="18"/>
          <w:lang w:val="ru-RU"/>
        </w:rPr>
        <w:t>.</w:t>
      </w:r>
    </w:p>
    <w:p w:rsidR="00A97FBC" w:rsidRDefault="00A97FBC" w:rsidP="000E153A">
      <w:pPr>
        <w:ind w:firstLine="0"/>
        <w:jc w:val="center"/>
        <w:rPr>
          <w:sz w:val="18"/>
          <w:szCs w:val="18"/>
          <w:lang w:val="ru-RU"/>
        </w:rPr>
      </w:pPr>
    </w:p>
    <w:p w:rsidR="000E153A" w:rsidRPr="001F4A38" w:rsidRDefault="000E153A" w:rsidP="000E153A">
      <w:pPr>
        <w:ind w:firstLine="0"/>
        <w:jc w:val="center"/>
        <w:rPr>
          <w:sz w:val="18"/>
          <w:szCs w:val="18"/>
          <w:lang w:val="ru-RU"/>
        </w:rPr>
      </w:pPr>
    </w:p>
    <w:p w:rsidR="00430EAA" w:rsidRPr="001F4A38" w:rsidRDefault="00430EAA" w:rsidP="00430EAA">
      <w:pPr>
        <w:ind w:firstLine="720"/>
        <w:jc w:val="both"/>
        <w:rPr>
          <w:sz w:val="18"/>
          <w:szCs w:val="18"/>
          <w:lang w:val="ru-RU"/>
        </w:rPr>
        <w:sectPr w:rsidR="00430EAA" w:rsidRPr="001F4A38" w:rsidSect="00430EAA">
          <w:pgSz w:w="11906" w:h="16838"/>
          <w:pgMar w:top="1134" w:right="1418" w:bottom="1418" w:left="1418" w:header="709" w:footer="709" w:gutter="0"/>
          <w:cols w:space="708"/>
          <w:docGrid w:linePitch="360"/>
        </w:sectPr>
      </w:pPr>
    </w:p>
    <w:p w:rsidR="00282DDC" w:rsidRPr="0071284A" w:rsidRDefault="00280B00" w:rsidP="00C14CEA">
      <w:pPr>
        <w:ind w:firstLine="142"/>
        <w:jc w:val="both"/>
        <w:rPr>
          <w:szCs w:val="20"/>
          <w:lang w:val="en-GB"/>
        </w:rPr>
      </w:pPr>
      <w:r w:rsidRPr="0071284A">
        <w:rPr>
          <w:b/>
          <w:szCs w:val="20"/>
          <w:lang w:val="en-GB"/>
        </w:rPr>
        <w:lastRenderedPageBreak/>
        <w:t>Introduction</w:t>
      </w:r>
    </w:p>
    <w:p w:rsidR="00211D1B" w:rsidRPr="0071284A" w:rsidRDefault="00211D1B" w:rsidP="00211D1B">
      <w:pPr>
        <w:ind w:firstLine="142"/>
        <w:jc w:val="both"/>
        <w:rPr>
          <w:szCs w:val="20"/>
          <w:lang w:val="en-GB"/>
        </w:rPr>
      </w:pPr>
      <w:r w:rsidRPr="0071284A">
        <w:rPr>
          <w:szCs w:val="20"/>
          <w:lang w:val="en-GB"/>
        </w:rPr>
        <w:t>In recent times, there has been a rapid development of additive technologies in all sectors of manufacturing, and the construction industry is no exception. The number of structures fabricated using 3D</w:t>
      </w:r>
      <w:r w:rsidR="000E153A">
        <w:rPr>
          <w:szCs w:val="20"/>
        </w:rPr>
        <w:t> </w:t>
      </w:r>
      <w:r w:rsidRPr="0071284A">
        <w:rPr>
          <w:szCs w:val="20"/>
          <w:lang w:val="en-GB"/>
        </w:rPr>
        <w:t>printing has increased significantly in recent years [1</w:t>
      </w:r>
      <w:r w:rsidR="000E153A">
        <w:rPr>
          <w:szCs w:val="20"/>
        </w:rPr>
        <w:t>-</w:t>
      </w:r>
      <w:r w:rsidRPr="0071284A">
        <w:rPr>
          <w:szCs w:val="20"/>
          <w:lang w:val="en-GB"/>
        </w:rPr>
        <w:t>3]. The</w:t>
      </w:r>
      <w:r w:rsidR="000E153A">
        <w:rPr>
          <w:szCs w:val="20"/>
        </w:rPr>
        <w:t> </w:t>
      </w:r>
      <w:r w:rsidRPr="0071284A">
        <w:rPr>
          <w:szCs w:val="20"/>
          <w:lang w:val="en-GB"/>
        </w:rPr>
        <w:t>equipment used for this purpose is construction 3D printers. The main advantages of using construction 3D printers compared to traditional construction technologies are as follows [4]:</w:t>
      </w:r>
    </w:p>
    <w:p w:rsidR="00211D1B" w:rsidRPr="0071284A" w:rsidRDefault="00211D1B" w:rsidP="00211D1B">
      <w:pPr>
        <w:ind w:firstLine="142"/>
        <w:jc w:val="both"/>
        <w:rPr>
          <w:szCs w:val="20"/>
          <w:lang w:val="en-GB"/>
        </w:rPr>
      </w:pPr>
      <w:r w:rsidRPr="0071284A">
        <w:rPr>
          <w:szCs w:val="20"/>
          <w:lang w:val="en-GB"/>
        </w:rPr>
        <w:t>- Reduction in construction timelines</w:t>
      </w:r>
    </w:p>
    <w:p w:rsidR="00211D1B" w:rsidRPr="0071284A" w:rsidRDefault="00211D1B" w:rsidP="00211D1B">
      <w:pPr>
        <w:ind w:firstLine="142"/>
        <w:jc w:val="both"/>
        <w:rPr>
          <w:szCs w:val="20"/>
          <w:lang w:val="en-GB"/>
        </w:rPr>
      </w:pPr>
      <w:r w:rsidRPr="0071284A">
        <w:rPr>
          <w:szCs w:val="20"/>
          <w:lang w:val="en-GB"/>
        </w:rPr>
        <w:t>- Improved quality of construction work</w:t>
      </w:r>
    </w:p>
    <w:p w:rsidR="00211D1B" w:rsidRPr="0071284A" w:rsidRDefault="00211D1B" w:rsidP="00211D1B">
      <w:pPr>
        <w:ind w:firstLine="142"/>
        <w:jc w:val="both"/>
        <w:rPr>
          <w:szCs w:val="20"/>
          <w:lang w:val="en-GB"/>
        </w:rPr>
      </w:pPr>
      <w:r w:rsidRPr="0071284A">
        <w:rPr>
          <w:szCs w:val="20"/>
          <w:lang w:val="en-GB"/>
        </w:rPr>
        <w:t xml:space="preserve">- Decreased </w:t>
      </w:r>
      <w:proofErr w:type="spellStart"/>
      <w:r w:rsidRPr="0071284A">
        <w:rPr>
          <w:szCs w:val="20"/>
          <w:lang w:val="en-GB"/>
        </w:rPr>
        <w:t>labor</w:t>
      </w:r>
      <w:proofErr w:type="spellEnd"/>
      <w:r w:rsidRPr="0071284A">
        <w:rPr>
          <w:szCs w:val="20"/>
          <w:lang w:val="en-GB"/>
        </w:rPr>
        <w:t xml:space="preserve"> costs</w:t>
      </w:r>
    </w:p>
    <w:p w:rsidR="00211D1B" w:rsidRPr="0071284A" w:rsidRDefault="00211D1B" w:rsidP="00211D1B">
      <w:pPr>
        <w:ind w:firstLine="142"/>
        <w:jc w:val="both"/>
        <w:rPr>
          <w:szCs w:val="20"/>
          <w:lang w:val="en-GB"/>
        </w:rPr>
      </w:pPr>
      <w:r w:rsidRPr="0071284A">
        <w:rPr>
          <w:szCs w:val="20"/>
          <w:lang w:val="en-GB"/>
        </w:rPr>
        <w:t>- Possibility of implementing modular production</w:t>
      </w:r>
    </w:p>
    <w:p w:rsidR="00211D1B" w:rsidRPr="0071284A" w:rsidRDefault="00211D1B" w:rsidP="00211D1B">
      <w:pPr>
        <w:ind w:firstLine="142"/>
        <w:jc w:val="both"/>
        <w:rPr>
          <w:szCs w:val="20"/>
          <w:lang w:val="en-GB"/>
        </w:rPr>
      </w:pPr>
      <w:r w:rsidRPr="0071284A">
        <w:rPr>
          <w:szCs w:val="20"/>
          <w:lang w:val="en-GB"/>
        </w:rPr>
        <w:t>- Reduction in costs associated with construction and tooling</w:t>
      </w:r>
    </w:p>
    <w:p w:rsidR="00211D1B" w:rsidRPr="0071284A" w:rsidRDefault="00211D1B" w:rsidP="00211D1B">
      <w:pPr>
        <w:ind w:firstLine="142"/>
        <w:jc w:val="both"/>
        <w:rPr>
          <w:szCs w:val="20"/>
          <w:lang w:val="en-GB"/>
        </w:rPr>
      </w:pPr>
      <w:r w:rsidRPr="0071284A">
        <w:rPr>
          <w:szCs w:val="20"/>
          <w:lang w:val="en-GB"/>
        </w:rPr>
        <w:t>- Increased safety in production and improved working conditions</w:t>
      </w:r>
    </w:p>
    <w:p w:rsidR="00211D1B" w:rsidRPr="0071284A" w:rsidRDefault="00211D1B" w:rsidP="00211D1B">
      <w:pPr>
        <w:ind w:firstLine="142"/>
        <w:jc w:val="both"/>
        <w:rPr>
          <w:szCs w:val="20"/>
          <w:lang w:val="en-GB"/>
        </w:rPr>
      </w:pPr>
      <w:r w:rsidRPr="0071284A">
        <w:rPr>
          <w:szCs w:val="20"/>
          <w:lang w:val="en-GB"/>
        </w:rPr>
        <w:t>- Enhanced environmental performance of construction activities through waste reduction</w:t>
      </w:r>
    </w:p>
    <w:p w:rsidR="00211D1B" w:rsidRPr="0071284A" w:rsidRDefault="00211D1B" w:rsidP="00211D1B">
      <w:pPr>
        <w:ind w:firstLine="142"/>
        <w:jc w:val="both"/>
        <w:rPr>
          <w:szCs w:val="20"/>
          <w:lang w:val="en-GB"/>
        </w:rPr>
      </w:pPr>
      <w:r w:rsidRPr="0071284A">
        <w:rPr>
          <w:szCs w:val="20"/>
          <w:lang w:val="en-GB"/>
        </w:rPr>
        <w:t>- Ability to construct buildings with diverse architectural designs</w:t>
      </w:r>
      <w:r w:rsidR="00340AAD" w:rsidRPr="0071284A">
        <w:rPr>
          <w:szCs w:val="20"/>
          <w:lang w:val="en-GB"/>
        </w:rPr>
        <w:t>.</w:t>
      </w:r>
    </w:p>
    <w:p w:rsidR="00211D1B" w:rsidRPr="0071284A" w:rsidRDefault="00211D1B" w:rsidP="00340AAD">
      <w:pPr>
        <w:ind w:firstLine="142"/>
        <w:jc w:val="both"/>
        <w:rPr>
          <w:szCs w:val="20"/>
          <w:lang w:val="en-GB"/>
        </w:rPr>
      </w:pPr>
      <w:r w:rsidRPr="0071284A">
        <w:rPr>
          <w:szCs w:val="20"/>
          <w:lang w:val="en-GB"/>
        </w:rPr>
        <w:t>Additionally, several economic factors also support the adoption of 3D printing [5]. However, as researchers point out [4], this technology is not without its drawbacks. The following disadvantages should be considered:</w:t>
      </w:r>
    </w:p>
    <w:p w:rsidR="00211D1B" w:rsidRPr="0071284A" w:rsidRDefault="00211D1B" w:rsidP="00211D1B">
      <w:pPr>
        <w:ind w:firstLine="142"/>
        <w:jc w:val="both"/>
        <w:rPr>
          <w:szCs w:val="20"/>
          <w:lang w:val="en-GB"/>
        </w:rPr>
      </w:pPr>
      <w:r w:rsidRPr="0071284A">
        <w:rPr>
          <w:szCs w:val="20"/>
          <w:lang w:val="en-GB"/>
        </w:rPr>
        <w:t>- Relatively high initial investments due to the high cost of 3D printing equipment.</w:t>
      </w:r>
    </w:p>
    <w:p w:rsidR="00211D1B" w:rsidRPr="0071284A" w:rsidRDefault="00211D1B" w:rsidP="00211D1B">
      <w:pPr>
        <w:ind w:firstLine="142"/>
        <w:jc w:val="both"/>
        <w:rPr>
          <w:szCs w:val="20"/>
          <w:lang w:val="en-GB"/>
        </w:rPr>
      </w:pPr>
      <w:r w:rsidRPr="0071284A">
        <w:rPr>
          <w:szCs w:val="20"/>
          <w:lang w:val="en-GB"/>
        </w:rPr>
        <w:t>- Frequent breakdowns of 3D printers, especially during continuous usage.</w:t>
      </w:r>
    </w:p>
    <w:p w:rsidR="00211D1B" w:rsidRPr="0071284A" w:rsidRDefault="00211D1B" w:rsidP="00211D1B">
      <w:pPr>
        <w:ind w:firstLine="142"/>
        <w:jc w:val="both"/>
        <w:rPr>
          <w:szCs w:val="20"/>
          <w:lang w:val="en-GB"/>
        </w:rPr>
      </w:pPr>
      <w:r w:rsidRPr="0071284A">
        <w:rPr>
          <w:szCs w:val="20"/>
          <w:lang w:val="en-GB"/>
        </w:rPr>
        <w:t>- The need for improvement and development of new construction materials for use in 3D printers.</w:t>
      </w:r>
    </w:p>
    <w:p w:rsidR="00340AAD" w:rsidRPr="0071284A" w:rsidRDefault="00211D1B" w:rsidP="00340AAD">
      <w:pPr>
        <w:ind w:firstLine="142"/>
        <w:jc w:val="both"/>
        <w:rPr>
          <w:szCs w:val="20"/>
          <w:lang w:val="en-GB"/>
        </w:rPr>
      </w:pPr>
      <w:r w:rsidRPr="0071284A">
        <w:rPr>
          <w:szCs w:val="20"/>
          <w:lang w:val="en-GB"/>
        </w:rPr>
        <w:t>- Comparatively rough appearance of the constructed structure, requiring finishing works.</w:t>
      </w:r>
    </w:p>
    <w:p w:rsidR="00211D1B" w:rsidRPr="0071284A" w:rsidRDefault="00211D1B" w:rsidP="00340AAD">
      <w:pPr>
        <w:ind w:firstLine="142"/>
        <w:jc w:val="both"/>
        <w:rPr>
          <w:szCs w:val="20"/>
          <w:lang w:val="en-GB"/>
        </w:rPr>
      </w:pPr>
      <w:r w:rsidRPr="0071284A">
        <w:rPr>
          <w:szCs w:val="20"/>
          <w:lang w:val="en-GB"/>
        </w:rPr>
        <w:t>Considering the mentioned advantages and disadvantages of using 3D printing in the construction industry, we can conclude that this technology currently requires further improvement, which can be achieved through the application of scientifically grounded technical solutions. Therefore, scientific research in the field of improving and developing 3D printing equipment remains relevant.</w:t>
      </w:r>
    </w:p>
    <w:p w:rsidR="00282DDC" w:rsidRPr="0071284A" w:rsidRDefault="00282DDC" w:rsidP="00C73C98">
      <w:pPr>
        <w:ind w:firstLine="142"/>
        <w:jc w:val="both"/>
        <w:rPr>
          <w:szCs w:val="20"/>
          <w:lang w:val="en-GB"/>
        </w:rPr>
      </w:pPr>
    </w:p>
    <w:p w:rsidR="00340AAD" w:rsidRPr="0071284A" w:rsidRDefault="00280B00" w:rsidP="00CD017E">
      <w:pPr>
        <w:pStyle w:val="a3"/>
        <w:spacing w:before="0" w:beforeAutospacing="0" w:after="0" w:afterAutospacing="0"/>
        <w:ind w:firstLine="142"/>
        <w:jc w:val="both"/>
        <w:rPr>
          <w:b/>
          <w:sz w:val="20"/>
          <w:szCs w:val="20"/>
          <w:lang w:val="en-GB"/>
        </w:rPr>
      </w:pPr>
      <w:r w:rsidRPr="0071284A">
        <w:rPr>
          <w:b/>
          <w:sz w:val="20"/>
          <w:szCs w:val="20"/>
          <w:lang w:val="en-GB"/>
        </w:rPr>
        <w:t>Review of the research sources and publications</w:t>
      </w:r>
    </w:p>
    <w:p w:rsidR="00340AAD" w:rsidRPr="0071284A" w:rsidRDefault="00A5042B" w:rsidP="00340AAD">
      <w:pPr>
        <w:autoSpaceDE w:val="0"/>
        <w:autoSpaceDN w:val="0"/>
        <w:adjustRightInd w:val="0"/>
        <w:ind w:firstLine="142"/>
        <w:jc w:val="both"/>
        <w:rPr>
          <w:szCs w:val="20"/>
          <w:lang w:val="en-GB"/>
        </w:rPr>
      </w:pPr>
      <w:r w:rsidRPr="0071284A">
        <w:rPr>
          <w:szCs w:val="20"/>
          <w:lang w:val="en-GB"/>
        </w:rPr>
        <w:t>A significant number of publications by both domestic and international researchers are dedicated to improving equipment for 3D printing. In works [6, 7], an analysis of existing types of construction 3D printers was conducted, and their shortcomings that require improvement were identified. Promising designs of 3D printers and their components were also proposed, aiming to expand the technological capabilities of the equipment and increase work productivity.</w:t>
      </w:r>
    </w:p>
    <w:p w:rsidR="00A5042B" w:rsidRPr="0071284A" w:rsidRDefault="00A5042B" w:rsidP="00340AAD">
      <w:pPr>
        <w:autoSpaceDE w:val="0"/>
        <w:autoSpaceDN w:val="0"/>
        <w:adjustRightInd w:val="0"/>
        <w:ind w:firstLine="142"/>
        <w:jc w:val="both"/>
        <w:rPr>
          <w:szCs w:val="20"/>
          <w:lang w:val="en-GB"/>
        </w:rPr>
      </w:pPr>
      <w:r w:rsidRPr="0071284A">
        <w:rPr>
          <w:szCs w:val="20"/>
          <w:lang w:val="en-GB"/>
        </w:rPr>
        <w:t xml:space="preserve">Another direction for improving the quality of construction works using 3D printing is the improvement and development of construction mixtures. The results of a critical review of methods for investigating interlayer regions of 3D-printed concrete are presented in work [8]. Testing methods used to assess the strength of interfacial bonding, the influence of printing parameters, material composition, and other factors on the </w:t>
      </w:r>
      <w:r w:rsidRPr="0071284A">
        <w:rPr>
          <w:szCs w:val="20"/>
          <w:lang w:val="en-GB"/>
        </w:rPr>
        <w:lastRenderedPageBreak/>
        <w:t>strength of interfacial connections are discussed. Relevant modification methods are considered, and ideas for future research are proposed.</w:t>
      </w:r>
    </w:p>
    <w:p w:rsidR="00A5042B" w:rsidRPr="0071284A" w:rsidRDefault="00A5042B" w:rsidP="00A5042B">
      <w:pPr>
        <w:pStyle w:val="a3"/>
        <w:spacing w:before="0" w:beforeAutospacing="0" w:after="0" w:afterAutospacing="0"/>
        <w:ind w:firstLine="142"/>
        <w:jc w:val="both"/>
        <w:rPr>
          <w:rFonts w:eastAsia="Calibri"/>
          <w:sz w:val="20"/>
          <w:szCs w:val="20"/>
          <w:lang w:val="en-GB" w:eastAsia="en-US"/>
        </w:rPr>
      </w:pPr>
      <w:r w:rsidRPr="0071284A">
        <w:rPr>
          <w:rFonts w:eastAsia="Calibri"/>
          <w:sz w:val="20"/>
          <w:szCs w:val="20"/>
          <w:lang w:val="en-GB" w:eastAsia="en-US"/>
        </w:rPr>
        <w:t xml:space="preserve">The rheological properties of the concrete mixture used in 3D printers are the subject of study in work [9]. Two contrasting strategies that can be applied in the construction of concrete structures using extrusion are discussed: using concrete with high and low workability. The </w:t>
      </w:r>
      <w:proofErr w:type="spellStart"/>
      <w:r w:rsidRPr="0071284A">
        <w:rPr>
          <w:rFonts w:eastAsia="Calibri"/>
          <w:sz w:val="20"/>
          <w:szCs w:val="20"/>
          <w:lang w:val="en-GB" w:eastAsia="en-US"/>
        </w:rPr>
        <w:t>behavior</w:t>
      </w:r>
      <w:proofErr w:type="spellEnd"/>
      <w:r w:rsidRPr="0071284A">
        <w:rPr>
          <w:rFonts w:eastAsia="Calibri"/>
          <w:sz w:val="20"/>
          <w:szCs w:val="20"/>
          <w:lang w:val="en-GB" w:eastAsia="en-US"/>
        </w:rPr>
        <w:t xml:space="preserve"> of fresh cement paste and construction mortar under various influences (shear, compression, tension) is investigated for different water-to-cement ratios.</w:t>
      </w:r>
    </w:p>
    <w:p w:rsidR="00143F5F" w:rsidRPr="0071284A" w:rsidRDefault="00143F5F" w:rsidP="00366A31">
      <w:pPr>
        <w:pStyle w:val="a3"/>
        <w:spacing w:before="0" w:beforeAutospacing="0" w:after="0" w:afterAutospacing="0"/>
        <w:ind w:firstLine="142"/>
        <w:jc w:val="both"/>
        <w:rPr>
          <w:sz w:val="20"/>
          <w:szCs w:val="20"/>
          <w:lang w:val="en-GB"/>
        </w:rPr>
      </w:pPr>
    </w:p>
    <w:p w:rsidR="00340AAD" w:rsidRPr="0071284A" w:rsidRDefault="00280B00" w:rsidP="00340AAD">
      <w:pPr>
        <w:pStyle w:val="a3"/>
        <w:spacing w:before="0" w:beforeAutospacing="0" w:after="0" w:afterAutospacing="0"/>
        <w:ind w:firstLine="142"/>
        <w:jc w:val="both"/>
        <w:rPr>
          <w:b/>
          <w:sz w:val="20"/>
          <w:szCs w:val="20"/>
          <w:lang w:val="en-GB"/>
        </w:rPr>
      </w:pPr>
      <w:r w:rsidRPr="0071284A">
        <w:rPr>
          <w:b/>
          <w:sz w:val="20"/>
          <w:szCs w:val="20"/>
          <w:lang w:val="en-GB"/>
        </w:rPr>
        <w:t>Definition of</w:t>
      </w:r>
      <w:r w:rsidR="00143F5F" w:rsidRPr="0071284A">
        <w:rPr>
          <w:b/>
          <w:sz w:val="20"/>
          <w:szCs w:val="20"/>
          <w:lang w:val="en-GB"/>
        </w:rPr>
        <w:t xml:space="preserve"> </w:t>
      </w:r>
      <w:r w:rsidRPr="0071284A">
        <w:rPr>
          <w:b/>
          <w:sz w:val="20"/>
          <w:szCs w:val="20"/>
          <w:lang w:val="en-GB"/>
        </w:rPr>
        <w:t>unsolved aspects of the problem</w:t>
      </w:r>
    </w:p>
    <w:p w:rsidR="00340AAD" w:rsidRPr="0071284A" w:rsidRDefault="00A5042B" w:rsidP="00340AAD">
      <w:pPr>
        <w:pStyle w:val="a3"/>
        <w:spacing w:before="0" w:beforeAutospacing="0" w:after="0" w:afterAutospacing="0"/>
        <w:ind w:firstLine="142"/>
        <w:jc w:val="both"/>
        <w:rPr>
          <w:b/>
          <w:sz w:val="20"/>
          <w:szCs w:val="20"/>
          <w:lang w:val="en-GB"/>
        </w:rPr>
      </w:pPr>
      <w:r w:rsidRPr="0071284A">
        <w:rPr>
          <w:sz w:val="20"/>
          <w:szCs w:val="20"/>
          <w:lang w:val="en-GB"/>
        </w:rPr>
        <w:t>The construction of a structure using a construction 3D printer involves layer-by-layer deposition of a concrete mixture onto the printing surface. At the beginning of the construction, this surface may be a specially prepared platform, and subsequently, it becomes the lower layers of the already printed structure.</w:t>
      </w:r>
    </w:p>
    <w:p w:rsidR="00340AAD" w:rsidRPr="0071284A" w:rsidRDefault="00A5042B" w:rsidP="00340AAD">
      <w:pPr>
        <w:pStyle w:val="a3"/>
        <w:spacing w:before="0" w:beforeAutospacing="0" w:after="0" w:afterAutospacing="0"/>
        <w:ind w:firstLine="142"/>
        <w:jc w:val="both"/>
        <w:rPr>
          <w:b/>
          <w:sz w:val="20"/>
          <w:szCs w:val="20"/>
          <w:lang w:val="en-GB"/>
        </w:rPr>
      </w:pPr>
      <w:r w:rsidRPr="0071284A">
        <w:rPr>
          <w:sz w:val="20"/>
          <w:szCs w:val="20"/>
          <w:lang w:val="en-GB"/>
        </w:rPr>
        <w:t xml:space="preserve">It is evident that to ensure quality printing with this method of application for each subsequent layer, it is necessary to coordinate the amount of concrete mixture supplied to the printing zone and the speed of movement of the extruder over the surface. If the amount of supplied mixture exceeds the required amount, an excess will be extruded not only behind the extruder in the direction of its movement but also from the sides and in the area ahead, leading to a deterioration in the appearance of the structure, excessive material consumption, and additional resistance to movement. </w:t>
      </w:r>
      <w:r w:rsidR="000E153A">
        <w:rPr>
          <w:sz w:val="20"/>
          <w:szCs w:val="20"/>
          <w:lang w:val="en-GB"/>
        </w:rPr>
        <w:br/>
      </w:r>
      <w:r w:rsidRPr="0071284A">
        <w:rPr>
          <w:sz w:val="20"/>
          <w:szCs w:val="20"/>
          <w:lang w:val="en-GB"/>
        </w:rPr>
        <w:t>On the other hand, if the feed rate of the mixture is lower than the speed of the extruder's movement, the required layer thickness will not be achieved, resulting in poor print quality.</w:t>
      </w:r>
    </w:p>
    <w:p w:rsidR="00A5042B" w:rsidRPr="0071284A" w:rsidRDefault="00A5042B" w:rsidP="00340AAD">
      <w:pPr>
        <w:pStyle w:val="a3"/>
        <w:spacing w:before="0" w:beforeAutospacing="0" w:after="0" w:afterAutospacing="0"/>
        <w:ind w:firstLine="142"/>
        <w:jc w:val="both"/>
        <w:rPr>
          <w:b/>
          <w:sz w:val="20"/>
          <w:szCs w:val="20"/>
          <w:lang w:val="en-GB"/>
        </w:rPr>
      </w:pPr>
      <w:r w:rsidRPr="0071284A">
        <w:rPr>
          <w:sz w:val="20"/>
          <w:szCs w:val="20"/>
          <w:lang w:val="en-GB"/>
        </w:rPr>
        <w:t>This problem can be addressed through a theoretically justified coordination of the properties of the mixture used for 3D printing and the parameters and operating principles of the machine that deposits this mixture. However, the scientific literature provides insufficient coverage of these issues.</w:t>
      </w:r>
    </w:p>
    <w:p w:rsidR="00D456C0" w:rsidRPr="0071284A" w:rsidRDefault="00D456C0" w:rsidP="00435F43">
      <w:pPr>
        <w:pStyle w:val="a3"/>
        <w:spacing w:before="0" w:beforeAutospacing="0" w:after="0" w:afterAutospacing="0"/>
        <w:ind w:firstLine="142"/>
        <w:jc w:val="both"/>
        <w:rPr>
          <w:sz w:val="20"/>
          <w:szCs w:val="20"/>
          <w:lang w:val="en-GB"/>
        </w:rPr>
      </w:pPr>
    </w:p>
    <w:p w:rsidR="00EB75BF" w:rsidRPr="0071284A" w:rsidRDefault="00280B00" w:rsidP="00435F43">
      <w:pPr>
        <w:pStyle w:val="a3"/>
        <w:spacing w:before="0" w:beforeAutospacing="0" w:after="0" w:afterAutospacing="0"/>
        <w:ind w:firstLine="142"/>
        <w:jc w:val="both"/>
        <w:rPr>
          <w:sz w:val="20"/>
          <w:szCs w:val="20"/>
          <w:lang w:val="en-GB"/>
        </w:rPr>
      </w:pPr>
      <w:r w:rsidRPr="0071284A">
        <w:rPr>
          <w:b/>
          <w:sz w:val="20"/>
          <w:szCs w:val="20"/>
          <w:lang w:val="en-GB"/>
        </w:rPr>
        <w:t>Problem statement</w:t>
      </w:r>
    </w:p>
    <w:p w:rsidR="00A5042B" w:rsidRPr="0071284A" w:rsidRDefault="00ED2CB2" w:rsidP="00435F43">
      <w:pPr>
        <w:pStyle w:val="a3"/>
        <w:spacing w:before="0" w:beforeAutospacing="0" w:after="0" w:afterAutospacing="0"/>
        <w:ind w:firstLine="142"/>
        <w:jc w:val="both"/>
        <w:rPr>
          <w:sz w:val="20"/>
          <w:szCs w:val="20"/>
          <w:lang w:val="en-GB"/>
        </w:rPr>
      </w:pPr>
      <w:r w:rsidRPr="0071284A">
        <w:rPr>
          <w:sz w:val="20"/>
          <w:szCs w:val="20"/>
          <w:lang w:val="en-GB"/>
        </w:rPr>
        <w:t>Thus, the objective of this research is to develop a scientifically justified methodology that allows for the coordination of the amount of mixture supplied to the printing zone and the speed of movement of the extruder. At the initial stage of the investigation, it is necessary to develop a mathematical model of the process of mixture deposition in the printing zone.</w:t>
      </w:r>
    </w:p>
    <w:p w:rsidR="00483C61" w:rsidRPr="0071284A" w:rsidRDefault="00483C61" w:rsidP="00435F43">
      <w:pPr>
        <w:pStyle w:val="a3"/>
        <w:spacing w:before="0" w:beforeAutospacing="0" w:after="0" w:afterAutospacing="0"/>
        <w:ind w:firstLine="142"/>
        <w:jc w:val="both"/>
        <w:rPr>
          <w:sz w:val="20"/>
          <w:szCs w:val="20"/>
          <w:lang w:val="en-GB"/>
        </w:rPr>
      </w:pPr>
    </w:p>
    <w:p w:rsidR="00280B00" w:rsidRPr="0071284A" w:rsidRDefault="00280B00" w:rsidP="00435F43">
      <w:pPr>
        <w:pStyle w:val="a3"/>
        <w:tabs>
          <w:tab w:val="num" w:pos="1428"/>
        </w:tabs>
        <w:spacing w:before="0" w:beforeAutospacing="0" w:after="0" w:afterAutospacing="0"/>
        <w:ind w:firstLine="142"/>
        <w:jc w:val="both"/>
        <w:rPr>
          <w:sz w:val="20"/>
          <w:szCs w:val="20"/>
          <w:lang w:val="en-GB"/>
        </w:rPr>
      </w:pPr>
      <w:r w:rsidRPr="0071284A">
        <w:rPr>
          <w:b/>
          <w:sz w:val="20"/>
          <w:szCs w:val="20"/>
          <w:lang w:val="en-GB"/>
        </w:rPr>
        <w:t>Basic material and results</w:t>
      </w:r>
      <w:r w:rsidRPr="0071284A">
        <w:rPr>
          <w:sz w:val="20"/>
          <w:szCs w:val="20"/>
          <w:lang w:val="en-GB"/>
        </w:rPr>
        <w:t xml:space="preserve"> </w:t>
      </w:r>
    </w:p>
    <w:p w:rsidR="00ED2CB2" w:rsidRPr="0071284A" w:rsidRDefault="00ED2CB2" w:rsidP="00340AAD">
      <w:pPr>
        <w:pStyle w:val="a3"/>
        <w:spacing w:before="0" w:beforeAutospacing="0" w:after="0" w:afterAutospacing="0"/>
        <w:ind w:firstLine="142"/>
        <w:jc w:val="both"/>
        <w:rPr>
          <w:sz w:val="20"/>
          <w:szCs w:val="20"/>
          <w:lang w:val="en-GB"/>
        </w:rPr>
      </w:pPr>
      <w:r w:rsidRPr="0071284A">
        <w:rPr>
          <w:sz w:val="20"/>
          <w:szCs w:val="20"/>
          <w:lang w:val="en-GB"/>
        </w:rPr>
        <w:t xml:space="preserve">To conduct scientific research at the Yuri </w:t>
      </w:r>
      <w:proofErr w:type="spellStart"/>
      <w:r w:rsidRPr="0071284A">
        <w:rPr>
          <w:sz w:val="20"/>
          <w:szCs w:val="20"/>
          <w:lang w:val="en-GB"/>
        </w:rPr>
        <w:t>Kondratyuk</w:t>
      </w:r>
      <w:proofErr w:type="spellEnd"/>
      <w:r w:rsidRPr="0071284A">
        <w:rPr>
          <w:sz w:val="20"/>
          <w:szCs w:val="20"/>
          <w:lang w:val="en-GB"/>
        </w:rPr>
        <w:t xml:space="preserve"> Poltava National Technical University, a laboratory 3D</w:t>
      </w:r>
      <w:r w:rsidR="000E153A">
        <w:rPr>
          <w:sz w:val="20"/>
          <w:szCs w:val="20"/>
        </w:rPr>
        <w:t> </w:t>
      </w:r>
      <w:r w:rsidRPr="0071284A">
        <w:rPr>
          <w:sz w:val="20"/>
          <w:szCs w:val="20"/>
          <w:lang w:val="en-GB"/>
        </w:rPr>
        <w:t>printer has been created (Figure 1), which is a robotic manipulator with an installed extruder. The deposition of mixture layers onto the printing surface is carried out by the extruder as it moves above this surface. The robotic manipulator enables the movement of the extruder along a spatial trajectory through individually controlled mechanisms.</w:t>
      </w:r>
    </w:p>
    <w:p w:rsidR="00BA4002" w:rsidRPr="0071284A" w:rsidRDefault="00BA4002" w:rsidP="00030749">
      <w:pPr>
        <w:pStyle w:val="a3"/>
        <w:spacing w:before="0" w:beforeAutospacing="0" w:after="0" w:afterAutospacing="0"/>
        <w:ind w:firstLine="142"/>
        <w:jc w:val="both"/>
        <w:rPr>
          <w:sz w:val="20"/>
          <w:szCs w:val="20"/>
          <w:lang w:val="en-GB"/>
        </w:rPr>
      </w:pPr>
    </w:p>
    <w:p w:rsidR="00030749" w:rsidRPr="0071284A" w:rsidRDefault="00A97FBC" w:rsidP="00BE0F8F">
      <w:pPr>
        <w:pStyle w:val="a3"/>
        <w:spacing w:before="0" w:beforeAutospacing="0" w:after="0" w:afterAutospacing="0"/>
        <w:jc w:val="center"/>
        <w:rPr>
          <w:sz w:val="20"/>
          <w:szCs w:val="20"/>
          <w:lang w:val="en-GB"/>
        </w:rPr>
      </w:pPr>
      <w:r w:rsidRPr="0071284A">
        <w:rPr>
          <w:noProof/>
        </w:rPr>
        <w:lastRenderedPageBreak/>
        <w:drawing>
          <wp:inline distT="0" distB="0" distL="0" distR="0">
            <wp:extent cx="2685716" cy="3124200"/>
            <wp:effectExtent l="0" t="0" r="63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544" cy="3125163"/>
                    </a:xfrm>
                    <a:prstGeom prst="rect">
                      <a:avLst/>
                    </a:prstGeom>
                    <a:noFill/>
                    <a:ln>
                      <a:noFill/>
                    </a:ln>
                  </pic:spPr>
                </pic:pic>
              </a:graphicData>
            </a:graphic>
          </wp:inline>
        </w:drawing>
      </w:r>
    </w:p>
    <w:p w:rsidR="00030749" w:rsidRPr="00BE0F8F" w:rsidRDefault="00030749" w:rsidP="00BE0F8F">
      <w:pPr>
        <w:pStyle w:val="a3"/>
        <w:spacing w:before="0" w:beforeAutospacing="0" w:after="0" w:afterAutospacing="0"/>
        <w:ind w:firstLine="142"/>
        <w:jc w:val="center"/>
        <w:rPr>
          <w:sz w:val="12"/>
          <w:szCs w:val="20"/>
          <w:lang w:val="en-GB"/>
        </w:rPr>
      </w:pPr>
    </w:p>
    <w:p w:rsidR="00030749" w:rsidRPr="00BE0F8F" w:rsidRDefault="00030749" w:rsidP="00030749">
      <w:pPr>
        <w:pStyle w:val="a3"/>
        <w:spacing w:before="0" w:beforeAutospacing="0" w:after="0" w:afterAutospacing="0"/>
        <w:jc w:val="center"/>
        <w:rPr>
          <w:b/>
          <w:sz w:val="20"/>
          <w:szCs w:val="20"/>
          <w:lang w:val="en-GB"/>
        </w:rPr>
      </w:pPr>
      <w:r w:rsidRPr="00BE0F8F">
        <w:rPr>
          <w:b/>
          <w:sz w:val="20"/>
          <w:szCs w:val="20"/>
          <w:lang w:val="en-GB"/>
        </w:rPr>
        <w:t>Figure 1 –</w:t>
      </w:r>
      <w:r w:rsidR="00ED2CB2" w:rsidRPr="00BE0F8F">
        <w:rPr>
          <w:b/>
          <w:sz w:val="20"/>
          <w:szCs w:val="20"/>
          <w:lang w:val="en-GB"/>
        </w:rPr>
        <w:t xml:space="preserve"> </w:t>
      </w:r>
      <w:r w:rsidR="00ED2CB2" w:rsidRPr="00BE0F8F">
        <w:rPr>
          <w:b/>
          <w:bCs/>
          <w:sz w:val="20"/>
          <w:szCs w:val="20"/>
          <w:lang w:val="en-GB"/>
        </w:rPr>
        <w:t>3D Printer</w:t>
      </w:r>
      <w:r w:rsidR="00EB75BF" w:rsidRPr="00BE0F8F">
        <w:rPr>
          <w:b/>
          <w:sz w:val="20"/>
          <w:szCs w:val="20"/>
          <w:lang w:val="en-GB"/>
        </w:rPr>
        <w:t xml:space="preserve"> </w:t>
      </w:r>
      <w:r w:rsidR="00ED2CB2" w:rsidRPr="00BE0F8F">
        <w:rPr>
          <w:b/>
          <w:sz w:val="20"/>
          <w:szCs w:val="20"/>
          <w:lang w:val="en-GB"/>
        </w:rPr>
        <w:t>in our laboratory</w:t>
      </w:r>
    </w:p>
    <w:p w:rsidR="00DC5EBD" w:rsidRPr="0071284A" w:rsidRDefault="00DC5EBD" w:rsidP="00030749">
      <w:pPr>
        <w:pStyle w:val="a3"/>
        <w:spacing w:before="0" w:beforeAutospacing="0" w:after="0" w:afterAutospacing="0"/>
        <w:jc w:val="center"/>
        <w:rPr>
          <w:sz w:val="20"/>
          <w:szCs w:val="20"/>
          <w:lang w:val="en-GB"/>
        </w:rPr>
      </w:pPr>
    </w:p>
    <w:p w:rsidR="00CD017E" w:rsidRPr="0071284A" w:rsidRDefault="00ED2CB2" w:rsidP="00DC5EBD">
      <w:pPr>
        <w:jc w:val="both"/>
        <w:rPr>
          <w:lang w:val="en-GB"/>
        </w:rPr>
      </w:pPr>
      <w:r w:rsidRPr="0071284A">
        <w:rPr>
          <w:lang w:val="en-GB"/>
        </w:rPr>
        <w:t>Structurally, the extruder consists of a container with individual shafts on which blades and an auger are installed (Figure 2). One of the shafts is hollow, allowing the other shaft to pass through it. The blades are used to mix the concrete mixture, preventing it from solidifying and keeping it in a fluid state. The auger is responsible for feeding the concrete mixture to the nozzle, which is located at the bottom of the extruder and has a cylindrical shape. The loading of the mixture is carried out cyclically through a loading opening as it is consumed.</w:t>
      </w:r>
      <w:r w:rsidR="00CD017E" w:rsidRPr="0071284A">
        <w:rPr>
          <w:lang w:val="en-GB"/>
        </w:rPr>
        <w:t xml:space="preserve"> </w:t>
      </w:r>
    </w:p>
    <w:p w:rsidR="00CD017E" w:rsidRPr="0071284A" w:rsidRDefault="00ED2CB2" w:rsidP="00DC5EBD">
      <w:pPr>
        <w:jc w:val="both"/>
        <w:rPr>
          <w:lang w:val="en-GB"/>
        </w:rPr>
      </w:pPr>
      <w:r w:rsidRPr="0071284A">
        <w:rPr>
          <w:lang w:val="en-GB"/>
        </w:rPr>
        <w:t>The spatial trajectory of the extruder's movement is defined (Figure 3) by the hardware and software provided on the Arduino platform. This hardware and software also determine the necessary rotational speed of the blades and auger. This allows for various operating modes to be set and enables the deposition of the mixture along the specified trajectory.</w:t>
      </w:r>
    </w:p>
    <w:p w:rsidR="00ED2CB2" w:rsidRPr="0071284A" w:rsidRDefault="00CD017E" w:rsidP="00DC5EBD">
      <w:pPr>
        <w:jc w:val="both"/>
        <w:rPr>
          <w:lang w:val="en-GB"/>
        </w:rPr>
      </w:pPr>
      <w:r w:rsidRPr="0071284A">
        <w:rPr>
          <w:lang w:val="en-GB"/>
        </w:rPr>
        <w:t>The adjustment of the mixture layer thickness H (Figure 3) using the specified extruder design is achieved by setting the desired height of the nozzle above the printing surface. In this case, the mixture, under the pressure generated by the auger, will be extruded through the narrow channel formed between the nozzle tip and the printing surface. In the case of a cylindrical nozzle, the extruded material will form a ring-shaped cross-section of length B (Figure 4). Unfolding this ring on a plane, we obtain a narrow channel through which the mixture is supplied in the form of a parallelepiped with width B, height H, and length L. The geometric dimensions of this channel remain constant during the operation of the 3D printer.</w:t>
      </w:r>
    </w:p>
    <w:p w:rsidR="00BE0F8F" w:rsidRPr="0071284A" w:rsidRDefault="00BE0F8F" w:rsidP="00BE0F8F">
      <w:pPr>
        <w:pStyle w:val="a3"/>
        <w:spacing w:before="0" w:beforeAutospacing="0" w:after="0" w:afterAutospacing="0"/>
        <w:ind w:firstLine="142"/>
        <w:jc w:val="both"/>
        <w:rPr>
          <w:sz w:val="20"/>
          <w:szCs w:val="20"/>
          <w:lang w:val="en-GB"/>
        </w:rPr>
      </w:pPr>
      <w:r w:rsidRPr="0071284A">
        <w:rPr>
          <w:sz w:val="20"/>
          <w:szCs w:val="20"/>
          <w:lang w:val="en-GB"/>
        </w:rPr>
        <w:t>Therefore, the amount of mixture delivered to the printing zone will depend on the speed at which it passes through the specified channel.</w:t>
      </w:r>
    </w:p>
    <w:p w:rsidR="00030749" w:rsidRPr="0071284A" w:rsidRDefault="00030749" w:rsidP="00BE0F8F">
      <w:pPr>
        <w:pStyle w:val="a3"/>
        <w:spacing w:before="0" w:beforeAutospacing="0" w:after="0" w:afterAutospacing="0"/>
        <w:ind w:firstLine="0"/>
        <w:jc w:val="center"/>
        <w:rPr>
          <w:sz w:val="20"/>
          <w:szCs w:val="20"/>
          <w:lang w:val="en-GB"/>
        </w:rPr>
      </w:pPr>
    </w:p>
    <w:p w:rsidR="00030749" w:rsidRPr="0071284A" w:rsidRDefault="00A97FBC" w:rsidP="00BE0F8F">
      <w:pPr>
        <w:autoSpaceDE w:val="0"/>
        <w:autoSpaceDN w:val="0"/>
        <w:adjustRightInd w:val="0"/>
        <w:ind w:firstLine="0"/>
        <w:jc w:val="center"/>
        <w:rPr>
          <w:noProof/>
          <w:szCs w:val="20"/>
          <w:lang w:val="en-GB" w:eastAsia="uk-UA"/>
        </w:rPr>
      </w:pPr>
      <w:r w:rsidRPr="0071284A">
        <w:rPr>
          <w:noProof/>
          <w:szCs w:val="20"/>
          <w:lang w:eastAsia="uk-UA"/>
        </w:rPr>
        <w:lastRenderedPageBreak/>
        <w:drawing>
          <wp:inline distT="0" distB="0" distL="0" distR="0">
            <wp:extent cx="2119899" cy="2232660"/>
            <wp:effectExtent l="0" t="0" r="0" b="0"/>
            <wp:docPr id="2" name="Рисунок 2" descr="Екструд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Екструдер"/>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5704" cy="2238774"/>
                    </a:xfrm>
                    <a:prstGeom prst="rect">
                      <a:avLst/>
                    </a:prstGeom>
                    <a:noFill/>
                    <a:ln>
                      <a:noFill/>
                    </a:ln>
                  </pic:spPr>
                </pic:pic>
              </a:graphicData>
            </a:graphic>
          </wp:inline>
        </w:drawing>
      </w:r>
    </w:p>
    <w:p w:rsidR="00030749" w:rsidRPr="00BE0F8F" w:rsidRDefault="00030749" w:rsidP="00BE0F8F">
      <w:pPr>
        <w:autoSpaceDE w:val="0"/>
        <w:autoSpaceDN w:val="0"/>
        <w:adjustRightInd w:val="0"/>
        <w:ind w:firstLine="0"/>
        <w:jc w:val="center"/>
        <w:rPr>
          <w:sz w:val="12"/>
          <w:szCs w:val="20"/>
          <w:lang w:val="en-GB"/>
        </w:rPr>
      </w:pPr>
    </w:p>
    <w:p w:rsidR="00030749" w:rsidRPr="00BE0F8F" w:rsidRDefault="00030749" w:rsidP="00BE0F8F">
      <w:pPr>
        <w:autoSpaceDE w:val="0"/>
        <w:autoSpaceDN w:val="0"/>
        <w:adjustRightInd w:val="0"/>
        <w:ind w:firstLine="0"/>
        <w:jc w:val="center"/>
        <w:rPr>
          <w:szCs w:val="20"/>
          <w:lang w:val="en-GB"/>
        </w:rPr>
      </w:pPr>
      <w:r w:rsidRPr="0071284A">
        <w:rPr>
          <w:b/>
          <w:szCs w:val="20"/>
          <w:lang w:val="en-GB"/>
        </w:rPr>
        <w:t>Figure 2</w:t>
      </w:r>
      <w:r w:rsidRPr="0071284A">
        <w:rPr>
          <w:szCs w:val="20"/>
          <w:lang w:val="en-GB"/>
        </w:rPr>
        <w:t xml:space="preserve"> </w:t>
      </w:r>
      <w:r w:rsidRPr="00BE0F8F">
        <w:rPr>
          <w:b/>
          <w:szCs w:val="20"/>
          <w:lang w:val="en-GB"/>
        </w:rPr>
        <w:t>–</w:t>
      </w:r>
      <w:r w:rsidR="00CD017E" w:rsidRPr="00BE0F8F">
        <w:rPr>
          <w:b/>
          <w:szCs w:val="20"/>
          <w:lang w:val="en-GB"/>
        </w:rPr>
        <w:t xml:space="preserve"> </w:t>
      </w:r>
      <w:r w:rsidR="003B0797" w:rsidRPr="00BE0F8F">
        <w:rPr>
          <w:b/>
          <w:szCs w:val="20"/>
          <w:lang w:val="en-GB"/>
        </w:rPr>
        <w:t xml:space="preserve">The structure of the extruder of the laboratory 3D printer is as follows: </w:t>
      </w:r>
      <w:r w:rsidR="000E153A" w:rsidRPr="00BE0F8F">
        <w:rPr>
          <w:b/>
          <w:szCs w:val="20"/>
          <w:lang w:val="en-GB"/>
        </w:rPr>
        <w:br/>
      </w:r>
      <w:r w:rsidR="003B0797" w:rsidRPr="00BE0F8F">
        <w:rPr>
          <w:spacing w:val="-2"/>
          <w:szCs w:val="20"/>
          <w:lang w:val="en-GB"/>
        </w:rPr>
        <w:t xml:space="preserve">1 </w:t>
      </w:r>
      <w:r w:rsidR="00BE0F8F">
        <w:rPr>
          <w:spacing w:val="-2"/>
          <w:szCs w:val="20"/>
          <w:lang w:val="en-GB"/>
        </w:rPr>
        <w:t>–</w:t>
      </w:r>
      <w:r w:rsidR="003B0797" w:rsidRPr="00BE0F8F">
        <w:rPr>
          <w:spacing w:val="-2"/>
          <w:szCs w:val="20"/>
          <w:lang w:val="en-GB"/>
        </w:rPr>
        <w:t xml:space="preserve"> extruder nozzle; 2 </w:t>
      </w:r>
      <w:r w:rsidR="00BE0F8F">
        <w:rPr>
          <w:spacing w:val="-2"/>
          <w:szCs w:val="20"/>
          <w:lang w:val="en-GB"/>
        </w:rPr>
        <w:t>–</w:t>
      </w:r>
      <w:r w:rsidR="003B0797" w:rsidRPr="00BE0F8F">
        <w:rPr>
          <w:spacing w:val="-2"/>
          <w:szCs w:val="20"/>
          <w:lang w:val="en-GB"/>
        </w:rPr>
        <w:t xml:space="preserve"> concrete mixture feeding auger; 3 </w:t>
      </w:r>
      <w:r w:rsidR="00BE0F8F">
        <w:rPr>
          <w:spacing w:val="-2"/>
          <w:szCs w:val="20"/>
          <w:lang w:val="en-GB"/>
        </w:rPr>
        <w:t>–</w:t>
      </w:r>
      <w:r w:rsidR="003B0797" w:rsidRPr="00BE0F8F">
        <w:rPr>
          <w:spacing w:val="-2"/>
          <w:szCs w:val="20"/>
          <w:lang w:val="en-GB"/>
        </w:rPr>
        <w:t xml:space="preserve"> loading </w:t>
      </w:r>
      <w:r w:rsidR="00CD017E" w:rsidRPr="00BE0F8F">
        <w:rPr>
          <w:spacing w:val="-2"/>
          <w:szCs w:val="20"/>
          <w:lang w:val="en-GB"/>
        </w:rPr>
        <w:t>window</w:t>
      </w:r>
      <w:r w:rsidR="003B0797" w:rsidRPr="00BE0F8F">
        <w:rPr>
          <w:spacing w:val="-2"/>
          <w:szCs w:val="20"/>
          <w:lang w:val="en-GB"/>
        </w:rPr>
        <w:t xml:space="preserve">; 4 </w:t>
      </w:r>
      <w:r w:rsidR="00BE0F8F">
        <w:rPr>
          <w:spacing w:val="-2"/>
          <w:szCs w:val="20"/>
          <w:lang w:val="en-GB"/>
        </w:rPr>
        <w:t>–</w:t>
      </w:r>
      <w:r w:rsidR="003B0797" w:rsidRPr="00BE0F8F">
        <w:rPr>
          <w:spacing w:val="-2"/>
          <w:szCs w:val="20"/>
          <w:lang w:val="en-GB"/>
        </w:rPr>
        <w:t xml:space="preserve"> shaft for driving the auger </w:t>
      </w:r>
      <w:r w:rsidR="00A355BD" w:rsidRPr="00BE0F8F">
        <w:rPr>
          <w:spacing w:val="-2"/>
          <w:szCs w:val="20"/>
          <w:lang w:val="en-GB"/>
        </w:rPr>
        <w:br/>
      </w:r>
      <w:r w:rsidR="003B0797" w:rsidRPr="00BE0F8F">
        <w:rPr>
          <w:spacing w:val="-2"/>
          <w:szCs w:val="20"/>
          <w:lang w:val="en-GB"/>
        </w:rPr>
        <w:t xml:space="preserve">and blades; 5 </w:t>
      </w:r>
      <w:r w:rsidR="00BE0F8F">
        <w:rPr>
          <w:spacing w:val="-2"/>
          <w:szCs w:val="20"/>
          <w:lang w:val="en-GB"/>
        </w:rPr>
        <w:t>–</w:t>
      </w:r>
      <w:r w:rsidR="003B0797" w:rsidRPr="00BE0F8F">
        <w:rPr>
          <w:spacing w:val="-2"/>
          <w:szCs w:val="20"/>
          <w:lang w:val="en-GB"/>
        </w:rPr>
        <w:t xml:space="preserve"> container for the concrete mixture; </w:t>
      </w:r>
      <w:r w:rsidR="00A355BD" w:rsidRPr="00BE0F8F">
        <w:rPr>
          <w:spacing w:val="-2"/>
          <w:szCs w:val="20"/>
          <w:lang w:val="en-GB"/>
        </w:rPr>
        <w:br/>
      </w:r>
      <w:r w:rsidR="003B0797" w:rsidRPr="00BE0F8F">
        <w:rPr>
          <w:spacing w:val="-2"/>
          <w:szCs w:val="20"/>
          <w:lang w:val="en-GB"/>
        </w:rPr>
        <w:t xml:space="preserve">6 </w:t>
      </w:r>
      <w:r w:rsidR="00BE0F8F">
        <w:rPr>
          <w:spacing w:val="-2"/>
          <w:szCs w:val="20"/>
          <w:lang w:val="en-GB"/>
        </w:rPr>
        <w:t>–</w:t>
      </w:r>
      <w:r w:rsidR="003B0797" w:rsidRPr="00BE0F8F">
        <w:rPr>
          <w:spacing w:val="-2"/>
          <w:szCs w:val="20"/>
          <w:lang w:val="en-GB"/>
        </w:rPr>
        <w:t xml:space="preserve"> blades for mixing </w:t>
      </w:r>
      <w:r w:rsidR="00B9136B" w:rsidRPr="00BE0F8F">
        <w:rPr>
          <w:spacing w:val="-2"/>
          <w:szCs w:val="20"/>
          <w:lang w:val="en-GB"/>
        </w:rPr>
        <w:t>the</w:t>
      </w:r>
      <w:r w:rsidR="003B0797" w:rsidRPr="00BE0F8F">
        <w:rPr>
          <w:spacing w:val="-2"/>
          <w:szCs w:val="20"/>
          <w:lang w:val="en-GB"/>
        </w:rPr>
        <w:t xml:space="preserve"> mixture</w:t>
      </w:r>
    </w:p>
    <w:p w:rsidR="00906034" w:rsidRDefault="00906034" w:rsidP="00BE0F8F">
      <w:pPr>
        <w:autoSpaceDE w:val="0"/>
        <w:autoSpaceDN w:val="0"/>
        <w:adjustRightInd w:val="0"/>
        <w:ind w:firstLine="0"/>
        <w:jc w:val="center"/>
        <w:rPr>
          <w:szCs w:val="20"/>
          <w:lang w:val="en-GB"/>
        </w:rPr>
      </w:pPr>
    </w:p>
    <w:p w:rsidR="00BE0F8F" w:rsidRPr="0071284A" w:rsidRDefault="00BE0F8F" w:rsidP="00BE0F8F">
      <w:pPr>
        <w:autoSpaceDE w:val="0"/>
        <w:autoSpaceDN w:val="0"/>
        <w:adjustRightInd w:val="0"/>
        <w:ind w:firstLine="0"/>
        <w:jc w:val="center"/>
        <w:rPr>
          <w:szCs w:val="20"/>
          <w:lang w:val="en-GB"/>
        </w:rPr>
      </w:pPr>
    </w:p>
    <w:p w:rsidR="00030749" w:rsidRPr="0071284A" w:rsidRDefault="00A97FBC" w:rsidP="00BE0F8F">
      <w:pPr>
        <w:autoSpaceDE w:val="0"/>
        <w:autoSpaceDN w:val="0"/>
        <w:adjustRightInd w:val="0"/>
        <w:ind w:firstLine="0"/>
        <w:jc w:val="center"/>
        <w:rPr>
          <w:szCs w:val="20"/>
          <w:lang w:val="en-GB"/>
        </w:rPr>
      </w:pPr>
      <w:r w:rsidRPr="0071284A">
        <w:rPr>
          <w:noProof/>
          <w:szCs w:val="20"/>
          <w:lang w:eastAsia="uk-UA"/>
        </w:rPr>
        <w:drawing>
          <wp:inline distT="0" distB="0" distL="0" distR="0">
            <wp:extent cx="2781300" cy="1924050"/>
            <wp:effectExtent l="0" t="0" r="0" b="0"/>
            <wp:docPr id="3" name="Рисунок 3" descr="Робота 3D прин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Робота 3D принтер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924050"/>
                    </a:xfrm>
                    <a:prstGeom prst="rect">
                      <a:avLst/>
                    </a:prstGeom>
                    <a:noFill/>
                    <a:ln>
                      <a:noFill/>
                    </a:ln>
                  </pic:spPr>
                </pic:pic>
              </a:graphicData>
            </a:graphic>
          </wp:inline>
        </w:drawing>
      </w:r>
    </w:p>
    <w:p w:rsidR="00030749" w:rsidRPr="00BE0F8F" w:rsidRDefault="00030749" w:rsidP="00BE0F8F">
      <w:pPr>
        <w:autoSpaceDE w:val="0"/>
        <w:autoSpaceDN w:val="0"/>
        <w:adjustRightInd w:val="0"/>
        <w:ind w:firstLine="0"/>
        <w:jc w:val="center"/>
        <w:rPr>
          <w:szCs w:val="20"/>
          <w:lang w:val="en-GB"/>
        </w:rPr>
      </w:pPr>
    </w:p>
    <w:p w:rsidR="00030749" w:rsidRPr="00BE0F8F" w:rsidRDefault="00030749" w:rsidP="00BE0F8F">
      <w:pPr>
        <w:autoSpaceDE w:val="0"/>
        <w:autoSpaceDN w:val="0"/>
        <w:adjustRightInd w:val="0"/>
        <w:ind w:firstLine="0"/>
        <w:jc w:val="center"/>
        <w:rPr>
          <w:szCs w:val="20"/>
          <w:lang w:val="en-GB"/>
        </w:rPr>
      </w:pPr>
      <w:r w:rsidRPr="00BE0F8F">
        <w:rPr>
          <w:b/>
          <w:szCs w:val="20"/>
          <w:lang w:val="en-GB"/>
        </w:rPr>
        <w:t>Figure</w:t>
      </w:r>
      <w:r w:rsidRPr="00BE0F8F">
        <w:rPr>
          <w:szCs w:val="20"/>
          <w:lang w:val="en-GB"/>
        </w:rPr>
        <w:t xml:space="preserve"> </w:t>
      </w:r>
      <w:r w:rsidRPr="00BE0F8F">
        <w:rPr>
          <w:b/>
          <w:szCs w:val="20"/>
          <w:lang w:val="en-GB"/>
        </w:rPr>
        <w:t>3</w:t>
      </w:r>
      <w:r w:rsidRPr="00BE0F8F">
        <w:rPr>
          <w:szCs w:val="20"/>
          <w:lang w:val="en-GB"/>
        </w:rPr>
        <w:t xml:space="preserve"> </w:t>
      </w:r>
      <w:r w:rsidRPr="00BE0F8F">
        <w:rPr>
          <w:b/>
          <w:szCs w:val="20"/>
          <w:lang w:val="en-GB"/>
        </w:rPr>
        <w:t xml:space="preserve">– </w:t>
      </w:r>
      <w:r w:rsidR="003B0797" w:rsidRPr="00BE0F8F">
        <w:rPr>
          <w:b/>
          <w:szCs w:val="20"/>
          <w:lang w:val="en-GB"/>
        </w:rPr>
        <w:t xml:space="preserve">The application of a layer </w:t>
      </w:r>
      <w:r w:rsidR="00A355BD" w:rsidRPr="00BE0F8F">
        <w:rPr>
          <w:b/>
          <w:szCs w:val="20"/>
          <w:lang w:val="en-GB"/>
        </w:rPr>
        <w:br/>
      </w:r>
      <w:r w:rsidR="003B0797" w:rsidRPr="00BE0F8F">
        <w:rPr>
          <w:b/>
          <w:szCs w:val="20"/>
          <w:lang w:val="en-GB"/>
        </w:rPr>
        <w:t xml:space="preserve">of </w:t>
      </w:r>
      <w:r w:rsidR="00B9136B" w:rsidRPr="00BE0F8F">
        <w:rPr>
          <w:b/>
          <w:szCs w:val="20"/>
          <w:lang w:val="en-GB"/>
        </w:rPr>
        <w:t xml:space="preserve">the </w:t>
      </w:r>
      <w:r w:rsidR="003B0797" w:rsidRPr="00BE0F8F">
        <w:rPr>
          <w:b/>
          <w:szCs w:val="20"/>
          <w:lang w:val="en-GB"/>
        </w:rPr>
        <w:t xml:space="preserve">concrete mixture onto the printing </w:t>
      </w:r>
      <w:r w:rsidR="00A355BD" w:rsidRPr="00BE0F8F">
        <w:rPr>
          <w:b/>
          <w:szCs w:val="20"/>
          <w:lang w:val="en-GB"/>
        </w:rPr>
        <w:br/>
      </w:r>
      <w:r w:rsidR="003B0797" w:rsidRPr="00BE0F8F">
        <w:rPr>
          <w:b/>
          <w:szCs w:val="20"/>
          <w:lang w:val="en-GB"/>
        </w:rPr>
        <w:t>surface along a specified trajectory</w:t>
      </w:r>
    </w:p>
    <w:p w:rsidR="00030749" w:rsidRPr="0071284A" w:rsidRDefault="00030749" w:rsidP="00BE0F8F">
      <w:pPr>
        <w:autoSpaceDE w:val="0"/>
        <w:autoSpaceDN w:val="0"/>
        <w:adjustRightInd w:val="0"/>
        <w:ind w:firstLine="0"/>
        <w:jc w:val="center"/>
        <w:rPr>
          <w:szCs w:val="20"/>
          <w:lang w:val="en-GB"/>
        </w:rPr>
      </w:pPr>
    </w:p>
    <w:p w:rsidR="00AC424A" w:rsidRPr="0071284A" w:rsidRDefault="00AC424A" w:rsidP="00BE0F8F">
      <w:pPr>
        <w:ind w:firstLine="0"/>
        <w:jc w:val="center"/>
        <w:rPr>
          <w:szCs w:val="20"/>
          <w:lang w:val="en-GB"/>
        </w:rPr>
      </w:pPr>
    </w:p>
    <w:p w:rsidR="00AC424A" w:rsidRPr="0071284A" w:rsidRDefault="00A97FBC" w:rsidP="00BE0F8F">
      <w:pPr>
        <w:pStyle w:val="a6"/>
        <w:ind w:firstLine="0"/>
        <w:rPr>
          <w:rFonts w:eastAsia="Calibri"/>
          <w:noProof/>
          <w:sz w:val="20"/>
          <w:lang w:val="en-GB"/>
        </w:rPr>
      </w:pPr>
      <w:r w:rsidRPr="0071284A">
        <w:rPr>
          <w:rFonts w:eastAsia="Calibri"/>
          <w:noProof/>
          <w:sz w:val="20"/>
          <w:lang w:val="uk-UA" w:eastAsia="uk-UA"/>
        </w:rPr>
        <w:drawing>
          <wp:inline distT="0" distB="0" distL="0" distR="0">
            <wp:extent cx="2809875" cy="1295400"/>
            <wp:effectExtent l="0" t="0" r="9525" b="0"/>
            <wp:docPr id="4"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1295400"/>
                    </a:xfrm>
                    <a:prstGeom prst="rect">
                      <a:avLst/>
                    </a:prstGeom>
                    <a:noFill/>
                    <a:ln>
                      <a:noFill/>
                    </a:ln>
                  </pic:spPr>
                </pic:pic>
              </a:graphicData>
            </a:graphic>
          </wp:inline>
        </w:drawing>
      </w:r>
    </w:p>
    <w:p w:rsidR="00EB75BF" w:rsidRPr="0071284A" w:rsidRDefault="00EB75BF" w:rsidP="00BE0F8F">
      <w:pPr>
        <w:ind w:firstLine="0"/>
        <w:jc w:val="center"/>
        <w:rPr>
          <w:lang w:val="en-GB" w:eastAsia="ru-RU"/>
        </w:rPr>
      </w:pPr>
    </w:p>
    <w:p w:rsidR="00AC424A" w:rsidRPr="0071284A" w:rsidRDefault="00435F43" w:rsidP="00BE0F8F">
      <w:pPr>
        <w:ind w:firstLine="0"/>
        <w:jc w:val="center"/>
        <w:rPr>
          <w:szCs w:val="20"/>
          <w:lang w:val="en-GB"/>
        </w:rPr>
      </w:pPr>
      <w:r w:rsidRPr="0071284A">
        <w:rPr>
          <w:b/>
          <w:lang w:val="en-GB"/>
        </w:rPr>
        <w:t>Figure</w:t>
      </w:r>
      <w:r w:rsidRPr="0071284A">
        <w:rPr>
          <w:szCs w:val="20"/>
          <w:lang w:val="en-GB"/>
        </w:rPr>
        <w:t xml:space="preserve"> </w:t>
      </w:r>
      <w:r w:rsidR="00483C61" w:rsidRPr="0071284A">
        <w:rPr>
          <w:b/>
          <w:szCs w:val="20"/>
          <w:lang w:val="en-GB"/>
        </w:rPr>
        <w:t>4</w:t>
      </w:r>
      <w:r w:rsidR="00AC424A" w:rsidRPr="0071284A">
        <w:rPr>
          <w:szCs w:val="20"/>
          <w:lang w:val="en-GB"/>
        </w:rPr>
        <w:t xml:space="preserve"> </w:t>
      </w:r>
      <w:r w:rsidR="00AC424A" w:rsidRPr="00BE0F8F">
        <w:rPr>
          <w:b/>
          <w:szCs w:val="20"/>
          <w:lang w:val="en-GB"/>
        </w:rPr>
        <w:t xml:space="preserve">– </w:t>
      </w:r>
      <w:r w:rsidR="003B0797" w:rsidRPr="00BE0F8F">
        <w:rPr>
          <w:b/>
          <w:szCs w:val="20"/>
          <w:lang w:val="en-GB"/>
        </w:rPr>
        <w:t xml:space="preserve">The diagram of material </w:t>
      </w:r>
      <w:r w:rsidR="000E153A" w:rsidRPr="00BE0F8F">
        <w:rPr>
          <w:b/>
          <w:szCs w:val="20"/>
          <w:lang w:val="en-GB"/>
        </w:rPr>
        <w:br/>
      </w:r>
      <w:r w:rsidR="003B0797" w:rsidRPr="00BE0F8F">
        <w:rPr>
          <w:b/>
          <w:szCs w:val="20"/>
          <w:lang w:val="en-GB"/>
        </w:rPr>
        <w:t>flow through a slotted circular channel</w:t>
      </w:r>
    </w:p>
    <w:p w:rsidR="00B46091" w:rsidRPr="0071284A" w:rsidRDefault="00B46091" w:rsidP="00BE0F8F">
      <w:pPr>
        <w:ind w:firstLine="0"/>
        <w:jc w:val="center"/>
        <w:rPr>
          <w:szCs w:val="20"/>
          <w:lang w:val="en-GB"/>
        </w:rPr>
      </w:pPr>
    </w:p>
    <w:p w:rsidR="003B0797" w:rsidRPr="0071284A" w:rsidRDefault="003B0797" w:rsidP="00DC5EBD">
      <w:pPr>
        <w:jc w:val="both"/>
        <w:rPr>
          <w:lang w:val="en-GB"/>
        </w:rPr>
      </w:pPr>
      <w:r w:rsidRPr="0071284A">
        <w:rPr>
          <w:lang w:val="en-GB"/>
        </w:rPr>
        <w:t>Considering the characteristics of the structure and operation principle of the proposed construction 3D printer extruder, the following requirements can be additionally formulated for the concrete mixture:</w:t>
      </w:r>
    </w:p>
    <w:p w:rsidR="003B0797" w:rsidRPr="0071284A" w:rsidRDefault="003B0797" w:rsidP="00DC5EBD">
      <w:pPr>
        <w:jc w:val="both"/>
        <w:rPr>
          <w:lang w:val="en-GB"/>
        </w:rPr>
      </w:pPr>
      <w:r w:rsidRPr="0071284A">
        <w:rPr>
          <w:lang w:val="en-GB"/>
        </w:rPr>
        <w:t xml:space="preserve">- Taking into account the vertical positioning of the extruder and the location of the feeding opening at its </w:t>
      </w:r>
      <w:r w:rsidRPr="0071284A">
        <w:rPr>
          <w:lang w:val="en-GB"/>
        </w:rPr>
        <w:lastRenderedPageBreak/>
        <w:t>lower part, the mixture should possess certain viscosity properties that prevent it from self-advancing through the feeding opening under the influence of gravity.</w:t>
      </w:r>
    </w:p>
    <w:p w:rsidR="003B0797" w:rsidRPr="0071284A" w:rsidRDefault="003B0797" w:rsidP="00DC5EBD">
      <w:pPr>
        <w:jc w:val="both"/>
        <w:rPr>
          <w:lang w:val="en-GB"/>
        </w:rPr>
      </w:pPr>
      <w:r w:rsidRPr="0071284A">
        <w:rPr>
          <w:lang w:val="en-GB"/>
        </w:rPr>
        <w:t>- The consistency of the mixture should be such that it exhibits plastic properties and can be extruded through the nozzle opening when the screw is rotating.</w:t>
      </w:r>
    </w:p>
    <w:p w:rsidR="003B0797" w:rsidRPr="0071284A" w:rsidRDefault="003B0797" w:rsidP="00DC5EBD">
      <w:pPr>
        <w:jc w:val="both"/>
        <w:rPr>
          <w:lang w:val="en-GB"/>
        </w:rPr>
      </w:pPr>
      <w:r w:rsidRPr="0071284A">
        <w:rPr>
          <w:lang w:val="en-GB"/>
        </w:rPr>
        <w:t xml:space="preserve">- After being deposited onto the printing surface, the plasticity of the mixture should rapidly diminish, and it should not exhibit excessive flow or spreading </w:t>
      </w:r>
      <w:r w:rsidR="000E153A" w:rsidRPr="0071284A">
        <w:rPr>
          <w:lang w:val="en-GB"/>
        </w:rPr>
        <w:t>behaviour</w:t>
      </w:r>
      <w:r w:rsidRPr="0071284A">
        <w:rPr>
          <w:lang w:val="en-GB"/>
        </w:rPr>
        <w:t>.</w:t>
      </w:r>
    </w:p>
    <w:p w:rsidR="003B0797" w:rsidRPr="0071284A" w:rsidRDefault="003B0797" w:rsidP="00DC5EBD">
      <w:pPr>
        <w:jc w:val="both"/>
        <w:rPr>
          <w:lang w:val="en-GB"/>
        </w:rPr>
      </w:pPr>
      <w:r w:rsidRPr="0071284A">
        <w:rPr>
          <w:lang w:val="en-GB"/>
        </w:rPr>
        <w:t>Based on the existing scientific research on the rheological properties of concrete mixtures, it can be concluded that a mixture with specific strength characteristics in a quiescent state that acquires fluid-like properties when subjected to external loading best satisfies these requirements. Such a mixture is considered a visco</w:t>
      </w:r>
      <w:r w:rsidR="00B9136B" w:rsidRPr="0071284A">
        <w:rPr>
          <w:lang w:val="en-GB"/>
        </w:rPr>
        <w:t>e</w:t>
      </w:r>
      <w:r w:rsidRPr="0071284A">
        <w:rPr>
          <w:lang w:val="en-GB"/>
        </w:rPr>
        <w:t>lastic material that exhibits its maximum strength under the influence of external loading.</w:t>
      </w:r>
    </w:p>
    <w:p w:rsidR="003B0797" w:rsidRDefault="003B0797" w:rsidP="00DC5EBD">
      <w:pPr>
        <w:jc w:val="both"/>
        <w:rPr>
          <w:szCs w:val="20"/>
          <w:lang w:val="en-GB"/>
        </w:rPr>
      </w:pPr>
      <w:r w:rsidRPr="0071284A">
        <w:rPr>
          <w:szCs w:val="20"/>
          <w:lang w:val="en-GB"/>
        </w:rPr>
        <w:t xml:space="preserve">Typically, the </w:t>
      </w:r>
      <w:proofErr w:type="spellStart"/>
      <w:r w:rsidRPr="0071284A">
        <w:rPr>
          <w:szCs w:val="20"/>
          <w:lang w:val="en-GB"/>
        </w:rPr>
        <w:t>physico</w:t>
      </w:r>
      <w:proofErr w:type="spellEnd"/>
      <w:r w:rsidRPr="0071284A">
        <w:rPr>
          <w:szCs w:val="20"/>
          <w:lang w:val="en-GB"/>
        </w:rPr>
        <w:t xml:space="preserve">-mechanical properties of such materials are described by the </w:t>
      </w:r>
      <w:proofErr w:type="spellStart"/>
      <w:r w:rsidRPr="0071284A">
        <w:rPr>
          <w:szCs w:val="20"/>
          <w:lang w:val="en-GB"/>
        </w:rPr>
        <w:t>Shvedov</w:t>
      </w:r>
      <w:proofErr w:type="spellEnd"/>
      <w:r w:rsidRPr="0071284A">
        <w:rPr>
          <w:szCs w:val="20"/>
          <w:lang w:val="en-GB"/>
        </w:rPr>
        <w:t xml:space="preserve">-Bingham rheological model, </w:t>
      </w:r>
      <w:r w:rsidR="004818BA">
        <w:rPr>
          <w:szCs w:val="20"/>
          <w:lang w:val="en-GB"/>
        </w:rPr>
        <w:t>which takes the following form:</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4"/>
      </w:tblGrid>
      <w:tr w:rsidR="004818BA" w:rsidTr="004818BA">
        <w:trPr>
          <w:trHeight w:val="567"/>
        </w:trPr>
        <w:tc>
          <w:tcPr>
            <w:tcW w:w="4082" w:type="dxa"/>
            <w:vAlign w:val="center"/>
          </w:tcPr>
          <w:p w:rsidR="004818BA" w:rsidRDefault="004818BA" w:rsidP="004818BA">
            <w:pPr>
              <w:ind w:firstLine="0"/>
              <w:jc w:val="center"/>
              <w:rPr>
                <w:szCs w:val="20"/>
                <w:lang w:val="en-GB"/>
              </w:rPr>
            </w:pPr>
            <w:r w:rsidRPr="004818BA">
              <w:rPr>
                <w:i/>
                <w:lang w:val="en-GB"/>
              </w:rPr>
              <w:sym w:font="Symbol" w:char="F074"/>
            </w:r>
            <w:r>
              <w:rPr>
                <w:i/>
              </w:rPr>
              <w:t xml:space="preserve"> = </w:t>
            </w:r>
            <w:r w:rsidRPr="004818BA">
              <w:rPr>
                <w:i/>
                <w:lang w:val="en-GB"/>
              </w:rPr>
              <w:sym w:font="Symbol" w:char="F074"/>
            </w:r>
            <w:r w:rsidRPr="004818BA">
              <w:rPr>
                <w:vertAlign w:val="subscript"/>
              </w:rPr>
              <w:t>0</w:t>
            </w:r>
            <w:r>
              <w:rPr>
                <w:i/>
              </w:rPr>
              <w:t>+</w:t>
            </w:r>
            <w:r w:rsidRPr="004818BA">
              <w:rPr>
                <w:i/>
                <w:lang w:val="en-GB"/>
              </w:rPr>
              <w:sym w:font="Symbol" w:char="F06D"/>
            </w:r>
            <w:r w:rsidRPr="004818BA">
              <w:rPr>
                <w:i/>
                <w:vertAlign w:val="subscript"/>
              </w:rPr>
              <w:t>р</w:t>
            </w:r>
            <w:r>
              <w:rPr>
                <w:i/>
              </w:rPr>
              <w:t xml:space="preserve"> </w:t>
            </w:r>
            <w:r>
              <w:rPr>
                <w:i/>
                <w:lang w:val="en-GB"/>
              </w:rPr>
              <w:sym w:font="Symbol" w:char="F0D7"/>
            </w:r>
            <w:r>
              <w:rPr>
                <w:i/>
              </w:rPr>
              <w:t xml:space="preserve"> </w:t>
            </w:r>
            <w:r w:rsidRPr="004818BA">
              <w:rPr>
                <w:i/>
                <w:lang w:val="en-GB"/>
              </w:rPr>
              <w:sym w:font="Symbol" w:char="F067"/>
            </w:r>
            <w:r w:rsidRPr="0071284A">
              <w:rPr>
                <w:lang w:val="en-GB"/>
              </w:rPr>
              <w:t xml:space="preserve"> </w:t>
            </w:r>
            <w:r>
              <w:rPr>
                <w:lang w:val="en-GB"/>
              </w:rPr>
              <w:t>,</w:t>
            </w:r>
          </w:p>
        </w:tc>
        <w:tc>
          <w:tcPr>
            <w:tcW w:w="454" w:type="dxa"/>
            <w:vAlign w:val="center"/>
          </w:tcPr>
          <w:p w:rsidR="004818BA" w:rsidRDefault="004818BA" w:rsidP="004818BA">
            <w:pPr>
              <w:ind w:firstLine="0"/>
              <w:jc w:val="center"/>
              <w:rPr>
                <w:szCs w:val="20"/>
                <w:lang w:val="en-GB"/>
              </w:rPr>
            </w:pPr>
            <w:r>
              <w:rPr>
                <w:szCs w:val="20"/>
                <w:lang w:val="en-GB"/>
              </w:rPr>
              <w:t>(1)</w:t>
            </w:r>
          </w:p>
        </w:tc>
      </w:tr>
    </w:tbl>
    <w:p w:rsidR="0005001B" w:rsidRPr="0071284A" w:rsidRDefault="004818BA" w:rsidP="004818BA">
      <w:pPr>
        <w:ind w:firstLine="0"/>
        <w:rPr>
          <w:lang w:val="en-GB"/>
        </w:rPr>
      </w:pPr>
      <w:r>
        <w:rPr>
          <w:lang w:val="en-US"/>
        </w:rPr>
        <w:t>w</w:t>
      </w:r>
      <w:r w:rsidR="0005001B" w:rsidRPr="0071284A">
        <w:rPr>
          <w:lang w:val="en-GB"/>
        </w:rPr>
        <w:t>here</w:t>
      </w:r>
      <w:r w:rsidR="00F20E66" w:rsidRPr="0071284A">
        <w:rPr>
          <w:lang w:val="en-GB"/>
        </w:rPr>
        <w:t xml:space="preserve"> </w:t>
      </w:r>
      <w:r w:rsidRPr="004818BA">
        <w:rPr>
          <w:i/>
          <w:lang w:val="en-GB"/>
        </w:rPr>
        <w:sym w:font="Symbol" w:char="F074"/>
      </w:r>
      <w:r w:rsidRPr="004818BA">
        <w:rPr>
          <w:vertAlign w:val="subscript"/>
        </w:rPr>
        <w:t>0</w:t>
      </w:r>
      <w:r w:rsidR="00F20E66" w:rsidRPr="0071284A">
        <w:rPr>
          <w:noProof/>
          <w:lang w:val="en-GB"/>
        </w:rPr>
        <w:t xml:space="preserve"> </w:t>
      </w:r>
      <w:r w:rsidR="00F20E66" w:rsidRPr="0071284A">
        <w:rPr>
          <w:lang w:val="en-GB"/>
        </w:rPr>
        <w:t>–</w:t>
      </w:r>
      <w:r w:rsidR="0005001B" w:rsidRPr="0071284A">
        <w:rPr>
          <w:lang w:val="en-GB"/>
        </w:rPr>
        <w:t xml:space="preserve"> shear yield stress, Pa;</w:t>
      </w:r>
    </w:p>
    <w:p w:rsidR="0005001B" w:rsidRPr="0071284A" w:rsidRDefault="004818BA" w:rsidP="004818BA">
      <w:pPr>
        <w:ind w:firstLine="0"/>
        <w:rPr>
          <w:lang w:val="en-GB"/>
        </w:rPr>
      </w:pPr>
      <w:r w:rsidRPr="004818BA">
        <w:rPr>
          <w:i/>
          <w:lang w:val="en-GB"/>
        </w:rPr>
        <w:sym w:font="Symbol" w:char="F06D"/>
      </w:r>
      <w:r w:rsidRPr="004818BA">
        <w:rPr>
          <w:i/>
          <w:vertAlign w:val="subscript"/>
        </w:rPr>
        <w:t>р</w:t>
      </w:r>
      <w:r w:rsidR="00F20E66" w:rsidRPr="0071284A">
        <w:rPr>
          <w:noProof/>
          <w:lang w:val="en-GB"/>
        </w:rPr>
        <w:t xml:space="preserve"> </w:t>
      </w:r>
      <w:r w:rsidR="00F20E66" w:rsidRPr="0071284A">
        <w:rPr>
          <w:lang w:val="en-GB"/>
        </w:rPr>
        <w:t>–</w:t>
      </w:r>
      <w:r w:rsidR="0005001B" w:rsidRPr="0071284A">
        <w:rPr>
          <w:lang w:val="en-GB"/>
        </w:rPr>
        <w:t xml:space="preserve"> plastic viscosity, </w:t>
      </w:r>
      <w:proofErr w:type="spellStart"/>
      <w:r w:rsidR="0005001B" w:rsidRPr="0071284A">
        <w:rPr>
          <w:lang w:val="en-GB"/>
        </w:rPr>
        <w:t>Pa·s</w:t>
      </w:r>
      <w:proofErr w:type="spellEnd"/>
      <w:r w:rsidR="0005001B" w:rsidRPr="0071284A">
        <w:rPr>
          <w:lang w:val="en-GB"/>
        </w:rPr>
        <w:t>;</w:t>
      </w:r>
    </w:p>
    <w:p w:rsidR="0005001B" w:rsidRPr="0071284A" w:rsidRDefault="004818BA" w:rsidP="004818BA">
      <w:pPr>
        <w:ind w:firstLine="0"/>
        <w:rPr>
          <w:lang w:val="en-GB"/>
        </w:rPr>
      </w:pPr>
      <w:r w:rsidRPr="004818BA">
        <w:rPr>
          <w:i/>
          <w:lang w:val="en-GB"/>
        </w:rPr>
        <w:sym w:font="Symbol" w:char="F067"/>
      </w:r>
      <w:r w:rsidRPr="0071284A">
        <w:rPr>
          <w:lang w:val="en-GB"/>
        </w:rPr>
        <w:t xml:space="preserve"> </w:t>
      </w:r>
      <w:r w:rsidR="00F20E66" w:rsidRPr="0071284A">
        <w:rPr>
          <w:lang w:val="en-GB"/>
        </w:rPr>
        <w:t xml:space="preserve"> –</w:t>
      </w:r>
      <w:r w:rsidR="0005001B" w:rsidRPr="0071284A">
        <w:rPr>
          <w:lang w:val="en-GB"/>
        </w:rPr>
        <w:t xml:space="preserve"> velocity gradient, 1/s.</w:t>
      </w:r>
    </w:p>
    <w:p w:rsidR="00F20E66" w:rsidRPr="0071284A" w:rsidRDefault="0005001B" w:rsidP="00DC5EBD">
      <w:pPr>
        <w:jc w:val="both"/>
        <w:rPr>
          <w:lang w:val="en-GB"/>
        </w:rPr>
      </w:pPr>
      <w:r w:rsidRPr="0071284A">
        <w:rPr>
          <w:lang w:val="en-GB"/>
        </w:rPr>
        <w:t>However, this relationship does not account for the change in tangential stresses with varying shear rates, and in this case, inaccurately reflects the behavior of concrete at different rates of applied loading.</w:t>
      </w:r>
    </w:p>
    <w:p w:rsidR="0005001B" w:rsidRDefault="0005001B" w:rsidP="00DC5EBD">
      <w:pPr>
        <w:jc w:val="both"/>
        <w:rPr>
          <w:lang w:val="en-GB"/>
        </w:rPr>
      </w:pPr>
      <w:r w:rsidRPr="0071284A">
        <w:rPr>
          <w:lang w:val="en-GB"/>
        </w:rPr>
        <w:t>A more accurate description of concrete behavior during extrusion is provided by the stepped rheological models, such as the Herschel-Bulkley model [13], which has the following analytical expression:</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4"/>
      </w:tblGrid>
      <w:tr w:rsidR="004818BA" w:rsidTr="004818BA">
        <w:trPr>
          <w:trHeight w:val="567"/>
        </w:trPr>
        <w:tc>
          <w:tcPr>
            <w:tcW w:w="4077" w:type="dxa"/>
            <w:vAlign w:val="center"/>
          </w:tcPr>
          <w:p w:rsidR="004818BA" w:rsidRDefault="004818BA" w:rsidP="002A3208">
            <w:pPr>
              <w:ind w:firstLine="0"/>
              <w:jc w:val="center"/>
              <w:rPr>
                <w:szCs w:val="20"/>
                <w:lang w:val="en-GB"/>
              </w:rPr>
            </w:pPr>
            <w:r w:rsidRPr="004818BA">
              <w:rPr>
                <w:i/>
                <w:lang w:val="en-GB"/>
              </w:rPr>
              <w:sym w:font="Symbol" w:char="F074"/>
            </w:r>
            <w:r>
              <w:rPr>
                <w:i/>
              </w:rPr>
              <w:t xml:space="preserve"> = </w:t>
            </w:r>
            <w:r w:rsidRPr="004818BA">
              <w:rPr>
                <w:i/>
                <w:lang w:val="en-GB"/>
              </w:rPr>
              <w:sym w:font="Symbol" w:char="F074"/>
            </w:r>
            <w:r w:rsidR="003A4C9A">
              <w:rPr>
                <w:i/>
                <w:vertAlign w:val="subscript"/>
                <w:lang w:val="en-US"/>
              </w:rPr>
              <w:t>s</w:t>
            </w:r>
            <w:r>
              <w:rPr>
                <w:i/>
              </w:rPr>
              <w:t>+</w:t>
            </w:r>
            <w:r w:rsidRPr="004818BA">
              <w:rPr>
                <w:i/>
                <w:lang w:val="en-GB"/>
              </w:rPr>
              <w:sym w:font="Symbol" w:char="F06D"/>
            </w:r>
            <w:r>
              <w:rPr>
                <w:i/>
              </w:rPr>
              <w:t xml:space="preserve"> </w:t>
            </w:r>
            <w:r>
              <w:rPr>
                <w:i/>
                <w:lang w:val="en-GB"/>
              </w:rPr>
              <w:sym w:font="Symbol" w:char="F0D7"/>
            </w:r>
            <w:r>
              <w:rPr>
                <w:i/>
              </w:rPr>
              <w:t xml:space="preserve"> </w:t>
            </w:r>
            <w:r w:rsidRPr="004818BA">
              <w:rPr>
                <w:i/>
                <w:lang w:val="en-GB"/>
              </w:rPr>
              <w:sym w:font="Symbol" w:char="F067"/>
            </w:r>
            <w:r w:rsidRPr="004818BA">
              <w:rPr>
                <w:i/>
                <w:vertAlign w:val="superscript"/>
                <w:lang w:val="en-GB"/>
              </w:rPr>
              <w:sym w:font="Symbol" w:char="F06A"/>
            </w:r>
            <w:r w:rsidRPr="0071284A">
              <w:rPr>
                <w:lang w:val="en-GB"/>
              </w:rPr>
              <w:t xml:space="preserve"> </w:t>
            </w:r>
            <w:r>
              <w:rPr>
                <w:lang w:val="en-GB"/>
              </w:rPr>
              <w:t>,</w:t>
            </w:r>
          </w:p>
        </w:tc>
        <w:tc>
          <w:tcPr>
            <w:tcW w:w="454" w:type="dxa"/>
            <w:vAlign w:val="center"/>
          </w:tcPr>
          <w:p w:rsidR="004818BA" w:rsidRDefault="004818BA" w:rsidP="004818BA">
            <w:pPr>
              <w:ind w:firstLine="0"/>
              <w:jc w:val="center"/>
              <w:rPr>
                <w:szCs w:val="20"/>
                <w:lang w:val="en-GB"/>
              </w:rPr>
            </w:pPr>
            <w:r>
              <w:rPr>
                <w:szCs w:val="20"/>
                <w:lang w:val="en-GB"/>
              </w:rPr>
              <w:t>(2)</w:t>
            </w:r>
          </w:p>
        </w:tc>
      </w:tr>
    </w:tbl>
    <w:p w:rsidR="0005001B" w:rsidRPr="0071284A" w:rsidRDefault="0005001B" w:rsidP="004818BA">
      <w:pPr>
        <w:ind w:firstLine="0"/>
        <w:rPr>
          <w:lang w:val="en-GB"/>
        </w:rPr>
      </w:pPr>
      <w:r w:rsidRPr="0071284A">
        <w:rPr>
          <w:lang w:val="en-GB"/>
        </w:rPr>
        <w:t xml:space="preserve">where </w:t>
      </w:r>
      <w:r w:rsidR="004818BA" w:rsidRPr="00784F8A">
        <w:rPr>
          <w:i/>
          <w:lang w:val="en-GB"/>
        </w:rPr>
        <w:sym w:font="Symbol" w:char="F074"/>
      </w:r>
      <w:r w:rsidR="003A4C9A" w:rsidRPr="00784F8A">
        <w:rPr>
          <w:i/>
          <w:vertAlign w:val="subscript"/>
          <w:lang w:val="en-GB"/>
        </w:rPr>
        <w:t>s</w:t>
      </w:r>
      <w:r w:rsidR="00F20E66" w:rsidRPr="00784F8A">
        <w:rPr>
          <w:lang w:val="en-GB"/>
        </w:rPr>
        <w:t xml:space="preserve"> –</w:t>
      </w:r>
      <w:r w:rsidRPr="00784F8A">
        <w:rPr>
          <w:lang w:val="en-GB"/>
        </w:rPr>
        <w:t xml:space="preserve"> shear yield stress, Pa;</w:t>
      </w:r>
    </w:p>
    <w:p w:rsidR="0005001B" w:rsidRPr="0071284A" w:rsidRDefault="004818BA" w:rsidP="004818BA">
      <w:pPr>
        <w:ind w:firstLine="0"/>
        <w:rPr>
          <w:lang w:val="en-GB"/>
        </w:rPr>
      </w:pPr>
      <w:r w:rsidRPr="004818BA">
        <w:rPr>
          <w:i/>
          <w:lang w:val="en-GB"/>
        </w:rPr>
        <w:sym w:font="Symbol" w:char="F06D"/>
      </w:r>
      <w:r w:rsidR="00F20E66" w:rsidRPr="0071284A">
        <w:rPr>
          <w:lang w:val="en-GB"/>
        </w:rPr>
        <w:t xml:space="preserve"> –</w:t>
      </w:r>
      <w:r w:rsidR="0005001B" w:rsidRPr="0071284A">
        <w:rPr>
          <w:lang w:val="en-GB"/>
        </w:rPr>
        <w:t xml:space="preserve"> a coefficient proportional to the viscosity at a unit velocity gradient;</w:t>
      </w:r>
    </w:p>
    <w:p w:rsidR="0005001B" w:rsidRPr="0071284A" w:rsidRDefault="004818BA" w:rsidP="004818BA">
      <w:pPr>
        <w:ind w:firstLine="0"/>
        <w:rPr>
          <w:lang w:val="en-GB"/>
        </w:rPr>
      </w:pPr>
      <w:r w:rsidRPr="004818BA">
        <w:rPr>
          <w:i/>
          <w:lang w:val="en-GB"/>
        </w:rPr>
        <w:sym w:font="Symbol" w:char="F067"/>
      </w:r>
      <w:r w:rsidR="00F20E66" w:rsidRPr="0071284A">
        <w:rPr>
          <w:lang w:val="en-GB"/>
        </w:rPr>
        <w:t xml:space="preserve"> –</w:t>
      </w:r>
      <w:r w:rsidR="0005001B" w:rsidRPr="0071284A">
        <w:rPr>
          <w:lang w:val="en-GB"/>
        </w:rPr>
        <w:t xml:space="preserve"> velocity gradient, 1/s;</w:t>
      </w:r>
    </w:p>
    <w:p w:rsidR="0005001B" w:rsidRPr="0071284A" w:rsidRDefault="004818BA" w:rsidP="004818BA">
      <w:pPr>
        <w:ind w:firstLine="0"/>
        <w:rPr>
          <w:lang w:val="en-GB"/>
        </w:rPr>
      </w:pPr>
      <w:r w:rsidRPr="004818BA">
        <w:rPr>
          <w:i/>
          <w:lang w:val="en-GB"/>
        </w:rPr>
        <w:sym w:font="Symbol" w:char="F06A"/>
      </w:r>
      <w:r>
        <w:rPr>
          <w:i/>
        </w:rPr>
        <w:t xml:space="preserve"> </w:t>
      </w:r>
      <w:r w:rsidR="00F20E66" w:rsidRPr="0071284A">
        <w:rPr>
          <w:lang w:val="en-GB"/>
        </w:rPr>
        <w:t>–</w:t>
      </w:r>
      <w:r w:rsidR="0005001B" w:rsidRPr="0071284A">
        <w:rPr>
          <w:lang w:val="en-GB"/>
        </w:rPr>
        <w:t xml:space="preserve"> flow index.</w:t>
      </w:r>
    </w:p>
    <w:p w:rsidR="00F20E66" w:rsidRPr="0071284A" w:rsidRDefault="0005001B" w:rsidP="00DC5EBD">
      <w:pPr>
        <w:jc w:val="both"/>
        <w:rPr>
          <w:lang w:val="en-GB"/>
        </w:rPr>
      </w:pPr>
      <w:r w:rsidRPr="0071284A">
        <w:rPr>
          <w:lang w:val="en-GB"/>
        </w:rPr>
        <w:t>Therefore, the objective of this research is to adapt the mentioned rheological model to describe the material flow process through the slit channel between the nozzle face of the extruder and the printing surface. Since the nozzle of the proposed construction 3D</w:t>
      </w:r>
      <w:r w:rsidR="004818BA">
        <w:t> </w:t>
      </w:r>
      <w:r w:rsidRPr="0071284A">
        <w:rPr>
          <w:lang w:val="en-GB"/>
        </w:rPr>
        <w:t>printer has a circular shape, the slit channel will also be circular. The width of the channel will be equal to the circumference length B, and the length will be the thickness of the nozzle face L. When the concrete mixture is fed, a layer of thickness H is formed.</w:t>
      </w:r>
    </w:p>
    <w:p w:rsidR="00F20E66" w:rsidRPr="0071284A" w:rsidRDefault="0005001B" w:rsidP="00DC5EBD">
      <w:pPr>
        <w:jc w:val="both"/>
        <w:rPr>
          <w:lang w:val="en-GB"/>
        </w:rPr>
      </w:pPr>
      <w:r w:rsidRPr="0071284A">
        <w:rPr>
          <w:lang w:val="en-GB"/>
        </w:rPr>
        <w:t xml:space="preserve">To derive an analytical expression for the material </w:t>
      </w:r>
      <w:r w:rsidR="00F20E66" w:rsidRPr="0071284A">
        <w:rPr>
          <w:lang w:val="en-GB"/>
        </w:rPr>
        <w:t>flows</w:t>
      </w:r>
      <w:r w:rsidRPr="0071284A">
        <w:rPr>
          <w:lang w:val="en-GB"/>
        </w:rPr>
        <w:t xml:space="preserve"> through the slit channel, we apply Poiseuille's method [14], which describes the flow rates of a </w:t>
      </w:r>
      <w:r w:rsidR="00F20E66" w:rsidRPr="0071284A">
        <w:rPr>
          <w:lang w:val="en-GB"/>
        </w:rPr>
        <w:t>viscoelastic</w:t>
      </w:r>
      <w:r w:rsidRPr="0071284A">
        <w:rPr>
          <w:lang w:val="en-GB"/>
        </w:rPr>
        <w:t xml:space="preserve"> fluid through a cylindrical channel.</w:t>
      </w:r>
    </w:p>
    <w:p w:rsidR="004818BA" w:rsidRDefault="0005001B" w:rsidP="004818BA">
      <w:pPr>
        <w:jc w:val="both"/>
        <w:rPr>
          <w:lang w:val="en-GB"/>
        </w:rPr>
      </w:pPr>
      <w:r w:rsidRPr="0071284A">
        <w:rPr>
          <w:lang w:val="en-GB"/>
        </w:rPr>
        <w:t xml:space="preserve">Further calculations are carried out using the scheme depicted in </w:t>
      </w:r>
      <w:r w:rsidRPr="000E153A">
        <w:rPr>
          <w:bCs/>
          <w:lang w:val="en-GB"/>
        </w:rPr>
        <w:t>Figure 5</w:t>
      </w:r>
      <w:r w:rsidRPr="0071284A">
        <w:rPr>
          <w:lang w:val="en-GB"/>
        </w:rPr>
        <w:t>. The diagram shows the forces acting on an elementary layer of material with a thickness, which is assumed to be undeformed. We assume posi</w:t>
      </w:r>
      <w:r w:rsidRPr="0071284A">
        <w:rPr>
          <w:lang w:val="en-GB"/>
        </w:rPr>
        <w:lastRenderedPageBreak/>
        <w:t>tive shear stresses</w:t>
      </w:r>
      <w:r w:rsidR="00F20E66" w:rsidRPr="0071284A">
        <w:rPr>
          <w:lang w:val="en-GB"/>
        </w:rPr>
        <w:t xml:space="preserve"> </w:t>
      </w:r>
      <w:r w:rsidR="001C437B" w:rsidRPr="0071284A">
        <w:rPr>
          <w:lang w:val="en-GB"/>
        </w:rPr>
        <w:t>occur</w:t>
      </w:r>
      <w:r w:rsidRPr="0071284A">
        <w:rPr>
          <w:lang w:val="en-GB"/>
        </w:rPr>
        <w:t xml:space="preserve"> on the lower and upper surfaces of the elementary layer. Then the external force creating pressure will have a negative sign, and the equation of force equilibrium will take the form:</w:t>
      </w:r>
      <w:r w:rsidR="004818BA" w:rsidRPr="004818BA">
        <w:rPr>
          <w:lang w:val="en-GB"/>
        </w:rPr>
        <w:t xml:space="preserve"> </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4"/>
      </w:tblGrid>
      <w:tr w:rsidR="004818BA" w:rsidTr="004818BA">
        <w:trPr>
          <w:trHeight w:val="567"/>
        </w:trPr>
        <w:tc>
          <w:tcPr>
            <w:tcW w:w="4077" w:type="dxa"/>
            <w:vAlign w:val="center"/>
          </w:tcPr>
          <w:p w:rsidR="004818BA" w:rsidRDefault="004818BA" w:rsidP="002A3208">
            <w:pPr>
              <w:ind w:firstLine="0"/>
              <w:jc w:val="center"/>
              <w:rPr>
                <w:szCs w:val="20"/>
                <w:lang w:val="en-GB"/>
              </w:rPr>
            </w:pPr>
            <w:r>
              <w:t>2</w:t>
            </w:r>
            <w:r>
              <w:rPr>
                <w:i/>
                <w:lang w:val="en-GB"/>
              </w:rPr>
              <w:sym w:font="Symbol" w:char="F0D7"/>
            </w:r>
            <w:r>
              <w:rPr>
                <w:i/>
              </w:rPr>
              <w:t xml:space="preserve"> </w:t>
            </w:r>
            <w:r>
              <w:rPr>
                <w:i/>
                <w:lang w:val="en-US"/>
              </w:rPr>
              <w:t>B</w:t>
            </w:r>
            <w:r>
              <w:rPr>
                <w:i/>
                <w:lang w:val="en-GB"/>
              </w:rPr>
              <w:sym w:font="Symbol" w:char="F0D7"/>
            </w:r>
            <w:r>
              <w:rPr>
                <w:i/>
              </w:rPr>
              <w:t xml:space="preserve"> </w:t>
            </w:r>
            <w:r>
              <w:rPr>
                <w:i/>
                <w:lang w:val="en-GB"/>
              </w:rPr>
              <w:t>L</w:t>
            </w:r>
            <w:r>
              <w:rPr>
                <w:i/>
                <w:lang w:val="en-GB"/>
              </w:rPr>
              <w:sym w:font="Symbol" w:char="F0D7"/>
            </w:r>
            <w:r>
              <w:rPr>
                <w:i/>
              </w:rPr>
              <w:t xml:space="preserve"> </w:t>
            </w:r>
            <w:r w:rsidRPr="004818BA">
              <w:rPr>
                <w:i/>
                <w:lang w:val="en-GB"/>
              </w:rPr>
              <w:sym w:font="Symbol" w:char="F074"/>
            </w:r>
            <w:r>
              <w:rPr>
                <w:i/>
                <w:lang w:val="en-GB"/>
              </w:rPr>
              <w:t xml:space="preserve"> = </w:t>
            </w:r>
            <w:r>
              <w:rPr>
                <w:lang w:val="en-GB"/>
              </w:rPr>
              <w:t>–</w:t>
            </w:r>
            <w:r>
              <w:t xml:space="preserve"> 2</w:t>
            </w:r>
            <w:r>
              <w:rPr>
                <w:i/>
                <w:lang w:val="en-GB"/>
              </w:rPr>
              <w:sym w:font="Symbol" w:char="F0D7"/>
            </w:r>
            <w:r>
              <w:rPr>
                <w:i/>
              </w:rPr>
              <w:t xml:space="preserve"> </w:t>
            </w:r>
            <w:r>
              <w:rPr>
                <w:i/>
                <w:lang w:val="en-US"/>
              </w:rPr>
              <w:t>h</w:t>
            </w:r>
            <w:r>
              <w:rPr>
                <w:i/>
                <w:lang w:val="en-GB"/>
              </w:rPr>
              <w:sym w:font="Symbol" w:char="F0D7"/>
            </w:r>
            <w:r>
              <w:rPr>
                <w:i/>
              </w:rPr>
              <w:t xml:space="preserve"> </w:t>
            </w:r>
            <w:r>
              <w:rPr>
                <w:i/>
                <w:lang w:val="en-GB"/>
              </w:rPr>
              <w:t>B</w:t>
            </w:r>
            <w:r>
              <w:rPr>
                <w:i/>
                <w:lang w:val="en-GB"/>
              </w:rPr>
              <w:sym w:font="Symbol" w:char="F0D7"/>
            </w:r>
            <w:r>
              <w:rPr>
                <w:i/>
              </w:rPr>
              <w:t xml:space="preserve"> </w:t>
            </w:r>
            <w:r>
              <w:rPr>
                <w:i/>
                <w:lang w:val="en-GB"/>
              </w:rPr>
              <w:t>q ,</w:t>
            </w:r>
          </w:p>
        </w:tc>
        <w:tc>
          <w:tcPr>
            <w:tcW w:w="454" w:type="dxa"/>
            <w:vAlign w:val="center"/>
          </w:tcPr>
          <w:p w:rsidR="004818BA" w:rsidRDefault="004818BA" w:rsidP="004818BA">
            <w:pPr>
              <w:ind w:firstLine="0"/>
              <w:jc w:val="center"/>
              <w:rPr>
                <w:szCs w:val="20"/>
                <w:lang w:val="en-GB"/>
              </w:rPr>
            </w:pPr>
            <w:r>
              <w:rPr>
                <w:szCs w:val="20"/>
                <w:lang w:val="en-GB"/>
              </w:rPr>
              <w:t>(3)</w:t>
            </w:r>
          </w:p>
        </w:tc>
      </w:tr>
    </w:tbl>
    <w:p w:rsidR="002D49D3" w:rsidRPr="0071284A" w:rsidRDefault="004818BA" w:rsidP="004818BA">
      <w:pPr>
        <w:pStyle w:val="a4"/>
        <w:widowControl w:val="0"/>
        <w:spacing w:line="240" w:lineRule="auto"/>
        <w:ind w:firstLine="0"/>
        <w:rPr>
          <w:sz w:val="20"/>
          <w:lang w:val="en-GB"/>
        </w:rPr>
      </w:pPr>
      <w:r>
        <w:rPr>
          <w:sz w:val="20"/>
          <w:lang w:val="en-GB"/>
        </w:rPr>
        <w:t>w</w:t>
      </w:r>
      <w:r w:rsidR="002D49D3" w:rsidRPr="0071284A">
        <w:rPr>
          <w:sz w:val="20"/>
          <w:lang w:val="en-GB"/>
        </w:rPr>
        <w:t>here</w:t>
      </w:r>
      <w:r>
        <w:rPr>
          <w:sz w:val="20"/>
          <w:lang w:val="en-GB"/>
        </w:rPr>
        <w:t xml:space="preserve"> </w:t>
      </w:r>
      <w:r>
        <w:rPr>
          <w:i/>
          <w:sz w:val="20"/>
          <w:lang w:val="en-US"/>
        </w:rPr>
        <w:t>h</w:t>
      </w:r>
      <w:r w:rsidR="002D49D3" w:rsidRPr="0071284A">
        <w:rPr>
          <w:sz w:val="20"/>
          <w:lang w:val="en-GB"/>
        </w:rPr>
        <w:t>,</w:t>
      </w:r>
      <w:r w:rsidR="0067647F" w:rsidRPr="0071284A">
        <w:rPr>
          <w:sz w:val="20"/>
          <w:lang w:val="en-GB"/>
        </w:rPr>
        <w:t xml:space="preserve"> </w:t>
      </w:r>
      <w:r w:rsidRPr="004818BA">
        <w:rPr>
          <w:i/>
          <w:noProof/>
          <w:sz w:val="20"/>
          <w:lang w:val="en-GB"/>
        </w:rPr>
        <w:t>B</w:t>
      </w:r>
      <w:r w:rsidR="0067647F" w:rsidRPr="0071284A">
        <w:rPr>
          <w:noProof/>
          <w:sz w:val="20"/>
          <w:lang w:val="en-GB"/>
        </w:rPr>
        <w:t>,</w:t>
      </w:r>
      <w:r w:rsidR="001C437B" w:rsidRPr="0071284A">
        <w:rPr>
          <w:noProof/>
          <w:sz w:val="20"/>
          <w:lang w:val="en-GB"/>
        </w:rPr>
        <w:t xml:space="preserve"> </w:t>
      </w:r>
      <w:r w:rsidRPr="004818BA">
        <w:rPr>
          <w:i/>
          <w:noProof/>
          <w:sz w:val="20"/>
          <w:lang w:val="en-GB"/>
        </w:rPr>
        <w:t>L</w:t>
      </w:r>
      <w:r w:rsidR="001C437B" w:rsidRPr="0071284A">
        <w:rPr>
          <w:sz w:val="20"/>
          <w:lang w:val="en-GB"/>
        </w:rPr>
        <w:t xml:space="preserve"> –</w:t>
      </w:r>
      <w:r w:rsidR="002D49D3" w:rsidRPr="0071284A">
        <w:rPr>
          <w:sz w:val="20"/>
          <w:lang w:val="en-GB"/>
        </w:rPr>
        <w:t xml:space="preserve"> length</w:t>
      </w:r>
      <w:r w:rsidR="001C437B" w:rsidRPr="0071284A">
        <w:rPr>
          <w:sz w:val="20"/>
          <w:lang w:val="en-GB"/>
        </w:rPr>
        <w:t>,</w:t>
      </w:r>
      <w:r w:rsidR="002D49D3" w:rsidRPr="0071284A">
        <w:rPr>
          <w:sz w:val="20"/>
          <w:lang w:val="en-GB"/>
        </w:rPr>
        <w:t xml:space="preserve"> and width of the slit, respectively (in the case of a circular channel, the length of the channel is equal to the circumference);</w:t>
      </w:r>
    </w:p>
    <w:p w:rsidR="002D49D3" w:rsidRPr="0071284A" w:rsidRDefault="004818BA" w:rsidP="004818BA">
      <w:pPr>
        <w:pStyle w:val="a4"/>
        <w:widowControl w:val="0"/>
        <w:spacing w:line="240" w:lineRule="auto"/>
        <w:ind w:firstLine="0"/>
        <w:rPr>
          <w:sz w:val="20"/>
          <w:lang w:val="en-GB"/>
        </w:rPr>
      </w:pPr>
      <w:r w:rsidRPr="004818BA">
        <w:rPr>
          <w:i/>
          <w:noProof/>
          <w:sz w:val="20"/>
          <w:lang w:val="en-GB"/>
        </w:rPr>
        <w:t>q</w:t>
      </w:r>
      <w:r w:rsidR="002D49D3" w:rsidRPr="0071284A">
        <w:rPr>
          <w:sz w:val="20"/>
          <w:lang w:val="en-GB"/>
        </w:rPr>
        <w:t xml:space="preserve"> </w:t>
      </w:r>
      <w:r w:rsidRPr="0071284A">
        <w:rPr>
          <w:sz w:val="20"/>
          <w:lang w:val="en-GB"/>
        </w:rPr>
        <w:t>–</w:t>
      </w:r>
      <w:r w:rsidR="002D49D3" w:rsidRPr="0071284A">
        <w:rPr>
          <w:sz w:val="20"/>
          <w:lang w:val="en-GB"/>
        </w:rPr>
        <w:t xml:space="preserve"> pressure at the inlet of the channel.</w:t>
      </w:r>
    </w:p>
    <w:p w:rsidR="002D49D3" w:rsidRPr="0071284A" w:rsidRDefault="002D49D3" w:rsidP="00B9136B">
      <w:pPr>
        <w:pStyle w:val="a4"/>
        <w:widowControl w:val="0"/>
        <w:spacing w:line="240" w:lineRule="auto"/>
        <w:ind w:firstLine="0"/>
        <w:rPr>
          <w:sz w:val="20"/>
          <w:lang w:val="en-GB"/>
        </w:rPr>
      </w:pPr>
    </w:p>
    <w:p w:rsidR="00BE0F8F" w:rsidRPr="00BE0F8F" w:rsidRDefault="00A97FBC" w:rsidP="000F7B0A">
      <w:pPr>
        <w:pStyle w:val="a4"/>
        <w:widowControl w:val="0"/>
        <w:spacing w:line="240" w:lineRule="auto"/>
        <w:ind w:firstLine="142"/>
        <w:jc w:val="center"/>
        <w:rPr>
          <w:bCs/>
          <w:sz w:val="20"/>
          <w:lang w:val="en-GB"/>
        </w:rPr>
      </w:pPr>
      <w:r w:rsidRPr="0071284A">
        <w:rPr>
          <w:noProof/>
          <w:sz w:val="20"/>
          <w:lang w:val="uk-UA" w:eastAsia="uk-UA"/>
        </w:rPr>
        <w:drawing>
          <wp:inline distT="0" distB="0" distL="0" distR="0">
            <wp:extent cx="2887526" cy="1246414"/>
            <wp:effectExtent l="0" t="0" r="8255" b="0"/>
            <wp:docPr id="1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193" cy="1252314"/>
                    </a:xfrm>
                    <a:prstGeom prst="rect">
                      <a:avLst/>
                    </a:prstGeom>
                    <a:noFill/>
                    <a:ln>
                      <a:noFill/>
                    </a:ln>
                  </pic:spPr>
                </pic:pic>
              </a:graphicData>
            </a:graphic>
          </wp:inline>
        </w:drawing>
      </w:r>
    </w:p>
    <w:p w:rsidR="00BE0F8F" w:rsidRPr="00BE0F8F" w:rsidRDefault="00BE0F8F" w:rsidP="000F7B0A">
      <w:pPr>
        <w:pStyle w:val="a4"/>
        <w:widowControl w:val="0"/>
        <w:spacing w:line="240" w:lineRule="auto"/>
        <w:ind w:firstLine="142"/>
        <w:jc w:val="center"/>
        <w:rPr>
          <w:bCs/>
          <w:sz w:val="12"/>
          <w:lang w:val="en-GB"/>
        </w:rPr>
      </w:pPr>
    </w:p>
    <w:p w:rsidR="000F7B0A" w:rsidRPr="0071284A" w:rsidRDefault="000F7B0A" w:rsidP="000F7B0A">
      <w:pPr>
        <w:pStyle w:val="a4"/>
        <w:widowControl w:val="0"/>
        <w:spacing w:line="240" w:lineRule="auto"/>
        <w:ind w:firstLine="142"/>
        <w:jc w:val="center"/>
        <w:rPr>
          <w:sz w:val="20"/>
          <w:lang w:val="en-GB"/>
        </w:rPr>
      </w:pPr>
      <w:r w:rsidRPr="0071284A">
        <w:rPr>
          <w:b/>
          <w:bCs/>
          <w:sz w:val="20"/>
          <w:lang w:val="en-GB"/>
        </w:rPr>
        <w:t>Figure 5</w:t>
      </w:r>
      <w:r w:rsidRPr="0071284A">
        <w:rPr>
          <w:sz w:val="20"/>
          <w:lang w:val="en-GB"/>
        </w:rPr>
        <w:t xml:space="preserve"> </w:t>
      </w:r>
      <w:r w:rsidR="004818BA" w:rsidRPr="00BE0F8F">
        <w:rPr>
          <w:b/>
          <w:sz w:val="20"/>
          <w:lang w:val="en-GB"/>
        </w:rPr>
        <w:t>–</w:t>
      </w:r>
      <w:r w:rsidRPr="00BE0F8F">
        <w:rPr>
          <w:b/>
          <w:sz w:val="20"/>
          <w:lang w:val="en-GB"/>
        </w:rPr>
        <w:t xml:space="preserve"> Computational scheme </w:t>
      </w:r>
      <w:r w:rsidR="004818BA" w:rsidRPr="00BE0F8F">
        <w:rPr>
          <w:b/>
          <w:sz w:val="20"/>
          <w:lang w:val="en-GB"/>
        </w:rPr>
        <w:br/>
      </w:r>
      <w:r w:rsidRPr="00BE0F8F">
        <w:rPr>
          <w:b/>
          <w:sz w:val="20"/>
          <w:lang w:val="en-GB"/>
        </w:rPr>
        <w:t>of material flow throug</w:t>
      </w:r>
      <w:r w:rsidR="004818BA" w:rsidRPr="00BE0F8F">
        <w:rPr>
          <w:b/>
          <w:sz w:val="20"/>
          <w:lang w:val="en-GB"/>
        </w:rPr>
        <w:t>h the slit channel</w:t>
      </w:r>
    </w:p>
    <w:p w:rsidR="000F7B0A" w:rsidRPr="0071284A" w:rsidRDefault="000F7B0A" w:rsidP="000F7B0A">
      <w:pPr>
        <w:pStyle w:val="a4"/>
        <w:widowControl w:val="0"/>
        <w:spacing w:line="240" w:lineRule="auto"/>
        <w:ind w:firstLine="142"/>
        <w:jc w:val="center"/>
        <w:rPr>
          <w:sz w:val="20"/>
          <w:lang w:val="en-GB"/>
        </w:rPr>
      </w:pPr>
    </w:p>
    <w:p w:rsidR="00BE0F8F" w:rsidRDefault="00BE0F8F" w:rsidP="00BE0F8F">
      <w:pPr>
        <w:pStyle w:val="a4"/>
        <w:widowControl w:val="0"/>
        <w:spacing w:line="240" w:lineRule="auto"/>
        <w:ind w:firstLine="142"/>
        <w:rPr>
          <w:sz w:val="20"/>
          <w:lang w:val="en-GB"/>
        </w:rPr>
      </w:pPr>
      <w:r w:rsidRPr="0071284A">
        <w:rPr>
          <w:sz w:val="20"/>
          <w:lang w:val="en-GB"/>
        </w:rPr>
        <w:t>From equation (3), we determine the dependence of shear stresses in a material layer with height on the pressure of the material at the inlet of the slit channel:</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4"/>
      </w:tblGrid>
      <w:tr w:rsidR="00BE0F8F" w:rsidTr="00A02A41">
        <w:trPr>
          <w:trHeight w:val="726"/>
        </w:trPr>
        <w:tc>
          <w:tcPr>
            <w:tcW w:w="4077" w:type="dxa"/>
            <w:vAlign w:val="center"/>
          </w:tcPr>
          <w:p w:rsidR="00BE0F8F" w:rsidRDefault="00BE0F8F" w:rsidP="00A02A41">
            <w:pPr>
              <w:ind w:firstLine="0"/>
              <w:jc w:val="center"/>
              <w:rPr>
                <w:szCs w:val="20"/>
                <w:lang w:val="en-GB"/>
              </w:rPr>
            </w:pPr>
            <w:r w:rsidRPr="000C7624">
              <w:rPr>
                <w:position w:val="-20"/>
                <w:lang w:val="en-GB"/>
              </w:rPr>
              <w:object w:dxaOrig="7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5.8pt" o:ole="">
                  <v:imagedata r:id="rId18" o:title=""/>
                </v:shape>
                <o:OLEObject Type="Embed" ProgID="Equation.3" ShapeID="_x0000_i1025" DrawAspect="Content" ObjectID="_1757272614" r:id="rId19"/>
              </w:object>
            </w:r>
            <w:r>
              <w:rPr>
                <w:lang w:val="en-GB"/>
              </w:rPr>
              <w:t xml:space="preserve"> .</w:t>
            </w:r>
          </w:p>
        </w:tc>
        <w:tc>
          <w:tcPr>
            <w:tcW w:w="454" w:type="dxa"/>
            <w:vAlign w:val="center"/>
          </w:tcPr>
          <w:p w:rsidR="00BE0F8F" w:rsidRDefault="00BE0F8F" w:rsidP="00A02A41">
            <w:pPr>
              <w:ind w:firstLine="0"/>
              <w:jc w:val="center"/>
              <w:rPr>
                <w:szCs w:val="20"/>
                <w:lang w:val="en-GB"/>
              </w:rPr>
            </w:pPr>
            <w:r>
              <w:rPr>
                <w:szCs w:val="20"/>
                <w:lang w:val="en-GB"/>
              </w:rPr>
              <w:t>(4)</w:t>
            </w:r>
          </w:p>
        </w:tc>
      </w:tr>
    </w:tbl>
    <w:p w:rsidR="00BE0F8F" w:rsidRDefault="00BE0F8F" w:rsidP="00BE0F8F">
      <w:pPr>
        <w:pStyle w:val="a4"/>
        <w:widowControl w:val="0"/>
        <w:spacing w:line="240" w:lineRule="auto"/>
        <w:ind w:firstLine="142"/>
        <w:rPr>
          <w:sz w:val="20"/>
          <w:lang w:val="en-GB"/>
        </w:rPr>
      </w:pPr>
      <w:r w:rsidRPr="0071284A">
        <w:rPr>
          <w:sz w:val="20"/>
          <w:lang w:val="en-GB"/>
        </w:rPr>
        <w:t>We transform formula (1) into the following form:</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4"/>
      </w:tblGrid>
      <w:tr w:rsidR="00BE0F8F" w:rsidTr="00A02A41">
        <w:trPr>
          <w:trHeight w:val="1021"/>
        </w:trPr>
        <w:tc>
          <w:tcPr>
            <w:tcW w:w="4077" w:type="dxa"/>
            <w:vAlign w:val="center"/>
          </w:tcPr>
          <w:p w:rsidR="00BE0F8F" w:rsidRDefault="00BE0F8F" w:rsidP="00A02A41">
            <w:pPr>
              <w:ind w:firstLine="0"/>
              <w:jc w:val="center"/>
              <w:rPr>
                <w:szCs w:val="20"/>
                <w:lang w:val="en-GB"/>
              </w:rPr>
            </w:pPr>
            <w:r w:rsidRPr="00A355BD">
              <w:rPr>
                <w:position w:val="-26"/>
                <w:lang w:val="en-GB"/>
              </w:rPr>
              <w:object w:dxaOrig="3120" w:dyaOrig="760">
                <v:shape id="_x0000_i1026" type="#_x0000_t75" style="width:156.6pt;height:37.8pt" o:ole="">
                  <v:imagedata r:id="rId20" o:title=""/>
                </v:shape>
                <o:OLEObject Type="Embed" ProgID="Equation.3" ShapeID="_x0000_i1026" DrawAspect="Content" ObjectID="_1757272615" r:id="rId21"/>
              </w:object>
            </w:r>
            <w:r>
              <w:rPr>
                <w:lang w:val="en-GB"/>
              </w:rPr>
              <w:t>,</w:t>
            </w:r>
          </w:p>
        </w:tc>
        <w:tc>
          <w:tcPr>
            <w:tcW w:w="454" w:type="dxa"/>
            <w:vAlign w:val="center"/>
          </w:tcPr>
          <w:p w:rsidR="00BE0F8F" w:rsidRDefault="00BE0F8F" w:rsidP="00A02A41">
            <w:pPr>
              <w:ind w:firstLine="0"/>
              <w:jc w:val="center"/>
              <w:rPr>
                <w:szCs w:val="20"/>
                <w:lang w:val="en-GB"/>
              </w:rPr>
            </w:pPr>
            <w:r>
              <w:rPr>
                <w:szCs w:val="20"/>
                <w:lang w:val="en-GB"/>
              </w:rPr>
              <w:t>(5)</w:t>
            </w:r>
          </w:p>
        </w:tc>
      </w:tr>
    </w:tbl>
    <w:p w:rsidR="00BE0F8F" w:rsidRPr="0071284A" w:rsidRDefault="00BE0F8F" w:rsidP="00BE0F8F">
      <w:pPr>
        <w:pStyle w:val="a4"/>
        <w:widowControl w:val="0"/>
        <w:spacing w:line="240" w:lineRule="auto"/>
        <w:ind w:firstLine="0"/>
        <w:rPr>
          <w:sz w:val="20"/>
          <w:lang w:val="en-GB"/>
        </w:rPr>
      </w:pPr>
      <w:r w:rsidRPr="0071284A">
        <w:rPr>
          <w:sz w:val="20"/>
          <w:lang w:val="en-GB"/>
        </w:rPr>
        <w:t xml:space="preserve">where </w:t>
      </w:r>
      <w:r w:rsidRPr="0071284A">
        <w:rPr>
          <w:i/>
          <w:sz w:val="20"/>
          <w:lang w:val="en-US"/>
        </w:rPr>
        <w:t>n</w:t>
      </w:r>
      <w:r w:rsidRPr="0071284A">
        <w:rPr>
          <w:sz w:val="20"/>
          <w:lang w:val="uk-UA"/>
        </w:rPr>
        <w:t xml:space="preserve"> –</w:t>
      </w:r>
      <w:r w:rsidRPr="0071284A">
        <w:rPr>
          <w:sz w:val="20"/>
          <w:lang w:val="en-GB"/>
        </w:rPr>
        <w:t xml:space="preserve"> is the reciprocal of the flow index, </w:t>
      </w:r>
      <w:r w:rsidRPr="00A355BD">
        <w:rPr>
          <w:i/>
          <w:sz w:val="20"/>
          <w:lang w:val="en-GB"/>
        </w:rPr>
        <w:t>n</w:t>
      </w:r>
      <w:r>
        <w:rPr>
          <w:sz w:val="20"/>
          <w:lang w:val="en-GB"/>
        </w:rPr>
        <w:t> = 1/</w:t>
      </w:r>
      <w:r w:rsidRPr="00A355BD">
        <w:rPr>
          <w:i/>
          <w:sz w:val="20"/>
          <w:lang w:val="en-GB"/>
        </w:rPr>
        <w:sym w:font="Symbol" w:char="F06A"/>
      </w:r>
      <w:r w:rsidRPr="0071284A">
        <w:rPr>
          <w:sz w:val="20"/>
          <w:lang w:val="uk-UA"/>
        </w:rPr>
        <w:t>.</w:t>
      </w:r>
    </w:p>
    <w:p w:rsidR="00BE0F8F" w:rsidRDefault="00BE0F8F" w:rsidP="00BE0F8F">
      <w:pPr>
        <w:pStyle w:val="a4"/>
        <w:widowControl w:val="0"/>
        <w:spacing w:line="240" w:lineRule="auto"/>
        <w:ind w:firstLine="142"/>
        <w:rPr>
          <w:sz w:val="20"/>
          <w:lang w:val="en-GB"/>
        </w:rPr>
      </w:pPr>
      <w:r w:rsidRPr="0071284A">
        <w:rPr>
          <w:sz w:val="20"/>
          <w:lang w:val="en-GB"/>
        </w:rPr>
        <w:t xml:space="preserve">The minus sign before the velocity gradient symbol indicates that the directions of velocity and shear stresses are opposite. Since the velocity gradient </w:t>
      </w:r>
      <w:proofErr w:type="gramStart"/>
      <w:r w:rsidRPr="0071284A">
        <w:rPr>
          <w:sz w:val="20"/>
          <w:lang w:val="en-GB"/>
        </w:rPr>
        <w:t>is ,</w:t>
      </w:r>
      <w:proofErr w:type="gramEnd"/>
      <w:r w:rsidRPr="0071284A">
        <w:rPr>
          <w:sz w:val="20"/>
          <w:lang w:val="en-GB"/>
        </w:rPr>
        <w:t xml:space="preserve"> formula (5) can be written as:</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4"/>
      </w:tblGrid>
      <w:tr w:rsidR="00BE0F8F" w:rsidTr="00A02A41">
        <w:trPr>
          <w:trHeight w:val="1254"/>
        </w:trPr>
        <w:tc>
          <w:tcPr>
            <w:tcW w:w="4077" w:type="dxa"/>
            <w:vAlign w:val="center"/>
          </w:tcPr>
          <w:p w:rsidR="00BE0F8F" w:rsidRDefault="00BE0F8F" w:rsidP="00A02A41">
            <w:pPr>
              <w:ind w:firstLine="0"/>
              <w:jc w:val="center"/>
              <w:rPr>
                <w:szCs w:val="20"/>
                <w:lang w:val="en-GB"/>
              </w:rPr>
            </w:pPr>
            <w:r w:rsidRPr="00A355BD">
              <w:rPr>
                <w:position w:val="-48"/>
                <w:lang w:val="en-GB"/>
              </w:rPr>
              <w:object w:dxaOrig="2060" w:dyaOrig="1120">
                <v:shape id="_x0000_i1027" type="#_x0000_t75" style="width:103.2pt;height:56.4pt" o:ole="">
                  <v:imagedata r:id="rId22" o:title=""/>
                </v:shape>
                <o:OLEObject Type="Embed" ProgID="Equation.3" ShapeID="_x0000_i1027" DrawAspect="Content" ObjectID="_1757272616" r:id="rId23"/>
              </w:object>
            </w:r>
            <w:r>
              <w:rPr>
                <w:lang w:val="en-GB"/>
              </w:rPr>
              <w:t>,</w:t>
            </w:r>
          </w:p>
        </w:tc>
        <w:tc>
          <w:tcPr>
            <w:tcW w:w="454" w:type="dxa"/>
            <w:vAlign w:val="center"/>
          </w:tcPr>
          <w:p w:rsidR="00BE0F8F" w:rsidRDefault="00BE0F8F" w:rsidP="00A02A41">
            <w:pPr>
              <w:ind w:firstLine="0"/>
              <w:jc w:val="center"/>
              <w:rPr>
                <w:szCs w:val="20"/>
                <w:lang w:val="en-GB"/>
              </w:rPr>
            </w:pPr>
            <w:r>
              <w:rPr>
                <w:szCs w:val="20"/>
                <w:lang w:val="en-GB"/>
              </w:rPr>
              <w:t>(6)</w:t>
            </w:r>
          </w:p>
        </w:tc>
      </w:tr>
    </w:tbl>
    <w:p w:rsidR="00BE0F8F" w:rsidRPr="0071284A" w:rsidRDefault="00BE0F8F" w:rsidP="00BE0F8F">
      <w:pPr>
        <w:pStyle w:val="a4"/>
        <w:widowControl w:val="0"/>
        <w:spacing w:line="240" w:lineRule="auto"/>
        <w:ind w:firstLine="142"/>
        <w:rPr>
          <w:sz w:val="20"/>
          <w:lang w:val="en-GB"/>
        </w:rPr>
      </w:pPr>
      <w:r w:rsidRPr="0071284A">
        <w:rPr>
          <w:sz w:val="20"/>
          <w:lang w:val="en-GB"/>
        </w:rPr>
        <w:t>By integrating both sides of equation (6), we obtain:</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4"/>
      </w:tblGrid>
      <w:tr w:rsidR="00BE0F8F" w:rsidTr="00A02A41">
        <w:trPr>
          <w:trHeight w:val="1254"/>
        </w:trPr>
        <w:tc>
          <w:tcPr>
            <w:tcW w:w="4077" w:type="dxa"/>
            <w:vAlign w:val="center"/>
          </w:tcPr>
          <w:p w:rsidR="00BE0F8F" w:rsidRDefault="00BE0F8F" w:rsidP="00A02A41">
            <w:pPr>
              <w:ind w:firstLine="0"/>
              <w:jc w:val="center"/>
              <w:rPr>
                <w:szCs w:val="20"/>
                <w:lang w:val="en-GB"/>
              </w:rPr>
            </w:pPr>
            <w:r w:rsidRPr="00BE0F8F">
              <w:rPr>
                <w:position w:val="-28"/>
                <w:lang w:val="en-GB"/>
              </w:rPr>
              <w:object w:dxaOrig="2320" w:dyaOrig="960">
                <v:shape id="_x0000_i1028" type="#_x0000_t75" style="width:115.8pt;height:48pt" o:ole="">
                  <v:imagedata r:id="rId24" o:title=""/>
                </v:shape>
                <o:OLEObject Type="Embed" ProgID="Equation.3" ShapeID="_x0000_i1028" DrawAspect="Content" ObjectID="_1757272617" r:id="rId25"/>
              </w:object>
            </w:r>
            <w:r>
              <w:rPr>
                <w:lang w:val="en-GB"/>
              </w:rPr>
              <w:t>.</w:t>
            </w:r>
          </w:p>
        </w:tc>
        <w:tc>
          <w:tcPr>
            <w:tcW w:w="454" w:type="dxa"/>
            <w:vAlign w:val="center"/>
          </w:tcPr>
          <w:p w:rsidR="00BE0F8F" w:rsidRDefault="00BE0F8F" w:rsidP="00A02A41">
            <w:pPr>
              <w:ind w:firstLine="0"/>
              <w:jc w:val="center"/>
              <w:rPr>
                <w:szCs w:val="20"/>
                <w:lang w:val="en-GB"/>
              </w:rPr>
            </w:pPr>
            <w:r>
              <w:rPr>
                <w:szCs w:val="20"/>
                <w:lang w:val="en-GB"/>
              </w:rPr>
              <w:t>(7)</w:t>
            </w:r>
          </w:p>
        </w:tc>
      </w:tr>
    </w:tbl>
    <w:p w:rsidR="00BE0F8F" w:rsidRPr="0071284A" w:rsidRDefault="00BE0F8F" w:rsidP="00BE0F8F">
      <w:pPr>
        <w:pStyle w:val="a4"/>
        <w:widowControl w:val="0"/>
        <w:spacing w:line="240" w:lineRule="auto"/>
        <w:ind w:firstLine="142"/>
        <w:rPr>
          <w:sz w:val="20"/>
          <w:lang w:val="en-GB"/>
        </w:rPr>
      </w:pPr>
      <w:r w:rsidRPr="0071284A">
        <w:rPr>
          <w:sz w:val="20"/>
          <w:lang w:val="en-GB"/>
        </w:rPr>
        <w:t>Assuming that the flow velocity near the wall is zero [14] (</w:t>
      </w:r>
      <w:r w:rsidRPr="00BB6113">
        <w:rPr>
          <w:i/>
          <w:sz w:val="20"/>
          <w:lang w:val="en-GB"/>
        </w:rPr>
        <w:sym w:font="Symbol" w:char="F075"/>
      </w:r>
      <w:r>
        <w:rPr>
          <w:i/>
          <w:sz w:val="20"/>
          <w:lang w:val="en-GB"/>
        </w:rPr>
        <w:t> </w:t>
      </w:r>
      <w:r>
        <w:rPr>
          <w:noProof/>
          <w:sz w:val="20"/>
          <w:lang w:val="en-US"/>
        </w:rPr>
        <w:t>= 0</w:t>
      </w:r>
      <w:r w:rsidRPr="0071284A">
        <w:rPr>
          <w:sz w:val="20"/>
          <w:lang w:val="en-US"/>
        </w:rPr>
        <w:t xml:space="preserve"> when </w:t>
      </w:r>
      <w:r w:rsidRPr="00BB6113">
        <w:rPr>
          <w:i/>
          <w:sz w:val="20"/>
          <w:lang w:val="en-US"/>
        </w:rPr>
        <w:t>h</w:t>
      </w:r>
      <w:r>
        <w:rPr>
          <w:sz w:val="20"/>
          <w:lang w:val="en-US"/>
        </w:rPr>
        <w:t> = </w:t>
      </w:r>
      <w:r w:rsidRPr="00BB6113">
        <w:rPr>
          <w:i/>
          <w:sz w:val="20"/>
          <w:lang w:val="en-US"/>
        </w:rPr>
        <w:t>H</w:t>
      </w:r>
      <w:r>
        <w:rPr>
          <w:sz w:val="20"/>
          <w:lang w:val="en-US"/>
        </w:rPr>
        <w:t>/2</w:t>
      </w:r>
      <w:r w:rsidRPr="0071284A">
        <w:rPr>
          <w:sz w:val="20"/>
          <w:lang w:val="en-GB"/>
        </w:rPr>
        <w:t xml:space="preserve">), we find the constant of integration </w:t>
      </w:r>
      <w:r w:rsidRPr="00BB6113">
        <w:rPr>
          <w:i/>
          <w:sz w:val="20"/>
          <w:lang w:val="en-GB"/>
        </w:rPr>
        <w:t>C</w:t>
      </w:r>
      <w:r w:rsidRPr="0071284A">
        <w:rPr>
          <w:sz w:val="20"/>
          <w:lang w:val="en-GB"/>
        </w:rPr>
        <w:t xml:space="preserve"> as:</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4"/>
      </w:tblGrid>
      <w:tr w:rsidR="00BE0F8F" w:rsidTr="00A02A41">
        <w:trPr>
          <w:trHeight w:val="1254"/>
        </w:trPr>
        <w:tc>
          <w:tcPr>
            <w:tcW w:w="4077" w:type="dxa"/>
            <w:vAlign w:val="center"/>
          </w:tcPr>
          <w:p w:rsidR="00BE0F8F" w:rsidRDefault="00BE0F8F" w:rsidP="00A02A41">
            <w:pPr>
              <w:ind w:firstLine="0"/>
              <w:jc w:val="center"/>
              <w:rPr>
                <w:szCs w:val="20"/>
                <w:lang w:val="en-GB"/>
              </w:rPr>
            </w:pPr>
            <w:r w:rsidRPr="00BE0F8F">
              <w:rPr>
                <w:position w:val="-28"/>
                <w:lang w:val="en-GB"/>
              </w:rPr>
              <w:object w:dxaOrig="1860" w:dyaOrig="960">
                <v:shape id="_x0000_i1029" type="#_x0000_t75" style="width:93pt;height:48.6pt" o:ole="">
                  <v:imagedata r:id="rId26" o:title=""/>
                </v:shape>
                <o:OLEObject Type="Embed" ProgID="Equation.3" ShapeID="_x0000_i1029" DrawAspect="Content" ObjectID="_1757272618" r:id="rId27"/>
              </w:object>
            </w:r>
            <w:r>
              <w:rPr>
                <w:lang w:val="en-GB"/>
              </w:rPr>
              <w:t>.</w:t>
            </w:r>
          </w:p>
        </w:tc>
        <w:tc>
          <w:tcPr>
            <w:tcW w:w="454" w:type="dxa"/>
            <w:vAlign w:val="center"/>
          </w:tcPr>
          <w:p w:rsidR="00BE0F8F" w:rsidRDefault="00BE0F8F" w:rsidP="00A02A41">
            <w:pPr>
              <w:ind w:firstLine="0"/>
              <w:jc w:val="center"/>
              <w:rPr>
                <w:szCs w:val="20"/>
                <w:lang w:val="en-GB"/>
              </w:rPr>
            </w:pPr>
            <w:r>
              <w:rPr>
                <w:szCs w:val="20"/>
                <w:lang w:val="en-GB"/>
              </w:rPr>
              <w:t>(8)</w:t>
            </w:r>
          </w:p>
        </w:tc>
      </w:tr>
    </w:tbl>
    <w:p w:rsidR="00BE0F8F" w:rsidRDefault="00BE0F8F" w:rsidP="00BE0F8F">
      <w:pPr>
        <w:pStyle w:val="a4"/>
        <w:widowControl w:val="0"/>
        <w:spacing w:line="240" w:lineRule="auto"/>
        <w:ind w:firstLine="142"/>
        <w:rPr>
          <w:sz w:val="20"/>
          <w:lang w:val="en-GB"/>
        </w:rPr>
      </w:pPr>
      <w:r w:rsidRPr="0071284A">
        <w:rPr>
          <w:sz w:val="20"/>
          <w:lang w:val="en-GB"/>
        </w:rPr>
        <w:lastRenderedPageBreak/>
        <w:t>By substituting the constant of integration into the velocity equation (7), we find the velocity distribution equation along the channel height:</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4"/>
      </w:tblGrid>
      <w:tr w:rsidR="00BE0F8F" w:rsidTr="00BE0F8F">
        <w:trPr>
          <w:trHeight w:val="1644"/>
        </w:trPr>
        <w:tc>
          <w:tcPr>
            <w:tcW w:w="4077" w:type="dxa"/>
            <w:vAlign w:val="center"/>
          </w:tcPr>
          <w:p w:rsidR="00BE0F8F" w:rsidRDefault="00BE0F8F" w:rsidP="00A02A41">
            <w:pPr>
              <w:ind w:firstLine="0"/>
              <w:jc w:val="center"/>
              <w:rPr>
                <w:szCs w:val="20"/>
                <w:lang w:val="en-GB"/>
              </w:rPr>
            </w:pPr>
            <w:r w:rsidRPr="00BB6113">
              <w:rPr>
                <w:position w:val="-62"/>
                <w:lang w:val="en-GB"/>
              </w:rPr>
              <w:object w:dxaOrig="3540" w:dyaOrig="1340">
                <v:shape id="_x0000_i1030" type="#_x0000_t75" style="width:177.6pt;height:67.2pt" o:ole="">
                  <v:imagedata r:id="rId28" o:title=""/>
                </v:shape>
                <o:OLEObject Type="Embed" ProgID="Equation.3" ShapeID="_x0000_i1030" DrawAspect="Content" ObjectID="_1757272619" r:id="rId29"/>
              </w:object>
            </w:r>
          </w:p>
        </w:tc>
        <w:tc>
          <w:tcPr>
            <w:tcW w:w="454" w:type="dxa"/>
            <w:vAlign w:val="center"/>
          </w:tcPr>
          <w:p w:rsidR="00BE0F8F" w:rsidRDefault="00BE0F8F" w:rsidP="00A02A41">
            <w:pPr>
              <w:ind w:firstLine="0"/>
              <w:jc w:val="center"/>
              <w:rPr>
                <w:szCs w:val="20"/>
                <w:lang w:val="en-GB"/>
              </w:rPr>
            </w:pPr>
            <w:r>
              <w:rPr>
                <w:szCs w:val="20"/>
                <w:lang w:val="en-GB"/>
              </w:rPr>
              <w:t>(9)</w:t>
            </w:r>
          </w:p>
        </w:tc>
      </w:tr>
    </w:tbl>
    <w:p w:rsidR="00BE0F8F" w:rsidRPr="0071284A" w:rsidRDefault="00BE0F8F" w:rsidP="00BE0F8F">
      <w:pPr>
        <w:pStyle w:val="a4"/>
        <w:widowControl w:val="0"/>
        <w:spacing w:line="240" w:lineRule="auto"/>
        <w:ind w:firstLine="142"/>
        <w:rPr>
          <w:sz w:val="20"/>
          <w:lang w:val="en-GB"/>
        </w:rPr>
      </w:pPr>
      <w:r w:rsidRPr="0071284A">
        <w:rPr>
          <w:sz w:val="20"/>
          <w:lang w:val="en-GB"/>
        </w:rPr>
        <w:t>Formula (9) allows us to calculate the velocity of the concrete mixture layers as they advance through the height of the slit channel. Since the velocity of individual layers of the mixture will vary with height, to determine the extruder's movement speed above the printing surface, we need to use the average integral value of velocity, which we find as:</w:t>
      </w:r>
    </w:p>
    <w:tbl>
      <w:tblPr>
        <w:tblStyle w:val="ac"/>
        <w:tblW w:w="4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61"/>
      </w:tblGrid>
      <w:tr w:rsidR="00BE0F8F" w:rsidTr="00BE0F8F">
        <w:trPr>
          <w:trHeight w:val="1644"/>
        </w:trPr>
        <w:tc>
          <w:tcPr>
            <w:tcW w:w="4095" w:type="dxa"/>
            <w:vAlign w:val="center"/>
          </w:tcPr>
          <w:p w:rsidR="00BE0F8F" w:rsidRDefault="00BE0F8F" w:rsidP="00A02A41">
            <w:pPr>
              <w:ind w:left="-254" w:right="-127" w:firstLine="0"/>
              <w:jc w:val="center"/>
              <w:rPr>
                <w:szCs w:val="20"/>
                <w:lang w:val="en-GB"/>
              </w:rPr>
            </w:pPr>
            <w:r w:rsidRPr="00BB6113">
              <w:rPr>
                <w:position w:val="-62"/>
                <w:lang w:val="en-GB"/>
              </w:rPr>
              <w:object w:dxaOrig="4160" w:dyaOrig="1340">
                <v:shape id="_x0000_i1031" type="#_x0000_t75" style="width:192pt;height:67.2pt" o:ole="">
                  <v:imagedata r:id="rId30" o:title=""/>
                </v:shape>
                <o:OLEObject Type="Embed" ProgID="Equation.3" ShapeID="_x0000_i1031" DrawAspect="Content" ObjectID="_1757272620" r:id="rId31"/>
              </w:object>
            </w:r>
          </w:p>
        </w:tc>
        <w:tc>
          <w:tcPr>
            <w:tcW w:w="461" w:type="dxa"/>
            <w:vAlign w:val="center"/>
          </w:tcPr>
          <w:p w:rsidR="00BE0F8F" w:rsidRDefault="00BE0F8F" w:rsidP="00A02A41">
            <w:pPr>
              <w:ind w:left="-89" w:firstLine="0"/>
              <w:jc w:val="center"/>
              <w:rPr>
                <w:szCs w:val="20"/>
                <w:lang w:val="en-GB"/>
              </w:rPr>
            </w:pPr>
            <w:r>
              <w:rPr>
                <w:szCs w:val="20"/>
                <w:lang w:val="en-GB"/>
              </w:rPr>
              <w:t>(10)</w:t>
            </w:r>
          </w:p>
        </w:tc>
      </w:tr>
    </w:tbl>
    <w:p w:rsidR="00BE0F8F" w:rsidRPr="0071284A" w:rsidRDefault="00BE0F8F" w:rsidP="00BE0F8F">
      <w:pPr>
        <w:pStyle w:val="a4"/>
        <w:widowControl w:val="0"/>
        <w:spacing w:line="240" w:lineRule="auto"/>
        <w:ind w:firstLine="142"/>
        <w:rPr>
          <w:sz w:val="20"/>
          <w:lang w:val="en-GB"/>
        </w:rPr>
      </w:pPr>
      <w:r w:rsidRPr="0071284A">
        <w:rPr>
          <w:sz w:val="20"/>
          <w:lang w:val="en-GB"/>
        </w:rPr>
        <w:t>Taking into account that:</w:t>
      </w:r>
    </w:p>
    <w:tbl>
      <w:tblPr>
        <w:tblStyle w:val="ac"/>
        <w:tblW w:w="4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50"/>
      </w:tblGrid>
      <w:tr w:rsidR="00BE0F8F" w:rsidTr="00A02A41">
        <w:trPr>
          <w:trHeight w:val="567"/>
        </w:trPr>
        <w:tc>
          <w:tcPr>
            <w:tcW w:w="3969" w:type="dxa"/>
            <w:vAlign w:val="center"/>
          </w:tcPr>
          <w:p w:rsidR="00BE0F8F" w:rsidRDefault="00BE0F8F" w:rsidP="00A02A41">
            <w:pPr>
              <w:ind w:firstLine="0"/>
              <w:jc w:val="center"/>
              <w:rPr>
                <w:szCs w:val="20"/>
                <w:lang w:val="en-GB"/>
              </w:rPr>
            </w:pPr>
            <w:r w:rsidRPr="00746AE9">
              <w:rPr>
                <w:i/>
                <w:lang w:val="en-GB"/>
              </w:rPr>
              <w:sym w:font="Symbol" w:char="F044"/>
            </w:r>
            <w:r w:rsidRPr="00746AE9">
              <w:rPr>
                <w:i/>
                <w:lang w:val="en-GB"/>
              </w:rPr>
              <w:t>H</w:t>
            </w:r>
            <w:r>
              <w:rPr>
                <w:lang w:val="en-GB"/>
              </w:rPr>
              <w:t xml:space="preserve"> = 0.5</w:t>
            </w:r>
            <w:r w:rsidRPr="00746AE9">
              <w:rPr>
                <w:i/>
                <w:lang w:val="en-GB"/>
              </w:rPr>
              <w:t>H</w:t>
            </w:r>
            <w:r>
              <w:rPr>
                <w:lang w:val="en-GB"/>
              </w:rPr>
              <w:t xml:space="preserve"> </w:t>
            </w:r>
            <w:r>
              <w:t xml:space="preserve">– </w:t>
            </w:r>
            <w:r>
              <w:rPr>
                <w:lang w:val="en-GB"/>
              </w:rPr>
              <w:t>0</w:t>
            </w:r>
            <w:r>
              <w:t xml:space="preserve"> = </w:t>
            </w:r>
            <w:r>
              <w:rPr>
                <w:lang w:val="en-GB"/>
              </w:rPr>
              <w:t>0.5</w:t>
            </w:r>
            <w:r w:rsidRPr="00746AE9">
              <w:rPr>
                <w:i/>
                <w:lang w:val="en-GB"/>
              </w:rPr>
              <w:t>H</w:t>
            </w:r>
          </w:p>
        </w:tc>
        <w:tc>
          <w:tcPr>
            <w:tcW w:w="550" w:type="dxa"/>
            <w:vAlign w:val="center"/>
          </w:tcPr>
          <w:p w:rsidR="00BE0F8F" w:rsidRDefault="00BE0F8F" w:rsidP="00A02A41">
            <w:pPr>
              <w:ind w:firstLine="0"/>
              <w:jc w:val="center"/>
              <w:rPr>
                <w:szCs w:val="20"/>
                <w:lang w:val="en-GB"/>
              </w:rPr>
            </w:pPr>
            <w:r>
              <w:rPr>
                <w:szCs w:val="20"/>
                <w:lang w:val="en-GB"/>
              </w:rPr>
              <w:t>(11)</w:t>
            </w:r>
          </w:p>
        </w:tc>
      </w:tr>
    </w:tbl>
    <w:p w:rsidR="00BE0F8F" w:rsidRDefault="00BE0F8F" w:rsidP="00BE0F8F">
      <w:pPr>
        <w:pStyle w:val="a4"/>
        <w:widowControl w:val="0"/>
        <w:spacing w:line="240" w:lineRule="auto"/>
        <w:ind w:firstLine="0"/>
        <w:rPr>
          <w:sz w:val="20"/>
          <w:lang w:val="en-GB"/>
        </w:rPr>
      </w:pPr>
      <w:r w:rsidRPr="0071284A">
        <w:rPr>
          <w:sz w:val="20"/>
          <w:lang w:val="en-GB"/>
        </w:rPr>
        <w:t>the expression (10) takes the form:</w:t>
      </w:r>
    </w:p>
    <w:tbl>
      <w:tblPr>
        <w:tblStyle w:val="ac"/>
        <w:tblW w:w="4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87"/>
      </w:tblGrid>
      <w:tr w:rsidR="00BE0F8F" w:rsidTr="00BE0F8F">
        <w:trPr>
          <w:trHeight w:val="1644"/>
        </w:trPr>
        <w:tc>
          <w:tcPr>
            <w:tcW w:w="3969" w:type="dxa"/>
            <w:vAlign w:val="center"/>
          </w:tcPr>
          <w:p w:rsidR="00BE0F8F" w:rsidRDefault="00BE0F8F" w:rsidP="00A02A41">
            <w:pPr>
              <w:ind w:left="-254" w:right="-127" w:firstLine="0"/>
              <w:jc w:val="center"/>
              <w:rPr>
                <w:szCs w:val="20"/>
                <w:lang w:val="en-GB"/>
              </w:rPr>
            </w:pPr>
            <w:r w:rsidRPr="00BB6113">
              <w:rPr>
                <w:position w:val="-62"/>
                <w:lang w:val="en-GB"/>
              </w:rPr>
              <w:object w:dxaOrig="4020" w:dyaOrig="1340">
                <v:shape id="_x0000_i1032" type="#_x0000_t75" style="width:186pt;height:67.2pt" o:ole="">
                  <v:imagedata r:id="rId32" o:title=""/>
                </v:shape>
                <o:OLEObject Type="Embed" ProgID="Equation.3" ShapeID="_x0000_i1032" DrawAspect="Content" ObjectID="_1757272621" r:id="rId33"/>
              </w:object>
            </w:r>
          </w:p>
        </w:tc>
        <w:tc>
          <w:tcPr>
            <w:tcW w:w="587" w:type="dxa"/>
            <w:vAlign w:val="center"/>
          </w:tcPr>
          <w:p w:rsidR="00BE0F8F" w:rsidRDefault="00BE0F8F" w:rsidP="00A02A41">
            <w:pPr>
              <w:ind w:left="-89" w:firstLine="0"/>
              <w:jc w:val="center"/>
              <w:rPr>
                <w:szCs w:val="20"/>
                <w:lang w:val="en-GB"/>
              </w:rPr>
            </w:pPr>
            <w:r>
              <w:rPr>
                <w:szCs w:val="20"/>
                <w:lang w:val="en-GB"/>
              </w:rPr>
              <w:t>(1</w:t>
            </w:r>
            <w:r>
              <w:rPr>
                <w:szCs w:val="20"/>
              </w:rPr>
              <w:t>2</w:t>
            </w:r>
            <w:r>
              <w:rPr>
                <w:szCs w:val="20"/>
                <w:lang w:val="en-GB"/>
              </w:rPr>
              <w:t>)</w:t>
            </w:r>
          </w:p>
        </w:tc>
      </w:tr>
    </w:tbl>
    <w:p w:rsidR="00BE0F8F" w:rsidRPr="0071284A" w:rsidRDefault="00BE0F8F" w:rsidP="00BE0F8F">
      <w:pPr>
        <w:pStyle w:val="a4"/>
        <w:widowControl w:val="0"/>
        <w:spacing w:line="240" w:lineRule="auto"/>
        <w:ind w:firstLine="142"/>
        <w:rPr>
          <w:sz w:val="20"/>
          <w:lang w:val="en-GB"/>
        </w:rPr>
      </w:pPr>
      <w:r w:rsidRPr="0071284A">
        <w:rPr>
          <w:sz w:val="20"/>
          <w:lang w:val="en-GB"/>
        </w:rPr>
        <w:t>Equation (12) enables the adjustment of the material feed rate through the extruder channel with the movement of the 3D printer extruder, ensuring a uniform cross-section of the applied mixture layer on the printing surface.</w:t>
      </w:r>
    </w:p>
    <w:p w:rsidR="00BE0F8F" w:rsidRPr="0071284A" w:rsidRDefault="00BE0F8F" w:rsidP="00BE0F8F">
      <w:pPr>
        <w:pStyle w:val="a4"/>
        <w:widowControl w:val="0"/>
        <w:spacing w:line="240" w:lineRule="auto"/>
        <w:ind w:firstLine="142"/>
        <w:rPr>
          <w:sz w:val="20"/>
          <w:lang w:val="en-GB"/>
        </w:rPr>
      </w:pPr>
      <w:r w:rsidRPr="0071284A">
        <w:rPr>
          <w:sz w:val="20"/>
          <w:lang w:val="en-GB"/>
        </w:rPr>
        <w:lastRenderedPageBreak/>
        <w:t xml:space="preserve">To determine the productivity of the extruder Q, m³/s, we evaluate the definite integral of the obtained function (9) and multiply it by 2, since formula (9) describes only half of the channel height. Additionally, we multiply the resulting equation </w:t>
      </w:r>
      <w:proofErr w:type="gramStart"/>
      <w:r w:rsidRPr="0071284A">
        <w:rPr>
          <w:sz w:val="20"/>
          <w:lang w:val="en-GB"/>
        </w:rPr>
        <w:t>by  -</w:t>
      </w:r>
      <w:proofErr w:type="gramEnd"/>
      <w:r w:rsidRPr="0071284A">
        <w:rPr>
          <w:sz w:val="20"/>
          <w:lang w:val="en-GB"/>
        </w:rPr>
        <w:t xml:space="preserve"> the channel width. For convenience, we express the channel </w:t>
      </w:r>
      <w:proofErr w:type="gramStart"/>
      <w:r w:rsidRPr="0071284A">
        <w:rPr>
          <w:sz w:val="20"/>
          <w:lang w:val="en-GB"/>
        </w:rPr>
        <w:t>width  in</w:t>
      </w:r>
      <w:proofErr w:type="gramEnd"/>
      <w:r w:rsidRPr="0071284A">
        <w:rPr>
          <w:sz w:val="20"/>
          <w:lang w:val="en-GB"/>
        </w:rPr>
        <w:t xml:space="preserve"> terms of the average nozzle diameter , that is:</w:t>
      </w:r>
    </w:p>
    <w:tbl>
      <w:tblPr>
        <w:tblStyle w:val="ac"/>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1"/>
        <w:gridCol w:w="550"/>
      </w:tblGrid>
      <w:tr w:rsidR="00BE0F8F" w:rsidTr="00A02A41">
        <w:trPr>
          <w:trHeight w:val="567"/>
        </w:trPr>
        <w:tc>
          <w:tcPr>
            <w:tcW w:w="3981" w:type="dxa"/>
            <w:vAlign w:val="center"/>
          </w:tcPr>
          <w:p w:rsidR="00BE0F8F" w:rsidRDefault="00BE0F8F" w:rsidP="00A02A41">
            <w:pPr>
              <w:ind w:firstLine="0"/>
              <w:jc w:val="center"/>
              <w:rPr>
                <w:szCs w:val="20"/>
                <w:lang w:val="en-GB"/>
              </w:rPr>
            </w:pPr>
            <w:r>
              <w:rPr>
                <w:i/>
                <w:lang w:val="en-GB"/>
              </w:rPr>
              <w:t>B</w:t>
            </w:r>
            <w:r>
              <w:rPr>
                <w:lang w:val="en-GB"/>
              </w:rPr>
              <w:t xml:space="preserve"> = </w:t>
            </w:r>
            <w:r w:rsidRPr="00746AE9">
              <w:rPr>
                <w:i/>
                <w:lang w:val="en-GB"/>
              </w:rPr>
              <w:sym w:font="Symbol" w:char="F070"/>
            </w:r>
            <w:r w:rsidRPr="00746AE9">
              <w:rPr>
                <w:i/>
                <w:lang w:val="en-GB"/>
              </w:rPr>
              <w:t xml:space="preserve"> </w:t>
            </w:r>
            <w:r>
              <w:rPr>
                <w:i/>
                <w:lang w:val="en-GB"/>
              </w:rPr>
              <w:sym w:font="Symbol" w:char="F0D7"/>
            </w:r>
            <w:r>
              <w:rPr>
                <w:i/>
                <w:lang w:val="en-GB"/>
              </w:rPr>
              <w:t xml:space="preserve"> </w:t>
            </w:r>
            <w:r w:rsidRPr="00746AE9">
              <w:rPr>
                <w:i/>
                <w:lang w:val="en-GB"/>
              </w:rPr>
              <w:t>D</w:t>
            </w:r>
          </w:p>
        </w:tc>
        <w:tc>
          <w:tcPr>
            <w:tcW w:w="550" w:type="dxa"/>
            <w:vAlign w:val="center"/>
          </w:tcPr>
          <w:p w:rsidR="00BE0F8F" w:rsidRDefault="00BE0F8F" w:rsidP="00A02A41">
            <w:pPr>
              <w:ind w:firstLine="0"/>
              <w:jc w:val="center"/>
              <w:rPr>
                <w:szCs w:val="20"/>
                <w:lang w:val="en-GB"/>
              </w:rPr>
            </w:pPr>
            <w:r>
              <w:rPr>
                <w:szCs w:val="20"/>
                <w:lang w:val="en-GB"/>
              </w:rPr>
              <w:t>(1</w:t>
            </w:r>
            <w:r>
              <w:rPr>
                <w:szCs w:val="20"/>
                <w:lang w:val="en-US"/>
              </w:rPr>
              <w:t>3</w:t>
            </w:r>
            <w:r>
              <w:rPr>
                <w:szCs w:val="20"/>
                <w:lang w:val="en-GB"/>
              </w:rPr>
              <w:t>)</w:t>
            </w:r>
          </w:p>
        </w:tc>
      </w:tr>
    </w:tbl>
    <w:p w:rsidR="00BE0F8F" w:rsidRDefault="00BE0F8F" w:rsidP="00BE0F8F">
      <w:pPr>
        <w:pStyle w:val="a4"/>
        <w:widowControl w:val="0"/>
        <w:spacing w:line="240" w:lineRule="auto"/>
        <w:ind w:firstLine="142"/>
        <w:rPr>
          <w:sz w:val="20"/>
          <w:lang w:val="en-GB"/>
        </w:rPr>
      </w:pPr>
      <w:r w:rsidRPr="0071284A">
        <w:rPr>
          <w:sz w:val="20"/>
          <w:lang w:val="en-GB"/>
        </w:rPr>
        <w:t>Then the expression for calculating the extruder's productivity takes the form:</w:t>
      </w:r>
    </w:p>
    <w:tbl>
      <w:tblPr>
        <w:tblStyle w:val="ac"/>
        <w:tblW w:w="4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87"/>
      </w:tblGrid>
      <w:tr w:rsidR="00BE0F8F" w:rsidTr="00BE0F8F">
        <w:trPr>
          <w:trHeight w:val="1644"/>
        </w:trPr>
        <w:tc>
          <w:tcPr>
            <w:tcW w:w="3969" w:type="dxa"/>
            <w:vAlign w:val="center"/>
          </w:tcPr>
          <w:p w:rsidR="00BE0F8F" w:rsidRDefault="00BE0F8F" w:rsidP="00A02A41">
            <w:pPr>
              <w:ind w:left="-254" w:right="-127" w:firstLine="0"/>
              <w:jc w:val="center"/>
              <w:rPr>
                <w:szCs w:val="20"/>
                <w:lang w:val="en-GB"/>
              </w:rPr>
            </w:pPr>
            <w:r w:rsidRPr="00746AE9">
              <w:rPr>
                <w:position w:val="-68"/>
                <w:lang w:val="en-GB"/>
              </w:rPr>
              <w:object w:dxaOrig="3800" w:dyaOrig="1460">
                <v:shape id="_x0000_i1033" type="#_x0000_t75" style="width:175.2pt;height:73.2pt" o:ole="">
                  <v:imagedata r:id="rId34" o:title=""/>
                </v:shape>
                <o:OLEObject Type="Embed" ProgID="Equation.3" ShapeID="_x0000_i1033" DrawAspect="Content" ObjectID="_1757272622" r:id="rId35"/>
              </w:object>
            </w:r>
          </w:p>
        </w:tc>
        <w:tc>
          <w:tcPr>
            <w:tcW w:w="587" w:type="dxa"/>
            <w:vAlign w:val="center"/>
          </w:tcPr>
          <w:p w:rsidR="00BE0F8F" w:rsidRDefault="00BE0F8F" w:rsidP="00A02A41">
            <w:pPr>
              <w:ind w:left="-89" w:firstLine="0"/>
              <w:jc w:val="center"/>
              <w:rPr>
                <w:szCs w:val="20"/>
                <w:lang w:val="en-GB"/>
              </w:rPr>
            </w:pPr>
            <w:r>
              <w:rPr>
                <w:szCs w:val="20"/>
                <w:lang w:val="en-GB"/>
              </w:rPr>
              <w:t>(1</w:t>
            </w:r>
            <w:r>
              <w:rPr>
                <w:szCs w:val="20"/>
                <w:lang w:val="en-US"/>
              </w:rPr>
              <w:t>4</w:t>
            </w:r>
            <w:r>
              <w:rPr>
                <w:szCs w:val="20"/>
                <w:lang w:val="en-GB"/>
              </w:rPr>
              <w:t>)</w:t>
            </w:r>
          </w:p>
        </w:tc>
      </w:tr>
    </w:tbl>
    <w:p w:rsidR="00BE0F8F" w:rsidRDefault="00BE0F8F" w:rsidP="00BE0F8F">
      <w:pPr>
        <w:pStyle w:val="a4"/>
        <w:widowControl w:val="0"/>
        <w:spacing w:line="240" w:lineRule="auto"/>
        <w:ind w:firstLine="142"/>
        <w:rPr>
          <w:sz w:val="20"/>
          <w:lang w:val="en-GB"/>
        </w:rPr>
      </w:pPr>
    </w:p>
    <w:p w:rsidR="00BE0F8F" w:rsidRPr="0071284A" w:rsidRDefault="00BE0F8F" w:rsidP="00BE0F8F">
      <w:pPr>
        <w:pStyle w:val="a4"/>
        <w:widowControl w:val="0"/>
        <w:spacing w:line="240" w:lineRule="auto"/>
        <w:ind w:firstLine="142"/>
        <w:rPr>
          <w:sz w:val="20"/>
          <w:lang w:val="en-GB"/>
        </w:rPr>
      </w:pPr>
    </w:p>
    <w:p w:rsidR="002D49D3" w:rsidRPr="0071284A" w:rsidRDefault="00280B00" w:rsidP="00714C84">
      <w:pPr>
        <w:pStyle w:val="a3"/>
        <w:tabs>
          <w:tab w:val="num" w:pos="1428"/>
        </w:tabs>
        <w:spacing w:before="0" w:beforeAutospacing="0" w:after="0" w:afterAutospacing="0"/>
        <w:ind w:firstLine="0"/>
        <w:jc w:val="both"/>
        <w:rPr>
          <w:sz w:val="20"/>
          <w:szCs w:val="20"/>
          <w:lang w:val="en-GB"/>
        </w:rPr>
      </w:pPr>
      <w:r w:rsidRPr="0071284A">
        <w:rPr>
          <w:b/>
          <w:sz w:val="20"/>
          <w:szCs w:val="20"/>
          <w:lang w:val="en-GB"/>
        </w:rPr>
        <w:t>Conclusions</w:t>
      </w:r>
    </w:p>
    <w:p w:rsidR="002D49D3" w:rsidRPr="0071284A" w:rsidRDefault="002D49D3" w:rsidP="002D49D3">
      <w:pPr>
        <w:pStyle w:val="a4"/>
        <w:widowControl w:val="0"/>
        <w:spacing w:line="240" w:lineRule="auto"/>
        <w:ind w:firstLine="142"/>
        <w:rPr>
          <w:sz w:val="20"/>
          <w:lang w:val="en-GB"/>
        </w:rPr>
      </w:pPr>
      <w:r w:rsidRPr="0071284A">
        <w:rPr>
          <w:sz w:val="20"/>
          <w:lang w:val="en-GB"/>
        </w:rPr>
        <w:t>The conducted research allows us to state the following:</w:t>
      </w:r>
    </w:p>
    <w:p w:rsidR="002D49D3" w:rsidRPr="0071284A" w:rsidRDefault="002D49D3" w:rsidP="002D49D3">
      <w:pPr>
        <w:pStyle w:val="a4"/>
        <w:widowControl w:val="0"/>
        <w:spacing w:line="240" w:lineRule="auto"/>
        <w:ind w:firstLine="142"/>
        <w:rPr>
          <w:sz w:val="20"/>
          <w:lang w:val="en-GB"/>
        </w:rPr>
      </w:pPr>
      <w:r w:rsidRPr="0071284A">
        <w:rPr>
          <w:sz w:val="20"/>
          <w:lang w:val="en-GB"/>
        </w:rPr>
        <w:t>1. The application of additive technologies is currently a promising direction in the development of the construction industry.</w:t>
      </w:r>
    </w:p>
    <w:p w:rsidR="002D49D3" w:rsidRPr="0071284A" w:rsidRDefault="002D49D3" w:rsidP="002D49D3">
      <w:pPr>
        <w:pStyle w:val="a4"/>
        <w:widowControl w:val="0"/>
        <w:spacing w:line="240" w:lineRule="auto"/>
        <w:ind w:firstLine="142"/>
        <w:rPr>
          <w:sz w:val="20"/>
          <w:lang w:val="en-GB"/>
        </w:rPr>
      </w:pPr>
      <w:r w:rsidRPr="0071284A">
        <w:rPr>
          <w:sz w:val="20"/>
          <w:lang w:val="en-GB"/>
        </w:rPr>
        <w:t>2. The equipment used for 3D printing of building products and structures has several disadvantages, which can be avoided by applying scientifically substantiated technical solutions.</w:t>
      </w:r>
    </w:p>
    <w:p w:rsidR="002D49D3" w:rsidRPr="0071284A" w:rsidRDefault="002D49D3" w:rsidP="002D49D3">
      <w:pPr>
        <w:pStyle w:val="a4"/>
        <w:widowControl w:val="0"/>
        <w:spacing w:line="240" w:lineRule="auto"/>
        <w:ind w:firstLine="142"/>
        <w:rPr>
          <w:sz w:val="20"/>
          <w:lang w:val="en-GB"/>
        </w:rPr>
      </w:pPr>
      <w:r w:rsidRPr="0071284A">
        <w:rPr>
          <w:sz w:val="20"/>
          <w:lang w:val="en-GB"/>
        </w:rPr>
        <w:t>3. Ensuring high-quality 3D printing is possible by coordinating the amount of mixture supplied to the printing zone and the extruder's movement speed along the printing surface.</w:t>
      </w:r>
    </w:p>
    <w:p w:rsidR="00746AE9" w:rsidRDefault="002D49D3" w:rsidP="00746AE9">
      <w:pPr>
        <w:pStyle w:val="a4"/>
        <w:widowControl w:val="0"/>
        <w:spacing w:line="240" w:lineRule="auto"/>
        <w:ind w:firstLine="142"/>
        <w:rPr>
          <w:sz w:val="20"/>
          <w:lang w:val="en-GB"/>
        </w:rPr>
      </w:pPr>
      <w:r w:rsidRPr="0071284A">
        <w:rPr>
          <w:sz w:val="20"/>
          <w:lang w:val="en-GB"/>
        </w:rPr>
        <w:t>4. The scientific novelty of the obtained results lies in the derivation of analytical dependencies that relate the technical parameters of the construction 3D printer to the rheological properties of the extrusion material used.</w:t>
      </w:r>
    </w:p>
    <w:p w:rsidR="00BE0F8F" w:rsidRDefault="00BE0F8F" w:rsidP="00746AE9">
      <w:pPr>
        <w:pStyle w:val="a4"/>
        <w:widowControl w:val="0"/>
        <w:spacing w:line="240" w:lineRule="auto"/>
        <w:ind w:firstLine="142"/>
        <w:rPr>
          <w:sz w:val="20"/>
          <w:lang w:val="en-GB"/>
        </w:rPr>
      </w:pPr>
    </w:p>
    <w:p w:rsidR="00430EAA" w:rsidRPr="0071284A" w:rsidRDefault="00430EAA" w:rsidP="0096256F">
      <w:pPr>
        <w:ind w:firstLine="142"/>
        <w:jc w:val="center"/>
        <w:rPr>
          <w:b/>
          <w:szCs w:val="18"/>
          <w:lang w:val="en-GB"/>
        </w:rPr>
        <w:sectPr w:rsidR="00430EAA" w:rsidRPr="0071284A" w:rsidSect="000E153A">
          <w:pgSz w:w="11906" w:h="16838"/>
          <w:pgMar w:top="1134" w:right="1418" w:bottom="1418" w:left="1418" w:header="709" w:footer="709" w:gutter="0"/>
          <w:cols w:num="2" w:space="284"/>
          <w:docGrid w:linePitch="360"/>
        </w:sectPr>
      </w:pPr>
    </w:p>
    <w:p w:rsidR="00683FA0" w:rsidRPr="00746AE9" w:rsidRDefault="00683FA0" w:rsidP="00746AE9">
      <w:pPr>
        <w:ind w:firstLine="0"/>
        <w:jc w:val="center"/>
        <w:rPr>
          <w:szCs w:val="18"/>
          <w:lang w:val="en-GB"/>
        </w:rPr>
      </w:pPr>
    </w:p>
    <w:p w:rsidR="0096256F" w:rsidRDefault="00280B00" w:rsidP="00746AE9">
      <w:pPr>
        <w:ind w:firstLine="0"/>
        <w:jc w:val="center"/>
        <w:rPr>
          <w:b/>
          <w:szCs w:val="18"/>
          <w:lang w:val="en-GB"/>
        </w:rPr>
      </w:pPr>
      <w:r w:rsidRPr="0071284A">
        <w:rPr>
          <w:b/>
          <w:szCs w:val="18"/>
          <w:lang w:val="en-GB"/>
        </w:rPr>
        <w:t>References</w:t>
      </w:r>
    </w:p>
    <w:tbl>
      <w:tblPr>
        <w:tblStyle w:val="ac"/>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8"/>
        <w:gridCol w:w="236"/>
        <w:gridCol w:w="4418"/>
      </w:tblGrid>
      <w:tr w:rsidR="00746AE9" w:rsidTr="00C4594C">
        <w:tc>
          <w:tcPr>
            <w:tcW w:w="4418" w:type="dxa"/>
          </w:tcPr>
          <w:p w:rsidR="00C4594C" w:rsidRPr="0071284A" w:rsidRDefault="00C4594C" w:rsidP="00C4594C">
            <w:pPr>
              <w:ind w:left="-57" w:right="-57" w:firstLine="142"/>
              <w:jc w:val="both"/>
              <w:rPr>
                <w:sz w:val="18"/>
                <w:szCs w:val="18"/>
              </w:rPr>
            </w:pPr>
            <w:r w:rsidRPr="0071284A">
              <w:rPr>
                <w:sz w:val="18"/>
                <w:szCs w:val="18"/>
              </w:rPr>
              <w:t xml:space="preserve">1. Заяць Є., Богданов І., Невгомонний Г., Мерилова І., </w:t>
            </w:r>
            <w:proofErr w:type="spellStart"/>
            <w:r w:rsidRPr="0071284A">
              <w:rPr>
                <w:sz w:val="18"/>
                <w:szCs w:val="18"/>
              </w:rPr>
              <w:t>Речиц</w:t>
            </w:r>
            <w:proofErr w:type="spellEnd"/>
            <w:r w:rsidRPr="0071284A">
              <w:rPr>
                <w:sz w:val="18"/>
                <w:szCs w:val="18"/>
              </w:rPr>
              <w:t xml:space="preserve"> О. (2021). Особливості використання технологій 3</w:t>
            </w:r>
            <w:r w:rsidRPr="0071284A">
              <w:rPr>
                <w:sz w:val="18"/>
                <w:szCs w:val="18"/>
                <w:lang w:val="en-US"/>
              </w:rPr>
              <w:t>D</w:t>
            </w:r>
            <w:r w:rsidRPr="0071284A">
              <w:rPr>
                <w:sz w:val="18"/>
                <w:szCs w:val="18"/>
              </w:rPr>
              <w:t xml:space="preserve">-друку в будівництві. </w:t>
            </w:r>
            <w:r w:rsidRPr="00C4594C">
              <w:rPr>
                <w:i/>
                <w:sz w:val="18"/>
                <w:szCs w:val="18"/>
              </w:rPr>
              <w:t>Містобудування та територіальне планування</w:t>
            </w:r>
            <w:r w:rsidRPr="0071284A">
              <w:rPr>
                <w:sz w:val="18"/>
                <w:szCs w:val="18"/>
              </w:rPr>
              <w:t>, (76), 83</w:t>
            </w:r>
            <w:r>
              <w:rPr>
                <w:sz w:val="18"/>
                <w:szCs w:val="18"/>
              </w:rPr>
              <w:t>-</w:t>
            </w:r>
            <w:r w:rsidRPr="0071284A">
              <w:rPr>
                <w:sz w:val="18"/>
                <w:szCs w:val="18"/>
              </w:rPr>
              <w:t>93</w:t>
            </w:r>
          </w:p>
          <w:p w:rsidR="00C4594C" w:rsidRDefault="00A05485" w:rsidP="00C4594C">
            <w:pPr>
              <w:ind w:firstLine="0"/>
              <w:rPr>
                <w:szCs w:val="18"/>
                <w:lang w:val="en-GB"/>
              </w:rPr>
            </w:pPr>
            <w:hyperlink r:id="rId36" w:history="1">
              <w:r w:rsidR="00C4594C" w:rsidRPr="00C4594C">
                <w:rPr>
                  <w:rStyle w:val="a8"/>
                  <w:color w:val="0000FF"/>
                  <w:sz w:val="18"/>
                </w:rPr>
                <w:t>https://doi.org/10.32347/2076-815x.2021.76.83-93</w:t>
              </w:r>
            </w:hyperlink>
          </w:p>
        </w:tc>
        <w:tc>
          <w:tcPr>
            <w:tcW w:w="236" w:type="dxa"/>
          </w:tcPr>
          <w:p w:rsidR="00746AE9" w:rsidRDefault="00746AE9" w:rsidP="00C4594C">
            <w:pPr>
              <w:ind w:firstLine="0"/>
              <w:rPr>
                <w:szCs w:val="18"/>
                <w:lang w:val="en-GB"/>
              </w:rPr>
            </w:pPr>
          </w:p>
        </w:tc>
        <w:tc>
          <w:tcPr>
            <w:tcW w:w="4418" w:type="dxa"/>
          </w:tcPr>
          <w:p w:rsidR="00C4594C" w:rsidRPr="0071284A" w:rsidRDefault="00C4594C" w:rsidP="00C4594C">
            <w:pPr>
              <w:ind w:left="-57" w:right="-57" w:firstLine="142"/>
              <w:jc w:val="both"/>
              <w:rPr>
                <w:sz w:val="18"/>
                <w:szCs w:val="18"/>
                <w:lang w:val="en-GB"/>
              </w:rPr>
            </w:pPr>
            <w:r w:rsidRPr="0071284A">
              <w:rPr>
                <w:sz w:val="18"/>
                <w:szCs w:val="18"/>
                <w:lang w:val="en-GB"/>
              </w:rPr>
              <w:t xml:space="preserve">1. Zayats Y., Bohdanov I., Nevhomonnyi H., Merilova I., </w:t>
            </w:r>
            <w:proofErr w:type="spellStart"/>
            <w:r w:rsidRPr="0071284A">
              <w:rPr>
                <w:sz w:val="18"/>
                <w:szCs w:val="18"/>
                <w:lang w:val="en-GB"/>
              </w:rPr>
              <w:t>Rechits</w:t>
            </w:r>
            <w:proofErr w:type="spellEnd"/>
            <w:r w:rsidRPr="0071284A">
              <w:rPr>
                <w:sz w:val="18"/>
                <w:szCs w:val="18"/>
                <w:lang w:val="en-GB"/>
              </w:rPr>
              <w:t xml:space="preserve"> O. (2021). Features of Using 3D Printing Technologies in Construction. </w:t>
            </w:r>
            <w:r w:rsidRPr="00C4594C">
              <w:rPr>
                <w:i/>
                <w:sz w:val="18"/>
                <w:szCs w:val="18"/>
                <w:lang w:val="en-GB"/>
              </w:rPr>
              <w:t>Urban Planning and Spatial Planning</w:t>
            </w:r>
            <w:r w:rsidRPr="0071284A">
              <w:rPr>
                <w:sz w:val="18"/>
                <w:szCs w:val="18"/>
                <w:lang w:val="en-GB"/>
              </w:rPr>
              <w:t>, (76), 83-93</w:t>
            </w:r>
          </w:p>
          <w:p w:rsidR="00746AE9" w:rsidRDefault="00A05485" w:rsidP="00C4594C">
            <w:pPr>
              <w:ind w:firstLine="0"/>
              <w:rPr>
                <w:szCs w:val="18"/>
                <w:lang w:val="en-GB"/>
              </w:rPr>
            </w:pPr>
            <w:hyperlink r:id="rId37" w:history="1">
              <w:r w:rsidR="00C4594C" w:rsidRPr="00C4594C">
                <w:rPr>
                  <w:rStyle w:val="a8"/>
                  <w:color w:val="0000FF"/>
                  <w:sz w:val="18"/>
                </w:rPr>
                <w:t>https://doi.org/10.32347/2076-815x.2021.76.83-93</w:t>
              </w:r>
            </w:hyperlink>
          </w:p>
        </w:tc>
      </w:tr>
      <w:tr w:rsidR="00C4594C" w:rsidRPr="00C4594C" w:rsidTr="00C4594C">
        <w:tc>
          <w:tcPr>
            <w:tcW w:w="4418" w:type="dxa"/>
          </w:tcPr>
          <w:p w:rsidR="00C4594C" w:rsidRPr="0071284A" w:rsidRDefault="00C4594C" w:rsidP="00C4594C">
            <w:pPr>
              <w:pStyle w:val="Default"/>
              <w:ind w:left="-57" w:right="-57" w:firstLine="142"/>
              <w:jc w:val="both"/>
              <w:rPr>
                <w:color w:val="auto"/>
                <w:sz w:val="18"/>
                <w:szCs w:val="18"/>
                <w:lang w:eastAsia="en-US"/>
              </w:rPr>
            </w:pPr>
            <w:r w:rsidRPr="0071284A">
              <w:rPr>
                <w:color w:val="auto"/>
                <w:sz w:val="18"/>
                <w:szCs w:val="18"/>
                <w:lang w:eastAsia="en-US"/>
              </w:rPr>
              <w:t xml:space="preserve">2. Hamidreza Gh.S., Corker J., Fan M. </w:t>
            </w:r>
            <w:r>
              <w:rPr>
                <w:color w:val="auto"/>
                <w:sz w:val="18"/>
                <w:szCs w:val="18"/>
                <w:lang w:eastAsia="en-US"/>
              </w:rPr>
              <w:t>(</w:t>
            </w:r>
            <w:r w:rsidRPr="0071284A">
              <w:rPr>
                <w:color w:val="auto"/>
                <w:sz w:val="18"/>
                <w:szCs w:val="18"/>
                <w:lang w:eastAsia="en-US"/>
              </w:rPr>
              <w:t>2018</w:t>
            </w:r>
            <w:r>
              <w:rPr>
                <w:color w:val="auto"/>
                <w:sz w:val="18"/>
                <w:szCs w:val="18"/>
                <w:lang w:eastAsia="en-US"/>
              </w:rPr>
              <w:t xml:space="preserve">). </w:t>
            </w:r>
            <w:proofErr w:type="spellStart"/>
            <w:r w:rsidRPr="0071284A">
              <w:rPr>
                <w:color w:val="auto"/>
                <w:sz w:val="18"/>
                <w:szCs w:val="18"/>
                <w:lang w:eastAsia="en-US"/>
              </w:rPr>
              <w:t>Additive</w:t>
            </w:r>
            <w:proofErr w:type="spellEnd"/>
            <w:r w:rsidRPr="0071284A">
              <w:rPr>
                <w:color w:val="auto"/>
                <w:sz w:val="18"/>
                <w:szCs w:val="18"/>
                <w:lang w:eastAsia="en-US"/>
              </w:rPr>
              <w:t xml:space="preserve"> </w:t>
            </w:r>
            <w:proofErr w:type="spellStart"/>
            <w:r w:rsidRPr="0071284A">
              <w:rPr>
                <w:color w:val="auto"/>
                <w:sz w:val="18"/>
                <w:szCs w:val="18"/>
                <w:lang w:eastAsia="en-US"/>
              </w:rPr>
              <w:t>manufacturing</w:t>
            </w:r>
            <w:proofErr w:type="spellEnd"/>
            <w:r w:rsidRPr="0071284A">
              <w:rPr>
                <w:color w:val="auto"/>
                <w:sz w:val="18"/>
                <w:szCs w:val="18"/>
                <w:lang w:eastAsia="en-US"/>
              </w:rPr>
              <w:t xml:space="preserve"> </w:t>
            </w:r>
            <w:proofErr w:type="spellStart"/>
            <w:r w:rsidRPr="0071284A">
              <w:rPr>
                <w:color w:val="auto"/>
                <w:sz w:val="18"/>
                <w:szCs w:val="18"/>
                <w:lang w:eastAsia="en-US"/>
              </w:rPr>
              <w:t>technology</w:t>
            </w:r>
            <w:proofErr w:type="spellEnd"/>
            <w:r w:rsidRPr="0071284A">
              <w:rPr>
                <w:color w:val="auto"/>
                <w:sz w:val="18"/>
                <w:szCs w:val="18"/>
                <w:lang w:eastAsia="en-US"/>
              </w:rPr>
              <w:t xml:space="preserve"> </w:t>
            </w:r>
            <w:proofErr w:type="spellStart"/>
            <w:r w:rsidRPr="0071284A">
              <w:rPr>
                <w:color w:val="auto"/>
                <w:sz w:val="18"/>
                <w:szCs w:val="18"/>
                <w:lang w:eastAsia="en-US"/>
              </w:rPr>
              <w:t>and</w:t>
            </w:r>
            <w:proofErr w:type="spellEnd"/>
            <w:r w:rsidRPr="0071284A">
              <w:rPr>
                <w:color w:val="auto"/>
                <w:sz w:val="18"/>
                <w:szCs w:val="18"/>
                <w:lang w:eastAsia="en-US"/>
              </w:rPr>
              <w:t xml:space="preserve"> its implementation in construction as an eco-innovative solution. </w:t>
            </w:r>
            <w:proofErr w:type="spellStart"/>
            <w:r w:rsidRPr="00C4594C">
              <w:rPr>
                <w:i/>
                <w:color w:val="auto"/>
                <w:sz w:val="18"/>
                <w:szCs w:val="18"/>
                <w:lang w:eastAsia="en-US"/>
              </w:rPr>
              <w:t>Automation</w:t>
            </w:r>
            <w:proofErr w:type="spellEnd"/>
            <w:r w:rsidRPr="00C4594C">
              <w:rPr>
                <w:i/>
                <w:color w:val="auto"/>
                <w:sz w:val="18"/>
                <w:szCs w:val="18"/>
                <w:lang w:eastAsia="en-US"/>
              </w:rPr>
              <w:t xml:space="preserve"> </w:t>
            </w:r>
            <w:proofErr w:type="spellStart"/>
            <w:r w:rsidRPr="00C4594C">
              <w:rPr>
                <w:i/>
                <w:color w:val="auto"/>
                <w:sz w:val="18"/>
                <w:szCs w:val="18"/>
                <w:lang w:eastAsia="en-US"/>
              </w:rPr>
              <w:t>in</w:t>
            </w:r>
            <w:proofErr w:type="spellEnd"/>
            <w:r w:rsidRPr="00C4594C">
              <w:rPr>
                <w:i/>
                <w:color w:val="auto"/>
                <w:sz w:val="18"/>
                <w:szCs w:val="18"/>
                <w:lang w:eastAsia="en-US"/>
              </w:rPr>
              <w:t xml:space="preserve"> </w:t>
            </w:r>
            <w:proofErr w:type="spellStart"/>
            <w:r w:rsidRPr="00C4594C">
              <w:rPr>
                <w:i/>
                <w:color w:val="auto"/>
                <w:sz w:val="18"/>
                <w:szCs w:val="18"/>
                <w:lang w:eastAsia="en-US"/>
              </w:rPr>
              <w:t>Construction</w:t>
            </w:r>
            <w:proofErr w:type="spellEnd"/>
            <w:r>
              <w:rPr>
                <w:color w:val="auto"/>
                <w:sz w:val="18"/>
                <w:szCs w:val="18"/>
                <w:lang w:eastAsia="en-US"/>
              </w:rPr>
              <w:t>,</w:t>
            </w:r>
            <w:r w:rsidRPr="0071284A">
              <w:rPr>
                <w:color w:val="auto"/>
                <w:sz w:val="18"/>
                <w:szCs w:val="18"/>
                <w:lang w:eastAsia="en-US"/>
              </w:rPr>
              <w:t xml:space="preserve"> 93</w:t>
            </w:r>
            <w:r>
              <w:rPr>
                <w:color w:val="auto"/>
                <w:sz w:val="18"/>
                <w:szCs w:val="18"/>
                <w:lang w:eastAsia="en-US"/>
              </w:rPr>
              <w:t xml:space="preserve">, </w:t>
            </w:r>
            <w:r w:rsidRPr="0071284A">
              <w:rPr>
                <w:color w:val="auto"/>
                <w:sz w:val="18"/>
                <w:szCs w:val="18"/>
                <w:lang w:eastAsia="en-US"/>
              </w:rPr>
              <w:t>1</w:t>
            </w:r>
            <w:r>
              <w:rPr>
                <w:color w:val="auto"/>
                <w:sz w:val="18"/>
                <w:szCs w:val="18"/>
                <w:lang w:eastAsia="en-US"/>
              </w:rPr>
              <w:t>-</w:t>
            </w:r>
            <w:r w:rsidRPr="0071284A">
              <w:rPr>
                <w:color w:val="auto"/>
                <w:sz w:val="18"/>
                <w:szCs w:val="18"/>
                <w:lang w:eastAsia="en-US"/>
              </w:rPr>
              <w:t>11</w:t>
            </w:r>
          </w:p>
          <w:p w:rsidR="00C4594C" w:rsidRDefault="00A05485" w:rsidP="00C4594C">
            <w:pPr>
              <w:ind w:firstLine="0"/>
              <w:rPr>
                <w:szCs w:val="18"/>
                <w:lang w:val="en-GB"/>
              </w:rPr>
            </w:pPr>
            <w:hyperlink r:id="rId38" w:history="1">
              <w:r w:rsidR="00C4594C" w:rsidRPr="00C4594C">
                <w:rPr>
                  <w:rStyle w:val="a8"/>
                  <w:color w:val="0000FF"/>
                  <w:sz w:val="18"/>
                </w:rPr>
                <w:t>https://doi.org/10.1016/j.autcon.2018.05.005</w:t>
              </w:r>
            </w:hyperlink>
          </w:p>
        </w:tc>
        <w:tc>
          <w:tcPr>
            <w:tcW w:w="236" w:type="dxa"/>
          </w:tcPr>
          <w:p w:rsidR="00C4594C" w:rsidRDefault="00C4594C" w:rsidP="00C4594C">
            <w:pPr>
              <w:ind w:firstLine="0"/>
              <w:rPr>
                <w:szCs w:val="18"/>
                <w:lang w:val="en-GB"/>
              </w:rPr>
            </w:pPr>
          </w:p>
        </w:tc>
        <w:tc>
          <w:tcPr>
            <w:tcW w:w="4418" w:type="dxa"/>
          </w:tcPr>
          <w:p w:rsidR="00C4594C" w:rsidRPr="0071284A" w:rsidRDefault="00C4594C" w:rsidP="00C4594C">
            <w:pPr>
              <w:pStyle w:val="Default"/>
              <w:ind w:left="-57" w:right="-57" w:firstLine="142"/>
              <w:jc w:val="both"/>
              <w:rPr>
                <w:color w:val="auto"/>
                <w:sz w:val="18"/>
                <w:szCs w:val="18"/>
                <w:lang w:eastAsia="en-US"/>
              </w:rPr>
            </w:pPr>
            <w:r w:rsidRPr="0071284A">
              <w:rPr>
                <w:color w:val="auto"/>
                <w:sz w:val="18"/>
                <w:szCs w:val="18"/>
                <w:lang w:eastAsia="en-US"/>
              </w:rPr>
              <w:t xml:space="preserve">2. </w:t>
            </w:r>
            <w:proofErr w:type="spellStart"/>
            <w:r w:rsidRPr="0071284A">
              <w:rPr>
                <w:color w:val="auto"/>
                <w:sz w:val="18"/>
                <w:szCs w:val="18"/>
                <w:lang w:eastAsia="en-US"/>
              </w:rPr>
              <w:t>Hamidreza</w:t>
            </w:r>
            <w:proofErr w:type="spellEnd"/>
            <w:r w:rsidRPr="0071284A">
              <w:rPr>
                <w:color w:val="auto"/>
                <w:sz w:val="18"/>
                <w:szCs w:val="18"/>
                <w:lang w:eastAsia="en-US"/>
              </w:rPr>
              <w:t xml:space="preserve"> </w:t>
            </w:r>
            <w:proofErr w:type="spellStart"/>
            <w:r w:rsidRPr="0071284A">
              <w:rPr>
                <w:color w:val="auto"/>
                <w:sz w:val="18"/>
                <w:szCs w:val="18"/>
                <w:lang w:eastAsia="en-US"/>
              </w:rPr>
              <w:t>Gh.S</w:t>
            </w:r>
            <w:proofErr w:type="spellEnd"/>
            <w:r w:rsidRPr="0071284A">
              <w:rPr>
                <w:color w:val="auto"/>
                <w:sz w:val="18"/>
                <w:szCs w:val="18"/>
                <w:lang w:eastAsia="en-US"/>
              </w:rPr>
              <w:t xml:space="preserve">., </w:t>
            </w:r>
            <w:proofErr w:type="spellStart"/>
            <w:r w:rsidRPr="0071284A">
              <w:rPr>
                <w:color w:val="auto"/>
                <w:sz w:val="18"/>
                <w:szCs w:val="18"/>
                <w:lang w:eastAsia="en-US"/>
              </w:rPr>
              <w:t>Corker</w:t>
            </w:r>
            <w:proofErr w:type="spellEnd"/>
            <w:r w:rsidRPr="0071284A">
              <w:rPr>
                <w:color w:val="auto"/>
                <w:sz w:val="18"/>
                <w:szCs w:val="18"/>
                <w:lang w:eastAsia="en-US"/>
              </w:rPr>
              <w:t xml:space="preserve"> J., </w:t>
            </w:r>
            <w:proofErr w:type="spellStart"/>
            <w:r w:rsidRPr="0071284A">
              <w:rPr>
                <w:color w:val="auto"/>
                <w:sz w:val="18"/>
                <w:szCs w:val="18"/>
                <w:lang w:eastAsia="en-US"/>
              </w:rPr>
              <w:t>Fan</w:t>
            </w:r>
            <w:proofErr w:type="spellEnd"/>
            <w:r w:rsidRPr="0071284A">
              <w:rPr>
                <w:color w:val="auto"/>
                <w:sz w:val="18"/>
                <w:szCs w:val="18"/>
                <w:lang w:eastAsia="en-US"/>
              </w:rPr>
              <w:t xml:space="preserve"> M. </w:t>
            </w:r>
            <w:r>
              <w:rPr>
                <w:color w:val="auto"/>
                <w:sz w:val="18"/>
                <w:szCs w:val="18"/>
                <w:lang w:eastAsia="en-US"/>
              </w:rPr>
              <w:t>(</w:t>
            </w:r>
            <w:r w:rsidRPr="0071284A">
              <w:rPr>
                <w:color w:val="auto"/>
                <w:sz w:val="18"/>
                <w:szCs w:val="18"/>
                <w:lang w:eastAsia="en-US"/>
              </w:rPr>
              <w:t>2018</w:t>
            </w:r>
            <w:r>
              <w:rPr>
                <w:color w:val="auto"/>
                <w:sz w:val="18"/>
                <w:szCs w:val="18"/>
                <w:lang w:eastAsia="en-US"/>
              </w:rPr>
              <w:t xml:space="preserve">). </w:t>
            </w:r>
            <w:proofErr w:type="spellStart"/>
            <w:r w:rsidRPr="0071284A">
              <w:rPr>
                <w:color w:val="auto"/>
                <w:sz w:val="18"/>
                <w:szCs w:val="18"/>
                <w:lang w:eastAsia="en-US"/>
              </w:rPr>
              <w:t>Additive</w:t>
            </w:r>
            <w:proofErr w:type="spellEnd"/>
            <w:r w:rsidRPr="0071284A">
              <w:rPr>
                <w:color w:val="auto"/>
                <w:sz w:val="18"/>
                <w:szCs w:val="18"/>
                <w:lang w:eastAsia="en-US"/>
              </w:rPr>
              <w:t xml:space="preserve"> </w:t>
            </w:r>
            <w:proofErr w:type="spellStart"/>
            <w:r w:rsidRPr="0071284A">
              <w:rPr>
                <w:color w:val="auto"/>
                <w:sz w:val="18"/>
                <w:szCs w:val="18"/>
                <w:lang w:eastAsia="en-US"/>
              </w:rPr>
              <w:t>manufacturing</w:t>
            </w:r>
            <w:proofErr w:type="spellEnd"/>
            <w:r w:rsidRPr="0071284A">
              <w:rPr>
                <w:color w:val="auto"/>
                <w:sz w:val="18"/>
                <w:szCs w:val="18"/>
                <w:lang w:eastAsia="en-US"/>
              </w:rPr>
              <w:t xml:space="preserve"> </w:t>
            </w:r>
            <w:proofErr w:type="spellStart"/>
            <w:r w:rsidRPr="0071284A">
              <w:rPr>
                <w:color w:val="auto"/>
                <w:sz w:val="18"/>
                <w:szCs w:val="18"/>
                <w:lang w:eastAsia="en-US"/>
              </w:rPr>
              <w:t>technology</w:t>
            </w:r>
            <w:proofErr w:type="spellEnd"/>
            <w:r w:rsidRPr="0071284A">
              <w:rPr>
                <w:color w:val="auto"/>
                <w:sz w:val="18"/>
                <w:szCs w:val="18"/>
                <w:lang w:eastAsia="en-US"/>
              </w:rPr>
              <w:t xml:space="preserve"> </w:t>
            </w:r>
            <w:proofErr w:type="spellStart"/>
            <w:r w:rsidRPr="0071284A">
              <w:rPr>
                <w:color w:val="auto"/>
                <w:sz w:val="18"/>
                <w:szCs w:val="18"/>
                <w:lang w:eastAsia="en-US"/>
              </w:rPr>
              <w:t>and</w:t>
            </w:r>
            <w:proofErr w:type="spellEnd"/>
            <w:r w:rsidRPr="0071284A">
              <w:rPr>
                <w:color w:val="auto"/>
                <w:sz w:val="18"/>
                <w:szCs w:val="18"/>
                <w:lang w:eastAsia="en-US"/>
              </w:rPr>
              <w:t xml:space="preserve"> </w:t>
            </w:r>
            <w:proofErr w:type="spellStart"/>
            <w:r w:rsidRPr="0071284A">
              <w:rPr>
                <w:color w:val="auto"/>
                <w:sz w:val="18"/>
                <w:szCs w:val="18"/>
                <w:lang w:eastAsia="en-US"/>
              </w:rPr>
              <w:t>its</w:t>
            </w:r>
            <w:proofErr w:type="spellEnd"/>
            <w:r w:rsidRPr="0071284A">
              <w:rPr>
                <w:color w:val="auto"/>
                <w:sz w:val="18"/>
                <w:szCs w:val="18"/>
                <w:lang w:eastAsia="en-US"/>
              </w:rPr>
              <w:t xml:space="preserve"> </w:t>
            </w:r>
            <w:proofErr w:type="spellStart"/>
            <w:r w:rsidRPr="0071284A">
              <w:rPr>
                <w:color w:val="auto"/>
                <w:sz w:val="18"/>
                <w:szCs w:val="18"/>
                <w:lang w:eastAsia="en-US"/>
              </w:rPr>
              <w:t>implementation</w:t>
            </w:r>
            <w:proofErr w:type="spellEnd"/>
            <w:r w:rsidRPr="0071284A">
              <w:rPr>
                <w:color w:val="auto"/>
                <w:sz w:val="18"/>
                <w:szCs w:val="18"/>
                <w:lang w:eastAsia="en-US"/>
              </w:rPr>
              <w:t xml:space="preserve"> </w:t>
            </w:r>
            <w:proofErr w:type="spellStart"/>
            <w:r w:rsidRPr="0071284A">
              <w:rPr>
                <w:color w:val="auto"/>
                <w:sz w:val="18"/>
                <w:szCs w:val="18"/>
                <w:lang w:eastAsia="en-US"/>
              </w:rPr>
              <w:t>in</w:t>
            </w:r>
            <w:proofErr w:type="spellEnd"/>
            <w:r w:rsidRPr="0071284A">
              <w:rPr>
                <w:color w:val="auto"/>
                <w:sz w:val="18"/>
                <w:szCs w:val="18"/>
                <w:lang w:eastAsia="en-US"/>
              </w:rPr>
              <w:t xml:space="preserve"> </w:t>
            </w:r>
            <w:proofErr w:type="spellStart"/>
            <w:r w:rsidRPr="0071284A">
              <w:rPr>
                <w:color w:val="auto"/>
                <w:sz w:val="18"/>
                <w:szCs w:val="18"/>
                <w:lang w:eastAsia="en-US"/>
              </w:rPr>
              <w:t>construction</w:t>
            </w:r>
            <w:proofErr w:type="spellEnd"/>
            <w:r w:rsidRPr="0071284A">
              <w:rPr>
                <w:color w:val="auto"/>
                <w:sz w:val="18"/>
                <w:szCs w:val="18"/>
                <w:lang w:eastAsia="en-US"/>
              </w:rPr>
              <w:t xml:space="preserve"> </w:t>
            </w:r>
            <w:proofErr w:type="spellStart"/>
            <w:r w:rsidRPr="0071284A">
              <w:rPr>
                <w:color w:val="auto"/>
                <w:sz w:val="18"/>
                <w:szCs w:val="18"/>
                <w:lang w:eastAsia="en-US"/>
              </w:rPr>
              <w:t>as</w:t>
            </w:r>
            <w:proofErr w:type="spellEnd"/>
            <w:r w:rsidRPr="0071284A">
              <w:rPr>
                <w:color w:val="auto"/>
                <w:sz w:val="18"/>
                <w:szCs w:val="18"/>
                <w:lang w:eastAsia="en-US"/>
              </w:rPr>
              <w:t xml:space="preserve"> </w:t>
            </w:r>
            <w:proofErr w:type="spellStart"/>
            <w:r w:rsidRPr="0071284A">
              <w:rPr>
                <w:color w:val="auto"/>
                <w:sz w:val="18"/>
                <w:szCs w:val="18"/>
                <w:lang w:eastAsia="en-US"/>
              </w:rPr>
              <w:t>an</w:t>
            </w:r>
            <w:proofErr w:type="spellEnd"/>
            <w:r w:rsidRPr="0071284A">
              <w:rPr>
                <w:color w:val="auto"/>
                <w:sz w:val="18"/>
                <w:szCs w:val="18"/>
                <w:lang w:eastAsia="en-US"/>
              </w:rPr>
              <w:t xml:space="preserve"> </w:t>
            </w:r>
            <w:proofErr w:type="spellStart"/>
            <w:r w:rsidRPr="0071284A">
              <w:rPr>
                <w:color w:val="auto"/>
                <w:sz w:val="18"/>
                <w:szCs w:val="18"/>
                <w:lang w:eastAsia="en-US"/>
              </w:rPr>
              <w:t>eco-innovative</w:t>
            </w:r>
            <w:proofErr w:type="spellEnd"/>
            <w:r w:rsidRPr="0071284A">
              <w:rPr>
                <w:color w:val="auto"/>
                <w:sz w:val="18"/>
                <w:szCs w:val="18"/>
                <w:lang w:eastAsia="en-US"/>
              </w:rPr>
              <w:t xml:space="preserve"> </w:t>
            </w:r>
            <w:proofErr w:type="spellStart"/>
            <w:r w:rsidRPr="0071284A">
              <w:rPr>
                <w:color w:val="auto"/>
                <w:sz w:val="18"/>
                <w:szCs w:val="18"/>
                <w:lang w:eastAsia="en-US"/>
              </w:rPr>
              <w:t>solution</w:t>
            </w:r>
            <w:proofErr w:type="spellEnd"/>
            <w:r w:rsidRPr="0071284A">
              <w:rPr>
                <w:color w:val="auto"/>
                <w:sz w:val="18"/>
                <w:szCs w:val="18"/>
                <w:lang w:eastAsia="en-US"/>
              </w:rPr>
              <w:t xml:space="preserve">. </w:t>
            </w:r>
            <w:proofErr w:type="spellStart"/>
            <w:r w:rsidRPr="00C4594C">
              <w:rPr>
                <w:i/>
                <w:color w:val="auto"/>
                <w:sz w:val="18"/>
                <w:szCs w:val="18"/>
                <w:lang w:eastAsia="en-US"/>
              </w:rPr>
              <w:t>Automation</w:t>
            </w:r>
            <w:proofErr w:type="spellEnd"/>
            <w:r w:rsidRPr="00C4594C">
              <w:rPr>
                <w:i/>
                <w:color w:val="auto"/>
                <w:sz w:val="18"/>
                <w:szCs w:val="18"/>
                <w:lang w:eastAsia="en-US"/>
              </w:rPr>
              <w:t xml:space="preserve"> </w:t>
            </w:r>
            <w:proofErr w:type="spellStart"/>
            <w:r w:rsidRPr="00C4594C">
              <w:rPr>
                <w:i/>
                <w:color w:val="auto"/>
                <w:sz w:val="18"/>
                <w:szCs w:val="18"/>
                <w:lang w:eastAsia="en-US"/>
              </w:rPr>
              <w:t>in</w:t>
            </w:r>
            <w:proofErr w:type="spellEnd"/>
            <w:r w:rsidRPr="00C4594C">
              <w:rPr>
                <w:i/>
                <w:color w:val="auto"/>
                <w:sz w:val="18"/>
                <w:szCs w:val="18"/>
                <w:lang w:eastAsia="en-US"/>
              </w:rPr>
              <w:t xml:space="preserve"> </w:t>
            </w:r>
            <w:proofErr w:type="spellStart"/>
            <w:r w:rsidRPr="00C4594C">
              <w:rPr>
                <w:i/>
                <w:color w:val="auto"/>
                <w:sz w:val="18"/>
                <w:szCs w:val="18"/>
                <w:lang w:eastAsia="en-US"/>
              </w:rPr>
              <w:t>Construction</w:t>
            </w:r>
            <w:proofErr w:type="spellEnd"/>
            <w:r>
              <w:rPr>
                <w:color w:val="auto"/>
                <w:sz w:val="18"/>
                <w:szCs w:val="18"/>
                <w:lang w:eastAsia="en-US"/>
              </w:rPr>
              <w:t>,</w:t>
            </w:r>
            <w:r w:rsidRPr="0071284A">
              <w:rPr>
                <w:color w:val="auto"/>
                <w:sz w:val="18"/>
                <w:szCs w:val="18"/>
                <w:lang w:eastAsia="en-US"/>
              </w:rPr>
              <w:t xml:space="preserve"> 93</w:t>
            </w:r>
            <w:r>
              <w:rPr>
                <w:color w:val="auto"/>
                <w:sz w:val="18"/>
                <w:szCs w:val="18"/>
                <w:lang w:eastAsia="en-US"/>
              </w:rPr>
              <w:t xml:space="preserve">, </w:t>
            </w:r>
            <w:r w:rsidRPr="0071284A">
              <w:rPr>
                <w:color w:val="auto"/>
                <w:sz w:val="18"/>
                <w:szCs w:val="18"/>
                <w:lang w:eastAsia="en-US"/>
              </w:rPr>
              <w:t>1</w:t>
            </w:r>
            <w:r>
              <w:rPr>
                <w:color w:val="auto"/>
                <w:sz w:val="18"/>
                <w:szCs w:val="18"/>
                <w:lang w:eastAsia="en-US"/>
              </w:rPr>
              <w:t>-</w:t>
            </w:r>
            <w:r w:rsidRPr="0071284A">
              <w:rPr>
                <w:color w:val="auto"/>
                <w:sz w:val="18"/>
                <w:szCs w:val="18"/>
                <w:lang w:eastAsia="en-US"/>
              </w:rPr>
              <w:t>11</w:t>
            </w:r>
          </w:p>
          <w:p w:rsidR="00C4594C" w:rsidRPr="00C4594C" w:rsidRDefault="00A05485" w:rsidP="00C4594C">
            <w:pPr>
              <w:ind w:firstLine="0"/>
              <w:rPr>
                <w:szCs w:val="18"/>
              </w:rPr>
            </w:pPr>
            <w:hyperlink r:id="rId39" w:history="1">
              <w:r w:rsidR="00C4594C" w:rsidRPr="00C4594C">
                <w:rPr>
                  <w:rStyle w:val="a8"/>
                  <w:color w:val="0000FF"/>
                  <w:sz w:val="18"/>
                </w:rPr>
                <w:t>https://doi.org/10.1016/j.autcon.2018.05.005</w:t>
              </w:r>
            </w:hyperlink>
          </w:p>
        </w:tc>
      </w:tr>
      <w:tr w:rsidR="00C4594C" w:rsidRPr="00C4594C" w:rsidTr="00C4594C">
        <w:tc>
          <w:tcPr>
            <w:tcW w:w="4418" w:type="dxa"/>
          </w:tcPr>
          <w:p w:rsidR="00C4594C" w:rsidRPr="0071284A" w:rsidRDefault="00C4594C" w:rsidP="00C4594C">
            <w:pPr>
              <w:pStyle w:val="Default"/>
              <w:ind w:left="-57" w:right="-57" w:firstLine="142"/>
              <w:jc w:val="both"/>
              <w:rPr>
                <w:color w:val="auto"/>
                <w:sz w:val="18"/>
                <w:szCs w:val="18"/>
                <w:lang w:eastAsia="en-US"/>
              </w:rPr>
            </w:pPr>
            <w:r w:rsidRPr="0071284A">
              <w:rPr>
                <w:color w:val="auto"/>
                <w:sz w:val="18"/>
                <w:szCs w:val="18"/>
                <w:lang w:eastAsia="en-US"/>
              </w:rPr>
              <w:t xml:space="preserve">3. Андрійчук О.В., </w:t>
            </w:r>
            <w:proofErr w:type="spellStart"/>
            <w:r w:rsidRPr="0071284A">
              <w:rPr>
                <w:color w:val="auto"/>
                <w:sz w:val="18"/>
                <w:szCs w:val="18"/>
                <w:lang w:eastAsia="en-US"/>
              </w:rPr>
              <w:t>Оласюк</w:t>
            </w:r>
            <w:proofErr w:type="spellEnd"/>
            <w:r>
              <w:rPr>
                <w:color w:val="auto"/>
                <w:sz w:val="18"/>
                <w:szCs w:val="18"/>
                <w:lang w:eastAsia="en-US"/>
              </w:rPr>
              <w:t xml:space="preserve"> </w:t>
            </w:r>
            <w:r w:rsidRPr="0071284A">
              <w:rPr>
                <w:color w:val="auto"/>
                <w:sz w:val="18"/>
                <w:szCs w:val="18"/>
                <w:lang w:eastAsia="en-US"/>
              </w:rPr>
              <w:t xml:space="preserve">П.Я. </w:t>
            </w:r>
            <w:r>
              <w:rPr>
                <w:color w:val="auto"/>
                <w:sz w:val="18"/>
                <w:szCs w:val="18"/>
                <w:lang w:eastAsia="en-US"/>
              </w:rPr>
              <w:t xml:space="preserve">(2015). </w:t>
            </w:r>
            <w:r w:rsidRPr="0071284A">
              <w:rPr>
                <w:color w:val="auto"/>
                <w:sz w:val="18"/>
                <w:szCs w:val="18"/>
                <w:lang w:eastAsia="en-US"/>
              </w:rPr>
              <w:t>Застосування технології 3</w:t>
            </w:r>
            <w:r w:rsidRPr="0071284A">
              <w:rPr>
                <w:color w:val="auto"/>
                <w:sz w:val="18"/>
                <w:szCs w:val="18"/>
                <w:lang w:val="en-US" w:eastAsia="en-US"/>
              </w:rPr>
              <w:t>D</w:t>
            </w:r>
            <w:r w:rsidRPr="0071284A">
              <w:rPr>
                <w:color w:val="auto"/>
                <w:sz w:val="18"/>
                <w:szCs w:val="18"/>
                <w:lang w:eastAsia="en-US"/>
              </w:rPr>
              <w:t>-друку в будівництві</w:t>
            </w:r>
            <w:r>
              <w:rPr>
                <w:color w:val="auto"/>
                <w:sz w:val="18"/>
                <w:szCs w:val="18"/>
                <w:lang w:eastAsia="en-US"/>
              </w:rPr>
              <w:t>.</w:t>
            </w:r>
            <w:r w:rsidRPr="0071284A">
              <w:rPr>
                <w:color w:val="auto"/>
                <w:sz w:val="18"/>
                <w:szCs w:val="18"/>
                <w:lang w:eastAsia="en-US"/>
              </w:rPr>
              <w:t xml:space="preserve"> </w:t>
            </w:r>
            <w:r w:rsidRPr="00C4594C">
              <w:rPr>
                <w:i/>
                <w:color w:val="auto"/>
                <w:sz w:val="18"/>
                <w:szCs w:val="18"/>
                <w:lang w:eastAsia="en-US"/>
              </w:rPr>
              <w:t>Сучасні технології та методи розрахунків у будівництві</w:t>
            </w:r>
            <w:r>
              <w:rPr>
                <w:color w:val="auto"/>
                <w:sz w:val="18"/>
                <w:szCs w:val="18"/>
                <w:lang w:eastAsia="en-US"/>
              </w:rPr>
              <w:t>,</w:t>
            </w:r>
            <w:r w:rsidRPr="0071284A">
              <w:rPr>
                <w:color w:val="auto"/>
                <w:sz w:val="18"/>
                <w:szCs w:val="18"/>
                <w:lang w:eastAsia="en-US"/>
              </w:rPr>
              <w:t xml:space="preserve"> 3</w:t>
            </w:r>
            <w:r>
              <w:rPr>
                <w:color w:val="auto"/>
                <w:sz w:val="18"/>
                <w:szCs w:val="18"/>
                <w:lang w:eastAsia="en-US"/>
              </w:rPr>
              <w:t xml:space="preserve">, </w:t>
            </w:r>
            <w:r w:rsidRPr="0071284A">
              <w:rPr>
                <w:color w:val="auto"/>
                <w:sz w:val="18"/>
                <w:szCs w:val="18"/>
                <w:lang w:eastAsia="en-US"/>
              </w:rPr>
              <w:t>11-18</w:t>
            </w:r>
          </w:p>
          <w:p w:rsidR="00C4594C" w:rsidRPr="00C4594C" w:rsidRDefault="00A05485" w:rsidP="00C4594C">
            <w:pPr>
              <w:ind w:firstLine="0"/>
              <w:rPr>
                <w:szCs w:val="18"/>
              </w:rPr>
            </w:pPr>
            <w:hyperlink r:id="rId40" w:history="1">
              <w:r w:rsidR="00C4594C" w:rsidRPr="00C4594C">
                <w:rPr>
                  <w:rStyle w:val="a8"/>
                  <w:color w:val="0000FF"/>
                  <w:sz w:val="18"/>
                </w:rPr>
                <w:t>https://doi.org/10.1016/j.autcon.2018.05.005</w:t>
              </w:r>
            </w:hyperlink>
          </w:p>
        </w:tc>
        <w:tc>
          <w:tcPr>
            <w:tcW w:w="236" w:type="dxa"/>
          </w:tcPr>
          <w:p w:rsidR="00C4594C" w:rsidRPr="00C4594C" w:rsidRDefault="00C4594C" w:rsidP="00C4594C">
            <w:pPr>
              <w:ind w:firstLine="0"/>
              <w:rPr>
                <w:szCs w:val="18"/>
              </w:rPr>
            </w:pPr>
          </w:p>
        </w:tc>
        <w:tc>
          <w:tcPr>
            <w:tcW w:w="4418" w:type="dxa"/>
          </w:tcPr>
          <w:p w:rsidR="00C4594C" w:rsidRPr="0071284A" w:rsidRDefault="00C4594C" w:rsidP="00C4594C">
            <w:pPr>
              <w:pStyle w:val="Default"/>
              <w:ind w:left="-57" w:right="-57" w:firstLine="142"/>
              <w:jc w:val="both"/>
              <w:rPr>
                <w:color w:val="auto"/>
                <w:sz w:val="18"/>
                <w:szCs w:val="18"/>
                <w:lang w:eastAsia="en-US"/>
              </w:rPr>
            </w:pPr>
            <w:r w:rsidRPr="0071284A">
              <w:rPr>
                <w:color w:val="auto"/>
                <w:sz w:val="18"/>
                <w:szCs w:val="18"/>
                <w:lang w:eastAsia="en-US"/>
              </w:rPr>
              <w:t xml:space="preserve">3. </w:t>
            </w:r>
            <w:proofErr w:type="spellStart"/>
            <w:r w:rsidRPr="0071284A">
              <w:rPr>
                <w:sz w:val="18"/>
                <w:szCs w:val="18"/>
                <w:lang w:val="en-GB"/>
              </w:rPr>
              <w:t>Andriychuk</w:t>
            </w:r>
            <w:proofErr w:type="spellEnd"/>
            <w:r w:rsidRPr="0071284A">
              <w:rPr>
                <w:sz w:val="18"/>
                <w:szCs w:val="18"/>
                <w:lang w:val="en-GB"/>
              </w:rPr>
              <w:t xml:space="preserve"> O.V.</w:t>
            </w:r>
            <w:r>
              <w:rPr>
                <w:sz w:val="18"/>
                <w:szCs w:val="18"/>
              </w:rPr>
              <w:t>,</w:t>
            </w:r>
            <w:r w:rsidRPr="0071284A">
              <w:rPr>
                <w:sz w:val="18"/>
                <w:szCs w:val="18"/>
                <w:lang w:val="en-GB"/>
              </w:rPr>
              <w:t xml:space="preserve"> </w:t>
            </w:r>
            <w:proofErr w:type="spellStart"/>
            <w:r w:rsidRPr="0071284A">
              <w:rPr>
                <w:sz w:val="18"/>
                <w:szCs w:val="18"/>
                <w:lang w:val="en-GB"/>
              </w:rPr>
              <w:t>Olasiuk</w:t>
            </w:r>
            <w:proofErr w:type="spellEnd"/>
            <w:r w:rsidRPr="0071284A">
              <w:rPr>
                <w:sz w:val="18"/>
                <w:szCs w:val="18"/>
                <w:lang w:val="en-GB"/>
              </w:rPr>
              <w:t xml:space="preserve"> </w:t>
            </w:r>
            <w:proofErr w:type="spellStart"/>
            <w:r w:rsidRPr="0071284A">
              <w:rPr>
                <w:sz w:val="18"/>
                <w:szCs w:val="18"/>
                <w:lang w:val="en-GB"/>
              </w:rPr>
              <w:t>P.Ya</w:t>
            </w:r>
            <w:proofErr w:type="spellEnd"/>
            <w:r w:rsidRPr="0071284A">
              <w:rPr>
                <w:sz w:val="18"/>
                <w:szCs w:val="18"/>
                <w:lang w:val="en-GB"/>
              </w:rPr>
              <w:t xml:space="preserve">. </w:t>
            </w:r>
            <w:r>
              <w:rPr>
                <w:color w:val="auto"/>
                <w:sz w:val="18"/>
                <w:szCs w:val="18"/>
                <w:lang w:eastAsia="en-US"/>
              </w:rPr>
              <w:t xml:space="preserve">(2015). </w:t>
            </w:r>
            <w:r w:rsidRPr="0071284A">
              <w:rPr>
                <w:sz w:val="18"/>
                <w:szCs w:val="18"/>
                <w:lang w:val="en-GB"/>
              </w:rPr>
              <w:t>Application of 3D Printing Technology in Construction</w:t>
            </w:r>
            <w:r>
              <w:rPr>
                <w:sz w:val="18"/>
                <w:szCs w:val="18"/>
              </w:rPr>
              <w:t>.</w:t>
            </w:r>
            <w:r w:rsidRPr="0071284A">
              <w:rPr>
                <w:sz w:val="18"/>
                <w:szCs w:val="18"/>
                <w:lang w:val="en-GB"/>
              </w:rPr>
              <w:t xml:space="preserve"> </w:t>
            </w:r>
            <w:r w:rsidRPr="00C4594C">
              <w:rPr>
                <w:i/>
                <w:sz w:val="18"/>
                <w:szCs w:val="18"/>
                <w:lang w:val="en-GB"/>
              </w:rPr>
              <w:t>Modern Technologies and Calculation Methods in Construction</w:t>
            </w:r>
            <w:r>
              <w:rPr>
                <w:color w:val="auto"/>
                <w:sz w:val="18"/>
                <w:szCs w:val="18"/>
                <w:lang w:eastAsia="en-US"/>
              </w:rPr>
              <w:t>,</w:t>
            </w:r>
            <w:r w:rsidRPr="0071284A">
              <w:rPr>
                <w:color w:val="auto"/>
                <w:sz w:val="18"/>
                <w:szCs w:val="18"/>
                <w:lang w:eastAsia="en-US"/>
              </w:rPr>
              <w:t xml:space="preserve"> 3</w:t>
            </w:r>
            <w:r>
              <w:rPr>
                <w:color w:val="auto"/>
                <w:sz w:val="18"/>
                <w:szCs w:val="18"/>
                <w:lang w:eastAsia="en-US"/>
              </w:rPr>
              <w:t xml:space="preserve">, </w:t>
            </w:r>
            <w:r w:rsidRPr="0071284A">
              <w:rPr>
                <w:color w:val="auto"/>
                <w:sz w:val="18"/>
                <w:szCs w:val="18"/>
                <w:lang w:eastAsia="en-US"/>
              </w:rPr>
              <w:t>11-18</w:t>
            </w:r>
          </w:p>
          <w:p w:rsidR="00C4594C" w:rsidRPr="00C4594C" w:rsidRDefault="00A05485" w:rsidP="00C4594C">
            <w:pPr>
              <w:ind w:firstLine="0"/>
              <w:rPr>
                <w:szCs w:val="18"/>
              </w:rPr>
            </w:pPr>
            <w:hyperlink r:id="rId41" w:history="1">
              <w:r w:rsidR="00C4594C" w:rsidRPr="00C4594C">
                <w:rPr>
                  <w:rStyle w:val="a8"/>
                  <w:color w:val="0000FF"/>
                  <w:sz w:val="18"/>
                </w:rPr>
                <w:t>https://doi.org/10.1016/j.autcon.2018.05.005</w:t>
              </w:r>
            </w:hyperlink>
          </w:p>
        </w:tc>
      </w:tr>
      <w:tr w:rsidR="00C4594C" w:rsidRPr="00C4594C" w:rsidTr="00C4594C">
        <w:tc>
          <w:tcPr>
            <w:tcW w:w="4418" w:type="dxa"/>
          </w:tcPr>
          <w:p w:rsidR="00C4594C" w:rsidRPr="0071284A" w:rsidRDefault="00C4594C" w:rsidP="00C4594C">
            <w:pPr>
              <w:pStyle w:val="Default"/>
              <w:ind w:left="-57" w:right="-57" w:firstLine="142"/>
              <w:jc w:val="both"/>
              <w:rPr>
                <w:color w:val="auto"/>
                <w:sz w:val="18"/>
                <w:szCs w:val="18"/>
                <w:lang w:eastAsia="en-US"/>
              </w:rPr>
            </w:pPr>
            <w:r w:rsidRPr="0071284A">
              <w:rPr>
                <w:bCs/>
                <w:color w:val="auto"/>
                <w:sz w:val="18"/>
                <w:szCs w:val="18"/>
                <w:lang w:eastAsia="en-US"/>
              </w:rPr>
              <w:t xml:space="preserve">4. </w:t>
            </w:r>
            <w:proofErr w:type="spellStart"/>
            <w:r w:rsidRPr="0071284A">
              <w:rPr>
                <w:color w:val="auto"/>
                <w:sz w:val="18"/>
                <w:szCs w:val="18"/>
                <w:lang w:eastAsia="en-US"/>
              </w:rPr>
              <w:t>Лаухін</w:t>
            </w:r>
            <w:proofErr w:type="spellEnd"/>
            <w:r w:rsidRPr="0071284A">
              <w:rPr>
                <w:color w:val="auto"/>
                <w:sz w:val="18"/>
                <w:szCs w:val="18"/>
                <w:lang w:eastAsia="en-US"/>
              </w:rPr>
              <w:t xml:space="preserve"> Д.В., </w:t>
            </w:r>
            <w:proofErr w:type="spellStart"/>
            <w:r w:rsidRPr="0071284A">
              <w:rPr>
                <w:color w:val="auto"/>
                <w:sz w:val="18"/>
                <w:szCs w:val="18"/>
                <w:lang w:eastAsia="en-US"/>
              </w:rPr>
              <w:t>Дадіверіна</w:t>
            </w:r>
            <w:proofErr w:type="spellEnd"/>
            <w:r w:rsidRPr="0071284A">
              <w:rPr>
                <w:color w:val="auto"/>
                <w:sz w:val="18"/>
                <w:szCs w:val="18"/>
                <w:lang w:eastAsia="en-US"/>
              </w:rPr>
              <w:t xml:space="preserve"> Л.М., Твердохліб О.М., Мацюк І.М.</w:t>
            </w:r>
            <w:r>
              <w:rPr>
                <w:color w:val="auto"/>
                <w:sz w:val="18"/>
                <w:szCs w:val="18"/>
                <w:lang w:eastAsia="en-US"/>
              </w:rPr>
              <w:t xml:space="preserve"> (2020)</w:t>
            </w:r>
            <w:r w:rsidRPr="0071284A">
              <w:rPr>
                <w:color w:val="auto"/>
                <w:sz w:val="18"/>
                <w:szCs w:val="18"/>
                <w:lang w:eastAsia="en-US"/>
              </w:rPr>
              <w:t>.</w:t>
            </w:r>
            <w:r w:rsidRPr="0071284A">
              <w:rPr>
                <w:bCs/>
                <w:color w:val="auto"/>
                <w:sz w:val="18"/>
                <w:szCs w:val="18"/>
                <w:lang w:eastAsia="en-US"/>
              </w:rPr>
              <w:t xml:space="preserve"> Аналіз застосування в будівельному виробництві адитивних технологій 3D-друку. </w:t>
            </w:r>
            <w:r w:rsidRPr="00C4594C">
              <w:rPr>
                <w:i/>
                <w:color w:val="auto"/>
                <w:sz w:val="18"/>
                <w:szCs w:val="18"/>
                <w:lang w:eastAsia="en-US"/>
              </w:rPr>
              <w:t>Збірник наукових праць національного гірничого університету</w:t>
            </w:r>
            <w:r w:rsidRPr="0071284A">
              <w:rPr>
                <w:color w:val="auto"/>
                <w:sz w:val="18"/>
                <w:szCs w:val="18"/>
                <w:lang w:eastAsia="en-US"/>
              </w:rPr>
              <w:t>, 61</w:t>
            </w:r>
            <w:r>
              <w:rPr>
                <w:color w:val="auto"/>
                <w:sz w:val="18"/>
                <w:szCs w:val="18"/>
                <w:lang w:eastAsia="en-US"/>
              </w:rPr>
              <w:t xml:space="preserve">, </w:t>
            </w:r>
            <w:r w:rsidRPr="0071284A">
              <w:rPr>
                <w:color w:val="auto"/>
                <w:sz w:val="18"/>
                <w:szCs w:val="18"/>
                <w:lang w:eastAsia="en-US"/>
              </w:rPr>
              <w:t>163-17</w:t>
            </w:r>
            <w:r>
              <w:rPr>
                <w:color w:val="auto"/>
                <w:sz w:val="18"/>
                <w:szCs w:val="18"/>
                <w:lang w:eastAsia="en-US"/>
              </w:rPr>
              <w:t>7</w:t>
            </w:r>
          </w:p>
          <w:p w:rsidR="00C4594C" w:rsidRPr="00C4594C" w:rsidRDefault="00A05485" w:rsidP="00C4594C">
            <w:pPr>
              <w:ind w:firstLine="0"/>
              <w:rPr>
                <w:szCs w:val="18"/>
              </w:rPr>
            </w:pPr>
            <w:hyperlink r:id="rId42" w:history="1">
              <w:r w:rsidR="00C4594C" w:rsidRPr="00C4594C">
                <w:rPr>
                  <w:rStyle w:val="a8"/>
                  <w:color w:val="0000FF"/>
                  <w:sz w:val="18"/>
                </w:rPr>
                <w:t>https://doi.org/10.33271/crpnmu/61.163</w:t>
              </w:r>
            </w:hyperlink>
          </w:p>
        </w:tc>
        <w:tc>
          <w:tcPr>
            <w:tcW w:w="236" w:type="dxa"/>
          </w:tcPr>
          <w:p w:rsidR="00C4594C" w:rsidRPr="00C4594C" w:rsidRDefault="00C4594C" w:rsidP="00C4594C">
            <w:pPr>
              <w:ind w:firstLine="0"/>
              <w:rPr>
                <w:szCs w:val="18"/>
              </w:rPr>
            </w:pPr>
          </w:p>
        </w:tc>
        <w:tc>
          <w:tcPr>
            <w:tcW w:w="4418" w:type="dxa"/>
          </w:tcPr>
          <w:p w:rsidR="00C4594C" w:rsidRPr="0071284A" w:rsidRDefault="00C4594C" w:rsidP="00C4594C">
            <w:pPr>
              <w:pStyle w:val="Default"/>
              <w:ind w:left="-57" w:right="-57" w:firstLine="142"/>
              <w:jc w:val="both"/>
              <w:rPr>
                <w:color w:val="auto"/>
                <w:sz w:val="18"/>
                <w:szCs w:val="18"/>
                <w:lang w:eastAsia="en-US"/>
              </w:rPr>
            </w:pPr>
            <w:r w:rsidRPr="0071284A">
              <w:rPr>
                <w:bCs/>
                <w:color w:val="auto"/>
                <w:sz w:val="18"/>
                <w:szCs w:val="18"/>
                <w:lang w:eastAsia="en-US"/>
              </w:rPr>
              <w:t xml:space="preserve">4. </w:t>
            </w:r>
            <w:proofErr w:type="spellStart"/>
            <w:r w:rsidRPr="0071284A">
              <w:rPr>
                <w:bCs/>
                <w:sz w:val="18"/>
                <w:szCs w:val="18"/>
                <w:lang w:val="en-GB"/>
              </w:rPr>
              <w:t>Laukhin</w:t>
            </w:r>
            <w:proofErr w:type="spellEnd"/>
            <w:r w:rsidRPr="00C4594C">
              <w:rPr>
                <w:bCs/>
                <w:sz w:val="18"/>
                <w:szCs w:val="18"/>
              </w:rPr>
              <w:t xml:space="preserve"> </w:t>
            </w:r>
            <w:r w:rsidRPr="0071284A">
              <w:rPr>
                <w:bCs/>
                <w:sz w:val="18"/>
                <w:szCs w:val="18"/>
                <w:lang w:val="en-GB"/>
              </w:rPr>
              <w:t>D</w:t>
            </w:r>
            <w:r w:rsidRPr="0071284A">
              <w:rPr>
                <w:bCs/>
                <w:sz w:val="18"/>
                <w:szCs w:val="18"/>
              </w:rPr>
              <w:t>.</w:t>
            </w:r>
            <w:r w:rsidRPr="0071284A">
              <w:rPr>
                <w:bCs/>
                <w:sz w:val="18"/>
                <w:szCs w:val="18"/>
                <w:lang w:val="en-GB"/>
              </w:rPr>
              <w:t>V</w:t>
            </w:r>
            <w:r w:rsidRPr="0071284A">
              <w:rPr>
                <w:bCs/>
                <w:sz w:val="18"/>
                <w:szCs w:val="18"/>
              </w:rPr>
              <w:t xml:space="preserve">., </w:t>
            </w:r>
            <w:proofErr w:type="spellStart"/>
            <w:r w:rsidRPr="0071284A">
              <w:rPr>
                <w:bCs/>
                <w:sz w:val="18"/>
                <w:szCs w:val="18"/>
                <w:lang w:val="en-GB"/>
              </w:rPr>
              <w:t>Dadyverina</w:t>
            </w:r>
            <w:proofErr w:type="spellEnd"/>
            <w:r w:rsidRPr="00C4594C">
              <w:rPr>
                <w:bCs/>
                <w:sz w:val="18"/>
                <w:szCs w:val="18"/>
              </w:rPr>
              <w:t xml:space="preserve"> </w:t>
            </w:r>
            <w:r w:rsidRPr="0071284A">
              <w:rPr>
                <w:bCs/>
                <w:sz w:val="18"/>
                <w:szCs w:val="18"/>
                <w:lang w:val="en-GB"/>
              </w:rPr>
              <w:t>L</w:t>
            </w:r>
            <w:r w:rsidRPr="0071284A">
              <w:rPr>
                <w:bCs/>
                <w:sz w:val="18"/>
                <w:szCs w:val="18"/>
              </w:rPr>
              <w:t>.</w:t>
            </w:r>
            <w:r w:rsidRPr="0071284A">
              <w:rPr>
                <w:bCs/>
                <w:sz w:val="18"/>
                <w:szCs w:val="18"/>
                <w:lang w:val="en-GB"/>
              </w:rPr>
              <w:t>M</w:t>
            </w:r>
            <w:r w:rsidRPr="0071284A">
              <w:rPr>
                <w:bCs/>
                <w:sz w:val="18"/>
                <w:szCs w:val="18"/>
              </w:rPr>
              <w:t xml:space="preserve">., </w:t>
            </w:r>
            <w:proofErr w:type="spellStart"/>
            <w:r w:rsidRPr="0071284A">
              <w:rPr>
                <w:bCs/>
                <w:sz w:val="18"/>
                <w:szCs w:val="18"/>
                <w:lang w:val="en-GB"/>
              </w:rPr>
              <w:t>Tverdokhlib</w:t>
            </w:r>
            <w:proofErr w:type="spellEnd"/>
            <w:r w:rsidRPr="00C4594C">
              <w:rPr>
                <w:bCs/>
                <w:sz w:val="18"/>
                <w:szCs w:val="18"/>
              </w:rPr>
              <w:t xml:space="preserve"> </w:t>
            </w:r>
            <w:r w:rsidRPr="0071284A">
              <w:rPr>
                <w:bCs/>
                <w:sz w:val="18"/>
                <w:szCs w:val="18"/>
                <w:lang w:val="en-GB"/>
              </w:rPr>
              <w:t>O</w:t>
            </w:r>
            <w:r w:rsidRPr="0071284A">
              <w:rPr>
                <w:bCs/>
                <w:sz w:val="18"/>
                <w:szCs w:val="18"/>
              </w:rPr>
              <w:t>.</w:t>
            </w:r>
            <w:r w:rsidRPr="0071284A">
              <w:rPr>
                <w:bCs/>
                <w:sz w:val="18"/>
                <w:szCs w:val="18"/>
                <w:lang w:val="en-GB"/>
              </w:rPr>
              <w:t>M</w:t>
            </w:r>
            <w:r w:rsidRPr="0071284A">
              <w:rPr>
                <w:bCs/>
                <w:sz w:val="18"/>
                <w:szCs w:val="18"/>
              </w:rPr>
              <w:t xml:space="preserve">., </w:t>
            </w:r>
            <w:proofErr w:type="spellStart"/>
            <w:r w:rsidRPr="0071284A">
              <w:rPr>
                <w:bCs/>
                <w:sz w:val="18"/>
                <w:szCs w:val="18"/>
                <w:lang w:val="en-GB"/>
              </w:rPr>
              <w:t>Matsyuk</w:t>
            </w:r>
            <w:proofErr w:type="spellEnd"/>
            <w:r w:rsidRPr="00C4594C">
              <w:rPr>
                <w:bCs/>
                <w:sz w:val="18"/>
                <w:szCs w:val="18"/>
              </w:rPr>
              <w:t xml:space="preserve"> </w:t>
            </w:r>
            <w:r w:rsidRPr="0071284A">
              <w:rPr>
                <w:bCs/>
                <w:sz w:val="18"/>
                <w:szCs w:val="18"/>
                <w:lang w:val="en-GB"/>
              </w:rPr>
              <w:t>I</w:t>
            </w:r>
            <w:r w:rsidRPr="0071284A">
              <w:rPr>
                <w:bCs/>
                <w:sz w:val="18"/>
                <w:szCs w:val="18"/>
              </w:rPr>
              <w:t>.</w:t>
            </w:r>
            <w:r w:rsidRPr="0071284A">
              <w:rPr>
                <w:bCs/>
                <w:sz w:val="18"/>
                <w:szCs w:val="18"/>
                <w:lang w:val="en-GB"/>
              </w:rPr>
              <w:t>M</w:t>
            </w:r>
            <w:r w:rsidRPr="0071284A">
              <w:rPr>
                <w:bCs/>
                <w:sz w:val="18"/>
                <w:szCs w:val="18"/>
              </w:rPr>
              <w:t>.</w:t>
            </w:r>
            <w:r>
              <w:rPr>
                <w:color w:val="auto"/>
                <w:sz w:val="18"/>
                <w:szCs w:val="18"/>
                <w:lang w:eastAsia="en-US"/>
              </w:rPr>
              <w:t xml:space="preserve"> (2020)</w:t>
            </w:r>
            <w:r w:rsidRPr="0071284A">
              <w:rPr>
                <w:color w:val="auto"/>
                <w:sz w:val="18"/>
                <w:szCs w:val="18"/>
                <w:lang w:eastAsia="en-US"/>
              </w:rPr>
              <w:t>.</w:t>
            </w:r>
            <w:r w:rsidRPr="0071284A">
              <w:rPr>
                <w:bCs/>
                <w:color w:val="auto"/>
                <w:sz w:val="18"/>
                <w:szCs w:val="18"/>
                <w:lang w:eastAsia="en-US"/>
              </w:rPr>
              <w:t xml:space="preserve"> </w:t>
            </w:r>
            <w:r w:rsidRPr="0071284A">
              <w:rPr>
                <w:bCs/>
                <w:sz w:val="18"/>
                <w:szCs w:val="18"/>
                <w:lang w:val="en-GB"/>
              </w:rPr>
              <w:t xml:space="preserve">Analysis of the Application of Additive Manufacturing Technologies in Construction Production. </w:t>
            </w:r>
            <w:r w:rsidRPr="00C4594C">
              <w:rPr>
                <w:bCs/>
                <w:i/>
                <w:sz w:val="18"/>
                <w:szCs w:val="18"/>
                <w:lang w:val="en-GB"/>
              </w:rPr>
              <w:t>Collection of Scientific Papers of the National Mining University</w:t>
            </w:r>
            <w:r w:rsidRPr="0071284A">
              <w:rPr>
                <w:color w:val="auto"/>
                <w:sz w:val="18"/>
                <w:szCs w:val="18"/>
                <w:lang w:eastAsia="en-US"/>
              </w:rPr>
              <w:t>, 61</w:t>
            </w:r>
            <w:r>
              <w:rPr>
                <w:color w:val="auto"/>
                <w:sz w:val="18"/>
                <w:szCs w:val="18"/>
                <w:lang w:eastAsia="en-US"/>
              </w:rPr>
              <w:t xml:space="preserve">, </w:t>
            </w:r>
            <w:r w:rsidRPr="0071284A">
              <w:rPr>
                <w:color w:val="auto"/>
                <w:sz w:val="18"/>
                <w:szCs w:val="18"/>
                <w:lang w:eastAsia="en-US"/>
              </w:rPr>
              <w:t>163-17</w:t>
            </w:r>
            <w:r>
              <w:rPr>
                <w:color w:val="auto"/>
                <w:sz w:val="18"/>
                <w:szCs w:val="18"/>
                <w:lang w:eastAsia="en-US"/>
              </w:rPr>
              <w:t>7</w:t>
            </w:r>
          </w:p>
          <w:p w:rsidR="00C4594C" w:rsidRPr="00C4594C" w:rsidRDefault="00A05485" w:rsidP="00C4594C">
            <w:pPr>
              <w:ind w:firstLine="0"/>
              <w:rPr>
                <w:szCs w:val="18"/>
              </w:rPr>
            </w:pPr>
            <w:hyperlink r:id="rId43" w:history="1">
              <w:r w:rsidR="00C4594C" w:rsidRPr="00C4594C">
                <w:rPr>
                  <w:rStyle w:val="a8"/>
                  <w:color w:val="0000FF"/>
                  <w:sz w:val="18"/>
                </w:rPr>
                <w:t>https://doi.org/10.33271/crpnmu/61.163</w:t>
              </w:r>
            </w:hyperlink>
          </w:p>
        </w:tc>
      </w:tr>
      <w:tr w:rsidR="00C4594C" w:rsidRPr="00C4594C" w:rsidTr="00C4594C">
        <w:tc>
          <w:tcPr>
            <w:tcW w:w="4418" w:type="dxa"/>
          </w:tcPr>
          <w:p w:rsidR="00C4594C" w:rsidRPr="0071284A" w:rsidRDefault="00C4594C" w:rsidP="00C4594C">
            <w:pPr>
              <w:ind w:left="-57" w:right="-57" w:firstLine="142"/>
              <w:jc w:val="both"/>
              <w:rPr>
                <w:sz w:val="18"/>
                <w:szCs w:val="18"/>
              </w:rPr>
            </w:pPr>
            <w:r w:rsidRPr="0071284A">
              <w:rPr>
                <w:sz w:val="18"/>
                <w:szCs w:val="18"/>
              </w:rPr>
              <w:lastRenderedPageBreak/>
              <w:t>5.</w:t>
            </w:r>
            <w:r w:rsidR="002A3208">
              <w:rPr>
                <w:sz w:val="18"/>
                <w:szCs w:val="18"/>
              </w:rPr>
              <w:t> </w:t>
            </w:r>
            <w:proofErr w:type="spellStart"/>
            <w:r w:rsidRPr="0071284A">
              <w:rPr>
                <w:sz w:val="18"/>
                <w:szCs w:val="18"/>
              </w:rPr>
              <w:t>Згалат</w:t>
            </w:r>
            <w:proofErr w:type="spellEnd"/>
            <w:r w:rsidRPr="0071284A">
              <w:rPr>
                <w:sz w:val="18"/>
                <w:szCs w:val="18"/>
              </w:rPr>
              <w:t>-Лозинська Л.</w:t>
            </w:r>
            <w:r>
              <w:rPr>
                <w:sz w:val="18"/>
                <w:szCs w:val="18"/>
              </w:rPr>
              <w:t>,</w:t>
            </w:r>
            <w:r w:rsidR="002A3208">
              <w:rPr>
                <w:sz w:val="18"/>
                <w:szCs w:val="18"/>
              </w:rPr>
              <w:t xml:space="preserve">  </w:t>
            </w:r>
            <w:proofErr w:type="spellStart"/>
            <w:r w:rsidRPr="0071284A">
              <w:rPr>
                <w:sz w:val="18"/>
                <w:szCs w:val="18"/>
              </w:rPr>
              <w:t>Згалат</w:t>
            </w:r>
            <w:proofErr w:type="spellEnd"/>
            <w:r w:rsidRPr="0071284A">
              <w:rPr>
                <w:sz w:val="18"/>
                <w:szCs w:val="18"/>
              </w:rPr>
              <w:t>-Лозинський</w:t>
            </w:r>
            <w:r>
              <w:rPr>
                <w:sz w:val="18"/>
                <w:szCs w:val="18"/>
              </w:rPr>
              <w:t> </w:t>
            </w:r>
            <w:r w:rsidRPr="0071284A">
              <w:rPr>
                <w:sz w:val="18"/>
                <w:szCs w:val="18"/>
              </w:rPr>
              <w:t>О.</w:t>
            </w:r>
            <w:r>
              <w:rPr>
                <w:sz w:val="18"/>
                <w:szCs w:val="18"/>
              </w:rPr>
              <w:t xml:space="preserve"> (2020). </w:t>
            </w:r>
            <w:r w:rsidRPr="0071284A">
              <w:rPr>
                <w:sz w:val="18"/>
                <w:szCs w:val="18"/>
              </w:rPr>
              <w:t>Розвиток та впровадження інноваційних технологій 3D-друку у будівництві</w:t>
            </w:r>
            <w:r>
              <w:rPr>
                <w:sz w:val="18"/>
                <w:szCs w:val="18"/>
              </w:rPr>
              <w:t>.</w:t>
            </w:r>
            <w:r w:rsidRPr="0071284A">
              <w:rPr>
                <w:sz w:val="18"/>
                <w:szCs w:val="18"/>
              </w:rPr>
              <w:t xml:space="preserve"> </w:t>
            </w:r>
            <w:r w:rsidRPr="00C4594C">
              <w:rPr>
                <w:i/>
                <w:sz w:val="18"/>
                <w:szCs w:val="18"/>
              </w:rPr>
              <w:t>Вчені записки Таврійського національного університету імені В.І. Вернадського. Серія : Економіка і управління</w:t>
            </w:r>
            <w:r>
              <w:rPr>
                <w:sz w:val="18"/>
                <w:szCs w:val="18"/>
              </w:rPr>
              <w:t xml:space="preserve">, 31(70), </w:t>
            </w:r>
            <w:r w:rsidRPr="0071284A">
              <w:rPr>
                <w:sz w:val="18"/>
                <w:szCs w:val="18"/>
              </w:rPr>
              <w:t>45</w:t>
            </w:r>
            <w:r>
              <w:rPr>
                <w:sz w:val="18"/>
                <w:szCs w:val="18"/>
              </w:rPr>
              <w:t>-</w:t>
            </w:r>
            <w:r w:rsidRPr="0071284A">
              <w:rPr>
                <w:sz w:val="18"/>
                <w:szCs w:val="18"/>
              </w:rPr>
              <w:t>51</w:t>
            </w:r>
          </w:p>
          <w:p w:rsidR="00C4594C" w:rsidRPr="00C4594C" w:rsidRDefault="00A05485" w:rsidP="00C4594C">
            <w:pPr>
              <w:ind w:firstLine="0"/>
              <w:rPr>
                <w:szCs w:val="18"/>
              </w:rPr>
            </w:pPr>
            <w:hyperlink r:id="rId44" w:history="1">
              <w:r w:rsidR="00C4594C" w:rsidRPr="00C4594C">
                <w:rPr>
                  <w:rStyle w:val="a8"/>
                  <w:color w:val="0000FF"/>
                  <w:sz w:val="18"/>
                </w:rPr>
                <w:t>https://doi.org/10.32838/2523-4803/70-5-7</w:t>
              </w:r>
            </w:hyperlink>
          </w:p>
        </w:tc>
        <w:tc>
          <w:tcPr>
            <w:tcW w:w="236" w:type="dxa"/>
          </w:tcPr>
          <w:p w:rsidR="00C4594C" w:rsidRPr="00C4594C" w:rsidRDefault="00C4594C" w:rsidP="00C4594C">
            <w:pPr>
              <w:ind w:firstLine="0"/>
              <w:rPr>
                <w:szCs w:val="18"/>
              </w:rPr>
            </w:pPr>
          </w:p>
        </w:tc>
        <w:tc>
          <w:tcPr>
            <w:tcW w:w="4418" w:type="dxa"/>
          </w:tcPr>
          <w:p w:rsidR="002A3208" w:rsidRDefault="002A3208" w:rsidP="002A3208">
            <w:pPr>
              <w:ind w:left="-57" w:right="-57" w:firstLine="142"/>
              <w:jc w:val="both"/>
              <w:rPr>
                <w:sz w:val="18"/>
                <w:szCs w:val="18"/>
              </w:rPr>
            </w:pPr>
            <w:r w:rsidRPr="0071284A">
              <w:rPr>
                <w:sz w:val="18"/>
                <w:szCs w:val="18"/>
              </w:rPr>
              <w:t>5.</w:t>
            </w:r>
            <w:r>
              <w:rPr>
                <w:sz w:val="18"/>
                <w:szCs w:val="18"/>
              </w:rPr>
              <w:t> </w:t>
            </w:r>
            <w:proofErr w:type="spellStart"/>
            <w:r w:rsidRPr="0071284A">
              <w:rPr>
                <w:sz w:val="18"/>
                <w:szCs w:val="18"/>
                <w:lang w:val="en-GB"/>
              </w:rPr>
              <w:t>Zgalat</w:t>
            </w:r>
            <w:proofErr w:type="spellEnd"/>
            <w:r w:rsidRPr="002A3208">
              <w:rPr>
                <w:sz w:val="18"/>
                <w:szCs w:val="18"/>
              </w:rPr>
              <w:t>-</w:t>
            </w:r>
            <w:proofErr w:type="spellStart"/>
            <w:r w:rsidRPr="0071284A">
              <w:rPr>
                <w:sz w:val="18"/>
                <w:szCs w:val="18"/>
                <w:lang w:val="en-GB"/>
              </w:rPr>
              <w:t>Lozinska</w:t>
            </w:r>
            <w:proofErr w:type="spellEnd"/>
            <w:r>
              <w:rPr>
                <w:sz w:val="18"/>
                <w:szCs w:val="18"/>
              </w:rPr>
              <w:t> </w:t>
            </w:r>
            <w:r w:rsidRPr="0071284A">
              <w:rPr>
                <w:sz w:val="18"/>
                <w:szCs w:val="18"/>
                <w:lang w:val="en-GB"/>
              </w:rPr>
              <w:t>L</w:t>
            </w:r>
            <w:r w:rsidRPr="002A3208">
              <w:rPr>
                <w:sz w:val="18"/>
                <w:szCs w:val="18"/>
              </w:rPr>
              <w:t>.</w:t>
            </w:r>
            <w:proofErr w:type="gramStart"/>
            <w:r>
              <w:rPr>
                <w:sz w:val="18"/>
                <w:szCs w:val="18"/>
              </w:rPr>
              <w:t>,  </w:t>
            </w:r>
            <w:proofErr w:type="spellStart"/>
            <w:r w:rsidRPr="0071284A">
              <w:rPr>
                <w:sz w:val="18"/>
                <w:szCs w:val="18"/>
              </w:rPr>
              <w:t>Згалат</w:t>
            </w:r>
            <w:proofErr w:type="spellEnd"/>
            <w:proofErr w:type="gramEnd"/>
            <w:r w:rsidRPr="0071284A">
              <w:rPr>
                <w:sz w:val="18"/>
                <w:szCs w:val="18"/>
              </w:rPr>
              <w:t>-Лозинський</w:t>
            </w:r>
            <w:r>
              <w:rPr>
                <w:sz w:val="18"/>
                <w:szCs w:val="18"/>
              </w:rPr>
              <w:t> </w:t>
            </w:r>
            <w:r w:rsidRPr="0071284A">
              <w:rPr>
                <w:sz w:val="18"/>
                <w:szCs w:val="18"/>
              </w:rPr>
              <w:t>О.</w:t>
            </w:r>
            <w:r>
              <w:rPr>
                <w:sz w:val="18"/>
                <w:szCs w:val="18"/>
              </w:rPr>
              <w:t xml:space="preserve"> (2020). </w:t>
            </w:r>
            <w:r w:rsidRPr="0071284A">
              <w:rPr>
                <w:sz w:val="18"/>
                <w:szCs w:val="18"/>
                <w:lang w:val="en-GB"/>
              </w:rPr>
              <w:t>Development and Implementation of Innovative 3D Printing Technologies in Construction</w:t>
            </w:r>
            <w:r>
              <w:rPr>
                <w:sz w:val="18"/>
                <w:szCs w:val="18"/>
              </w:rPr>
              <w:t>.</w:t>
            </w:r>
            <w:r w:rsidRPr="0071284A">
              <w:rPr>
                <w:sz w:val="18"/>
                <w:szCs w:val="18"/>
              </w:rPr>
              <w:t xml:space="preserve"> </w:t>
            </w:r>
            <w:r w:rsidRPr="002A3208">
              <w:rPr>
                <w:i/>
                <w:sz w:val="18"/>
                <w:szCs w:val="18"/>
                <w:lang w:val="en-GB"/>
              </w:rPr>
              <w:t xml:space="preserve">Scientific Notes of V.I. </w:t>
            </w:r>
            <w:proofErr w:type="spellStart"/>
            <w:r w:rsidRPr="002A3208">
              <w:rPr>
                <w:i/>
                <w:sz w:val="18"/>
                <w:szCs w:val="18"/>
                <w:lang w:val="en-GB"/>
              </w:rPr>
              <w:t>Vernadsky</w:t>
            </w:r>
            <w:proofErr w:type="spellEnd"/>
            <w:r w:rsidRPr="002A3208">
              <w:rPr>
                <w:i/>
                <w:sz w:val="18"/>
                <w:szCs w:val="18"/>
                <w:lang w:val="en-GB"/>
              </w:rPr>
              <w:t xml:space="preserve"> </w:t>
            </w:r>
            <w:proofErr w:type="spellStart"/>
            <w:r w:rsidRPr="002A3208">
              <w:rPr>
                <w:i/>
                <w:sz w:val="18"/>
                <w:szCs w:val="18"/>
                <w:lang w:val="en-GB"/>
              </w:rPr>
              <w:t>Tavria</w:t>
            </w:r>
            <w:proofErr w:type="spellEnd"/>
            <w:r w:rsidRPr="002A3208">
              <w:rPr>
                <w:i/>
                <w:sz w:val="18"/>
                <w:szCs w:val="18"/>
                <w:lang w:val="en-GB"/>
              </w:rPr>
              <w:t xml:space="preserve"> National University. Series: Economics and Management</w:t>
            </w:r>
            <w:r>
              <w:rPr>
                <w:sz w:val="18"/>
                <w:szCs w:val="18"/>
              </w:rPr>
              <w:t xml:space="preserve">, 31(70), </w:t>
            </w:r>
            <w:r w:rsidRPr="0071284A">
              <w:rPr>
                <w:sz w:val="18"/>
                <w:szCs w:val="18"/>
              </w:rPr>
              <w:t>45</w:t>
            </w:r>
            <w:r>
              <w:rPr>
                <w:sz w:val="18"/>
                <w:szCs w:val="18"/>
              </w:rPr>
              <w:t>-51</w:t>
            </w:r>
          </w:p>
          <w:p w:rsidR="00C4594C" w:rsidRPr="00C4594C" w:rsidRDefault="00A05485" w:rsidP="002A3208">
            <w:pPr>
              <w:ind w:firstLine="0"/>
              <w:rPr>
                <w:szCs w:val="18"/>
              </w:rPr>
            </w:pPr>
            <w:hyperlink r:id="rId45" w:history="1">
              <w:r w:rsidR="002A3208" w:rsidRPr="00C4594C">
                <w:rPr>
                  <w:rStyle w:val="a8"/>
                  <w:color w:val="0000FF"/>
                  <w:sz w:val="18"/>
                </w:rPr>
                <w:t>https://doi.org/10.32838/2523-4803/70-5-7</w:t>
              </w:r>
            </w:hyperlink>
          </w:p>
        </w:tc>
      </w:tr>
      <w:tr w:rsidR="00C4594C" w:rsidRPr="00C4594C" w:rsidTr="00C4594C">
        <w:tc>
          <w:tcPr>
            <w:tcW w:w="4418" w:type="dxa"/>
          </w:tcPr>
          <w:p w:rsidR="00C4594C" w:rsidRDefault="002A3208" w:rsidP="002A3208">
            <w:pPr>
              <w:ind w:left="-57" w:right="-57" w:firstLine="142"/>
              <w:jc w:val="both"/>
              <w:rPr>
                <w:sz w:val="18"/>
                <w:szCs w:val="18"/>
                <w:lang w:eastAsia="uk-UA"/>
              </w:rPr>
            </w:pPr>
            <w:r w:rsidRPr="0071284A">
              <w:rPr>
                <w:sz w:val="18"/>
                <w:szCs w:val="18"/>
              </w:rPr>
              <w:t>6.</w:t>
            </w:r>
            <w:r w:rsidRPr="0071284A">
              <w:rPr>
                <w:sz w:val="18"/>
                <w:szCs w:val="18"/>
                <w:lang w:eastAsia="uk-UA"/>
              </w:rPr>
              <w:t xml:space="preserve"> </w:t>
            </w:r>
            <w:proofErr w:type="spellStart"/>
            <w:r w:rsidRPr="0071284A">
              <w:rPr>
                <w:sz w:val="18"/>
                <w:szCs w:val="18"/>
                <w:lang w:eastAsia="uk-UA"/>
              </w:rPr>
              <w:t>Шатов</w:t>
            </w:r>
            <w:proofErr w:type="spellEnd"/>
            <w:r w:rsidRPr="0071284A">
              <w:rPr>
                <w:sz w:val="18"/>
                <w:szCs w:val="18"/>
                <w:lang w:eastAsia="uk-UA"/>
              </w:rPr>
              <w:t xml:space="preserve"> С.В.</w:t>
            </w:r>
            <w:r>
              <w:rPr>
                <w:sz w:val="18"/>
                <w:szCs w:val="18"/>
                <w:lang w:eastAsia="uk-UA"/>
              </w:rPr>
              <w:t xml:space="preserve">, </w:t>
            </w:r>
            <w:r w:rsidRPr="0071284A">
              <w:rPr>
                <w:sz w:val="18"/>
                <w:szCs w:val="18"/>
                <w:lang w:eastAsia="uk-UA"/>
              </w:rPr>
              <w:t xml:space="preserve">Савицький </w:t>
            </w:r>
            <w:r>
              <w:rPr>
                <w:sz w:val="18"/>
                <w:szCs w:val="18"/>
                <w:lang w:eastAsia="uk-UA"/>
              </w:rPr>
              <w:t>М.</w:t>
            </w:r>
            <w:r w:rsidRPr="0071284A">
              <w:rPr>
                <w:sz w:val="18"/>
                <w:szCs w:val="18"/>
                <w:lang w:eastAsia="uk-UA"/>
              </w:rPr>
              <w:t xml:space="preserve">В., Марченко І.О. </w:t>
            </w:r>
            <w:r>
              <w:rPr>
                <w:sz w:val="18"/>
                <w:szCs w:val="18"/>
                <w:lang w:eastAsia="uk-UA"/>
              </w:rPr>
              <w:t xml:space="preserve">(2019). </w:t>
            </w:r>
            <w:r w:rsidRPr="0071284A">
              <w:rPr>
                <w:sz w:val="18"/>
                <w:szCs w:val="18"/>
              </w:rPr>
              <w:t>Удосконалення обладнання 3</w:t>
            </w:r>
            <w:r w:rsidRPr="0071284A">
              <w:rPr>
                <w:sz w:val="18"/>
                <w:szCs w:val="18"/>
                <w:lang w:val="en-US"/>
              </w:rPr>
              <w:t>D</w:t>
            </w:r>
            <w:r w:rsidRPr="0071284A">
              <w:rPr>
                <w:sz w:val="18"/>
                <w:szCs w:val="18"/>
              </w:rPr>
              <w:t>-друку об’єктів</w:t>
            </w:r>
            <w:r>
              <w:rPr>
                <w:sz w:val="18"/>
                <w:szCs w:val="18"/>
              </w:rPr>
              <w:t>.</w:t>
            </w:r>
            <w:r w:rsidRPr="0071284A">
              <w:rPr>
                <w:sz w:val="18"/>
                <w:szCs w:val="18"/>
                <w:lang w:eastAsia="uk-UA"/>
              </w:rPr>
              <w:t xml:space="preserve"> </w:t>
            </w:r>
            <w:r w:rsidRPr="002A3208">
              <w:rPr>
                <w:i/>
                <w:sz w:val="18"/>
                <w:szCs w:val="18"/>
                <w:lang w:eastAsia="uk-UA"/>
              </w:rPr>
              <w:t>Вісник Придніпровської державної академії будівництва та архітектури</w:t>
            </w:r>
            <w:r w:rsidRPr="0071284A">
              <w:rPr>
                <w:sz w:val="18"/>
                <w:szCs w:val="18"/>
                <w:lang w:eastAsia="uk-UA"/>
              </w:rPr>
              <w:t>, 6(259-260)</w:t>
            </w:r>
            <w:r>
              <w:rPr>
                <w:sz w:val="18"/>
                <w:szCs w:val="18"/>
                <w:lang w:eastAsia="uk-UA"/>
              </w:rPr>
              <w:t>,</w:t>
            </w:r>
            <w:r w:rsidRPr="0071284A">
              <w:rPr>
                <w:sz w:val="18"/>
                <w:szCs w:val="18"/>
                <w:lang w:eastAsia="uk-UA"/>
              </w:rPr>
              <w:t xml:space="preserve"> 90</w:t>
            </w:r>
            <w:r>
              <w:rPr>
                <w:sz w:val="18"/>
                <w:szCs w:val="18"/>
                <w:lang w:eastAsia="uk-UA"/>
              </w:rPr>
              <w:t>-1</w:t>
            </w:r>
            <w:r w:rsidRPr="0071284A">
              <w:rPr>
                <w:sz w:val="18"/>
                <w:szCs w:val="18"/>
                <w:lang w:eastAsia="uk-UA"/>
              </w:rPr>
              <w:t>01</w:t>
            </w:r>
          </w:p>
          <w:p w:rsidR="002A3208" w:rsidRPr="00C4594C" w:rsidRDefault="00A05485" w:rsidP="002A3208">
            <w:pPr>
              <w:ind w:left="-57" w:right="-57" w:firstLine="0"/>
              <w:jc w:val="both"/>
              <w:rPr>
                <w:szCs w:val="18"/>
              </w:rPr>
            </w:pPr>
            <w:hyperlink r:id="rId46" w:history="1">
              <w:r w:rsidR="002A3208" w:rsidRPr="002A3208">
                <w:rPr>
                  <w:rStyle w:val="a8"/>
                  <w:color w:val="0000FF"/>
                  <w:sz w:val="18"/>
                </w:rPr>
                <w:t>https://doi.org/10.30838/J.BPSACEA.2312.261119.91.593</w:t>
              </w:r>
            </w:hyperlink>
          </w:p>
        </w:tc>
        <w:tc>
          <w:tcPr>
            <w:tcW w:w="236" w:type="dxa"/>
          </w:tcPr>
          <w:p w:rsidR="00C4594C" w:rsidRPr="00C4594C" w:rsidRDefault="00C4594C" w:rsidP="00C4594C">
            <w:pPr>
              <w:ind w:firstLine="0"/>
              <w:rPr>
                <w:szCs w:val="18"/>
              </w:rPr>
            </w:pPr>
          </w:p>
        </w:tc>
        <w:tc>
          <w:tcPr>
            <w:tcW w:w="4418" w:type="dxa"/>
          </w:tcPr>
          <w:p w:rsidR="002A3208" w:rsidRDefault="002A3208" w:rsidP="002A3208">
            <w:pPr>
              <w:ind w:left="-57" w:right="-57" w:firstLine="142"/>
              <w:jc w:val="both"/>
              <w:rPr>
                <w:sz w:val="18"/>
                <w:szCs w:val="18"/>
                <w:lang w:eastAsia="uk-UA"/>
              </w:rPr>
            </w:pPr>
            <w:r w:rsidRPr="0071284A">
              <w:rPr>
                <w:sz w:val="18"/>
                <w:szCs w:val="18"/>
              </w:rPr>
              <w:t>6.</w:t>
            </w:r>
            <w:r w:rsidRPr="0071284A">
              <w:rPr>
                <w:sz w:val="18"/>
                <w:szCs w:val="18"/>
                <w:lang w:eastAsia="uk-UA"/>
              </w:rPr>
              <w:t xml:space="preserve"> </w:t>
            </w:r>
            <w:proofErr w:type="spellStart"/>
            <w:r w:rsidRPr="0071284A">
              <w:rPr>
                <w:sz w:val="18"/>
                <w:szCs w:val="18"/>
                <w:lang w:val="en-GB"/>
              </w:rPr>
              <w:t>Shatov</w:t>
            </w:r>
            <w:proofErr w:type="spellEnd"/>
            <w:r w:rsidRPr="0071284A">
              <w:rPr>
                <w:sz w:val="18"/>
                <w:szCs w:val="18"/>
                <w:lang w:val="en-GB"/>
              </w:rPr>
              <w:t xml:space="preserve"> S.V., </w:t>
            </w:r>
            <w:proofErr w:type="spellStart"/>
            <w:r w:rsidRPr="0071284A">
              <w:rPr>
                <w:sz w:val="18"/>
                <w:szCs w:val="18"/>
                <w:lang w:val="en-GB"/>
              </w:rPr>
              <w:t>Savitsky</w:t>
            </w:r>
            <w:proofErr w:type="spellEnd"/>
            <w:r w:rsidRPr="0071284A">
              <w:rPr>
                <w:sz w:val="18"/>
                <w:szCs w:val="18"/>
                <w:lang w:val="en-GB"/>
              </w:rPr>
              <w:t xml:space="preserve"> M.V., Marchenko I.O.</w:t>
            </w:r>
            <w:r w:rsidRPr="0071284A">
              <w:rPr>
                <w:sz w:val="18"/>
                <w:szCs w:val="18"/>
                <w:lang w:eastAsia="uk-UA"/>
              </w:rPr>
              <w:t xml:space="preserve"> </w:t>
            </w:r>
            <w:r>
              <w:rPr>
                <w:sz w:val="18"/>
                <w:szCs w:val="18"/>
                <w:lang w:eastAsia="uk-UA"/>
              </w:rPr>
              <w:t xml:space="preserve">(2019). </w:t>
            </w:r>
            <w:r w:rsidRPr="0071284A">
              <w:rPr>
                <w:sz w:val="18"/>
                <w:szCs w:val="18"/>
                <w:lang w:val="en-GB"/>
              </w:rPr>
              <w:t>Improvement of Equipment for 3D Printing of Objects</w:t>
            </w:r>
            <w:r>
              <w:rPr>
                <w:sz w:val="18"/>
                <w:szCs w:val="18"/>
              </w:rPr>
              <w:t>.</w:t>
            </w:r>
            <w:r w:rsidRPr="0071284A">
              <w:rPr>
                <w:sz w:val="18"/>
                <w:szCs w:val="18"/>
                <w:lang w:eastAsia="uk-UA"/>
              </w:rPr>
              <w:t xml:space="preserve"> </w:t>
            </w:r>
            <w:r w:rsidRPr="002A3208">
              <w:rPr>
                <w:i/>
                <w:sz w:val="18"/>
                <w:szCs w:val="18"/>
                <w:lang w:val="en-GB"/>
              </w:rPr>
              <w:t xml:space="preserve">Bulletin of the </w:t>
            </w:r>
            <w:proofErr w:type="spellStart"/>
            <w:r w:rsidRPr="002A3208">
              <w:rPr>
                <w:i/>
                <w:sz w:val="18"/>
                <w:szCs w:val="18"/>
                <w:lang w:val="en-GB"/>
              </w:rPr>
              <w:t>Pridneprovsk</w:t>
            </w:r>
            <w:proofErr w:type="spellEnd"/>
            <w:r w:rsidRPr="002A3208">
              <w:rPr>
                <w:i/>
                <w:sz w:val="18"/>
                <w:szCs w:val="18"/>
                <w:lang w:val="en-GB"/>
              </w:rPr>
              <w:t xml:space="preserve"> State Academy of Civil Engineering and Architecture</w:t>
            </w:r>
            <w:r w:rsidRPr="0071284A">
              <w:rPr>
                <w:sz w:val="18"/>
                <w:szCs w:val="18"/>
                <w:lang w:eastAsia="uk-UA"/>
              </w:rPr>
              <w:t>, 6(259-260)</w:t>
            </w:r>
            <w:r>
              <w:rPr>
                <w:sz w:val="18"/>
                <w:szCs w:val="18"/>
                <w:lang w:eastAsia="uk-UA"/>
              </w:rPr>
              <w:t>,</w:t>
            </w:r>
            <w:r w:rsidRPr="0071284A">
              <w:rPr>
                <w:sz w:val="18"/>
                <w:szCs w:val="18"/>
                <w:lang w:eastAsia="uk-UA"/>
              </w:rPr>
              <w:t xml:space="preserve"> 90</w:t>
            </w:r>
            <w:r>
              <w:rPr>
                <w:sz w:val="18"/>
                <w:szCs w:val="18"/>
                <w:lang w:eastAsia="uk-UA"/>
              </w:rPr>
              <w:t>-1</w:t>
            </w:r>
            <w:r w:rsidRPr="0071284A">
              <w:rPr>
                <w:sz w:val="18"/>
                <w:szCs w:val="18"/>
                <w:lang w:eastAsia="uk-UA"/>
              </w:rPr>
              <w:t>01</w:t>
            </w:r>
          </w:p>
          <w:p w:rsidR="00C4594C" w:rsidRPr="002A3208" w:rsidRDefault="00A05485" w:rsidP="002A3208">
            <w:pPr>
              <w:ind w:left="-57" w:right="-57" w:firstLine="0"/>
              <w:jc w:val="both"/>
              <w:rPr>
                <w:sz w:val="18"/>
                <w:szCs w:val="18"/>
                <w:lang w:eastAsia="uk-UA"/>
              </w:rPr>
            </w:pPr>
            <w:hyperlink r:id="rId47" w:history="1">
              <w:r w:rsidR="002A3208" w:rsidRPr="002A3208">
                <w:rPr>
                  <w:rStyle w:val="a8"/>
                  <w:color w:val="0000FF"/>
                  <w:sz w:val="18"/>
                </w:rPr>
                <w:t>https://doi.org/10.30838/J.BPSACEA.2312.261119.91.593</w:t>
              </w:r>
            </w:hyperlink>
          </w:p>
        </w:tc>
      </w:tr>
      <w:tr w:rsidR="002A3208" w:rsidRPr="00C4594C" w:rsidTr="00C4594C">
        <w:tc>
          <w:tcPr>
            <w:tcW w:w="4418" w:type="dxa"/>
          </w:tcPr>
          <w:p w:rsidR="002A3208" w:rsidRPr="00C4594C" w:rsidRDefault="002A3208" w:rsidP="002A3208">
            <w:pPr>
              <w:ind w:left="-57" w:right="-57" w:firstLine="142"/>
              <w:jc w:val="both"/>
              <w:rPr>
                <w:szCs w:val="18"/>
              </w:rPr>
            </w:pPr>
            <w:r w:rsidRPr="0071284A">
              <w:rPr>
                <w:sz w:val="18"/>
                <w:szCs w:val="18"/>
              </w:rPr>
              <w:t xml:space="preserve">7. </w:t>
            </w:r>
            <w:proofErr w:type="spellStart"/>
            <w:r w:rsidRPr="0071284A">
              <w:rPr>
                <w:sz w:val="18"/>
                <w:szCs w:val="18"/>
                <w:lang w:eastAsia="uk-UA"/>
              </w:rPr>
              <w:t>Lipson</w:t>
            </w:r>
            <w:proofErr w:type="spellEnd"/>
            <w:r w:rsidRPr="0071284A">
              <w:rPr>
                <w:sz w:val="18"/>
                <w:szCs w:val="18"/>
                <w:lang w:eastAsia="uk-UA"/>
              </w:rPr>
              <w:t xml:space="preserve"> Н.</w:t>
            </w:r>
            <w:r>
              <w:rPr>
                <w:sz w:val="18"/>
                <w:szCs w:val="18"/>
                <w:lang w:eastAsia="uk-UA"/>
              </w:rPr>
              <w:t xml:space="preserve">, </w:t>
            </w:r>
            <w:proofErr w:type="spellStart"/>
            <w:r w:rsidRPr="0071284A">
              <w:rPr>
                <w:sz w:val="18"/>
                <w:szCs w:val="18"/>
                <w:lang w:eastAsia="uk-UA"/>
              </w:rPr>
              <w:t>Kurman</w:t>
            </w:r>
            <w:proofErr w:type="spellEnd"/>
            <w:r w:rsidRPr="0071284A">
              <w:rPr>
                <w:sz w:val="18"/>
                <w:szCs w:val="18"/>
                <w:lang w:eastAsia="uk-UA"/>
              </w:rPr>
              <w:t xml:space="preserve"> </w:t>
            </w:r>
            <w:proofErr w:type="spellStart"/>
            <w:r w:rsidRPr="0071284A">
              <w:rPr>
                <w:sz w:val="18"/>
                <w:szCs w:val="18"/>
                <w:lang w:eastAsia="uk-UA"/>
              </w:rPr>
              <w:t>Melba</w:t>
            </w:r>
            <w:proofErr w:type="spellEnd"/>
            <w:r w:rsidRPr="0071284A">
              <w:rPr>
                <w:sz w:val="18"/>
                <w:szCs w:val="18"/>
                <w:lang w:eastAsia="uk-UA"/>
              </w:rPr>
              <w:t xml:space="preserve"> </w:t>
            </w:r>
            <w:r>
              <w:rPr>
                <w:sz w:val="18"/>
                <w:szCs w:val="18"/>
                <w:lang w:eastAsia="uk-UA"/>
              </w:rPr>
              <w:t xml:space="preserve">(2013). </w:t>
            </w:r>
            <w:proofErr w:type="spellStart"/>
            <w:r w:rsidRPr="0071284A">
              <w:rPr>
                <w:sz w:val="18"/>
                <w:szCs w:val="18"/>
                <w:lang w:eastAsia="uk-UA"/>
              </w:rPr>
              <w:t>Fabricated</w:t>
            </w:r>
            <w:proofErr w:type="spellEnd"/>
            <w:r w:rsidRPr="0071284A">
              <w:rPr>
                <w:sz w:val="18"/>
                <w:szCs w:val="18"/>
                <w:lang w:eastAsia="uk-UA"/>
              </w:rPr>
              <w:t xml:space="preserve">. </w:t>
            </w:r>
            <w:proofErr w:type="spellStart"/>
            <w:r w:rsidRPr="002A3208">
              <w:rPr>
                <w:i/>
                <w:sz w:val="18"/>
                <w:szCs w:val="18"/>
                <w:lang w:eastAsia="uk-UA"/>
              </w:rPr>
              <w:t>The</w:t>
            </w:r>
            <w:proofErr w:type="spellEnd"/>
            <w:r w:rsidRPr="002A3208">
              <w:rPr>
                <w:i/>
                <w:sz w:val="18"/>
                <w:szCs w:val="18"/>
                <w:lang w:eastAsia="uk-UA"/>
              </w:rPr>
              <w:t xml:space="preserve"> </w:t>
            </w:r>
            <w:proofErr w:type="spellStart"/>
            <w:r w:rsidRPr="002A3208">
              <w:rPr>
                <w:i/>
                <w:sz w:val="18"/>
                <w:szCs w:val="18"/>
                <w:lang w:eastAsia="uk-UA"/>
              </w:rPr>
              <w:t>New</w:t>
            </w:r>
            <w:proofErr w:type="spellEnd"/>
            <w:r w:rsidRPr="002A3208">
              <w:rPr>
                <w:i/>
                <w:sz w:val="18"/>
                <w:szCs w:val="18"/>
                <w:lang w:eastAsia="uk-UA"/>
              </w:rPr>
              <w:t xml:space="preserve"> </w:t>
            </w:r>
            <w:proofErr w:type="spellStart"/>
            <w:r w:rsidRPr="002A3208">
              <w:rPr>
                <w:i/>
                <w:sz w:val="18"/>
                <w:szCs w:val="18"/>
                <w:lang w:eastAsia="uk-UA"/>
              </w:rPr>
              <w:t>World</w:t>
            </w:r>
            <w:proofErr w:type="spellEnd"/>
            <w:r w:rsidRPr="002A3208">
              <w:rPr>
                <w:i/>
                <w:sz w:val="18"/>
                <w:szCs w:val="18"/>
                <w:lang w:eastAsia="uk-UA"/>
              </w:rPr>
              <w:t xml:space="preserve"> </w:t>
            </w:r>
            <w:proofErr w:type="spellStart"/>
            <w:r w:rsidRPr="002A3208">
              <w:rPr>
                <w:i/>
                <w:sz w:val="18"/>
                <w:szCs w:val="18"/>
                <w:lang w:eastAsia="uk-UA"/>
              </w:rPr>
              <w:t>of</w:t>
            </w:r>
            <w:proofErr w:type="spellEnd"/>
            <w:r w:rsidRPr="002A3208">
              <w:rPr>
                <w:i/>
                <w:sz w:val="18"/>
                <w:szCs w:val="18"/>
                <w:lang w:eastAsia="uk-UA"/>
              </w:rPr>
              <w:t xml:space="preserve"> 3D </w:t>
            </w:r>
            <w:proofErr w:type="spellStart"/>
            <w:r w:rsidRPr="002A3208">
              <w:rPr>
                <w:i/>
                <w:sz w:val="18"/>
                <w:szCs w:val="18"/>
                <w:lang w:eastAsia="uk-UA"/>
              </w:rPr>
              <w:t>Printing</w:t>
            </w:r>
            <w:proofErr w:type="spellEnd"/>
            <w:r>
              <w:rPr>
                <w:sz w:val="18"/>
                <w:szCs w:val="18"/>
                <w:lang w:eastAsia="uk-UA"/>
              </w:rPr>
              <w:t>.</w:t>
            </w:r>
            <w:r w:rsidRPr="0071284A">
              <w:rPr>
                <w:sz w:val="18"/>
                <w:szCs w:val="18"/>
                <w:lang w:eastAsia="uk-UA"/>
              </w:rPr>
              <w:t xml:space="preserve"> </w:t>
            </w:r>
            <w:proofErr w:type="spellStart"/>
            <w:r w:rsidRPr="0071284A">
              <w:rPr>
                <w:sz w:val="18"/>
                <w:szCs w:val="18"/>
                <w:lang w:eastAsia="uk-UA"/>
              </w:rPr>
              <w:t>Wiley</w:t>
            </w:r>
            <w:proofErr w:type="spellEnd"/>
          </w:p>
        </w:tc>
        <w:tc>
          <w:tcPr>
            <w:tcW w:w="236" w:type="dxa"/>
          </w:tcPr>
          <w:p w:rsidR="002A3208" w:rsidRPr="00C4594C" w:rsidRDefault="002A3208" w:rsidP="00C4594C">
            <w:pPr>
              <w:ind w:firstLine="0"/>
              <w:rPr>
                <w:szCs w:val="18"/>
              </w:rPr>
            </w:pPr>
          </w:p>
        </w:tc>
        <w:tc>
          <w:tcPr>
            <w:tcW w:w="4418" w:type="dxa"/>
          </w:tcPr>
          <w:p w:rsidR="002A3208" w:rsidRPr="00C4594C" w:rsidRDefault="002A3208" w:rsidP="002A3208">
            <w:pPr>
              <w:ind w:left="-57" w:right="-57" w:firstLine="142"/>
              <w:jc w:val="both"/>
              <w:rPr>
                <w:szCs w:val="18"/>
              </w:rPr>
            </w:pPr>
            <w:r w:rsidRPr="0071284A">
              <w:rPr>
                <w:sz w:val="18"/>
                <w:szCs w:val="18"/>
              </w:rPr>
              <w:t xml:space="preserve">7. </w:t>
            </w:r>
            <w:proofErr w:type="spellStart"/>
            <w:r w:rsidRPr="0071284A">
              <w:rPr>
                <w:sz w:val="18"/>
                <w:szCs w:val="18"/>
                <w:lang w:eastAsia="uk-UA"/>
              </w:rPr>
              <w:t>Lipson</w:t>
            </w:r>
            <w:proofErr w:type="spellEnd"/>
            <w:r w:rsidRPr="0071284A">
              <w:rPr>
                <w:sz w:val="18"/>
                <w:szCs w:val="18"/>
                <w:lang w:eastAsia="uk-UA"/>
              </w:rPr>
              <w:t xml:space="preserve"> Н.</w:t>
            </w:r>
            <w:r>
              <w:rPr>
                <w:sz w:val="18"/>
                <w:szCs w:val="18"/>
                <w:lang w:eastAsia="uk-UA"/>
              </w:rPr>
              <w:t xml:space="preserve">, </w:t>
            </w:r>
            <w:proofErr w:type="spellStart"/>
            <w:r w:rsidRPr="0071284A">
              <w:rPr>
                <w:sz w:val="18"/>
                <w:szCs w:val="18"/>
                <w:lang w:eastAsia="uk-UA"/>
              </w:rPr>
              <w:t>Kurman</w:t>
            </w:r>
            <w:proofErr w:type="spellEnd"/>
            <w:r w:rsidRPr="0071284A">
              <w:rPr>
                <w:sz w:val="18"/>
                <w:szCs w:val="18"/>
                <w:lang w:eastAsia="uk-UA"/>
              </w:rPr>
              <w:t xml:space="preserve"> </w:t>
            </w:r>
            <w:proofErr w:type="spellStart"/>
            <w:r w:rsidRPr="0071284A">
              <w:rPr>
                <w:sz w:val="18"/>
                <w:szCs w:val="18"/>
                <w:lang w:eastAsia="uk-UA"/>
              </w:rPr>
              <w:t>Melba</w:t>
            </w:r>
            <w:proofErr w:type="spellEnd"/>
            <w:r w:rsidRPr="0071284A">
              <w:rPr>
                <w:sz w:val="18"/>
                <w:szCs w:val="18"/>
                <w:lang w:eastAsia="uk-UA"/>
              </w:rPr>
              <w:t xml:space="preserve"> </w:t>
            </w:r>
            <w:r>
              <w:rPr>
                <w:sz w:val="18"/>
                <w:szCs w:val="18"/>
                <w:lang w:eastAsia="uk-UA"/>
              </w:rPr>
              <w:t xml:space="preserve">(2013). </w:t>
            </w:r>
            <w:proofErr w:type="spellStart"/>
            <w:r w:rsidRPr="0071284A">
              <w:rPr>
                <w:sz w:val="18"/>
                <w:szCs w:val="18"/>
                <w:lang w:eastAsia="uk-UA"/>
              </w:rPr>
              <w:t>Fabricated</w:t>
            </w:r>
            <w:proofErr w:type="spellEnd"/>
            <w:r w:rsidRPr="0071284A">
              <w:rPr>
                <w:sz w:val="18"/>
                <w:szCs w:val="18"/>
                <w:lang w:eastAsia="uk-UA"/>
              </w:rPr>
              <w:t xml:space="preserve">. </w:t>
            </w:r>
            <w:proofErr w:type="spellStart"/>
            <w:r w:rsidRPr="002A3208">
              <w:rPr>
                <w:i/>
                <w:sz w:val="18"/>
                <w:szCs w:val="18"/>
                <w:lang w:eastAsia="uk-UA"/>
              </w:rPr>
              <w:t>The</w:t>
            </w:r>
            <w:proofErr w:type="spellEnd"/>
            <w:r w:rsidRPr="002A3208">
              <w:rPr>
                <w:i/>
                <w:sz w:val="18"/>
                <w:szCs w:val="18"/>
                <w:lang w:eastAsia="uk-UA"/>
              </w:rPr>
              <w:t xml:space="preserve"> </w:t>
            </w:r>
            <w:proofErr w:type="spellStart"/>
            <w:r w:rsidRPr="002A3208">
              <w:rPr>
                <w:i/>
                <w:sz w:val="18"/>
                <w:szCs w:val="18"/>
                <w:lang w:eastAsia="uk-UA"/>
              </w:rPr>
              <w:t>New</w:t>
            </w:r>
            <w:proofErr w:type="spellEnd"/>
            <w:r w:rsidRPr="002A3208">
              <w:rPr>
                <w:i/>
                <w:sz w:val="18"/>
                <w:szCs w:val="18"/>
                <w:lang w:eastAsia="uk-UA"/>
              </w:rPr>
              <w:t xml:space="preserve"> </w:t>
            </w:r>
            <w:proofErr w:type="spellStart"/>
            <w:r w:rsidRPr="002A3208">
              <w:rPr>
                <w:i/>
                <w:sz w:val="18"/>
                <w:szCs w:val="18"/>
                <w:lang w:eastAsia="uk-UA"/>
              </w:rPr>
              <w:t>World</w:t>
            </w:r>
            <w:proofErr w:type="spellEnd"/>
            <w:r w:rsidRPr="002A3208">
              <w:rPr>
                <w:i/>
                <w:sz w:val="18"/>
                <w:szCs w:val="18"/>
                <w:lang w:eastAsia="uk-UA"/>
              </w:rPr>
              <w:t xml:space="preserve"> </w:t>
            </w:r>
            <w:proofErr w:type="spellStart"/>
            <w:r w:rsidRPr="002A3208">
              <w:rPr>
                <w:i/>
                <w:sz w:val="18"/>
                <w:szCs w:val="18"/>
                <w:lang w:eastAsia="uk-UA"/>
              </w:rPr>
              <w:t>of</w:t>
            </w:r>
            <w:proofErr w:type="spellEnd"/>
            <w:r w:rsidRPr="002A3208">
              <w:rPr>
                <w:i/>
                <w:sz w:val="18"/>
                <w:szCs w:val="18"/>
                <w:lang w:eastAsia="uk-UA"/>
              </w:rPr>
              <w:t xml:space="preserve"> 3D </w:t>
            </w:r>
            <w:proofErr w:type="spellStart"/>
            <w:r w:rsidRPr="002A3208">
              <w:rPr>
                <w:i/>
                <w:sz w:val="18"/>
                <w:szCs w:val="18"/>
                <w:lang w:eastAsia="uk-UA"/>
              </w:rPr>
              <w:t>Printing</w:t>
            </w:r>
            <w:proofErr w:type="spellEnd"/>
            <w:r>
              <w:rPr>
                <w:sz w:val="18"/>
                <w:szCs w:val="18"/>
                <w:lang w:eastAsia="uk-UA"/>
              </w:rPr>
              <w:t>.</w:t>
            </w:r>
            <w:r w:rsidRPr="0071284A">
              <w:rPr>
                <w:sz w:val="18"/>
                <w:szCs w:val="18"/>
                <w:lang w:eastAsia="uk-UA"/>
              </w:rPr>
              <w:t xml:space="preserve"> </w:t>
            </w:r>
            <w:proofErr w:type="spellStart"/>
            <w:r w:rsidRPr="0071284A">
              <w:rPr>
                <w:sz w:val="18"/>
                <w:szCs w:val="18"/>
                <w:lang w:eastAsia="uk-UA"/>
              </w:rPr>
              <w:t>Wiley</w:t>
            </w:r>
            <w:proofErr w:type="spellEnd"/>
          </w:p>
        </w:tc>
      </w:tr>
      <w:tr w:rsidR="00C4594C" w:rsidRPr="00C4594C" w:rsidTr="00C4594C">
        <w:tc>
          <w:tcPr>
            <w:tcW w:w="4418" w:type="dxa"/>
          </w:tcPr>
          <w:p w:rsidR="002A3208" w:rsidRPr="0071284A" w:rsidRDefault="002A3208" w:rsidP="002A3208">
            <w:pPr>
              <w:ind w:left="-57" w:right="-57" w:firstLine="142"/>
              <w:jc w:val="both"/>
              <w:rPr>
                <w:sz w:val="18"/>
                <w:szCs w:val="18"/>
                <w:lang w:val="en-US"/>
              </w:rPr>
            </w:pPr>
            <w:r w:rsidRPr="0071284A">
              <w:rPr>
                <w:sz w:val="18"/>
                <w:szCs w:val="18"/>
              </w:rPr>
              <w:t>8.</w:t>
            </w:r>
            <w:r w:rsidRPr="0071284A">
              <w:rPr>
                <w:sz w:val="18"/>
                <w:szCs w:val="18"/>
                <w:lang w:val="en-US"/>
              </w:rPr>
              <w:t xml:space="preserve"> Ding T.,</w:t>
            </w:r>
            <w:r w:rsidRPr="0071284A">
              <w:rPr>
                <w:sz w:val="18"/>
                <w:szCs w:val="18"/>
              </w:rPr>
              <w:t xml:space="preserve"> </w:t>
            </w:r>
            <w:r w:rsidRPr="0071284A">
              <w:rPr>
                <w:sz w:val="18"/>
                <w:szCs w:val="18"/>
                <w:lang w:val="en-US"/>
              </w:rPr>
              <w:t xml:space="preserve">Xiao J., </w:t>
            </w:r>
            <w:proofErr w:type="spellStart"/>
            <w:r w:rsidRPr="0071284A">
              <w:rPr>
                <w:sz w:val="18"/>
                <w:szCs w:val="18"/>
                <w:lang w:val="en-US"/>
              </w:rPr>
              <w:t>Mechtcherine</w:t>
            </w:r>
            <w:proofErr w:type="spellEnd"/>
            <w:r w:rsidRPr="0071284A">
              <w:rPr>
                <w:sz w:val="18"/>
                <w:szCs w:val="18"/>
                <w:lang w:val="en-US"/>
              </w:rPr>
              <w:t xml:space="preserve"> V.</w:t>
            </w:r>
            <w:r>
              <w:rPr>
                <w:sz w:val="18"/>
                <w:szCs w:val="18"/>
              </w:rPr>
              <w:t xml:space="preserve"> (2023). </w:t>
            </w:r>
            <w:r w:rsidRPr="0071284A">
              <w:rPr>
                <w:sz w:val="18"/>
                <w:szCs w:val="18"/>
                <w:lang w:val="en-US"/>
              </w:rPr>
              <w:t>Microstructure and mechanical properties of interlayer regions in extrusion-based 3D printed concrete: A critical review</w:t>
            </w:r>
            <w:r>
              <w:rPr>
                <w:sz w:val="18"/>
                <w:szCs w:val="18"/>
              </w:rPr>
              <w:t>.</w:t>
            </w:r>
            <w:r w:rsidRPr="0071284A">
              <w:rPr>
                <w:sz w:val="18"/>
                <w:szCs w:val="18"/>
                <w:lang w:val="en-US"/>
              </w:rPr>
              <w:t xml:space="preserve"> </w:t>
            </w:r>
            <w:r w:rsidRPr="002A3208">
              <w:rPr>
                <w:i/>
                <w:sz w:val="18"/>
                <w:szCs w:val="18"/>
                <w:lang w:val="en-US"/>
              </w:rPr>
              <w:t>Cement and Concrete Composites</w:t>
            </w:r>
            <w:r w:rsidRPr="0071284A">
              <w:rPr>
                <w:sz w:val="18"/>
                <w:szCs w:val="18"/>
                <w:lang w:val="en-US"/>
              </w:rPr>
              <w:t xml:space="preserve">, </w:t>
            </w:r>
            <w:r>
              <w:rPr>
                <w:sz w:val="18"/>
                <w:szCs w:val="18"/>
                <w:lang w:val="en-US"/>
              </w:rPr>
              <w:t>141</w:t>
            </w:r>
          </w:p>
          <w:p w:rsidR="00C4594C" w:rsidRPr="00C4594C" w:rsidRDefault="00A05485" w:rsidP="002A3208">
            <w:pPr>
              <w:ind w:firstLine="0"/>
              <w:jc w:val="both"/>
              <w:rPr>
                <w:szCs w:val="18"/>
              </w:rPr>
            </w:pPr>
            <w:hyperlink r:id="rId48" w:history="1">
              <w:r w:rsidR="002A3208" w:rsidRPr="002A3208">
                <w:rPr>
                  <w:rStyle w:val="a8"/>
                  <w:color w:val="0000FF"/>
                  <w:sz w:val="18"/>
                </w:rPr>
                <w:t>https://doi.org/10.1016/j.cemconcomp.2023.105154</w:t>
              </w:r>
            </w:hyperlink>
          </w:p>
        </w:tc>
        <w:tc>
          <w:tcPr>
            <w:tcW w:w="236" w:type="dxa"/>
          </w:tcPr>
          <w:p w:rsidR="00C4594C" w:rsidRPr="00C4594C" w:rsidRDefault="00C4594C" w:rsidP="002A3208">
            <w:pPr>
              <w:ind w:firstLine="0"/>
              <w:jc w:val="both"/>
              <w:rPr>
                <w:szCs w:val="18"/>
              </w:rPr>
            </w:pPr>
          </w:p>
        </w:tc>
        <w:tc>
          <w:tcPr>
            <w:tcW w:w="4418" w:type="dxa"/>
          </w:tcPr>
          <w:p w:rsidR="002A3208" w:rsidRPr="0071284A" w:rsidRDefault="002A3208" w:rsidP="002A3208">
            <w:pPr>
              <w:ind w:left="-57" w:right="-57" w:firstLine="142"/>
              <w:jc w:val="both"/>
              <w:rPr>
                <w:sz w:val="18"/>
                <w:szCs w:val="18"/>
                <w:lang w:val="en-US"/>
              </w:rPr>
            </w:pPr>
            <w:r w:rsidRPr="0071284A">
              <w:rPr>
                <w:sz w:val="18"/>
                <w:szCs w:val="18"/>
              </w:rPr>
              <w:t>8.</w:t>
            </w:r>
            <w:r w:rsidRPr="0071284A">
              <w:rPr>
                <w:sz w:val="18"/>
                <w:szCs w:val="18"/>
                <w:lang w:val="en-US"/>
              </w:rPr>
              <w:t xml:space="preserve"> Ding T.,</w:t>
            </w:r>
            <w:r w:rsidRPr="0071284A">
              <w:rPr>
                <w:sz w:val="18"/>
                <w:szCs w:val="18"/>
              </w:rPr>
              <w:t xml:space="preserve"> </w:t>
            </w:r>
            <w:r w:rsidRPr="0071284A">
              <w:rPr>
                <w:sz w:val="18"/>
                <w:szCs w:val="18"/>
                <w:lang w:val="en-US"/>
              </w:rPr>
              <w:t xml:space="preserve">Xiao J., </w:t>
            </w:r>
            <w:proofErr w:type="spellStart"/>
            <w:r w:rsidRPr="0071284A">
              <w:rPr>
                <w:sz w:val="18"/>
                <w:szCs w:val="18"/>
                <w:lang w:val="en-US"/>
              </w:rPr>
              <w:t>Mechtcherine</w:t>
            </w:r>
            <w:proofErr w:type="spellEnd"/>
            <w:r w:rsidRPr="0071284A">
              <w:rPr>
                <w:sz w:val="18"/>
                <w:szCs w:val="18"/>
                <w:lang w:val="en-US"/>
              </w:rPr>
              <w:t xml:space="preserve"> V.</w:t>
            </w:r>
            <w:r>
              <w:rPr>
                <w:sz w:val="18"/>
                <w:szCs w:val="18"/>
              </w:rPr>
              <w:t xml:space="preserve"> (2023). </w:t>
            </w:r>
            <w:r w:rsidRPr="0071284A">
              <w:rPr>
                <w:sz w:val="18"/>
                <w:szCs w:val="18"/>
                <w:lang w:val="en-US"/>
              </w:rPr>
              <w:t>Microstructure and mechanical properties of interlayer regions in extrusion-based 3D printed concrete: A critical review</w:t>
            </w:r>
            <w:r>
              <w:rPr>
                <w:sz w:val="18"/>
                <w:szCs w:val="18"/>
              </w:rPr>
              <w:t>.</w:t>
            </w:r>
            <w:r w:rsidRPr="0071284A">
              <w:rPr>
                <w:sz w:val="18"/>
                <w:szCs w:val="18"/>
                <w:lang w:val="en-US"/>
              </w:rPr>
              <w:t xml:space="preserve"> </w:t>
            </w:r>
            <w:r w:rsidRPr="002A3208">
              <w:rPr>
                <w:i/>
                <w:sz w:val="18"/>
                <w:szCs w:val="18"/>
                <w:lang w:val="en-US"/>
              </w:rPr>
              <w:t>Cement and Concrete Composites</w:t>
            </w:r>
            <w:r w:rsidRPr="0071284A">
              <w:rPr>
                <w:sz w:val="18"/>
                <w:szCs w:val="18"/>
                <w:lang w:val="en-US"/>
              </w:rPr>
              <w:t xml:space="preserve">, </w:t>
            </w:r>
            <w:r>
              <w:rPr>
                <w:sz w:val="18"/>
                <w:szCs w:val="18"/>
                <w:lang w:val="en-US"/>
              </w:rPr>
              <w:t>141</w:t>
            </w:r>
          </w:p>
          <w:p w:rsidR="00C4594C" w:rsidRPr="00C4594C" w:rsidRDefault="00A05485" w:rsidP="002A3208">
            <w:pPr>
              <w:ind w:firstLine="142"/>
              <w:jc w:val="both"/>
              <w:rPr>
                <w:szCs w:val="18"/>
              </w:rPr>
            </w:pPr>
            <w:hyperlink r:id="rId49" w:history="1">
              <w:r w:rsidR="002A3208" w:rsidRPr="002A3208">
                <w:rPr>
                  <w:rStyle w:val="a8"/>
                  <w:color w:val="0000FF"/>
                  <w:sz w:val="18"/>
                </w:rPr>
                <w:t>https://doi.org/10.1016/j.cemconcomp.2023.105154</w:t>
              </w:r>
            </w:hyperlink>
          </w:p>
        </w:tc>
      </w:tr>
      <w:tr w:rsidR="002A3208" w:rsidRPr="00C4594C" w:rsidTr="00C4594C">
        <w:tc>
          <w:tcPr>
            <w:tcW w:w="4418" w:type="dxa"/>
          </w:tcPr>
          <w:p w:rsidR="002A3208" w:rsidRPr="0071284A" w:rsidRDefault="002A3208" w:rsidP="002A3208">
            <w:pPr>
              <w:ind w:left="-57" w:right="-57" w:firstLine="142"/>
              <w:jc w:val="both"/>
              <w:rPr>
                <w:sz w:val="18"/>
                <w:szCs w:val="18"/>
              </w:rPr>
            </w:pPr>
            <w:r w:rsidRPr="0071284A">
              <w:rPr>
                <w:sz w:val="18"/>
                <w:szCs w:val="18"/>
              </w:rPr>
              <w:t xml:space="preserve">9. </w:t>
            </w:r>
            <w:proofErr w:type="spellStart"/>
            <w:r w:rsidRPr="0071284A">
              <w:rPr>
                <w:sz w:val="18"/>
                <w:szCs w:val="18"/>
              </w:rPr>
              <w:t>Jacquet</w:t>
            </w:r>
            <w:proofErr w:type="spellEnd"/>
            <w:r w:rsidRPr="0071284A">
              <w:rPr>
                <w:sz w:val="18"/>
                <w:szCs w:val="18"/>
              </w:rPr>
              <w:t xml:space="preserve"> Y., </w:t>
            </w:r>
            <w:proofErr w:type="spellStart"/>
            <w:r w:rsidRPr="0071284A">
              <w:rPr>
                <w:sz w:val="18"/>
                <w:szCs w:val="18"/>
              </w:rPr>
              <w:t>Perrot</w:t>
            </w:r>
            <w:proofErr w:type="spellEnd"/>
            <w:r w:rsidRPr="0071284A">
              <w:rPr>
                <w:sz w:val="18"/>
                <w:szCs w:val="18"/>
              </w:rPr>
              <w:t xml:space="preserve"> A., </w:t>
            </w:r>
            <w:proofErr w:type="spellStart"/>
            <w:r w:rsidRPr="0071284A">
              <w:rPr>
                <w:sz w:val="18"/>
                <w:szCs w:val="18"/>
              </w:rPr>
              <w:t>Picandet</w:t>
            </w:r>
            <w:proofErr w:type="spellEnd"/>
            <w:r w:rsidRPr="0071284A">
              <w:rPr>
                <w:sz w:val="18"/>
                <w:szCs w:val="18"/>
              </w:rPr>
              <w:t xml:space="preserve"> V.</w:t>
            </w:r>
            <w:r>
              <w:rPr>
                <w:sz w:val="18"/>
                <w:szCs w:val="18"/>
              </w:rPr>
              <w:t xml:space="preserve"> (2021)</w:t>
            </w:r>
            <w:r w:rsidRPr="0071284A">
              <w:rPr>
                <w:sz w:val="18"/>
                <w:szCs w:val="18"/>
              </w:rPr>
              <w:t xml:space="preserve">. </w:t>
            </w:r>
            <w:proofErr w:type="spellStart"/>
            <w:r w:rsidRPr="0071284A">
              <w:rPr>
                <w:sz w:val="18"/>
                <w:szCs w:val="18"/>
              </w:rPr>
              <w:t>Assessment</w:t>
            </w:r>
            <w:proofErr w:type="spellEnd"/>
            <w:r w:rsidRPr="0071284A">
              <w:rPr>
                <w:sz w:val="18"/>
                <w:szCs w:val="18"/>
              </w:rPr>
              <w:t xml:space="preserve"> </w:t>
            </w:r>
            <w:proofErr w:type="spellStart"/>
            <w:r w:rsidRPr="0071284A">
              <w:rPr>
                <w:sz w:val="18"/>
                <w:szCs w:val="18"/>
              </w:rPr>
              <w:t>of</w:t>
            </w:r>
            <w:proofErr w:type="spellEnd"/>
            <w:r w:rsidRPr="0071284A">
              <w:rPr>
                <w:sz w:val="18"/>
                <w:szCs w:val="18"/>
              </w:rPr>
              <w:t xml:space="preserve"> </w:t>
            </w:r>
            <w:proofErr w:type="spellStart"/>
            <w:r w:rsidRPr="0071284A">
              <w:rPr>
                <w:sz w:val="18"/>
                <w:szCs w:val="18"/>
              </w:rPr>
              <w:t>asymmetrical</w:t>
            </w:r>
            <w:proofErr w:type="spellEnd"/>
            <w:r w:rsidRPr="0071284A">
              <w:rPr>
                <w:sz w:val="18"/>
                <w:szCs w:val="18"/>
              </w:rPr>
              <w:t xml:space="preserve"> </w:t>
            </w:r>
            <w:proofErr w:type="spellStart"/>
            <w:r w:rsidRPr="0071284A">
              <w:rPr>
                <w:sz w:val="18"/>
                <w:szCs w:val="18"/>
              </w:rPr>
              <w:t>rheological</w:t>
            </w:r>
            <w:proofErr w:type="spellEnd"/>
            <w:r w:rsidRPr="0071284A">
              <w:rPr>
                <w:sz w:val="18"/>
                <w:szCs w:val="18"/>
              </w:rPr>
              <w:t xml:space="preserve"> </w:t>
            </w:r>
            <w:proofErr w:type="spellStart"/>
            <w:r w:rsidRPr="0071284A">
              <w:rPr>
                <w:sz w:val="18"/>
                <w:szCs w:val="18"/>
              </w:rPr>
              <w:t>behavior</w:t>
            </w:r>
            <w:proofErr w:type="spellEnd"/>
            <w:r w:rsidRPr="0071284A">
              <w:rPr>
                <w:sz w:val="18"/>
                <w:szCs w:val="18"/>
              </w:rPr>
              <w:t xml:space="preserve"> </w:t>
            </w:r>
            <w:proofErr w:type="spellStart"/>
            <w:r w:rsidRPr="0071284A">
              <w:rPr>
                <w:sz w:val="18"/>
                <w:szCs w:val="18"/>
              </w:rPr>
              <w:t>of</w:t>
            </w:r>
            <w:proofErr w:type="spellEnd"/>
            <w:r w:rsidRPr="0071284A">
              <w:rPr>
                <w:sz w:val="18"/>
                <w:szCs w:val="18"/>
              </w:rPr>
              <w:t xml:space="preserve"> </w:t>
            </w:r>
            <w:proofErr w:type="spellStart"/>
            <w:r w:rsidRPr="0071284A">
              <w:rPr>
                <w:sz w:val="18"/>
                <w:szCs w:val="18"/>
              </w:rPr>
              <w:t>cementitious</w:t>
            </w:r>
            <w:proofErr w:type="spellEnd"/>
            <w:r w:rsidRPr="0071284A">
              <w:rPr>
                <w:sz w:val="18"/>
                <w:szCs w:val="18"/>
              </w:rPr>
              <w:t xml:space="preserve"> </w:t>
            </w:r>
            <w:proofErr w:type="spellStart"/>
            <w:r w:rsidRPr="0071284A">
              <w:rPr>
                <w:sz w:val="18"/>
                <w:szCs w:val="18"/>
              </w:rPr>
              <w:t>material</w:t>
            </w:r>
            <w:proofErr w:type="spellEnd"/>
            <w:r w:rsidRPr="0071284A">
              <w:rPr>
                <w:sz w:val="18"/>
                <w:szCs w:val="18"/>
              </w:rPr>
              <w:t xml:space="preserve"> </w:t>
            </w:r>
            <w:proofErr w:type="spellStart"/>
            <w:r w:rsidRPr="0071284A">
              <w:rPr>
                <w:sz w:val="18"/>
                <w:szCs w:val="18"/>
              </w:rPr>
              <w:t>for</w:t>
            </w:r>
            <w:proofErr w:type="spellEnd"/>
            <w:r w:rsidRPr="0071284A">
              <w:rPr>
                <w:sz w:val="18"/>
                <w:szCs w:val="18"/>
              </w:rPr>
              <w:t xml:space="preserve"> 3D </w:t>
            </w:r>
            <w:proofErr w:type="spellStart"/>
            <w:r w:rsidRPr="0071284A">
              <w:rPr>
                <w:sz w:val="18"/>
                <w:szCs w:val="18"/>
              </w:rPr>
              <w:t>printing</w:t>
            </w:r>
            <w:proofErr w:type="spellEnd"/>
            <w:r w:rsidRPr="0071284A">
              <w:rPr>
                <w:sz w:val="18"/>
                <w:szCs w:val="18"/>
              </w:rPr>
              <w:t xml:space="preserve"> </w:t>
            </w:r>
            <w:proofErr w:type="spellStart"/>
            <w:r w:rsidRPr="0071284A">
              <w:rPr>
                <w:sz w:val="18"/>
                <w:szCs w:val="18"/>
              </w:rPr>
              <w:t>application</w:t>
            </w:r>
            <w:proofErr w:type="spellEnd"/>
            <w:r>
              <w:rPr>
                <w:sz w:val="18"/>
                <w:szCs w:val="18"/>
              </w:rPr>
              <w:t>.</w:t>
            </w:r>
            <w:r w:rsidRPr="0071284A">
              <w:rPr>
                <w:sz w:val="18"/>
                <w:szCs w:val="18"/>
                <w:lang w:val="en-US"/>
              </w:rPr>
              <w:t xml:space="preserve"> Cement and Concrete Composites, 14</w:t>
            </w:r>
            <w:r w:rsidRPr="0071284A">
              <w:rPr>
                <w:sz w:val="18"/>
                <w:szCs w:val="18"/>
              </w:rPr>
              <w:t>0</w:t>
            </w:r>
          </w:p>
          <w:p w:rsidR="002A3208" w:rsidRPr="00C4594C" w:rsidRDefault="00A05485" w:rsidP="002A3208">
            <w:pPr>
              <w:ind w:firstLine="0"/>
              <w:jc w:val="both"/>
              <w:rPr>
                <w:szCs w:val="18"/>
              </w:rPr>
            </w:pPr>
            <w:hyperlink r:id="rId50" w:history="1">
              <w:r w:rsidR="002A3208" w:rsidRPr="002A3208">
                <w:rPr>
                  <w:rStyle w:val="a8"/>
                  <w:color w:val="0000FF"/>
                  <w:sz w:val="18"/>
                </w:rPr>
                <w:t>https://doi.org/10.1016/j.cemconres.2020.106305</w:t>
              </w:r>
            </w:hyperlink>
          </w:p>
        </w:tc>
        <w:tc>
          <w:tcPr>
            <w:tcW w:w="236" w:type="dxa"/>
          </w:tcPr>
          <w:p w:rsidR="002A3208" w:rsidRPr="00C4594C" w:rsidRDefault="002A3208" w:rsidP="002A3208">
            <w:pPr>
              <w:ind w:firstLine="0"/>
              <w:jc w:val="both"/>
              <w:rPr>
                <w:szCs w:val="18"/>
              </w:rPr>
            </w:pPr>
          </w:p>
        </w:tc>
        <w:tc>
          <w:tcPr>
            <w:tcW w:w="4418" w:type="dxa"/>
          </w:tcPr>
          <w:p w:rsidR="002A3208" w:rsidRPr="0071284A" w:rsidRDefault="002A3208" w:rsidP="002A3208">
            <w:pPr>
              <w:ind w:left="-57" w:right="-57" w:firstLine="142"/>
              <w:jc w:val="both"/>
              <w:rPr>
                <w:sz w:val="18"/>
                <w:szCs w:val="18"/>
              </w:rPr>
            </w:pPr>
            <w:r w:rsidRPr="0071284A">
              <w:rPr>
                <w:sz w:val="18"/>
                <w:szCs w:val="18"/>
              </w:rPr>
              <w:t xml:space="preserve">9. </w:t>
            </w:r>
            <w:proofErr w:type="spellStart"/>
            <w:r w:rsidRPr="0071284A">
              <w:rPr>
                <w:sz w:val="18"/>
                <w:szCs w:val="18"/>
              </w:rPr>
              <w:t>Jacquet</w:t>
            </w:r>
            <w:proofErr w:type="spellEnd"/>
            <w:r w:rsidRPr="0071284A">
              <w:rPr>
                <w:sz w:val="18"/>
                <w:szCs w:val="18"/>
              </w:rPr>
              <w:t xml:space="preserve"> Y., </w:t>
            </w:r>
            <w:proofErr w:type="spellStart"/>
            <w:r w:rsidRPr="0071284A">
              <w:rPr>
                <w:sz w:val="18"/>
                <w:szCs w:val="18"/>
              </w:rPr>
              <w:t>Perrot</w:t>
            </w:r>
            <w:proofErr w:type="spellEnd"/>
            <w:r w:rsidRPr="0071284A">
              <w:rPr>
                <w:sz w:val="18"/>
                <w:szCs w:val="18"/>
              </w:rPr>
              <w:t xml:space="preserve"> A., </w:t>
            </w:r>
            <w:proofErr w:type="spellStart"/>
            <w:r w:rsidRPr="0071284A">
              <w:rPr>
                <w:sz w:val="18"/>
                <w:szCs w:val="18"/>
              </w:rPr>
              <w:t>Picandet</w:t>
            </w:r>
            <w:proofErr w:type="spellEnd"/>
            <w:r w:rsidRPr="0071284A">
              <w:rPr>
                <w:sz w:val="18"/>
                <w:szCs w:val="18"/>
              </w:rPr>
              <w:t xml:space="preserve"> V.</w:t>
            </w:r>
            <w:r>
              <w:rPr>
                <w:sz w:val="18"/>
                <w:szCs w:val="18"/>
              </w:rPr>
              <w:t xml:space="preserve"> (2021)</w:t>
            </w:r>
            <w:r w:rsidRPr="0071284A">
              <w:rPr>
                <w:sz w:val="18"/>
                <w:szCs w:val="18"/>
              </w:rPr>
              <w:t xml:space="preserve">. </w:t>
            </w:r>
            <w:proofErr w:type="spellStart"/>
            <w:r w:rsidRPr="0071284A">
              <w:rPr>
                <w:sz w:val="18"/>
                <w:szCs w:val="18"/>
              </w:rPr>
              <w:t>Assessment</w:t>
            </w:r>
            <w:proofErr w:type="spellEnd"/>
            <w:r w:rsidRPr="0071284A">
              <w:rPr>
                <w:sz w:val="18"/>
                <w:szCs w:val="18"/>
              </w:rPr>
              <w:t xml:space="preserve"> </w:t>
            </w:r>
            <w:proofErr w:type="spellStart"/>
            <w:r w:rsidRPr="0071284A">
              <w:rPr>
                <w:sz w:val="18"/>
                <w:szCs w:val="18"/>
              </w:rPr>
              <w:t>of</w:t>
            </w:r>
            <w:proofErr w:type="spellEnd"/>
            <w:r w:rsidRPr="0071284A">
              <w:rPr>
                <w:sz w:val="18"/>
                <w:szCs w:val="18"/>
              </w:rPr>
              <w:t xml:space="preserve"> </w:t>
            </w:r>
            <w:proofErr w:type="spellStart"/>
            <w:r w:rsidRPr="0071284A">
              <w:rPr>
                <w:sz w:val="18"/>
                <w:szCs w:val="18"/>
              </w:rPr>
              <w:t>asymmetrical</w:t>
            </w:r>
            <w:proofErr w:type="spellEnd"/>
            <w:r w:rsidRPr="0071284A">
              <w:rPr>
                <w:sz w:val="18"/>
                <w:szCs w:val="18"/>
              </w:rPr>
              <w:t xml:space="preserve"> </w:t>
            </w:r>
            <w:proofErr w:type="spellStart"/>
            <w:r w:rsidRPr="0071284A">
              <w:rPr>
                <w:sz w:val="18"/>
                <w:szCs w:val="18"/>
              </w:rPr>
              <w:t>rheological</w:t>
            </w:r>
            <w:proofErr w:type="spellEnd"/>
            <w:r w:rsidRPr="0071284A">
              <w:rPr>
                <w:sz w:val="18"/>
                <w:szCs w:val="18"/>
              </w:rPr>
              <w:t xml:space="preserve"> </w:t>
            </w:r>
            <w:proofErr w:type="spellStart"/>
            <w:r w:rsidRPr="0071284A">
              <w:rPr>
                <w:sz w:val="18"/>
                <w:szCs w:val="18"/>
              </w:rPr>
              <w:t>behavior</w:t>
            </w:r>
            <w:proofErr w:type="spellEnd"/>
            <w:r w:rsidRPr="0071284A">
              <w:rPr>
                <w:sz w:val="18"/>
                <w:szCs w:val="18"/>
              </w:rPr>
              <w:t xml:space="preserve"> </w:t>
            </w:r>
            <w:proofErr w:type="spellStart"/>
            <w:r w:rsidRPr="0071284A">
              <w:rPr>
                <w:sz w:val="18"/>
                <w:szCs w:val="18"/>
              </w:rPr>
              <w:t>of</w:t>
            </w:r>
            <w:proofErr w:type="spellEnd"/>
            <w:r w:rsidRPr="0071284A">
              <w:rPr>
                <w:sz w:val="18"/>
                <w:szCs w:val="18"/>
              </w:rPr>
              <w:t xml:space="preserve"> </w:t>
            </w:r>
            <w:proofErr w:type="spellStart"/>
            <w:r w:rsidRPr="0071284A">
              <w:rPr>
                <w:sz w:val="18"/>
                <w:szCs w:val="18"/>
              </w:rPr>
              <w:t>cementitious</w:t>
            </w:r>
            <w:proofErr w:type="spellEnd"/>
            <w:r w:rsidRPr="0071284A">
              <w:rPr>
                <w:sz w:val="18"/>
                <w:szCs w:val="18"/>
              </w:rPr>
              <w:t xml:space="preserve"> </w:t>
            </w:r>
            <w:proofErr w:type="spellStart"/>
            <w:r w:rsidRPr="0071284A">
              <w:rPr>
                <w:sz w:val="18"/>
                <w:szCs w:val="18"/>
              </w:rPr>
              <w:t>material</w:t>
            </w:r>
            <w:proofErr w:type="spellEnd"/>
            <w:r w:rsidRPr="0071284A">
              <w:rPr>
                <w:sz w:val="18"/>
                <w:szCs w:val="18"/>
              </w:rPr>
              <w:t xml:space="preserve"> </w:t>
            </w:r>
            <w:proofErr w:type="spellStart"/>
            <w:r w:rsidRPr="0071284A">
              <w:rPr>
                <w:sz w:val="18"/>
                <w:szCs w:val="18"/>
              </w:rPr>
              <w:t>for</w:t>
            </w:r>
            <w:proofErr w:type="spellEnd"/>
            <w:r w:rsidRPr="0071284A">
              <w:rPr>
                <w:sz w:val="18"/>
                <w:szCs w:val="18"/>
              </w:rPr>
              <w:t xml:space="preserve"> 3D </w:t>
            </w:r>
            <w:proofErr w:type="spellStart"/>
            <w:r w:rsidRPr="0071284A">
              <w:rPr>
                <w:sz w:val="18"/>
                <w:szCs w:val="18"/>
              </w:rPr>
              <w:t>printing</w:t>
            </w:r>
            <w:proofErr w:type="spellEnd"/>
            <w:r w:rsidRPr="0071284A">
              <w:rPr>
                <w:sz w:val="18"/>
                <w:szCs w:val="18"/>
              </w:rPr>
              <w:t xml:space="preserve"> </w:t>
            </w:r>
            <w:proofErr w:type="spellStart"/>
            <w:r w:rsidRPr="0071284A">
              <w:rPr>
                <w:sz w:val="18"/>
                <w:szCs w:val="18"/>
              </w:rPr>
              <w:t>application</w:t>
            </w:r>
            <w:proofErr w:type="spellEnd"/>
            <w:r>
              <w:rPr>
                <w:sz w:val="18"/>
                <w:szCs w:val="18"/>
              </w:rPr>
              <w:t>.</w:t>
            </w:r>
            <w:r w:rsidRPr="0071284A">
              <w:rPr>
                <w:sz w:val="18"/>
                <w:szCs w:val="18"/>
                <w:lang w:val="en-US"/>
              </w:rPr>
              <w:t xml:space="preserve"> Cement and Concrete Composites, 14</w:t>
            </w:r>
            <w:r w:rsidRPr="0071284A">
              <w:rPr>
                <w:sz w:val="18"/>
                <w:szCs w:val="18"/>
              </w:rPr>
              <w:t>0</w:t>
            </w:r>
          </w:p>
          <w:p w:rsidR="002A3208" w:rsidRPr="00C4594C" w:rsidRDefault="00A05485" w:rsidP="002A3208">
            <w:pPr>
              <w:ind w:firstLine="0"/>
              <w:jc w:val="both"/>
              <w:rPr>
                <w:szCs w:val="18"/>
              </w:rPr>
            </w:pPr>
            <w:hyperlink r:id="rId51" w:history="1">
              <w:r w:rsidR="002A3208" w:rsidRPr="002A3208">
                <w:rPr>
                  <w:rStyle w:val="a8"/>
                  <w:color w:val="0000FF"/>
                  <w:sz w:val="18"/>
                </w:rPr>
                <w:t>https://doi.org/10.1016/j.cemconres.2020.106305</w:t>
              </w:r>
            </w:hyperlink>
          </w:p>
        </w:tc>
      </w:tr>
      <w:tr w:rsidR="002A3208" w:rsidRPr="00C4594C" w:rsidTr="00C4594C">
        <w:tc>
          <w:tcPr>
            <w:tcW w:w="4418" w:type="dxa"/>
          </w:tcPr>
          <w:p w:rsidR="002A3208" w:rsidRPr="0071284A" w:rsidRDefault="002A3208" w:rsidP="002A3208">
            <w:pPr>
              <w:ind w:left="-57" w:right="-57" w:firstLine="142"/>
              <w:jc w:val="both"/>
              <w:rPr>
                <w:sz w:val="18"/>
                <w:szCs w:val="18"/>
              </w:rPr>
            </w:pPr>
            <w:r w:rsidRPr="0071284A">
              <w:rPr>
                <w:sz w:val="18"/>
                <w:szCs w:val="18"/>
              </w:rPr>
              <w:t xml:space="preserve">10. </w:t>
            </w:r>
            <w:proofErr w:type="spellStart"/>
            <w:r w:rsidRPr="00FA494D">
              <w:rPr>
                <w:spacing w:val="-6"/>
                <w:sz w:val="18"/>
                <w:szCs w:val="18"/>
              </w:rPr>
              <w:t>Дворкін</w:t>
            </w:r>
            <w:proofErr w:type="spellEnd"/>
            <w:r w:rsidRPr="00FA494D">
              <w:rPr>
                <w:spacing w:val="-6"/>
                <w:sz w:val="18"/>
                <w:szCs w:val="18"/>
              </w:rPr>
              <w:t xml:space="preserve"> Л., </w:t>
            </w:r>
            <w:proofErr w:type="spellStart"/>
            <w:r w:rsidRPr="00FA494D">
              <w:rPr>
                <w:spacing w:val="-6"/>
                <w:sz w:val="18"/>
                <w:szCs w:val="18"/>
              </w:rPr>
              <w:t>Житковський</w:t>
            </w:r>
            <w:proofErr w:type="spellEnd"/>
            <w:r w:rsidRPr="00FA494D">
              <w:rPr>
                <w:spacing w:val="-6"/>
                <w:sz w:val="18"/>
                <w:szCs w:val="18"/>
              </w:rPr>
              <w:t xml:space="preserve"> В., </w:t>
            </w:r>
            <w:proofErr w:type="spellStart"/>
            <w:r w:rsidRPr="00FA494D">
              <w:rPr>
                <w:spacing w:val="-6"/>
                <w:sz w:val="18"/>
                <w:szCs w:val="18"/>
              </w:rPr>
              <w:t>Степасюк</w:t>
            </w:r>
            <w:proofErr w:type="spellEnd"/>
            <w:r w:rsidRPr="00FA494D">
              <w:rPr>
                <w:spacing w:val="-6"/>
                <w:sz w:val="18"/>
                <w:szCs w:val="18"/>
              </w:rPr>
              <w:t xml:space="preserve"> Ю., Марчук В.</w:t>
            </w:r>
            <w:r w:rsidRPr="0071284A">
              <w:rPr>
                <w:sz w:val="18"/>
                <w:szCs w:val="18"/>
              </w:rPr>
              <w:t xml:space="preserve"> </w:t>
            </w:r>
            <w:r>
              <w:rPr>
                <w:sz w:val="18"/>
                <w:szCs w:val="18"/>
              </w:rPr>
              <w:t xml:space="preserve">(2020). </w:t>
            </w:r>
            <w:r w:rsidRPr="0071284A">
              <w:rPr>
                <w:sz w:val="18"/>
                <w:szCs w:val="18"/>
              </w:rPr>
              <w:t xml:space="preserve">Ефективні будівельні розчини для 3D-принтера. </w:t>
            </w:r>
            <w:r w:rsidRPr="002A3208">
              <w:rPr>
                <w:i/>
                <w:sz w:val="18"/>
                <w:szCs w:val="18"/>
              </w:rPr>
              <w:t>Будівельні матеріали та вироби</w:t>
            </w:r>
            <w:r>
              <w:rPr>
                <w:sz w:val="18"/>
                <w:szCs w:val="18"/>
              </w:rPr>
              <w:t xml:space="preserve">, </w:t>
            </w:r>
            <w:r w:rsidRPr="0071284A">
              <w:rPr>
                <w:sz w:val="18"/>
                <w:szCs w:val="18"/>
              </w:rPr>
              <w:t>1-2(101)</w:t>
            </w:r>
            <w:r>
              <w:rPr>
                <w:sz w:val="18"/>
                <w:szCs w:val="18"/>
              </w:rPr>
              <w:t xml:space="preserve">, </w:t>
            </w:r>
            <w:r w:rsidRPr="0071284A">
              <w:rPr>
                <w:sz w:val="18"/>
                <w:szCs w:val="18"/>
              </w:rPr>
              <w:t>1</w:t>
            </w:r>
            <w:r w:rsidR="00FA494D">
              <w:rPr>
                <w:sz w:val="18"/>
                <w:szCs w:val="18"/>
              </w:rPr>
              <w:t>6</w:t>
            </w:r>
            <w:r>
              <w:rPr>
                <w:sz w:val="18"/>
                <w:szCs w:val="18"/>
              </w:rPr>
              <w:t>-</w:t>
            </w:r>
            <w:r w:rsidR="00FA494D">
              <w:rPr>
                <w:sz w:val="18"/>
                <w:szCs w:val="18"/>
              </w:rPr>
              <w:t>21</w:t>
            </w:r>
          </w:p>
          <w:p w:rsidR="002A3208" w:rsidRPr="00C4594C" w:rsidRDefault="002A3208" w:rsidP="00FA494D">
            <w:pPr>
              <w:ind w:firstLine="0"/>
              <w:jc w:val="both"/>
              <w:rPr>
                <w:szCs w:val="18"/>
              </w:rPr>
            </w:pPr>
            <w:r w:rsidRPr="00FA494D">
              <w:rPr>
                <w:rStyle w:val="a8"/>
                <w:color w:val="0000FF"/>
                <w:sz w:val="18"/>
              </w:rPr>
              <w:t>https://doi.org/10.48076/2413-9890.2020-101-03</w:t>
            </w:r>
          </w:p>
        </w:tc>
        <w:tc>
          <w:tcPr>
            <w:tcW w:w="236" w:type="dxa"/>
          </w:tcPr>
          <w:p w:rsidR="002A3208" w:rsidRPr="00C4594C" w:rsidRDefault="002A3208" w:rsidP="002A3208">
            <w:pPr>
              <w:ind w:firstLine="0"/>
              <w:rPr>
                <w:szCs w:val="18"/>
              </w:rPr>
            </w:pPr>
          </w:p>
        </w:tc>
        <w:tc>
          <w:tcPr>
            <w:tcW w:w="4418" w:type="dxa"/>
          </w:tcPr>
          <w:p w:rsidR="00FA494D" w:rsidRPr="0071284A" w:rsidRDefault="00FA494D" w:rsidP="00FA494D">
            <w:pPr>
              <w:ind w:left="-57" w:right="-57" w:firstLine="142"/>
              <w:jc w:val="both"/>
              <w:rPr>
                <w:sz w:val="18"/>
                <w:szCs w:val="18"/>
              </w:rPr>
            </w:pPr>
            <w:r w:rsidRPr="002A3208">
              <w:rPr>
                <w:sz w:val="18"/>
                <w:szCs w:val="18"/>
              </w:rPr>
              <w:t xml:space="preserve">10. </w:t>
            </w:r>
            <w:proofErr w:type="spellStart"/>
            <w:r w:rsidRPr="00FA494D">
              <w:rPr>
                <w:spacing w:val="-2"/>
                <w:sz w:val="18"/>
                <w:szCs w:val="18"/>
                <w:lang w:val="en-GB"/>
              </w:rPr>
              <w:t>Dvorkin</w:t>
            </w:r>
            <w:proofErr w:type="spellEnd"/>
            <w:r w:rsidRPr="00FA494D">
              <w:rPr>
                <w:spacing w:val="-2"/>
                <w:sz w:val="18"/>
                <w:szCs w:val="18"/>
              </w:rPr>
              <w:t xml:space="preserve"> </w:t>
            </w:r>
            <w:r w:rsidRPr="00FA494D">
              <w:rPr>
                <w:spacing w:val="-2"/>
                <w:sz w:val="18"/>
                <w:szCs w:val="18"/>
                <w:lang w:val="en-GB"/>
              </w:rPr>
              <w:t>L</w:t>
            </w:r>
            <w:r w:rsidRPr="00FA494D">
              <w:rPr>
                <w:spacing w:val="-2"/>
                <w:sz w:val="18"/>
                <w:szCs w:val="18"/>
              </w:rPr>
              <w:t>.</w:t>
            </w:r>
            <w:r w:rsidRPr="00FA494D">
              <w:rPr>
                <w:spacing w:val="-2"/>
                <w:sz w:val="18"/>
                <w:szCs w:val="18"/>
                <w:lang w:val="en-GB"/>
              </w:rPr>
              <w:t xml:space="preserve">, </w:t>
            </w:r>
            <w:proofErr w:type="spellStart"/>
            <w:r w:rsidRPr="00FA494D">
              <w:rPr>
                <w:spacing w:val="-2"/>
                <w:sz w:val="18"/>
                <w:szCs w:val="18"/>
                <w:lang w:val="en-GB"/>
              </w:rPr>
              <w:t>Zhytkovskiy</w:t>
            </w:r>
            <w:proofErr w:type="spellEnd"/>
            <w:r w:rsidRPr="00FA494D">
              <w:rPr>
                <w:spacing w:val="-2"/>
                <w:sz w:val="18"/>
                <w:szCs w:val="18"/>
                <w:lang w:val="en-GB"/>
              </w:rPr>
              <w:t xml:space="preserve"> V., </w:t>
            </w:r>
            <w:proofErr w:type="spellStart"/>
            <w:r w:rsidRPr="00FA494D">
              <w:rPr>
                <w:spacing w:val="-2"/>
                <w:sz w:val="18"/>
                <w:szCs w:val="18"/>
                <w:lang w:val="en-GB"/>
              </w:rPr>
              <w:t>Stepasyuk</w:t>
            </w:r>
            <w:proofErr w:type="spellEnd"/>
            <w:r w:rsidRPr="00FA494D">
              <w:rPr>
                <w:spacing w:val="-2"/>
                <w:sz w:val="18"/>
                <w:szCs w:val="18"/>
                <w:lang w:val="en-GB"/>
              </w:rPr>
              <w:t xml:space="preserve"> Y., Marchuk V. </w:t>
            </w:r>
            <w:r>
              <w:rPr>
                <w:sz w:val="18"/>
                <w:szCs w:val="18"/>
              </w:rPr>
              <w:t xml:space="preserve">(2020). </w:t>
            </w:r>
            <w:r w:rsidRPr="0071284A">
              <w:rPr>
                <w:sz w:val="18"/>
                <w:szCs w:val="18"/>
                <w:lang w:val="en-GB"/>
              </w:rPr>
              <w:t>Efficient</w:t>
            </w:r>
            <w:r w:rsidRPr="002A3208">
              <w:rPr>
                <w:sz w:val="18"/>
                <w:szCs w:val="18"/>
              </w:rPr>
              <w:t xml:space="preserve"> </w:t>
            </w:r>
            <w:r w:rsidRPr="0071284A">
              <w:rPr>
                <w:sz w:val="18"/>
                <w:szCs w:val="18"/>
                <w:lang w:val="en-GB"/>
              </w:rPr>
              <w:t>Construction</w:t>
            </w:r>
            <w:r w:rsidRPr="002A3208">
              <w:rPr>
                <w:sz w:val="18"/>
                <w:szCs w:val="18"/>
              </w:rPr>
              <w:t xml:space="preserve"> </w:t>
            </w:r>
            <w:r w:rsidRPr="0071284A">
              <w:rPr>
                <w:sz w:val="18"/>
                <w:szCs w:val="18"/>
                <w:lang w:val="en-GB"/>
              </w:rPr>
              <w:t>Mixtures</w:t>
            </w:r>
            <w:r w:rsidRPr="002A3208">
              <w:rPr>
                <w:sz w:val="18"/>
                <w:szCs w:val="18"/>
              </w:rPr>
              <w:t xml:space="preserve"> </w:t>
            </w:r>
            <w:r w:rsidRPr="0071284A">
              <w:rPr>
                <w:sz w:val="18"/>
                <w:szCs w:val="18"/>
                <w:lang w:val="en-GB"/>
              </w:rPr>
              <w:t>for</w:t>
            </w:r>
            <w:r w:rsidRPr="002A3208">
              <w:rPr>
                <w:sz w:val="18"/>
                <w:szCs w:val="18"/>
              </w:rPr>
              <w:t xml:space="preserve"> 3</w:t>
            </w:r>
            <w:r w:rsidRPr="0071284A">
              <w:rPr>
                <w:sz w:val="18"/>
                <w:szCs w:val="18"/>
                <w:lang w:val="en-GB"/>
              </w:rPr>
              <w:t>D</w:t>
            </w:r>
            <w:r w:rsidRPr="002A3208">
              <w:rPr>
                <w:sz w:val="18"/>
                <w:szCs w:val="18"/>
              </w:rPr>
              <w:t xml:space="preserve"> </w:t>
            </w:r>
            <w:proofErr w:type="spellStart"/>
            <w:r w:rsidRPr="00FA494D">
              <w:rPr>
                <w:sz w:val="18"/>
                <w:szCs w:val="18"/>
              </w:rPr>
              <w:t>Printing</w:t>
            </w:r>
            <w:proofErr w:type="spellEnd"/>
            <w:r>
              <w:rPr>
                <w:sz w:val="18"/>
                <w:szCs w:val="18"/>
              </w:rPr>
              <w:t>.</w:t>
            </w:r>
            <w:r w:rsidRPr="0071284A">
              <w:rPr>
                <w:sz w:val="18"/>
                <w:szCs w:val="18"/>
                <w:lang w:val="en-GB"/>
              </w:rPr>
              <w:t xml:space="preserve"> </w:t>
            </w:r>
            <w:r w:rsidRPr="00FA494D">
              <w:rPr>
                <w:i/>
                <w:sz w:val="18"/>
                <w:szCs w:val="18"/>
                <w:lang w:val="en-GB"/>
              </w:rPr>
              <w:t>Construction Materials and Products</w:t>
            </w:r>
            <w:r>
              <w:rPr>
                <w:sz w:val="18"/>
                <w:szCs w:val="18"/>
              </w:rPr>
              <w:t xml:space="preserve">, </w:t>
            </w:r>
            <w:r w:rsidRPr="0071284A">
              <w:rPr>
                <w:sz w:val="18"/>
                <w:szCs w:val="18"/>
              </w:rPr>
              <w:t>1-2(101)</w:t>
            </w:r>
            <w:r>
              <w:rPr>
                <w:sz w:val="18"/>
                <w:szCs w:val="18"/>
              </w:rPr>
              <w:t>, 16-2</w:t>
            </w:r>
            <w:r w:rsidRPr="0071284A">
              <w:rPr>
                <w:sz w:val="18"/>
                <w:szCs w:val="18"/>
              </w:rPr>
              <w:t>1</w:t>
            </w:r>
          </w:p>
          <w:p w:rsidR="002A3208" w:rsidRPr="00C4594C" w:rsidRDefault="00FA494D" w:rsidP="00FA494D">
            <w:pPr>
              <w:ind w:right="-57" w:firstLine="0"/>
              <w:jc w:val="both"/>
              <w:rPr>
                <w:szCs w:val="18"/>
              </w:rPr>
            </w:pPr>
            <w:r w:rsidRPr="00FA494D">
              <w:rPr>
                <w:rStyle w:val="a8"/>
                <w:color w:val="0000FF"/>
                <w:sz w:val="18"/>
              </w:rPr>
              <w:t>https://doi.org/10.48076/2413-9890.2020-101-03</w:t>
            </w:r>
          </w:p>
        </w:tc>
      </w:tr>
      <w:tr w:rsidR="002A3208" w:rsidRPr="00C4594C" w:rsidTr="00C4594C">
        <w:tc>
          <w:tcPr>
            <w:tcW w:w="4418" w:type="dxa"/>
          </w:tcPr>
          <w:p w:rsidR="00FA494D" w:rsidRPr="0071284A" w:rsidRDefault="00FA494D" w:rsidP="00FA494D">
            <w:pPr>
              <w:ind w:left="-57" w:right="-57" w:firstLine="142"/>
              <w:jc w:val="both"/>
              <w:rPr>
                <w:sz w:val="18"/>
                <w:szCs w:val="18"/>
              </w:rPr>
            </w:pPr>
            <w:r w:rsidRPr="0071284A">
              <w:rPr>
                <w:sz w:val="18"/>
                <w:szCs w:val="18"/>
              </w:rPr>
              <w:t xml:space="preserve">11. </w:t>
            </w:r>
            <w:proofErr w:type="spellStart"/>
            <w:r w:rsidRPr="0071284A">
              <w:rPr>
                <w:sz w:val="18"/>
                <w:szCs w:val="18"/>
              </w:rPr>
              <w:t>Дворкін</w:t>
            </w:r>
            <w:proofErr w:type="spellEnd"/>
            <w:r w:rsidRPr="0071284A">
              <w:rPr>
                <w:sz w:val="18"/>
                <w:szCs w:val="18"/>
              </w:rPr>
              <w:t xml:space="preserve"> Л., Марчук В., </w:t>
            </w:r>
            <w:proofErr w:type="spellStart"/>
            <w:r w:rsidRPr="0071284A">
              <w:rPr>
                <w:sz w:val="18"/>
                <w:szCs w:val="18"/>
              </w:rPr>
              <w:t>Зятюк</w:t>
            </w:r>
            <w:proofErr w:type="spellEnd"/>
            <w:r w:rsidRPr="0071284A">
              <w:rPr>
                <w:sz w:val="18"/>
                <w:szCs w:val="18"/>
              </w:rPr>
              <w:t xml:space="preserve"> Ю. </w:t>
            </w:r>
            <w:r>
              <w:rPr>
                <w:sz w:val="18"/>
                <w:szCs w:val="18"/>
              </w:rPr>
              <w:t xml:space="preserve">(2021). </w:t>
            </w:r>
            <w:r w:rsidRPr="0071284A">
              <w:rPr>
                <w:sz w:val="18"/>
                <w:szCs w:val="18"/>
              </w:rPr>
              <w:t xml:space="preserve">Цементно-шлакові суміші для 3D-принтеру. </w:t>
            </w:r>
            <w:r w:rsidRPr="00FA494D">
              <w:rPr>
                <w:i/>
                <w:sz w:val="18"/>
                <w:szCs w:val="18"/>
              </w:rPr>
              <w:t>Будівельні матеріали та вироби</w:t>
            </w:r>
            <w:r>
              <w:rPr>
                <w:sz w:val="18"/>
                <w:szCs w:val="18"/>
              </w:rPr>
              <w:t xml:space="preserve">, </w:t>
            </w:r>
            <w:r w:rsidRPr="0071284A">
              <w:rPr>
                <w:sz w:val="18"/>
                <w:szCs w:val="18"/>
              </w:rPr>
              <w:t>1-2(102)</w:t>
            </w:r>
            <w:r>
              <w:rPr>
                <w:sz w:val="18"/>
                <w:szCs w:val="18"/>
              </w:rPr>
              <w:t>,</w:t>
            </w:r>
            <w:r w:rsidRPr="0071284A">
              <w:rPr>
                <w:sz w:val="18"/>
                <w:szCs w:val="18"/>
              </w:rPr>
              <w:t xml:space="preserve"> 14</w:t>
            </w:r>
            <w:r>
              <w:rPr>
                <w:sz w:val="18"/>
                <w:szCs w:val="18"/>
              </w:rPr>
              <w:t>-</w:t>
            </w:r>
            <w:r w:rsidRPr="0071284A">
              <w:rPr>
                <w:sz w:val="18"/>
                <w:szCs w:val="18"/>
              </w:rPr>
              <w:t>19</w:t>
            </w:r>
          </w:p>
          <w:p w:rsidR="002A3208" w:rsidRPr="00C4594C" w:rsidRDefault="00A05485" w:rsidP="00FA494D">
            <w:pPr>
              <w:ind w:firstLine="0"/>
              <w:jc w:val="both"/>
              <w:rPr>
                <w:szCs w:val="18"/>
              </w:rPr>
            </w:pPr>
            <w:hyperlink r:id="rId52" w:history="1">
              <w:r w:rsidR="00FA494D" w:rsidRPr="00FA494D">
                <w:rPr>
                  <w:rStyle w:val="a8"/>
                  <w:color w:val="0000FF"/>
                  <w:sz w:val="18"/>
                </w:rPr>
                <w:t>https://doi.org/10.48076/2413-9890.2021-102-02</w:t>
              </w:r>
            </w:hyperlink>
          </w:p>
        </w:tc>
        <w:tc>
          <w:tcPr>
            <w:tcW w:w="236" w:type="dxa"/>
          </w:tcPr>
          <w:p w:rsidR="002A3208" w:rsidRPr="00C4594C" w:rsidRDefault="002A3208" w:rsidP="002A3208">
            <w:pPr>
              <w:ind w:firstLine="0"/>
              <w:rPr>
                <w:szCs w:val="18"/>
              </w:rPr>
            </w:pPr>
          </w:p>
        </w:tc>
        <w:tc>
          <w:tcPr>
            <w:tcW w:w="4418" w:type="dxa"/>
          </w:tcPr>
          <w:p w:rsidR="00FA494D" w:rsidRPr="0071284A" w:rsidRDefault="00FA494D" w:rsidP="00FA494D">
            <w:pPr>
              <w:ind w:left="-57" w:right="-57" w:firstLine="142"/>
              <w:jc w:val="both"/>
              <w:rPr>
                <w:sz w:val="18"/>
                <w:szCs w:val="18"/>
              </w:rPr>
            </w:pPr>
            <w:r w:rsidRPr="0071284A">
              <w:rPr>
                <w:sz w:val="18"/>
                <w:szCs w:val="18"/>
              </w:rPr>
              <w:t xml:space="preserve">11. </w:t>
            </w:r>
            <w:proofErr w:type="spellStart"/>
            <w:r w:rsidRPr="0071284A">
              <w:rPr>
                <w:sz w:val="18"/>
                <w:szCs w:val="18"/>
                <w:lang w:val="en-GB"/>
              </w:rPr>
              <w:t>Dvorkin</w:t>
            </w:r>
            <w:proofErr w:type="spellEnd"/>
            <w:r w:rsidRPr="00FA494D">
              <w:rPr>
                <w:sz w:val="18"/>
                <w:szCs w:val="18"/>
              </w:rPr>
              <w:t xml:space="preserve"> </w:t>
            </w:r>
            <w:r w:rsidRPr="0071284A">
              <w:rPr>
                <w:sz w:val="18"/>
                <w:szCs w:val="18"/>
                <w:lang w:val="en-GB"/>
              </w:rPr>
              <w:t>L</w:t>
            </w:r>
            <w:r w:rsidRPr="0071284A">
              <w:rPr>
                <w:sz w:val="18"/>
                <w:szCs w:val="18"/>
              </w:rPr>
              <w:t xml:space="preserve">., </w:t>
            </w:r>
            <w:r w:rsidRPr="0071284A">
              <w:rPr>
                <w:sz w:val="18"/>
                <w:szCs w:val="18"/>
                <w:lang w:val="en-GB"/>
              </w:rPr>
              <w:t xml:space="preserve">Marchuk V., </w:t>
            </w:r>
            <w:proofErr w:type="spellStart"/>
            <w:r w:rsidRPr="0071284A">
              <w:rPr>
                <w:sz w:val="18"/>
                <w:szCs w:val="18"/>
                <w:lang w:val="en-GB"/>
              </w:rPr>
              <w:t>Ziatyuk</w:t>
            </w:r>
            <w:proofErr w:type="spellEnd"/>
            <w:r w:rsidRPr="0071284A">
              <w:rPr>
                <w:sz w:val="18"/>
                <w:szCs w:val="18"/>
                <w:lang w:val="en-GB"/>
              </w:rPr>
              <w:t xml:space="preserve"> Y.</w:t>
            </w:r>
            <w:r w:rsidRPr="0071284A">
              <w:rPr>
                <w:sz w:val="18"/>
                <w:szCs w:val="18"/>
              </w:rPr>
              <w:t xml:space="preserve"> </w:t>
            </w:r>
            <w:r>
              <w:rPr>
                <w:sz w:val="18"/>
                <w:szCs w:val="18"/>
              </w:rPr>
              <w:t xml:space="preserve">(2021). </w:t>
            </w:r>
            <w:r w:rsidRPr="0071284A">
              <w:rPr>
                <w:sz w:val="18"/>
                <w:szCs w:val="18"/>
                <w:lang w:val="en-GB"/>
              </w:rPr>
              <w:t>Cement-Slag Mixtures for 3D Printing</w:t>
            </w:r>
            <w:r w:rsidRPr="0071284A">
              <w:rPr>
                <w:sz w:val="18"/>
                <w:szCs w:val="18"/>
              </w:rPr>
              <w:t xml:space="preserve">. </w:t>
            </w:r>
            <w:r w:rsidRPr="00FA494D">
              <w:rPr>
                <w:i/>
                <w:sz w:val="18"/>
                <w:szCs w:val="18"/>
                <w:lang w:val="en-GB"/>
              </w:rPr>
              <w:t>Construction Materials and Products</w:t>
            </w:r>
            <w:r>
              <w:rPr>
                <w:sz w:val="18"/>
                <w:szCs w:val="18"/>
              </w:rPr>
              <w:t xml:space="preserve">, </w:t>
            </w:r>
            <w:r w:rsidRPr="0071284A">
              <w:rPr>
                <w:sz w:val="18"/>
                <w:szCs w:val="18"/>
              </w:rPr>
              <w:t>1-2(102)</w:t>
            </w:r>
            <w:r>
              <w:rPr>
                <w:sz w:val="18"/>
                <w:szCs w:val="18"/>
              </w:rPr>
              <w:t>,</w:t>
            </w:r>
            <w:r w:rsidRPr="0071284A">
              <w:rPr>
                <w:sz w:val="18"/>
                <w:szCs w:val="18"/>
              </w:rPr>
              <w:t xml:space="preserve"> 14</w:t>
            </w:r>
            <w:r>
              <w:rPr>
                <w:sz w:val="18"/>
                <w:szCs w:val="18"/>
              </w:rPr>
              <w:t>-</w:t>
            </w:r>
            <w:r w:rsidRPr="0071284A">
              <w:rPr>
                <w:sz w:val="18"/>
                <w:szCs w:val="18"/>
              </w:rPr>
              <w:t>19</w:t>
            </w:r>
          </w:p>
          <w:p w:rsidR="002A3208" w:rsidRPr="00C4594C" w:rsidRDefault="00A05485" w:rsidP="00FA494D">
            <w:pPr>
              <w:ind w:firstLine="142"/>
              <w:rPr>
                <w:szCs w:val="18"/>
              </w:rPr>
            </w:pPr>
            <w:hyperlink r:id="rId53" w:history="1">
              <w:r w:rsidR="00FA494D" w:rsidRPr="00FA494D">
                <w:rPr>
                  <w:rStyle w:val="a8"/>
                  <w:color w:val="0000FF"/>
                  <w:sz w:val="18"/>
                </w:rPr>
                <w:t>https://doi.org/10.48076/2413-9890.2021-102-02</w:t>
              </w:r>
            </w:hyperlink>
          </w:p>
        </w:tc>
      </w:tr>
      <w:tr w:rsidR="00FA494D" w:rsidRPr="00C4594C" w:rsidTr="00C4594C">
        <w:tc>
          <w:tcPr>
            <w:tcW w:w="4418" w:type="dxa"/>
          </w:tcPr>
          <w:p w:rsidR="00FA494D" w:rsidRPr="0071284A" w:rsidRDefault="00FA494D" w:rsidP="00FA494D">
            <w:pPr>
              <w:ind w:left="-57" w:right="-57" w:firstLine="142"/>
              <w:jc w:val="both"/>
              <w:rPr>
                <w:sz w:val="18"/>
                <w:szCs w:val="18"/>
              </w:rPr>
            </w:pPr>
            <w:r w:rsidRPr="0071284A">
              <w:rPr>
                <w:sz w:val="18"/>
                <w:szCs w:val="18"/>
              </w:rPr>
              <w:t>12.</w:t>
            </w:r>
            <w:r>
              <w:rPr>
                <w:sz w:val="18"/>
                <w:szCs w:val="18"/>
              </w:rPr>
              <w:t xml:space="preserve"> </w:t>
            </w:r>
            <w:proofErr w:type="spellStart"/>
            <w:r w:rsidRPr="0071284A">
              <w:rPr>
                <w:sz w:val="18"/>
                <w:szCs w:val="18"/>
              </w:rPr>
              <w:t>Теліцина</w:t>
            </w:r>
            <w:proofErr w:type="spellEnd"/>
            <w:r w:rsidRPr="0071284A">
              <w:rPr>
                <w:sz w:val="18"/>
                <w:szCs w:val="18"/>
              </w:rPr>
              <w:t xml:space="preserve"> Н. Є., Скіданова Г. М., Суруп І. В. </w:t>
            </w:r>
            <w:r>
              <w:rPr>
                <w:sz w:val="18"/>
                <w:szCs w:val="18"/>
              </w:rPr>
              <w:t xml:space="preserve">(2010). </w:t>
            </w:r>
            <w:r w:rsidRPr="0071284A">
              <w:rPr>
                <w:sz w:val="18"/>
                <w:szCs w:val="18"/>
              </w:rPr>
              <w:t>Алгоритм підбору СБС на повітряних в’яжучих із заданими реологічними показниками</w:t>
            </w:r>
            <w:r>
              <w:rPr>
                <w:sz w:val="18"/>
                <w:szCs w:val="18"/>
              </w:rPr>
              <w:t>.</w:t>
            </w:r>
            <w:r w:rsidRPr="0071284A">
              <w:rPr>
                <w:sz w:val="18"/>
                <w:szCs w:val="18"/>
              </w:rPr>
              <w:t xml:space="preserve"> Східно-Європейський журнал передових технологій</w:t>
            </w:r>
            <w:r>
              <w:rPr>
                <w:sz w:val="18"/>
                <w:szCs w:val="18"/>
              </w:rPr>
              <w:t>,</w:t>
            </w:r>
            <w:r w:rsidRPr="0071284A">
              <w:rPr>
                <w:sz w:val="18"/>
                <w:szCs w:val="18"/>
              </w:rPr>
              <w:t xml:space="preserve"> 2/10(44)</w:t>
            </w:r>
            <w:r>
              <w:rPr>
                <w:sz w:val="18"/>
                <w:szCs w:val="18"/>
              </w:rPr>
              <w:t xml:space="preserve">, </w:t>
            </w:r>
            <w:r w:rsidRPr="0071284A">
              <w:rPr>
                <w:sz w:val="18"/>
                <w:szCs w:val="18"/>
              </w:rPr>
              <w:t>71</w:t>
            </w:r>
            <w:r>
              <w:rPr>
                <w:sz w:val="18"/>
                <w:szCs w:val="18"/>
              </w:rPr>
              <w:t>-</w:t>
            </w:r>
            <w:r w:rsidRPr="0071284A">
              <w:rPr>
                <w:sz w:val="18"/>
                <w:szCs w:val="18"/>
              </w:rPr>
              <w:t>74</w:t>
            </w:r>
          </w:p>
          <w:p w:rsidR="00FA494D" w:rsidRPr="00C4594C" w:rsidRDefault="00A05485" w:rsidP="00FA494D">
            <w:pPr>
              <w:ind w:firstLine="0"/>
              <w:jc w:val="both"/>
              <w:rPr>
                <w:szCs w:val="18"/>
              </w:rPr>
            </w:pPr>
            <w:hyperlink r:id="rId54" w:history="1">
              <w:r w:rsidR="00FA494D" w:rsidRPr="00FA494D">
                <w:rPr>
                  <w:rStyle w:val="a8"/>
                  <w:color w:val="0000FF"/>
                  <w:sz w:val="18"/>
                </w:rPr>
                <w:t>http://journals.uran.ua/eejet/article/view/2785/2591</w:t>
              </w:r>
            </w:hyperlink>
          </w:p>
        </w:tc>
        <w:tc>
          <w:tcPr>
            <w:tcW w:w="236" w:type="dxa"/>
          </w:tcPr>
          <w:p w:rsidR="00FA494D" w:rsidRPr="00C4594C" w:rsidRDefault="00FA494D" w:rsidP="002A3208">
            <w:pPr>
              <w:ind w:firstLine="0"/>
              <w:rPr>
                <w:szCs w:val="18"/>
              </w:rPr>
            </w:pPr>
          </w:p>
        </w:tc>
        <w:tc>
          <w:tcPr>
            <w:tcW w:w="4418" w:type="dxa"/>
          </w:tcPr>
          <w:p w:rsidR="00FA494D" w:rsidRPr="0071284A" w:rsidRDefault="00FA494D" w:rsidP="00FA494D">
            <w:pPr>
              <w:ind w:left="-57" w:right="-57" w:firstLine="142"/>
              <w:jc w:val="both"/>
              <w:rPr>
                <w:sz w:val="18"/>
                <w:szCs w:val="18"/>
              </w:rPr>
            </w:pPr>
            <w:r w:rsidRPr="0071284A">
              <w:rPr>
                <w:sz w:val="18"/>
                <w:szCs w:val="18"/>
              </w:rPr>
              <w:t>12.</w:t>
            </w:r>
            <w:r>
              <w:rPr>
                <w:sz w:val="18"/>
                <w:szCs w:val="18"/>
              </w:rPr>
              <w:t xml:space="preserve"> </w:t>
            </w:r>
            <w:proofErr w:type="spellStart"/>
            <w:r w:rsidRPr="0071284A">
              <w:rPr>
                <w:sz w:val="18"/>
                <w:szCs w:val="18"/>
                <w:lang w:val="en-GB"/>
              </w:rPr>
              <w:t>Telitsina</w:t>
            </w:r>
            <w:proofErr w:type="spellEnd"/>
            <w:r w:rsidRPr="0071284A">
              <w:rPr>
                <w:sz w:val="18"/>
                <w:szCs w:val="18"/>
                <w:lang w:val="en-GB"/>
              </w:rPr>
              <w:t xml:space="preserve"> </w:t>
            </w:r>
            <w:proofErr w:type="spellStart"/>
            <w:r w:rsidRPr="0071284A">
              <w:rPr>
                <w:sz w:val="18"/>
                <w:szCs w:val="18"/>
                <w:lang w:val="en-GB"/>
              </w:rPr>
              <w:t>N.Ye</w:t>
            </w:r>
            <w:proofErr w:type="spellEnd"/>
            <w:r w:rsidRPr="0071284A">
              <w:rPr>
                <w:sz w:val="18"/>
                <w:szCs w:val="18"/>
                <w:lang w:val="en-GB"/>
              </w:rPr>
              <w:t xml:space="preserve">., </w:t>
            </w:r>
            <w:proofErr w:type="spellStart"/>
            <w:r w:rsidRPr="0071284A">
              <w:rPr>
                <w:sz w:val="18"/>
                <w:szCs w:val="18"/>
                <w:lang w:val="en-GB"/>
              </w:rPr>
              <w:t>Skidanova</w:t>
            </w:r>
            <w:proofErr w:type="spellEnd"/>
            <w:r w:rsidRPr="0071284A">
              <w:rPr>
                <w:sz w:val="18"/>
                <w:szCs w:val="18"/>
                <w:lang w:val="en-GB"/>
              </w:rPr>
              <w:t xml:space="preserve"> G.M., </w:t>
            </w:r>
            <w:proofErr w:type="spellStart"/>
            <w:r w:rsidRPr="0071284A">
              <w:rPr>
                <w:sz w:val="18"/>
                <w:szCs w:val="18"/>
                <w:lang w:val="en-GB"/>
              </w:rPr>
              <w:t>Surup</w:t>
            </w:r>
            <w:proofErr w:type="spellEnd"/>
            <w:r w:rsidRPr="0071284A">
              <w:rPr>
                <w:sz w:val="18"/>
                <w:szCs w:val="18"/>
                <w:lang w:val="en-GB"/>
              </w:rPr>
              <w:t xml:space="preserve"> I.V.</w:t>
            </w:r>
            <w:r w:rsidRPr="0071284A">
              <w:rPr>
                <w:sz w:val="18"/>
                <w:szCs w:val="18"/>
              </w:rPr>
              <w:t xml:space="preserve"> </w:t>
            </w:r>
            <w:r>
              <w:rPr>
                <w:sz w:val="18"/>
                <w:szCs w:val="18"/>
              </w:rPr>
              <w:t xml:space="preserve">(2010). </w:t>
            </w:r>
            <w:r w:rsidRPr="0071284A">
              <w:rPr>
                <w:sz w:val="18"/>
                <w:szCs w:val="18"/>
                <w:lang w:val="en-GB"/>
              </w:rPr>
              <w:t>Algorithm for Selecting Fine-Grained Air-Binding Compositions with Given Rheological Indicators</w:t>
            </w:r>
            <w:r>
              <w:rPr>
                <w:sz w:val="18"/>
                <w:szCs w:val="18"/>
              </w:rPr>
              <w:t>.</w:t>
            </w:r>
            <w:r w:rsidRPr="0071284A">
              <w:rPr>
                <w:sz w:val="18"/>
                <w:szCs w:val="18"/>
              </w:rPr>
              <w:t xml:space="preserve"> </w:t>
            </w:r>
            <w:r w:rsidRPr="00FA494D">
              <w:rPr>
                <w:i/>
                <w:sz w:val="18"/>
                <w:szCs w:val="18"/>
                <w:lang w:val="en-GB"/>
              </w:rPr>
              <w:t>Eastern-European Journal of Advanced Technologies</w:t>
            </w:r>
            <w:r>
              <w:rPr>
                <w:sz w:val="18"/>
                <w:szCs w:val="18"/>
              </w:rPr>
              <w:t>,</w:t>
            </w:r>
            <w:r w:rsidRPr="0071284A">
              <w:rPr>
                <w:sz w:val="18"/>
                <w:szCs w:val="18"/>
              </w:rPr>
              <w:t xml:space="preserve"> 2/10(44)</w:t>
            </w:r>
            <w:r>
              <w:rPr>
                <w:sz w:val="18"/>
                <w:szCs w:val="18"/>
              </w:rPr>
              <w:t xml:space="preserve">, </w:t>
            </w:r>
            <w:r w:rsidRPr="0071284A">
              <w:rPr>
                <w:sz w:val="18"/>
                <w:szCs w:val="18"/>
              </w:rPr>
              <w:t>71</w:t>
            </w:r>
            <w:r>
              <w:rPr>
                <w:sz w:val="18"/>
                <w:szCs w:val="18"/>
              </w:rPr>
              <w:t>-</w:t>
            </w:r>
            <w:r w:rsidRPr="0071284A">
              <w:rPr>
                <w:sz w:val="18"/>
                <w:szCs w:val="18"/>
              </w:rPr>
              <w:t>74</w:t>
            </w:r>
          </w:p>
          <w:p w:rsidR="00FA494D" w:rsidRPr="00C4594C" w:rsidRDefault="00A05485" w:rsidP="00FA494D">
            <w:pPr>
              <w:ind w:firstLine="142"/>
              <w:rPr>
                <w:szCs w:val="18"/>
              </w:rPr>
            </w:pPr>
            <w:hyperlink r:id="rId55" w:history="1">
              <w:r w:rsidR="00FA494D" w:rsidRPr="00FA494D">
                <w:rPr>
                  <w:rStyle w:val="a8"/>
                  <w:color w:val="0000FF"/>
                  <w:sz w:val="18"/>
                </w:rPr>
                <w:t>http://journals.uran.ua/eejet/article/view/2785/2591</w:t>
              </w:r>
            </w:hyperlink>
          </w:p>
        </w:tc>
      </w:tr>
      <w:tr w:rsidR="00FA494D" w:rsidRPr="00C4594C" w:rsidTr="00C4594C">
        <w:tc>
          <w:tcPr>
            <w:tcW w:w="4418" w:type="dxa"/>
          </w:tcPr>
          <w:p w:rsidR="00FA494D" w:rsidRPr="0071284A" w:rsidRDefault="00FA494D" w:rsidP="00FA494D">
            <w:pPr>
              <w:ind w:left="-57" w:right="-57" w:firstLine="142"/>
              <w:jc w:val="both"/>
              <w:rPr>
                <w:sz w:val="18"/>
                <w:szCs w:val="18"/>
              </w:rPr>
            </w:pPr>
            <w:r w:rsidRPr="0071284A">
              <w:rPr>
                <w:sz w:val="18"/>
                <w:szCs w:val="18"/>
              </w:rPr>
              <w:t xml:space="preserve">13. Крих Г.Б. </w:t>
            </w:r>
            <w:r>
              <w:rPr>
                <w:sz w:val="18"/>
                <w:szCs w:val="18"/>
              </w:rPr>
              <w:t xml:space="preserve">(2007). </w:t>
            </w:r>
            <w:r w:rsidRPr="0071284A">
              <w:rPr>
                <w:sz w:val="18"/>
                <w:szCs w:val="18"/>
              </w:rPr>
              <w:t xml:space="preserve">Особливості застосування реологічних моделей неньютонівських рідин. </w:t>
            </w:r>
            <w:r w:rsidRPr="00FA494D">
              <w:rPr>
                <w:i/>
                <w:sz w:val="18"/>
                <w:szCs w:val="18"/>
              </w:rPr>
              <w:t>Вісник Національного університету «Львівська політехніка»</w:t>
            </w:r>
            <w:r>
              <w:rPr>
                <w:sz w:val="18"/>
                <w:szCs w:val="18"/>
              </w:rPr>
              <w:t>,</w:t>
            </w:r>
            <w:r w:rsidRPr="0071284A">
              <w:rPr>
                <w:sz w:val="18"/>
                <w:szCs w:val="18"/>
              </w:rPr>
              <w:t xml:space="preserve"> 581</w:t>
            </w:r>
            <w:r>
              <w:rPr>
                <w:sz w:val="18"/>
                <w:szCs w:val="18"/>
              </w:rPr>
              <w:t xml:space="preserve">, </w:t>
            </w:r>
            <w:r w:rsidR="00BE0F8F">
              <w:rPr>
                <w:sz w:val="18"/>
                <w:szCs w:val="18"/>
              </w:rPr>
              <w:br/>
            </w:r>
            <w:r w:rsidRPr="0071284A">
              <w:rPr>
                <w:sz w:val="18"/>
                <w:szCs w:val="18"/>
              </w:rPr>
              <w:t>71</w:t>
            </w:r>
            <w:r>
              <w:rPr>
                <w:sz w:val="18"/>
                <w:szCs w:val="18"/>
              </w:rPr>
              <w:t>-</w:t>
            </w:r>
            <w:r w:rsidRPr="0071284A">
              <w:rPr>
                <w:sz w:val="18"/>
                <w:szCs w:val="18"/>
              </w:rPr>
              <w:t>82</w:t>
            </w:r>
          </w:p>
        </w:tc>
        <w:tc>
          <w:tcPr>
            <w:tcW w:w="236" w:type="dxa"/>
          </w:tcPr>
          <w:p w:rsidR="00FA494D" w:rsidRPr="00C4594C" w:rsidRDefault="00FA494D" w:rsidP="002A3208">
            <w:pPr>
              <w:ind w:firstLine="0"/>
              <w:rPr>
                <w:szCs w:val="18"/>
              </w:rPr>
            </w:pPr>
          </w:p>
        </w:tc>
        <w:tc>
          <w:tcPr>
            <w:tcW w:w="4418" w:type="dxa"/>
          </w:tcPr>
          <w:p w:rsidR="00FA494D" w:rsidRPr="00C4594C" w:rsidRDefault="00FA494D" w:rsidP="00FA494D">
            <w:pPr>
              <w:ind w:left="-57" w:right="-57" w:firstLine="142"/>
              <w:jc w:val="both"/>
              <w:rPr>
                <w:szCs w:val="18"/>
              </w:rPr>
            </w:pPr>
            <w:r w:rsidRPr="0071284A">
              <w:rPr>
                <w:sz w:val="18"/>
                <w:szCs w:val="18"/>
              </w:rPr>
              <w:t xml:space="preserve">13. </w:t>
            </w:r>
            <w:proofErr w:type="spellStart"/>
            <w:r w:rsidRPr="0071284A">
              <w:rPr>
                <w:sz w:val="18"/>
                <w:szCs w:val="18"/>
                <w:lang w:val="en-GB"/>
              </w:rPr>
              <w:t>Krykh</w:t>
            </w:r>
            <w:proofErr w:type="spellEnd"/>
            <w:r w:rsidRPr="00FA494D">
              <w:rPr>
                <w:sz w:val="18"/>
                <w:szCs w:val="18"/>
              </w:rPr>
              <w:t xml:space="preserve"> </w:t>
            </w:r>
            <w:r w:rsidRPr="0071284A">
              <w:rPr>
                <w:sz w:val="18"/>
                <w:szCs w:val="18"/>
                <w:lang w:val="en-GB"/>
              </w:rPr>
              <w:t>H</w:t>
            </w:r>
            <w:r w:rsidRPr="00FA494D">
              <w:rPr>
                <w:sz w:val="18"/>
                <w:szCs w:val="18"/>
              </w:rPr>
              <w:t>.</w:t>
            </w:r>
            <w:r w:rsidRPr="0071284A">
              <w:rPr>
                <w:sz w:val="18"/>
                <w:szCs w:val="18"/>
                <w:lang w:val="en-GB"/>
              </w:rPr>
              <w:t>B</w:t>
            </w:r>
            <w:r w:rsidRPr="00FA494D">
              <w:rPr>
                <w:sz w:val="18"/>
                <w:szCs w:val="18"/>
              </w:rPr>
              <w:t>.</w:t>
            </w:r>
            <w:r w:rsidRPr="0071284A">
              <w:rPr>
                <w:sz w:val="18"/>
                <w:szCs w:val="18"/>
              </w:rPr>
              <w:t xml:space="preserve"> </w:t>
            </w:r>
            <w:r>
              <w:rPr>
                <w:sz w:val="18"/>
                <w:szCs w:val="18"/>
              </w:rPr>
              <w:t xml:space="preserve">(2007). </w:t>
            </w:r>
            <w:r w:rsidRPr="0071284A">
              <w:rPr>
                <w:sz w:val="18"/>
                <w:szCs w:val="18"/>
                <w:lang w:val="en-GB"/>
              </w:rPr>
              <w:t>Features</w:t>
            </w:r>
            <w:r w:rsidRPr="00FA494D">
              <w:rPr>
                <w:sz w:val="18"/>
                <w:szCs w:val="18"/>
              </w:rPr>
              <w:t xml:space="preserve"> </w:t>
            </w:r>
            <w:r w:rsidRPr="0071284A">
              <w:rPr>
                <w:sz w:val="18"/>
                <w:szCs w:val="18"/>
                <w:lang w:val="en-GB"/>
              </w:rPr>
              <w:t>of</w:t>
            </w:r>
            <w:r w:rsidRPr="00FA494D">
              <w:rPr>
                <w:sz w:val="18"/>
                <w:szCs w:val="18"/>
              </w:rPr>
              <w:t xml:space="preserve"> </w:t>
            </w:r>
            <w:r w:rsidRPr="0071284A">
              <w:rPr>
                <w:sz w:val="18"/>
                <w:szCs w:val="18"/>
                <w:lang w:val="en-GB"/>
              </w:rPr>
              <w:t>Applying</w:t>
            </w:r>
            <w:r w:rsidRPr="00FA494D">
              <w:rPr>
                <w:sz w:val="18"/>
                <w:szCs w:val="18"/>
              </w:rPr>
              <w:t xml:space="preserve"> </w:t>
            </w:r>
            <w:r w:rsidRPr="0071284A">
              <w:rPr>
                <w:sz w:val="18"/>
                <w:szCs w:val="18"/>
                <w:lang w:val="en-GB"/>
              </w:rPr>
              <w:t>Rheological</w:t>
            </w:r>
            <w:r w:rsidRPr="00FA494D">
              <w:rPr>
                <w:sz w:val="18"/>
                <w:szCs w:val="18"/>
              </w:rPr>
              <w:t xml:space="preserve"> </w:t>
            </w:r>
            <w:r w:rsidRPr="0071284A">
              <w:rPr>
                <w:sz w:val="18"/>
                <w:szCs w:val="18"/>
                <w:lang w:val="en-GB"/>
              </w:rPr>
              <w:t>Models</w:t>
            </w:r>
            <w:r w:rsidRPr="00FA494D">
              <w:rPr>
                <w:sz w:val="18"/>
                <w:szCs w:val="18"/>
              </w:rPr>
              <w:t xml:space="preserve"> </w:t>
            </w:r>
            <w:r w:rsidRPr="0071284A">
              <w:rPr>
                <w:sz w:val="18"/>
                <w:szCs w:val="18"/>
                <w:lang w:val="en-GB"/>
              </w:rPr>
              <w:t>of</w:t>
            </w:r>
            <w:r w:rsidRPr="00FA494D">
              <w:rPr>
                <w:sz w:val="18"/>
                <w:szCs w:val="18"/>
              </w:rPr>
              <w:t xml:space="preserve"> </w:t>
            </w:r>
            <w:r w:rsidRPr="0071284A">
              <w:rPr>
                <w:sz w:val="18"/>
                <w:szCs w:val="18"/>
                <w:lang w:val="en-GB"/>
              </w:rPr>
              <w:t>Non</w:t>
            </w:r>
            <w:r w:rsidRPr="00FA494D">
              <w:rPr>
                <w:sz w:val="18"/>
                <w:szCs w:val="18"/>
              </w:rPr>
              <w:t>-</w:t>
            </w:r>
            <w:r w:rsidRPr="0071284A">
              <w:rPr>
                <w:sz w:val="18"/>
                <w:szCs w:val="18"/>
                <w:lang w:val="en-GB"/>
              </w:rPr>
              <w:t>Newtonian</w:t>
            </w:r>
            <w:r w:rsidRPr="00FA494D">
              <w:rPr>
                <w:sz w:val="18"/>
                <w:szCs w:val="18"/>
              </w:rPr>
              <w:t xml:space="preserve"> </w:t>
            </w:r>
            <w:r w:rsidRPr="0071284A">
              <w:rPr>
                <w:sz w:val="18"/>
                <w:szCs w:val="18"/>
                <w:lang w:val="en-GB"/>
              </w:rPr>
              <w:t>Fluids</w:t>
            </w:r>
            <w:r w:rsidRPr="0071284A">
              <w:rPr>
                <w:sz w:val="18"/>
                <w:szCs w:val="18"/>
              </w:rPr>
              <w:t xml:space="preserve">. </w:t>
            </w:r>
            <w:r w:rsidRPr="00FA494D">
              <w:rPr>
                <w:i/>
                <w:sz w:val="18"/>
                <w:szCs w:val="18"/>
                <w:lang w:val="en-GB"/>
              </w:rPr>
              <w:t xml:space="preserve">Bulletin of </w:t>
            </w:r>
            <w:proofErr w:type="spellStart"/>
            <w:r w:rsidRPr="00FA494D">
              <w:rPr>
                <w:i/>
                <w:sz w:val="18"/>
                <w:szCs w:val="18"/>
                <w:lang w:val="en-GB"/>
              </w:rPr>
              <w:t>Lviv</w:t>
            </w:r>
            <w:proofErr w:type="spellEnd"/>
            <w:r w:rsidRPr="00FA494D">
              <w:rPr>
                <w:i/>
                <w:sz w:val="18"/>
                <w:szCs w:val="18"/>
                <w:lang w:val="en-GB"/>
              </w:rPr>
              <w:t xml:space="preserve"> Polytechnic National University</w:t>
            </w:r>
            <w:r>
              <w:rPr>
                <w:sz w:val="18"/>
                <w:szCs w:val="18"/>
              </w:rPr>
              <w:t>,</w:t>
            </w:r>
            <w:r w:rsidRPr="0071284A">
              <w:rPr>
                <w:sz w:val="18"/>
                <w:szCs w:val="18"/>
              </w:rPr>
              <w:t xml:space="preserve"> 581</w:t>
            </w:r>
            <w:r>
              <w:rPr>
                <w:sz w:val="18"/>
                <w:szCs w:val="18"/>
              </w:rPr>
              <w:t xml:space="preserve">, </w:t>
            </w:r>
            <w:r w:rsidRPr="0071284A">
              <w:rPr>
                <w:sz w:val="18"/>
                <w:szCs w:val="18"/>
              </w:rPr>
              <w:t>71</w:t>
            </w:r>
            <w:r>
              <w:rPr>
                <w:sz w:val="18"/>
                <w:szCs w:val="18"/>
              </w:rPr>
              <w:t>-</w:t>
            </w:r>
            <w:r w:rsidRPr="0071284A">
              <w:rPr>
                <w:sz w:val="18"/>
                <w:szCs w:val="18"/>
              </w:rPr>
              <w:t>82</w:t>
            </w:r>
          </w:p>
        </w:tc>
      </w:tr>
      <w:tr w:rsidR="00FA494D" w:rsidRPr="00C4594C" w:rsidTr="00C4594C">
        <w:tc>
          <w:tcPr>
            <w:tcW w:w="4418" w:type="dxa"/>
          </w:tcPr>
          <w:p w:rsidR="00FA494D" w:rsidRPr="00C4594C" w:rsidRDefault="00FA494D" w:rsidP="002A3208">
            <w:pPr>
              <w:ind w:firstLine="142"/>
              <w:rPr>
                <w:szCs w:val="18"/>
              </w:rPr>
            </w:pPr>
            <w:r w:rsidRPr="0071284A">
              <w:rPr>
                <w:sz w:val="18"/>
                <w:szCs w:val="18"/>
              </w:rPr>
              <w:t xml:space="preserve">14. </w:t>
            </w:r>
            <w:proofErr w:type="spellStart"/>
            <w:r w:rsidRPr="0071284A">
              <w:rPr>
                <w:sz w:val="18"/>
                <w:szCs w:val="18"/>
              </w:rPr>
              <w:t>Колчунов</w:t>
            </w:r>
            <w:proofErr w:type="spellEnd"/>
            <w:r>
              <w:rPr>
                <w:sz w:val="18"/>
                <w:szCs w:val="18"/>
              </w:rPr>
              <w:t xml:space="preserve"> </w:t>
            </w:r>
            <w:r w:rsidRPr="0071284A">
              <w:rPr>
                <w:sz w:val="18"/>
                <w:szCs w:val="18"/>
              </w:rPr>
              <w:t xml:space="preserve">В.І. </w:t>
            </w:r>
            <w:r>
              <w:rPr>
                <w:sz w:val="18"/>
                <w:szCs w:val="18"/>
              </w:rPr>
              <w:t xml:space="preserve">(2004). </w:t>
            </w:r>
            <w:r w:rsidRPr="00FA494D">
              <w:rPr>
                <w:i/>
                <w:sz w:val="18"/>
                <w:szCs w:val="18"/>
              </w:rPr>
              <w:t>Теоретична та прикладна гідромеханіка</w:t>
            </w:r>
            <w:r w:rsidRPr="0071284A">
              <w:rPr>
                <w:sz w:val="18"/>
                <w:szCs w:val="18"/>
              </w:rPr>
              <w:t>. К</w:t>
            </w:r>
            <w:r>
              <w:rPr>
                <w:sz w:val="18"/>
                <w:szCs w:val="18"/>
              </w:rPr>
              <w:t>иїв</w:t>
            </w:r>
            <w:r w:rsidRPr="0071284A">
              <w:rPr>
                <w:sz w:val="18"/>
                <w:szCs w:val="18"/>
              </w:rPr>
              <w:t>:</w:t>
            </w:r>
            <w:r>
              <w:rPr>
                <w:sz w:val="18"/>
                <w:szCs w:val="18"/>
              </w:rPr>
              <w:t xml:space="preserve"> </w:t>
            </w:r>
            <w:r w:rsidRPr="0071284A">
              <w:rPr>
                <w:sz w:val="18"/>
                <w:szCs w:val="18"/>
              </w:rPr>
              <w:t>НАУ</w:t>
            </w:r>
          </w:p>
        </w:tc>
        <w:tc>
          <w:tcPr>
            <w:tcW w:w="236" w:type="dxa"/>
          </w:tcPr>
          <w:p w:rsidR="00FA494D" w:rsidRPr="00C4594C" w:rsidRDefault="00FA494D" w:rsidP="002A3208">
            <w:pPr>
              <w:ind w:firstLine="0"/>
              <w:rPr>
                <w:szCs w:val="18"/>
              </w:rPr>
            </w:pPr>
          </w:p>
        </w:tc>
        <w:tc>
          <w:tcPr>
            <w:tcW w:w="4418" w:type="dxa"/>
          </w:tcPr>
          <w:p w:rsidR="00FA494D" w:rsidRPr="00C4594C" w:rsidRDefault="00FA494D" w:rsidP="002A3208">
            <w:pPr>
              <w:ind w:firstLine="142"/>
              <w:rPr>
                <w:szCs w:val="18"/>
              </w:rPr>
            </w:pPr>
            <w:r w:rsidRPr="0071284A">
              <w:rPr>
                <w:sz w:val="18"/>
                <w:szCs w:val="18"/>
              </w:rPr>
              <w:t xml:space="preserve">14. </w:t>
            </w:r>
            <w:proofErr w:type="spellStart"/>
            <w:r w:rsidRPr="0071284A">
              <w:rPr>
                <w:sz w:val="18"/>
                <w:szCs w:val="18"/>
                <w:lang w:val="en-GB"/>
              </w:rPr>
              <w:t>Kolchunov</w:t>
            </w:r>
            <w:proofErr w:type="spellEnd"/>
            <w:r w:rsidRPr="00236A6A">
              <w:rPr>
                <w:sz w:val="18"/>
                <w:szCs w:val="18"/>
              </w:rPr>
              <w:t xml:space="preserve"> </w:t>
            </w:r>
            <w:r w:rsidRPr="0071284A">
              <w:rPr>
                <w:sz w:val="18"/>
                <w:szCs w:val="18"/>
                <w:lang w:val="en-GB"/>
              </w:rPr>
              <w:t>V</w:t>
            </w:r>
            <w:r w:rsidRPr="00236A6A">
              <w:rPr>
                <w:sz w:val="18"/>
                <w:szCs w:val="18"/>
              </w:rPr>
              <w:t>.</w:t>
            </w:r>
            <w:r w:rsidRPr="0071284A">
              <w:rPr>
                <w:sz w:val="18"/>
                <w:szCs w:val="18"/>
                <w:lang w:val="en-GB"/>
              </w:rPr>
              <w:t>I</w:t>
            </w:r>
            <w:r w:rsidRPr="00236A6A">
              <w:rPr>
                <w:sz w:val="18"/>
                <w:szCs w:val="18"/>
              </w:rPr>
              <w:t>.</w:t>
            </w:r>
            <w:r w:rsidRPr="0071284A">
              <w:rPr>
                <w:sz w:val="18"/>
                <w:szCs w:val="18"/>
              </w:rPr>
              <w:t xml:space="preserve"> </w:t>
            </w:r>
            <w:r>
              <w:rPr>
                <w:sz w:val="18"/>
                <w:szCs w:val="18"/>
              </w:rPr>
              <w:t xml:space="preserve">(2004). </w:t>
            </w:r>
            <w:r w:rsidRPr="00FA494D">
              <w:rPr>
                <w:i/>
                <w:sz w:val="18"/>
                <w:szCs w:val="18"/>
              </w:rPr>
              <w:t>Теоретична та прикладна гідромеханіка</w:t>
            </w:r>
            <w:r w:rsidRPr="0071284A">
              <w:rPr>
                <w:sz w:val="18"/>
                <w:szCs w:val="18"/>
              </w:rPr>
              <w:t xml:space="preserve">. </w:t>
            </w:r>
            <w:r w:rsidRPr="0071284A">
              <w:rPr>
                <w:sz w:val="18"/>
                <w:szCs w:val="18"/>
                <w:lang w:val="en-GB"/>
              </w:rPr>
              <w:t>Kyiv: NAU</w:t>
            </w:r>
          </w:p>
        </w:tc>
      </w:tr>
    </w:tbl>
    <w:p w:rsidR="00746AE9" w:rsidRDefault="00746AE9" w:rsidP="00FA494D">
      <w:pPr>
        <w:ind w:firstLine="0"/>
        <w:jc w:val="center"/>
        <w:rPr>
          <w:szCs w:val="18"/>
        </w:rPr>
      </w:pPr>
    </w:p>
    <w:p w:rsidR="00FA494D" w:rsidRDefault="00FA494D" w:rsidP="00FA494D">
      <w:pPr>
        <w:ind w:firstLine="0"/>
        <w:jc w:val="center"/>
        <w:rPr>
          <w:szCs w:val="18"/>
        </w:rPr>
      </w:pPr>
    </w:p>
    <w:p w:rsidR="00FA494D" w:rsidRDefault="00FA494D" w:rsidP="00FA494D">
      <w:pPr>
        <w:ind w:firstLine="0"/>
        <w:jc w:val="center"/>
        <w:rPr>
          <w:szCs w:val="18"/>
        </w:rPr>
      </w:pPr>
    </w:p>
    <w:sectPr w:rsidR="00FA494D" w:rsidSect="00430EAA">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IDFont+F3">
    <w:altName w:val="Cambria"/>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23E75"/>
    <w:multiLevelType w:val="multilevel"/>
    <w:tmpl w:val="7C2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58"/>
    <w:rsid w:val="0000110A"/>
    <w:rsid w:val="00011BDD"/>
    <w:rsid w:val="00030749"/>
    <w:rsid w:val="00040BE1"/>
    <w:rsid w:val="00040DFE"/>
    <w:rsid w:val="0005001B"/>
    <w:rsid w:val="00057545"/>
    <w:rsid w:val="00071C26"/>
    <w:rsid w:val="000750F5"/>
    <w:rsid w:val="000A32DD"/>
    <w:rsid w:val="000C7624"/>
    <w:rsid w:val="000E153A"/>
    <w:rsid w:val="000F7B0A"/>
    <w:rsid w:val="00104E6A"/>
    <w:rsid w:val="00124658"/>
    <w:rsid w:val="001342A7"/>
    <w:rsid w:val="00143F5F"/>
    <w:rsid w:val="00144688"/>
    <w:rsid w:val="00150C68"/>
    <w:rsid w:val="00190E46"/>
    <w:rsid w:val="001A2D67"/>
    <w:rsid w:val="001C437B"/>
    <w:rsid w:val="001F4A38"/>
    <w:rsid w:val="001F54E0"/>
    <w:rsid w:val="00206132"/>
    <w:rsid w:val="00211750"/>
    <w:rsid w:val="00211D1B"/>
    <w:rsid w:val="00217382"/>
    <w:rsid w:val="00236A6A"/>
    <w:rsid w:val="002537FF"/>
    <w:rsid w:val="002612B5"/>
    <w:rsid w:val="00273866"/>
    <w:rsid w:val="002769EE"/>
    <w:rsid w:val="00280B00"/>
    <w:rsid w:val="00282DDC"/>
    <w:rsid w:val="00292C23"/>
    <w:rsid w:val="0029698F"/>
    <w:rsid w:val="002A3208"/>
    <w:rsid w:val="002A4EA3"/>
    <w:rsid w:val="002D1002"/>
    <w:rsid w:val="002D49D3"/>
    <w:rsid w:val="002E1DF6"/>
    <w:rsid w:val="002E392C"/>
    <w:rsid w:val="002F1018"/>
    <w:rsid w:val="002F3809"/>
    <w:rsid w:val="00300020"/>
    <w:rsid w:val="0031230D"/>
    <w:rsid w:val="00331E0E"/>
    <w:rsid w:val="00340AAD"/>
    <w:rsid w:val="00366A31"/>
    <w:rsid w:val="00370F07"/>
    <w:rsid w:val="00397E6A"/>
    <w:rsid w:val="003A1EC3"/>
    <w:rsid w:val="003A4C9A"/>
    <w:rsid w:val="003B0797"/>
    <w:rsid w:val="003B4278"/>
    <w:rsid w:val="003C40D0"/>
    <w:rsid w:val="003D7470"/>
    <w:rsid w:val="003E44EF"/>
    <w:rsid w:val="003F765C"/>
    <w:rsid w:val="00424035"/>
    <w:rsid w:val="004248A3"/>
    <w:rsid w:val="00430EAA"/>
    <w:rsid w:val="00435F43"/>
    <w:rsid w:val="00437EAF"/>
    <w:rsid w:val="00441DC6"/>
    <w:rsid w:val="00441DD1"/>
    <w:rsid w:val="00451733"/>
    <w:rsid w:val="00456C9C"/>
    <w:rsid w:val="004818BA"/>
    <w:rsid w:val="00483C61"/>
    <w:rsid w:val="004914A8"/>
    <w:rsid w:val="004D7732"/>
    <w:rsid w:val="00522E1F"/>
    <w:rsid w:val="005330F3"/>
    <w:rsid w:val="005431FA"/>
    <w:rsid w:val="00562CE0"/>
    <w:rsid w:val="00592130"/>
    <w:rsid w:val="005D1F4F"/>
    <w:rsid w:val="00603C72"/>
    <w:rsid w:val="00610E2E"/>
    <w:rsid w:val="006241AB"/>
    <w:rsid w:val="00625DCD"/>
    <w:rsid w:val="00644C09"/>
    <w:rsid w:val="0067647F"/>
    <w:rsid w:val="00683FA0"/>
    <w:rsid w:val="00693AF2"/>
    <w:rsid w:val="006978DB"/>
    <w:rsid w:val="006A7E71"/>
    <w:rsid w:val="006B0B03"/>
    <w:rsid w:val="006B2EB6"/>
    <w:rsid w:val="006D53DE"/>
    <w:rsid w:val="006E5DAA"/>
    <w:rsid w:val="00701F86"/>
    <w:rsid w:val="0071284A"/>
    <w:rsid w:val="0071411D"/>
    <w:rsid w:val="00714C84"/>
    <w:rsid w:val="007260D3"/>
    <w:rsid w:val="00730183"/>
    <w:rsid w:val="00734D53"/>
    <w:rsid w:val="0074602D"/>
    <w:rsid w:val="00746AE9"/>
    <w:rsid w:val="007541FF"/>
    <w:rsid w:val="00756F19"/>
    <w:rsid w:val="00763940"/>
    <w:rsid w:val="00784F8A"/>
    <w:rsid w:val="007A387A"/>
    <w:rsid w:val="007A7B92"/>
    <w:rsid w:val="007B517F"/>
    <w:rsid w:val="007C6258"/>
    <w:rsid w:val="007D181C"/>
    <w:rsid w:val="007D208F"/>
    <w:rsid w:val="007D526E"/>
    <w:rsid w:val="007E1F70"/>
    <w:rsid w:val="007E7528"/>
    <w:rsid w:val="00800B20"/>
    <w:rsid w:val="00820007"/>
    <w:rsid w:val="0085395C"/>
    <w:rsid w:val="008648D5"/>
    <w:rsid w:val="0089285B"/>
    <w:rsid w:val="00892FEF"/>
    <w:rsid w:val="008974E1"/>
    <w:rsid w:val="008A0BA4"/>
    <w:rsid w:val="008B72C7"/>
    <w:rsid w:val="008D62D6"/>
    <w:rsid w:val="008D6E70"/>
    <w:rsid w:val="008E4D5E"/>
    <w:rsid w:val="008F2D39"/>
    <w:rsid w:val="008F731B"/>
    <w:rsid w:val="00906034"/>
    <w:rsid w:val="00936A3B"/>
    <w:rsid w:val="00944681"/>
    <w:rsid w:val="009478F5"/>
    <w:rsid w:val="00957958"/>
    <w:rsid w:val="009603D7"/>
    <w:rsid w:val="0096256F"/>
    <w:rsid w:val="00967A4F"/>
    <w:rsid w:val="00994BC4"/>
    <w:rsid w:val="009A4793"/>
    <w:rsid w:val="009D31C5"/>
    <w:rsid w:val="009D4243"/>
    <w:rsid w:val="009D6647"/>
    <w:rsid w:val="00A05485"/>
    <w:rsid w:val="00A0570A"/>
    <w:rsid w:val="00A17302"/>
    <w:rsid w:val="00A2132D"/>
    <w:rsid w:val="00A30704"/>
    <w:rsid w:val="00A34834"/>
    <w:rsid w:val="00A355BD"/>
    <w:rsid w:val="00A36845"/>
    <w:rsid w:val="00A45061"/>
    <w:rsid w:val="00A47561"/>
    <w:rsid w:val="00A5042B"/>
    <w:rsid w:val="00A51654"/>
    <w:rsid w:val="00A60D88"/>
    <w:rsid w:val="00A64F07"/>
    <w:rsid w:val="00A71DD3"/>
    <w:rsid w:val="00A72297"/>
    <w:rsid w:val="00A97FBC"/>
    <w:rsid w:val="00AC424A"/>
    <w:rsid w:val="00AC4DE8"/>
    <w:rsid w:val="00AD3363"/>
    <w:rsid w:val="00AF4802"/>
    <w:rsid w:val="00B03E5A"/>
    <w:rsid w:val="00B21CB3"/>
    <w:rsid w:val="00B3441A"/>
    <w:rsid w:val="00B46091"/>
    <w:rsid w:val="00B728CC"/>
    <w:rsid w:val="00B75D41"/>
    <w:rsid w:val="00B9136B"/>
    <w:rsid w:val="00B960B0"/>
    <w:rsid w:val="00BA4002"/>
    <w:rsid w:val="00BB6113"/>
    <w:rsid w:val="00BC1A8F"/>
    <w:rsid w:val="00BD76AC"/>
    <w:rsid w:val="00BE0F8F"/>
    <w:rsid w:val="00C0108E"/>
    <w:rsid w:val="00C14CEA"/>
    <w:rsid w:val="00C252E7"/>
    <w:rsid w:val="00C25545"/>
    <w:rsid w:val="00C3127E"/>
    <w:rsid w:val="00C4594C"/>
    <w:rsid w:val="00C73C98"/>
    <w:rsid w:val="00CC1E5E"/>
    <w:rsid w:val="00CD017E"/>
    <w:rsid w:val="00CF58AD"/>
    <w:rsid w:val="00D11ABD"/>
    <w:rsid w:val="00D12C58"/>
    <w:rsid w:val="00D17F1F"/>
    <w:rsid w:val="00D35A48"/>
    <w:rsid w:val="00D36FB3"/>
    <w:rsid w:val="00D3731A"/>
    <w:rsid w:val="00D456C0"/>
    <w:rsid w:val="00D46B6E"/>
    <w:rsid w:val="00D570B5"/>
    <w:rsid w:val="00D64DB0"/>
    <w:rsid w:val="00D6733E"/>
    <w:rsid w:val="00D67941"/>
    <w:rsid w:val="00D87EE5"/>
    <w:rsid w:val="00D92354"/>
    <w:rsid w:val="00DB79F2"/>
    <w:rsid w:val="00DC5EBD"/>
    <w:rsid w:val="00DE3CD3"/>
    <w:rsid w:val="00DF0DB8"/>
    <w:rsid w:val="00DF51F7"/>
    <w:rsid w:val="00E003AD"/>
    <w:rsid w:val="00E12A43"/>
    <w:rsid w:val="00E1526F"/>
    <w:rsid w:val="00E23966"/>
    <w:rsid w:val="00E839B3"/>
    <w:rsid w:val="00E9177F"/>
    <w:rsid w:val="00E97298"/>
    <w:rsid w:val="00EA64FD"/>
    <w:rsid w:val="00EB75BF"/>
    <w:rsid w:val="00ED2CB2"/>
    <w:rsid w:val="00F07B83"/>
    <w:rsid w:val="00F20E66"/>
    <w:rsid w:val="00F3404A"/>
    <w:rsid w:val="00F3465D"/>
    <w:rsid w:val="00F400E6"/>
    <w:rsid w:val="00F41A3E"/>
    <w:rsid w:val="00F52876"/>
    <w:rsid w:val="00F563A9"/>
    <w:rsid w:val="00F86CB9"/>
    <w:rsid w:val="00FA13B9"/>
    <w:rsid w:val="00FA49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8D36"/>
  <w15:chartTrackingRefBased/>
  <w15:docId w15:val="{B994D361-EFC6-4A37-9152-F06EC670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E66"/>
    <w:pPr>
      <w:ind w:firstLine="170"/>
    </w:pPr>
    <w:rPr>
      <w:rFonts w:ascii="Times New Roman" w:hAnsi="Times New Roman"/>
      <w:szCs w:val="22"/>
      <w:lang w:eastAsia="en-US"/>
    </w:rPr>
  </w:style>
  <w:style w:type="paragraph" w:styleId="1">
    <w:name w:val="heading 1"/>
    <w:basedOn w:val="a"/>
    <w:qFormat/>
    <w:rsid w:val="004914A8"/>
    <w:pPr>
      <w:spacing w:before="100" w:beforeAutospacing="1" w:after="100" w:afterAutospacing="1"/>
      <w:outlineLvl w:val="0"/>
    </w:pPr>
    <w:rPr>
      <w:rFonts w:eastAsia="Times New Roman"/>
      <w:b/>
      <w:bCs/>
      <w:kern w:val="36"/>
      <w:sz w:val="48"/>
      <w:szCs w:val="48"/>
      <w:lang w:val="ru-RU" w:eastAsia="ru-RU"/>
    </w:rPr>
  </w:style>
  <w:style w:type="paragraph" w:styleId="3">
    <w:name w:val="heading 3"/>
    <w:basedOn w:val="a"/>
    <w:next w:val="a"/>
    <w:link w:val="30"/>
    <w:uiPriority w:val="9"/>
    <w:semiHidden/>
    <w:unhideWhenUsed/>
    <w:qFormat/>
    <w:rsid w:val="00A36845"/>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DB79F2"/>
    <w:pPr>
      <w:spacing w:before="100" w:beforeAutospacing="1" w:after="100" w:afterAutospacing="1"/>
    </w:pPr>
    <w:rPr>
      <w:rFonts w:eastAsia="Times New Roman"/>
      <w:sz w:val="24"/>
      <w:szCs w:val="24"/>
      <w:lang w:eastAsia="uk-UA"/>
    </w:rPr>
  </w:style>
  <w:style w:type="paragraph" w:customStyle="1" w:styleId="a4">
    <w:name w:val="формула"/>
    <w:basedOn w:val="a"/>
    <w:rsid w:val="00DB79F2"/>
    <w:pPr>
      <w:spacing w:line="360" w:lineRule="auto"/>
      <w:ind w:firstLine="1418"/>
      <w:jc w:val="both"/>
    </w:pPr>
    <w:rPr>
      <w:rFonts w:eastAsia="Times New Roman"/>
      <w:sz w:val="28"/>
      <w:szCs w:val="20"/>
      <w:lang w:val="ru-RU" w:eastAsia="ru-RU"/>
    </w:rPr>
  </w:style>
  <w:style w:type="paragraph" w:customStyle="1" w:styleId="a5">
    <w:name w:val="пдпкфрм"/>
    <w:basedOn w:val="a"/>
    <w:rsid w:val="00DB79F2"/>
    <w:pPr>
      <w:spacing w:line="360" w:lineRule="auto"/>
      <w:ind w:left="1418" w:hanging="567"/>
      <w:jc w:val="both"/>
    </w:pPr>
    <w:rPr>
      <w:rFonts w:eastAsia="Times New Roman"/>
      <w:sz w:val="28"/>
      <w:szCs w:val="20"/>
      <w:lang w:val="ru-RU" w:eastAsia="ru-RU"/>
    </w:rPr>
  </w:style>
  <w:style w:type="paragraph" w:customStyle="1" w:styleId="a6">
    <w:name w:val="рисунок"/>
    <w:basedOn w:val="a"/>
    <w:next w:val="a"/>
    <w:autoRedefine/>
    <w:rsid w:val="00441DD1"/>
    <w:pPr>
      <w:widowControl w:val="0"/>
      <w:tabs>
        <w:tab w:val="left" w:pos="0"/>
      </w:tabs>
      <w:ind w:right="567"/>
      <w:jc w:val="center"/>
      <w:outlineLvl w:val="3"/>
    </w:pPr>
    <w:rPr>
      <w:rFonts w:eastAsia="Times New Roman"/>
      <w:sz w:val="28"/>
      <w:szCs w:val="20"/>
      <w:lang w:val="ru-RU" w:eastAsia="ru-RU"/>
    </w:rPr>
  </w:style>
  <w:style w:type="paragraph" w:customStyle="1" w:styleId="10">
    <w:name w:val="костя1"/>
    <w:basedOn w:val="a"/>
    <w:rsid w:val="00DB79F2"/>
    <w:pPr>
      <w:spacing w:line="360" w:lineRule="auto"/>
      <w:ind w:firstLine="567"/>
      <w:jc w:val="both"/>
    </w:pPr>
    <w:rPr>
      <w:rFonts w:eastAsia="Times New Roman"/>
      <w:sz w:val="28"/>
      <w:szCs w:val="20"/>
      <w:lang w:val="ru-RU" w:eastAsia="ru-RU"/>
    </w:rPr>
  </w:style>
  <w:style w:type="paragraph" w:styleId="a7">
    <w:name w:val="List Paragraph"/>
    <w:basedOn w:val="a"/>
    <w:uiPriority w:val="34"/>
    <w:qFormat/>
    <w:rsid w:val="00B46091"/>
    <w:pPr>
      <w:ind w:left="720"/>
      <w:contextualSpacing/>
    </w:pPr>
  </w:style>
  <w:style w:type="character" w:styleId="a8">
    <w:name w:val="Hyperlink"/>
    <w:uiPriority w:val="99"/>
    <w:unhideWhenUsed/>
    <w:rsid w:val="00D11ABD"/>
    <w:rPr>
      <w:color w:val="0563C1"/>
      <w:u w:val="single"/>
    </w:rPr>
  </w:style>
  <w:style w:type="character" w:customStyle="1" w:styleId="fontstyle01">
    <w:name w:val="fontstyle01"/>
    <w:rsid w:val="00D11ABD"/>
    <w:rPr>
      <w:rFonts w:ascii="CIDFont+F3" w:hAnsi="CIDFont+F3" w:hint="default"/>
      <w:b/>
      <w:bCs/>
      <w:i w:val="0"/>
      <w:iCs w:val="0"/>
      <w:color w:val="000000"/>
      <w:sz w:val="22"/>
      <w:szCs w:val="22"/>
    </w:rPr>
  </w:style>
  <w:style w:type="character" w:styleId="a9">
    <w:name w:val="Strong"/>
    <w:uiPriority w:val="22"/>
    <w:qFormat/>
    <w:rsid w:val="007B517F"/>
    <w:rPr>
      <w:b/>
      <w:bCs/>
    </w:rPr>
  </w:style>
  <w:style w:type="paragraph" w:customStyle="1" w:styleId="Default">
    <w:name w:val="Default"/>
    <w:rsid w:val="00FA13B9"/>
    <w:pPr>
      <w:autoSpaceDE w:val="0"/>
      <w:autoSpaceDN w:val="0"/>
      <w:adjustRightInd w:val="0"/>
    </w:pPr>
    <w:rPr>
      <w:rFonts w:ascii="Times New Roman" w:hAnsi="Times New Roman"/>
      <w:color w:val="000000"/>
      <w:sz w:val="24"/>
      <w:szCs w:val="24"/>
    </w:rPr>
  </w:style>
  <w:style w:type="paragraph" w:styleId="31">
    <w:name w:val="Body Text Indent 3"/>
    <w:basedOn w:val="a"/>
    <w:link w:val="32"/>
    <w:rsid w:val="00D46B6E"/>
    <w:pPr>
      <w:spacing w:after="120"/>
      <w:ind w:left="283"/>
    </w:pPr>
    <w:rPr>
      <w:rFonts w:eastAsia="Times New Roman"/>
      <w:sz w:val="16"/>
      <w:szCs w:val="16"/>
      <w:lang w:eastAsia="ru-RU"/>
    </w:rPr>
  </w:style>
  <w:style w:type="character" w:customStyle="1" w:styleId="32">
    <w:name w:val="Основной текст с отступом 3 Знак"/>
    <w:link w:val="31"/>
    <w:rsid w:val="00D46B6E"/>
    <w:rPr>
      <w:rFonts w:ascii="Times New Roman" w:eastAsia="Times New Roman" w:hAnsi="Times New Roman"/>
      <w:sz w:val="16"/>
      <w:szCs w:val="16"/>
      <w:lang w:eastAsia="ru-RU"/>
    </w:rPr>
  </w:style>
  <w:style w:type="character" w:styleId="aa">
    <w:name w:val="Emphasis"/>
    <w:qFormat/>
    <w:rsid w:val="007D181C"/>
    <w:rPr>
      <w:i/>
      <w:iCs/>
    </w:rPr>
  </w:style>
  <w:style w:type="paragraph" w:styleId="HTML">
    <w:name w:val="HTML Preformatted"/>
    <w:basedOn w:val="a"/>
    <w:link w:val="HTML0"/>
    <w:uiPriority w:val="99"/>
    <w:semiHidden/>
    <w:unhideWhenUsed/>
    <w:rsid w:val="0037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uk-UA"/>
    </w:rPr>
  </w:style>
  <w:style w:type="character" w:customStyle="1" w:styleId="HTML0">
    <w:name w:val="Стандартный HTML Знак"/>
    <w:link w:val="HTML"/>
    <w:uiPriority w:val="99"/>
    <w:semiHidden/>
    <w:rsid w:val="00370F07"/>
    <w:rPr>
      <w:rFonts w:ascii="Courier New" w:eastAsia="Times New Roman" w:hAnsi="Courier New" w:cs="Courier New"/>
    </w:rPr>
  </w:style>
  <w:style w:type="character" w:customStyle="1" w:styleId="30">
    <w:name w:val="Заголовок 3 Знак"/>
    <w:link w:val="3"/>
    <w:uiPriority w:val="9"/>
    <w:semiHidden/>
    <w:rsid w:val="00A36845"/>
    <w:rPr>
      <w:rFonts w:ascii="Calibri Light" w:eastAsia="Times New Roman" w:hAnsi="Calibri Light" w:cs="Times New Roman"/>
      <w:b/>
      <w:bCs/>
      <w:sz w:val="26"/>
      <w:szCs w:val="26"/>
      <w:lang w:eastAsia="en-US"/>
    </w:rPr>
  </w:style>
  <w:style w:type="character" w:customStyle="1" w:styleId="11">
    <w:name w:val="Неразрешенное упоминание1"/>
    <w:uiPriority w:val="99"/>
    <w:semiHidden/>
    <w:unhideWhenUsed/>
    <w:rsid w:val="000750F5"/>
    <w:rPr>
      <w:color w:val="605E5C"/>
      <w:shd w:val="clear" w:color="auto" w:fill="E1DFDD"/>
    </w:rPr>
  </w:style>
  <w:style w:type="character" w:styleId="ab">
    <w:name w:val="FollowedHyperlink"/>
    <w:uiPriority w:val="99"/>
    <w:semiHidden/>
    <w:unhideWhenUsed/>
    <w:rsid w:val="000750F5"/>
    <w:rPr>
      <w:color w:val="954F72"/>
      <w:u w:val="single"/>
    </w:rPr>
  </w:style>
  <w:style w:type="table" w:styleId="ac">
    <w:name w:val="Table Grid"/>
    <w:basedOn w:val="a1"/>
    <w:uiPriority w:val="39"/>
    <w:rsid w:val="0048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147">
      <w:bodyDiv w:val="1"/>
      <w:marLeft w:val="0"/>
      <w:marRight w:val="0"/>
      <w:marTop w:val="0"/>
      <w:marBottom w:val="0"/>
      <w:divBdr>
        <w:top w:val="none" w:sz="0" w:space="0" w:color="auto"/>
        <w:left w:val="none" w:sz="0" w:space="0" w:color="auto"/>
        <w:bottom w:val="none" w:sz="0" w:space="0" w:color="auto"/>
        <w:right w:val="none" w:sz="0" w:space="0" w:color="auto"/>
      </w:divBdr>
    </w:div>
    <w:div w:id="131947696">
      <w:bodyDiv w:val="1"/>
      <w:marLeft w:val="0"/>
      <w:marRight w:val="0"/>
      <w:marTop w:val="0"/>
      <w:marBottom w:val="0"/>
      <w:divBdr>
        <w:top w:val="none" w:sz="0" w:space="0" w:color="auto"/>
        <w:left w:val="none" w:sz="0" w:space="0" w:color="auto"/>
        <w:bottom w:val="none" w:sz="0" w:space="0" w:color="auto"/>
        <w:right w:val="none" w:sz="0" w:space="0" w:color="auto"/>
      </w:divBdr>
      <w:divsChild>
        <w:div w:id="536819758">
          <w:marLeft w:val="0"/>
          <w:marRight w:val="0"/>
          <w:marTop w:val="0"/>
          <w:marBottom w:val="0"/>
          <w:divBdr>
            <w:top w:val="none" w:sz="0" w:space="0" w:color="auto"/>
            <w:left w:val="none" w:sz="0" w:space="0" w:color="auto"/>
            <w:bottom w:val="none" w:sz="0" w:space="0" w:color="auto"/>
            <w:right w:val="none" w:sz="0" w:space="0" w:color="auto"/>
          </w:divBdr>
        </w:div>
        <w:div w:id="761296391">
          <w:marLeft w:val="0"/>
          <w:marRight w:val="0"/>
          <w:marTop w:val="0"/>
          <w:marBottom w:val="0"/>
          <w:divBdr>
            <w:top w:val="none" w:sz="0" w:space="0" w:color="auto"/>
            <w:left w:val="none" w:sz="0" w:space="0" w:color="auto"/>
            <w:bottom w:val="none" w:sz="0" w:space="0" w:color="auto"/>
            <w:right w:val="none" w:sz="0" w:space="0" w:color="auto"/>
          </w:divBdr>
          <w:divsChild>
            <w:div w:id="789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7620">
      <w:bodyDiv w:val="1"/>
      <w:marLeft w:val="0"/>
      <w:marRight w:val="0"/>
      <w:marTop w:val="0"/>
      <w:marBottom w:val="0"/>
      <w:divBdr>
        <w:top w:val="none" w:sz="0" w:space="0" w:color="auto"/>
        <w:left w:val="none" w:sz="0" w:space="0" w:color="auto"/>
        <w:bottom w:val="none" w:sz="0" w:space="0" w:color="auto"/>
        <w:right w:val="none" w:sz="0" w:space="0" w:color="auto"/>
      </w:divBdr>
    </w:div>
    <w:div w:id="239601613">
      <w:bodyDiv w:val="1"/>
      <w:marLeft w:val="0"/>
      <w:marRight w:val="0"/>
      <w:marTop w:val="0"/>
      <w:marBottom w:val="0"/>
      <w:divBdr>
        <w:top w:val="none" w:sz="0" w:space="0" w:color="auto"/>
        <w:left w:val="none" w:sz="0" w:space="0" w:color="auto"/>
        <w:bottom w:val="none" w:sz="0" w:space="0" w:color="auto"/>
        <w:right w:val="none" w:sz="0" w:space="0" w:color="auto"/>
      </w:divBdr>
    </w:div>
    <w:div w:id="393890381">
      <w:bodyDiv w:val="1"/>
      <w:marLeft w:val="0"/>
      <w:marRight w:val="0"/>
      <w:marTop w:val="0"/>
      <w:marBottom w:val="0"/>
      <w:divBdr>
        <w:top w:val="none" w:sz="0" w:space="0" w:color="auto"/>
        <w:left w:val="none" w:sz="0" w:space="0" w:color="auto"/>
        <w:bottom w:val="none" w:sz="0" w:space="0" w:color="auto"/>
        <w:right w:val="none" w:sz="0" w:space="0" w:color="auto"/>
      </w:divBdr>
    </w:div>
    <w:div w:id="666324796">
      <w:bodyDiv w:val="1"/>
      <w:marLeft w:val="0"/>
      <w:marRight w:val="0"/>
      <w:marTop w:val="0"/>
      <w:marBottom w:val="0"/>
      <w:divBdr>
        <w:top w:val="none" w:sz="0" w:space="0" w:color="auto"/>
        <w:left w:val="none" w:sz="0" w:space="0" w:color="auto"/>
        <w:bottom w:val="none" w:sz="0" w:space="0" w:color="auto"/>
        <w:right w:val="none" w:sz="0" w:space="0" w:color="auto"/>
      </w:divBdr>
    </w:div>
    <w:div w:id="1163859037">
      <w:bodyDiv w:val="1"/>
      <w:marLeft w:val="0"/>
      <w:marRight w:val="0"/>
      <w:marTop w:val="0"/>
      <w:marBottom w:val="0"/>
      <w:divBdr>
        <w:top w:val="none" w:sz="0" w:space="0" w:color="auto"/>
        <w:left w:val="none" w:sz="0" w:space="0" w:color="auto"/>
        <w:bottom w:val="none" w:sz="0" w:space="0" w:color="auto"/>
        <w:right w:val="none" w:sz="0" w:space="0" w:color="auto"/>
      </w:divBdr>
    </w:div>
    <w:div w:id="1359039894">
      <w:bodyDiv w:val="1"/>
      <w:marLeft w:val="0"/>
      <w:marRight w:val="0"/>
      <w:marTop w:val="0"/>
      <w:marBottom w:val="0"/>
      <w:divBdr>
        <w:top w:val="none" w:sz="0" w:space="0" w:color="auto"/>
        <w:left w:val="none" w:sz="0" w:space="0" w:color="auto"/>
        <w:bottom w:val="none" w:sz="0" w:space="0" w:color="auto"/>
        <w:right w:val="none" w:sz="0" w:space="0" w:color="auto"/>
      </w:divBdr>
    </w:div>
    <w:div w:id="1767578890">
      <w:bodyDiv w:val="1"/>
      <w:marLeft w:val="0"/>
      <w:marRight w:val="0"/>
      <w:marTop w:val="0"/>
      <w:marBottom w:val="0"/>
      <w:divBdr>
        <w:top w:val="none" w:sz="0" w:space="0" w:color="auto"/>
        <w:left w:val="none" w:sz="0" w:space="0" w:color="auto"/>
        <w:bottom w:val="none" w:sz="0" w:space="0" w:color="auto"/>
        <w:right w:val="none" w:sz="0" w:space="0" w:color="auto"/>
      </w:divBdr>
    </w:div>
    <w:div w:id="194445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yperlink" Target="https://doi.org/10.1016/j.autcon.2018.05.005" TargetMode="External"/><Relationship Id="rId21" Type="http://schemas.openxmlformats.org/officeDocument/2006/relationships/oleObject" Target="embeddings/oleObject2.bin"/><Relationship Id="rId34" Type="http://schemas.openxmlformats.org/officeDocument/2006/relationships/image" Target="media/image14.wmf"/><Relationship Id="rId42" Type="http://schemas.openxmlformats.org/officeDocument/2006/relationships/hyperlink" Target="https://doi.org/10.33271/crpnmu/61.163" TargetMode="External"/><Relationship Id="rId47" Type="http://schemas.openxmlformats.org/officeDocument/2006/relationships/hyperlink" Target="https://doi.org/10.30838/J.BPSACEA.2312.261119.91.593" TargetMode="External"/><Relationship Id="rId50" Type="http://schemas.openxmlformats.org/officeDocument/2006/relationships/hyperlink" Target="https://doi.org/10.1016/j.cemconres.2020.106305" TargetMode="External"/><Relationship Id="rId55" Type="http://schemas.openxmlformats.org/officeDocument/2006/relationships/hyperlink" Target="http://journals.uran.ua/eejet/article/view/2785/2591" TargetMode="External"/><Relationship Id="rId7" Type="http://schemas.openxmlformats.org/officeDocument/2006/relationships/hyperlink" Target="https://doi.org/10.26906/znp.2022.59.&#1061;&#1061;&#1061;&#1061;" TargetMode="External"/><Relationship Id="rId12" Type="http://schemas.openxmlformats.org/officeDocument/2006/relationships/hyperlink" Target="mailto:oleksandr.orysenko@gmail.com" TargetMode="External"/><Relationship Id="rId17" Type="http://schemas.openxmlformats.org/officeDocument/2006/relationships/image" Target="media/image5.jpe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hyperlink" Target="https://doi.org/10.1016/j.autcon.2018.05.005" TargetMode="External"/><Relationship Id="rId46" Type="http://schemas.openxmlformats.org/officeDocument/2006/relationships/hyperlink" Target="https://doi.org/10.30838/J.BPSACEA.2312.261119.91.59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6.bin"/><Relationship Id="rId41" Type="http://schemas.openxmlformats.org/officeDocument/2006/relationships/hyperlink" Target="https://doi.org/10.1016/j.autcon.2018.05.005" TargetMode="External"/><Relationship Id="rId54" Type="http://schemas.openxmlformats.org/officeDocument/2006/relationships/hyperlink" Target="http://journals.uran.ua/eejet/article/view/2785/2591" TargetMode="External"/><Relationship Id="rId1" Type="http://schemas.openxmlformats.org/officeDocument/2006/relationships/customXml" Target="../customXml/item1.xml"/><Relationship Id="rId6" Type="http://schemas.openxmlformats.org/officeDocument/2006/relationships/hyperlink" Target="http://journals.nupp.edu.ua/znp" TargetMode="External"/><Relationship Id="rId11" Type="http://schemas.openxmlformats.org/officeDocument/2006/relationships/hyperlink" Target="mailto:oleksandr.orysenko@gmail.com" TargetMode="Externa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doi.org/10.32347/2076-815x.2021.76.83-93" TargetMode="External"/><Relationship Id="rId40" Type="http://schemas.openxmlformats.org/officeDocument/2006/relationships/hyperlink" Target="https://doi.org/10.1016/j.autcon.2018.05.005" TargetMode="External"/><Relationship Id="rId45" Type="http://schemas.openxmlformats.org/officeDocument/2006/relationships/hyperlink" Target="https://doi.org/10.32838/2523-4803/70-5-7" TargetMode="External"/><Relationship Id="rId53" Type="http://schemas.openxmlformats.org/officeDocument/2006/relationships/hyperlink" Target="https://doi.org/10.48076/2413-9890.2021-102-02"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hyperlink" Target="https://doi.org/10.32347/2076-815x.2021.76.83-93" TargetMode="External"/><Relationship Id="rId49" Type="http://schemas.openxmlformats.org/officeDocument/2006/relationships/hyperlink" Target="https://doi.org/10.1016/j.cemconcomp.2023.105154" TargetMode="External"/><Relationship Id="rId57" Type="http://schemas.openxmlformats.org/officeDocument/2006/relationships/theme" Target="theme/theme1.xml"/><Relationship Id="rId10" Type="http://schemas.openxmlformats.org/officeDocument/2006/relationships/hyperlink" Target="https://orcid.org/0000-0001-6013-9969"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hyperlink" Target="https://doi.org/10.32838/2523-4803/70-5-7" TargetMode="External"/><Relationship Id="rId52" Type="http://schemas.openxmlformats.org/officeDocument/2006/relationships/hyperlink" Target="https://doi.org/10.48076/2413-9890.2021-102-02" TargetMode="External"/><Relationship Id="rId4" Type="http://schemas.openxmlformats.org/officeDocument/2006/relationships/settings" Target="settings.xml"/><Relationship Id="rId9" Type="http://schemas.openxmlformats.org/officeDocument/2006/relationships/hyperlink" Target="https://orcid.org/0000-0002-4073-1233" TargetMode="External"/><Relationship Id="rId14" Type="http://schemas.openxmlformats.org/officeDocument/2006/relationships/image" Target="media/image2.jpeg"/><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9.bin"/><Relationship Id="rId43" Type="http://schemas.openxmlformats.org/officeDocument/2006/relationships/hyperlink" Target="https://doi.org/10.33271/crpnmu/61.163" TargetMode="External"/><Relationship Id="rId48" Type="http://schemas.openxmlformats.org/officeDocument/2006/relationships/hyperlink" Target="https://doi.org/10.1016/j.cemconcomp.2023.105154" TargetMode="External"/><Relationship Id="rId56" Type="http://schemas.openxmlformats.org/officeDocument/2006/relationships/fontTable" Target="fontTable.xml"/><Relationship Id="rId8" Type="http://schemas.openxmlformats.org/officeDocument/2006/relationships/hyperlink" Target="https://orcid.org/0000-0003-3103-0096" TargetMode="External"/><Relationship Id="rId51" Type="http://schemas.openxmlformats.org/officeDocument/2006/relationships/hyperlink" Target="https://doi.org/10.1016/j.cemconres.2020.106305"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BF17F0-E340-44B7-B73A-0BFB29B2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16811</Words>
  <Characters>9583</Characters>
  <Application>Microsoft Office Word</Application>
  <DocSecurity>0</DocSecurity>
  <Lines>79</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УДК 666</vt:lpstr>
      <vt:lpstr>УДК 666</vt:lpstr>
    </vt:vector>
  </TitlesOfParts>
  <Company/>
  <LinksUpToDate>false</LinksUpToDate>
  <CharactersWithSpaces>26342</CharactersWithSpaces>
  <SharedDoc>false</SharedDoc>
  <HLinks>
    <vt:vector size="168" baseType="variant">
      <vt:variant>
        <vt:i4>3801093</vt:i4>
      </vt:variant>
      <vt:variant>
        <vt:i4>162</vt:i4>
      </vt:variant>
      <vt:variant>
        <vt:i4>0</vt:i4>
      </vt:variant>
      <vt:variant>
        <vt:i4>5</vt:i4>
      </vt:variant>
      <vt:variant>
        <vt:lpwstr>https://uk.wikipedia.org/wiki/%D0%A1%D0%BF%D0%B5%D1%86%D1%96%D0%B0%D0%BB%D1%8C%D0%BD%D0%B0:%D0%94%D0%B6%D0%B5%D1%80%D0%B5%D0%BB%D0%B0_%D0%BA%D0%BD%D0%B8%D0%B3/9665981749</vt:lpwstr>
      </vt:variant>
      <vt:variant>
        <vt:lpwstr/>
      </vt:variant>
      <vt:variant>
        <vt:i4>4456574</vt:i4>
      </vt:variant>
      <vt:variant>
        <vt:i4>159</vt:i4>
      </vt:variant>
      <vt:variant>
        <vt:i4>0</vt:i4>
      </vt:variant>
      <vt:variant>
        <vt:i4>5</vt:i4>
      </vt:variant>
      <vt:variant>
        <vt:lpwstr>https://vlp.com.ua/files/11_46.pdf</vt:lpwstr>
      </vt:variant>
      <vt:variant>
        <vt:lpwstr/>
      </vt:variant>
      <vt:variant>
        <vt:i4>4456574</vt:i4>
      </vt:variant>
      <vt:variant>
        <vt:i4>156</vt:i4>
      </vt:variant>
      <vt:variant>
        <vt:i4>0</vt:i4>
      </vt:variant>
      <vt:variant>
        <vt:i4>5</vt:i4>
      </vt:variant>
      <vt:variant>
        <vt:lpwstr>https://vlp.com.ua/files/11_46.pdf</vt:lpwstr>
      </vt:variant>
      <vt:variant>
        <vt:lpwstr/>
      </vt:variant>
      <vt:variant>
        <vt:i4>1441792</vt:i4>
      </vt:variant>
      <vt:variant>
        <vt:i4>153</vt:i4>
      </vt:variant>
      <vt:variant>
        <vt:i4>0</vt:i4>
      </vt:variant>
      <vt:variant>
        <vt:i4>5</vt:i4>
      </vt:variant>
      <vt:variant>
        <vt:lpwstr>http://journals.uran.ua/eejet/article/view/2785/2591</vt:lpwstr>
      </vt:variant>
      <vt:variant>
        <vt:lpwstr/>
      </vt:variant>
      <vt:variant>
        <vt:i4>1441792</vt:i4>
      </vt:variant>
      <vt:variant>
        <vt:i4>150</vt:i4>
      </vt:variant>
      <vt:variant>
        <vt:i4>0</vt:i4>
      </vt:variant>
      <vt:variant>
        <vt:i4>5</vt:i4>
      </vt:variant>
      <vt:variant>
        <vt:lpwstr>http://journals.uran.ua/eejet/article/view/2785/2591</vt:lpwstr>
      </vt:variant>
      <vt:variant>
        <vt:lpwstr/>
      </vt:variant>
      <vt:variant>
        <vt:i4>2818145</vt:i4>
      </vt:variant>
      <vt:variant>
        <vt:i4>147</vt:i4>
      </vt:variant>
      <vt:variant>
        <vt:i4>0</vt:i4>
      </vt:variant>
      <vt:variant>
        <vt:i4>5</vt:i4>
      </vt:variant>
      <vt:variant>
        <vt:lpwstr>https://doi.org/10.48076/2413-9890.2021-102-02</vt:lpwstr>
      </vt:variant>
      <vt:variant>
        <vt:lpwstr/>
      </vt:variant>
      <vt:variant>
        <vt:i4>2818145</vt:i4>
      </vt:variant>
      <vt:variant>
        <vt:i4>144</vt:i4>
      </vt:variant>
      <vt:variant>
        <vt:i4>0</vt:i4>
      </vt:variant>
      <vt:variant>
        <vt:i4>5</vt:i4>
      </vt:variant>
      <vt:variant>
        <vt:lpwstr>https://doi.org/10.48076/2413-9890.2021-102-02</vt:lpwstr>
      </vt:variant>
      <vt:variant>
        <vt:lpwstr/>
      </vt:variant>
      <vt:variant>
        <vt:i4>2621563</vt:i4>
      </vt:variant>
      <vt:variant>
        <vt:i4>141</vt:i4>
      </vt:variant>
      <vt:variant>
        <vt:i4>0</vt:i4>
      </vt:variant>
      <vt:variant>
        <vt:i4>5</vt:i4>
      </vt:variant>
      <vt:variant>
        <vt:lpwstr>https://doi.org/10.1016/j.cemconres.2020.106305</vt:lpwstr>
      </vt:variant>
      <vt:variant>
        <vt:lpwstr/>
      </vt:variant>
      <vt:variant>
        <vt:i4>2621563</vt:i4>
      </vt:variant>
      <vt:variant>
        <vt:i4>138</vt:i4>
      </vt:variant>
      <vt:variant>
        <vt:i4>0</vt:i4>
      </vt:variant>
      <vt:variant>
        <vt:i4>5</vt:i4>
      </vt:variant>
      <vt:variant>
        <vt:lpwstr>https://doi.org/10.1016/j.cemconres.2020.106305</vt:lpwstr>
      </vt:variant>
      <vt:variant>
        <vt:lpwstr/>
      </vt:variant>
      <vt:variant>
        <vt:i4>5242949</vt:i4>
      </vt:variant>
      <vt:variant>
        <vt:i4>135</vt:i4>
      </vt:variant>
      <vt:variant>
        <vt:i4>0</vt:i4>
      </vt:variant>
      <vt:variant>
        <vt:i4>5</vt:i4>
      </vt:variant>
      <vt:variant>
        <vt:lpwstr>https://doi.org/10.1016/j.cemconcomp.2023.105154</vt:lpwstr>
      </vt:variant>
      <vt:variant>
        <vt:lpwstr/>
      </vt:variant>
      <vt:variant>
        <vt:i4>5242949</vt:i4>
      </vt:variant>
      <vt:variant>
        <vt:i4>132</vt:i4>
      </vt:variant>
      <vt:variant>
        <vt:i4>0</vt:i4>
      </vt:variant>
      <vt:variant>
        <vt:i4>5</vt:i4>
      </vt:variant>
      <vt:variant>
        <vt:lpwstr>https://doi.org/10.1016/j.cemconcomp.2023.105154</vt:lpwstr>
      </vt:variant>
      <vt:variant>
        <vt:lpwstr/>
      </vt:variant>
      <vt:variant>
        <vt:i4>4849691</vt:i4>
      </vt:variant>
      <vt:variant>
        <vt:i4>129</vt:i4>
      </vt:variant>
      <vt:variant>
        <vt:i4>0</vt:i4>
      </vt:variant>
      <vt:variant>
        <vt:i4>5</vt:i4>
      </vt:variant>
      <vt:variant>
        <vt:lpwstr>https://doi.org/10.30838/J.BPSACEA.2312.261119.91.593</vt:lpwstr>
      </vt:variant>
      <vt:variant>
        <vt:lpwstr/>
      </vt:variant>
      <vt:variant>
        <vt:i4>4849691</vt:i4>
      </vt:variant>
      <vt:variant>
        <vt:i4>126</vt:i4>
      </vt:variant>
      <vt:variant>
        <vt:i4>0</vt:i4>
      </vt:variant>
      <vt:variant>
        <vt:i4>5</vt:i4>
      </vt:variant>
      <vt:variant>
        <vt:lpwstr>https://doi.org/10.30838/J.BPSACEA.2312.261119.91.593</vt:lpwstr>
      </vt:variant>
      <vt:variant>
        <vt:lpwstr/>
      </vt:variant>
      <vt:variant>
        <vt:i4>2031708</vt:i4>
      </vt:variant>
      <vt:variant>
        <vt:i4>123</vt:i4>
      </vt:variant>
      <vt:variant>
        <vt:i4>0</vt:i4>
      </vt:variant>
      <vt:variant>
        <vt:i4>5</vt:i4>
      </vt:variant>
      <vt:variant>
        <vt:lpwstr>https://doi.org/10.32838/2523-4803/70-5-7</vt:lpwstr>
      </vt:variant>
      <vt:variant>
        <vt:lpwstr/>
      </vt:variant>
      <vt:variant>
        <vt:i4>2031708</vt:i4>
      </vt:variant>
      <vt:variant>
        <vt:i4>120</vt:i4>
      </vt:variant>
      <vt:variant>
        <vt:i4>0</vt:i4>
      </vt:variant>
      <vt:variant>
        <vt:i4>5</vt:i4>
      </vt:variant>
      <vt:variant>
        <vt:lpwstr>https://doi.org/10.32838/2523-4803/70-5-7</vt:lpwstr>
      </vt:variant>
      <vt:variant>
        <vt:lpwstr/>
      </vt:variant>
      <vt:variant>
        <vt:i4>3801101</vt:i4>
      </vt:variant>
      <vt:variant>
        <vt:i4>117</vt:i4>
      </vt:variant>
      <vt:variant>
        <vt:i4>0</vt:i4>
      </vt:variant>
      <vt:variant>
        <vt:i4>5</vt:i4>
      </vt:variant>
      <vt:variant>
        <vt:lpwstr>http://www.irbis-nbuv.gov.ua/cgi-bin/irbis_nbuv/cgiirbis_64.exe?Z21ID=&amp;I21DBN=UJRN&amp;P21DBN=UJRN&amp;S21STN=1&amp;S21REF=10&amp;S21FMT=JUU_all&amp;C21COM=S&amp;S21CNR=20&amp;S21P01=0&amp;S21P02=0&amp;S21P03=IJ=&amp;S21COLORTERMS=1&amp;S21STR=%D0%9670795:%D0%AD%D0%BA%D0%BE%D0%BD.%D0%B8%20%D1%83%D0%BF%D1%80.</vt:lpwstr>
      </vt:variant>
      <vt:variant>
        <vt:lpwstr/>
      </vt:variant>
      <vt:variant>
        <vt:i4>7733303</vt:i4>
      </vt:variant>
      <vt:variant>
        <vt:i4>114</vt:i4>
      </vt:variant>
      <vt:variant>
        <vt:i4>0</vt:i4>
      </vt:variant>
      <vt:variant>
        <vt:i4>5</vt:i4>
      </vt:variant>
      <vt:variant>
        <vt:lpwstr>http://www.irbis-nbuv.gov.ua/cgi-bin/irbis_nbuv/cgiirbis_64.exe?Z21ID=&amp;I21DBN=UJRN&amp;P21DBN=UJRN&amp;S21STN=1&amp;S21REF=10&amp;S21FMT=fullwebr&amp;C21COM=S&amp;S21CNR=20&amp;S21P01=0&amp;S21P02=0&amp;S21P03=A=&amp;S21COLORTERMS=1&amp;S21STR=%D0%97%D0%B3%D0%B0%D0%BB%D0%B0%D1%82-%D0%9B%D0%BE%D0%B7%D0%B8%D0%BD%D1%81%D1%8C%D0%BA%D0%B0%20%D0%9B$</vt:lpwstr>
      </vt:variant>
      <vt:variant>
        <vt:lpwstr/>
      </vt:variant>
      <vt:variant>
        <vt:i4>7274550</vt:i4>
      </vt:variant>
      <vt:variant>
        <vt:i4>111</vt:i4>
      </vt:variant>
      <vt:variant>
        <vt:i4>0</vt:i4>
      </vt:variant>
      <vt:variant>
        <vt:i4>5</vt:i4>
      </vt:variant>
      <vt:variant>
        <vt:lpwstr>https://doi.org/10.33271/crpnmu/61.163</vt:lpwstr>
      </vt:variant>
      <vt:variant>
        <vt:lpwstr/>
      </vt:variant>
      <vt:variant>
        <vt:i4>7274550</vt:i4>
      </vt:variant>
      <vt:variant>
        <vt:i4>108</vt:i4>
      </vt:variant>
      <vt:variant>
        <vt:i4>0</vt:i4>
      </vt:variant>
      <vt:variant>
        <vt:i4>5</vt:i4>
      </vt:variant>
      <vt:variant>
        <vt:lpwstr>https://doi.org/10.33271/crpnmu/61.163</vt:lpwstr>
      </vt:variant>
      <vt:variant>
        <vt:lpwstr/>
      </vt:variant>
      <vt:variant>
        <vt:i4>5046317</vt:i4>
      </vt:variant>
      <vt:variant>
        <vt:i4>105</vt:i4>
      </vt:variant>
      <vt:variant>
        <vt:i4>0</vt:i4>
      </vt:variant>
      <vt:variant>
        <vt:i4>5</vt:i4>
      </vt:variant>
      <vt:variant>
        <vt:lpwstr>http://nbuv.gov.ua/UJRN/stmrb_2015_3_4</vt:lpwstr>
      </vt:variant>
      <vt:variant>
        <vt:lpwstr/>
      </vt:variant>
      <vt:variant>
        <vt:i4>5046317</vt:i4>
      </vt:variant>
      <vt:variant>
        <vt:i4>102</vt:i4>
      </vt:variant>
      <vt:variant>
        <vt:i4>0</vt:i4>
      </vt:variant>
      <vt:variant>
        <vt:i4>5</vt:i4>
      </vt:variant>
      <vt:variant>
        <vt:lpwstr>http://nbuv.gov.ua/UJRN/stmrb_2015_3_4</vt:lpwstr>
      </vt:variant>
      <vt:variant>
        <vt:lpwstr/>
      </vt:variant>
      <vt:variant>
        <vt:i4>5832772</vt:i4>
      </vt:variant>
      <vt:variant>
        <vt:i4>99</vt:i4>
      </vt:variant>
      <vt:variant>
        <vt:i4>0</vt:i4>
      </vt:variant>
      <vt:variant>
        <vt:i4>5</vt:i4>
      </vt:variant>
      <vt:variant>
        <vt:lpwstr>https://doi.org/10.1016/j.autcon.2018.05.005</vt:lpwstr>
      </vt:variant>
      <vt:variant>
        <vt:lpwstr/>
      </vt:variant>
      <vt:variant>
        <vt:i4>5832772</vt:i4>
      </vt:variant>
      <vt:variant>
        <vt:i4>96</vt:i4>
      </vt:variant>
      <vt:variant>
        <vt:i4>0</vt:i4>
      </vt:variant>
      <vt:variant>
        <vt:i4>5</vt:i4>
      </vt:variant>
      <vt:variant>
        <vt:lpwstr>https://doi.org/10.1016/j.autcon.2018.05.005</vt:lpwstr>
      </vt:variant>
      <vt:variant>
        <vt:lpwstr/>
      </vt:variant>
      <vt:variant>
        <vt:i4>5570628</vt:i4>
      </vt:variant>
      <vt:variant>
        <vt:i4>93</vt:i4>
      </vt:variant>
      <vt:variant>
        <vt:i4>0</vt:i4>
      </vt:variant>
      <vt:variant>
        <vt:i4>5</vt:i4>
      </vt:variant>
      <vt:variant>
        <vt:lpwstr>https://doi.org/10.32347/2076-815x.2021.76.83-93</vt:lpwstr>
      </vt:variant>
      <vt:variant>
        <vt:lpwstr/>
      </vt:variant>
      <vt:variant>
        <vt:i4>5767199</vt:i4>
      </vt:variant>
      <vt:variant>
        <vt:i4>9</vt:i4>
      </vt:variant>
      <vt:variant>
        <vt:i4>0</vt:i4>
      </vt:variant>
      <vt:variant>
        <vt:i4>5</vt:i4>
      </vt:variant>
      <vt:variant>
        <vt:lpwstr>https://orcid.org/0000-0001-6013-9969</vt:lpwstr>
      </vt:variant>
      <vt:variant>
        <vt:lpwstr/>
      </vt:variant>
      <vt:variant>
        <vt:i4>5570579</vt:i4>
      </vt:variant>
      <vt:variant>
        <vt:i4>6</vt:i4>
      </vt:variant>
      <vt:variant>
        <vt:i4>0</vt:i4>
      </vt:variant>
      <vt:variant>
        <vt:i4>5</vt:i4>
      </vt:variant>
      <vt:variant>
        <vt:lpwstr>https://orcid.org/0000-0002-4073-1233</vt:lpwstr>
      </vt:variant>
      <vt:variant>
        <vt:lpwstr/>
      </vt:variant>
      <vt:variant>
        <vt:i4>1836143</vt:i4>
      </vt:variant>
      <vt:variant>
        <vt:i4>3</vt:i4>
      </vt:variant>
      <vt:variant>
        <vt:i4>0</vt:i4>
      </vt:variant>
      <vt:variant>
        <vt:i4>5</vt:i4>
      </vt:variant>
      <vt:variant>
        <vt:lpwstr>https://doi.org/10.26906/znp.2022.58.ХХХХ</vt:lpwstr>
      </vt:variant>
      <vt:variant>
        <vt:lpwstr/>
      </vt:variant>
      <vt:variant>
        <vt:i4>3735655</vt:i4>
      </vt:variant>
      <vt:variant>
        <vt:i4>0</vt:i4>
      </vt:variant>
      <vt:variant>
        <vt:i4>0</vt:i4>
      </vt:variant>
      <vt:variant>
        <vt:i4>5</vt:i4>
      </vt:variant>
      <vt:variant>
        <vt:lpwstr>http://journals.nupp.edu.ua/znp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666</dc:title>
  <dc:subject/>
  <dc:creator>Олександр</dc:creator>
  <cp:keywords/>
  <dc:description/>
  <cp:lastModifiedBy>vova</cp:lastModifiedBy>
  <cp:revision>3</cp:revision>
  <dcterms:created xsi:type="dcterms:W3CDTF">2023-09-19T14:39:00Z</dcterms:created>
  <dcterms:modified xsi:type="dcterms:W3CDTF">2023-09-26T19:30:00Z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