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38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Информационная</w:t>
      </w:r>
      <w:r>
        <w:t xml:space="preserve"> </w:t>
      </w:r>
      <w:r>
        <w:t xml:space="preserve">безопасноть</w:t>
      </w:r>
    </w:p>
    <w:p>
      <w:pPr>
        <w:pStyle w:val="Author"/>
      </w:pPr>
      <w:r>
        <w:t xml:space="preserve">Астафьева</w:t>
      </w:r>
      <w:r>
        <w:t xml:space="preserve"> </w:t>
      </w:r>
      <w:r>
        <w:t xml:space="preserve">Анна</w:t>
      </w:r>
      <w:r>
        <w:t xml:space="preserve"> </w:t>
      </w:r>
      <w:r>
        <w:t xml:space="preserve">Андреевна</w:t>
      </w:r>
      <w:r>
        <w:t xml:space="preserve"> </w:t>
      </w:r>
      <w:r>
        <w:t xml:space="preserve">НПИбд-01-18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Приобрести практические навыки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Лабораторная работа подразумевает установку на виртуальную машину VirtualBox операционной системы Linux, дистрибутив Centos.</w:t>
      </w:r>
    </w:p>
    <w:bookmarkEnd w:id="21"/>
    <w:bookmarkStart w:id="48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Создала новую виртуальную машину. Для этого в VirtualBox выбрала Машина Создать.</w:t>
      </w:r>
      <w:r>
        <w:t xml:space="preserve"> </w:t>
      </w:r>
      <w:r>
        <w:t xml:space="preserve">Указала имя виртуальной машины — Base, тип операционной системы — Linux, RedHat (рис. 1). Указала размер основной памяти виртуальной машины — 1024 МБ(рис. 2)</w:t>
      </w:r>
    </w:p>
    <w:p>
      <w:pPr>
        <w:pStyle w:val="CaptionedFigure"/>
      </w:pPr>
      <w:bookmarkStart w:id="23" w:name="fig:001"/>
      <w:r>
        <w:drawing>
          <wp:inline>
            <wp:extent cx="5334000" cy="2831002"/>
            <wp:effectExtent b="0" l="0" r="0" t="0"/>
            <wp:docPr descr="Figure 1: Окно “Имя машины и тип ОС”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1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Окно</w:t>
      </w:r>
      <w:r>
        <w:t xml:space="preserve"> </w:t>
      </w:r>
      <w:r>
        <w:t xml:space="preserve">“</w:t>
      </w:r>
      <w:r>
        <w:t xml:space="preserve">Имя машины и тип ОС</w:t>
      </w:r>
      <w:r>
        <w:t xml:space="preserve">”</w:t>
      </w:r>
    </w:p>
    <w:p>
      <w:pPr>
        <w:pStyle w:val="CaptionedFigure"/>
      </w:pPr>
      <w:bookmarkStart w:id="25" w:name="fig:002"/>
      <w:r>
        <w:drawing>
          <wp:inline>
            <wp:extent cx="5334000" cy="2831002"/>
            <wp:effectExtent b="0" l="0" r="0" t="0"/>
            <wp:docPr descr="Figure 2: Окно “Размер основной памяти”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1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Окно</w:t>
      </w:r>
      <w:r>
        <w:t xml:space="preserve"> </w:t>
      </w:r>
      <w:r>
        <w:t xml:space="preserve">“</w:t>
      </w:r>
      <w:r>
        <w:t xml:space="preserve">Размер основной памяти</w:t>
      </w:r>
      <w:r>
        <w:t xml:space="preserve">”</w:t>
      </w:r>
    </w:p>
    <w:p>
      <w:pPr>
        <w:numPr>
          <w:ilvl w:val="0"/>
          <w:numId w:val="1002"/>
        </w:numPr>
        <w:pStyle w:val="Compact"/>
      </w:pPr>
      <w:r>
        <w:t xml:space="preserve">Задала конфигурацию жёсткого диска — загрузочный, VDI (BirtualBox Disk Image), динамический виртуальный диск. (рис. 3), (рис. 4), (рис. 5).</w:t>
      </w:r>
    </w:p>
    <w:p>
      <w:pPr>
        <w:pStyle w:val="CaptionedFigure"/>
      </w:pPr>
      <w:bookmarkStart w:id="27" w:name="fig:003"/>
      <w:r>
        <w:drawing>
          <wp:inline>
            <wp:extent cx="5334000" cy="2827098"/>
            <wp:effectExtent b="0" l="0" r="0" t="0"/>
            <wp:docPr descr="Figure 3: Окно “Виртуальный жесткий диск”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7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Окно</w:t>
      </w:r>
      <w:r>
        <w:t xml:space="preserve"> </w:t>
      </w:r>
      <w:r>
        <w:t xml:space="preserve">“</w:t>
      </w:r>
      <w:r>
        <w:t xml:space="preserve">Виртуальный жесткий диск</w:t>
      </w:r>
      <w:r>
        <w:t xml:space="preserve">”</w:t>
      </w:r>
    </w:p>
    <w:p>
      <w:pPr>
        <w:pStyle w:val="CaptionedFigure"/>
      </w:pPr>
      <w:bookmarkStart w:id="29" w:name="fig:004"/>
      <w:r>
        <w:drawing>
          <wp:inline>
            <wp:extent cx="5334000" cy="4456631"/>
            <wp:effectExtent b="0" l="0" r="0" t="0"/>
            <wp:docPr descr="Figure 4: Окно “Мастер создания нового виртульного диска”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6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Окно</w:t>
      </w:r>
      <w:r>
        <w:t xml:space="preserve"> </w:t>
      </w:r>
      <w:r>
        <w:t xml:space="preserve">“</w:t>
      </w:r>
      <w:r>
        <w:t xml:space="preserve">Мастер создания нового виртульного диска</w:t>
      </w:r>
      <w:r>
        <w:t xml:space="preserve">”</w:t>
      </w:r>
    </w:p>
    <w:p>
      <w:pPr>
        <w:pStyle w:val="CaptionedFigure"/>
      </w:pPr>
      <w:bookmarkStart w:id="31" w:name="fig:005"/>
      <w:r>
        <w:drawing>
          <wp:inline>
            <wp:extent cx="5334000" cy="2838812"/>
            <wp:effectExtent b="0" l="0" r="0" t="0"/>
            <wp:docPr descr="Figure 5: Окно “Дополнительные атрибуты виртуального диска”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8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Окно</w:t>
      </w:r>
      <w:r>
        <w:t xml:space="preserve"> </w:t>
      </w:r>
      <w:r>
        <w:t xml:space="preserve">“</w:t>
      </w:r>
      <w:r>
        <w:t xml:space="preserve">Дополнительные атрибуты виртуального диска</w:t>
      </w:r>
      <w:r>
        <w:t xml:space="preserve">”</w:t>
      </w:r>
    </w:p>
    <w:p>
      <w:pPr>
        <w:numPr>
          <w:ilvl w:val="0"/>
          <w:numId w:val="1003"/>
        </w:numPr>
        <w:pStyle w:val="Compact"/>
      </w:pPr>
      <w:r>
        <w:t xml:space="preserve">Задала размер диска — 40 ГБ, его расположение. (рис. 6).</w:t>
      </w:r>
    </w:p>
    <w:p>
      <w:pPr>
        <w:pStyle w:val="CaptionedFigure"/>
      </w:pPr>
      <w:bookmarkStart w:id="33" w:name="fig:006"/>
      <w:r>
        <w:drawing>
          <wp:inline>
            <wp:extent cx="5334000" cy="2811690"/>
            <wp:effectExtent b="0" l="0" r="0" t="0"/>
            <wp:docPr descr="Figure 6: Окно “Расположение и размер виртуального диска”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1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Окно</w:t>
      </w:r>
      <w:r>
        <w:t xml:space="preserve"> </w:t>
      </w:r>
      <w:r>
        <w:t xml:space="preserve">“</w:t>
      </w:r>
      <w:r>
        <w:t xml:space="preserve">Расположение и размер виртуального диска</w:t>
      </w:r>
      <w:r>
        <w:t xml:space="preserve">”</w:t>
      </w:r>
    </w:p>
    <w:p>
      <w:pPr>
        <w:numPr>
          <w:ilvl w:val="0"/>
          <w:numId w:val="1004"/>
        </w:numPr>
        <w:pStyle w:val="Compact"/>
      </w:pPr>
      <w:r>
        <w:t xml:space="preserve">Проверила, какой путь имет папка для снимков виртуальной машины Base. (рис. 7) Выбрала в VirtualBox Свойства Носители виртуальной машины Base.</w:t>
      </w:r>
      <w:r>
        <w:t xml:space="preserve"> </w:t>
      </w:r>
      <w:r>
        <w:t xml:space="preserve">Добавила новый привод оптических дисков и выбрала образ. (рис. 8).</w:t>
      </w:r>
    </w:p>
    <w:p>
      <w:pPr>
        <w:pStyle w:val="CaptionedFigure"/>
      </w:pPr>
      <w:bookmarkStart w:id="35" w:name="fig:007"/>
      <w:r>
        <w:drawing>
          <wp:inline>
            <wp:extent cx="5334000" cy="2827332"/>
            <wp:effectExtent b="0" l="0" r="0" t="0"/>
            <wp:docPr descr="Figure 7: Окно «Свойства» виртуальной машины Base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7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Окно «Свойства» виртуальной машины Base</w:t>
      </w:r>
    </w:p>
    <w:p>
      <w:pPr>
        <w:pStyle w:val="CaptionedFigure"/>
      </w:pPr>
      <w:bookmarkStart w:id="37" w:name="fig:008"/>
      <w:r>
        <w:drawing>
          <wp:inline>
            <wp:extent cx="5334000" cy="2831002"/>
            <wp:effectExtent b="0" l="0" r="0" t="0"/>
            <wp:docPr descr="Figure 8: Окно “Носители”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1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Окно</w:t>
      </w:r>
      <w:r>
        <w:t xml:space="preserve"> </w:t>
      </w:r>
      <w:r>
        <w:t xml:space="preserve">“</w:t>
      </w:r>
      <w:r>
        <w:t xml:space="preserve">Носители</w:t>
      </w:r>
      <w:r>
        <w:t xml:space="preserve">”</w:t>
      </w:r>
      <w:r>
        <w:t xml:space="preserve"> </w:t>
      </w:r>
      <w:r>
        <w:t xml:space="preserve">виртуальной машины</w:t>
      </w:r>
    </w:p>
    <w:p>
      <w:pPr>
        <w:numPr>
          <w:ilvl w:val="0"/>
          <w:numId w:val="1005"/>
        </w:numPr>
      </w:pPr>
      <w:r>
        <w:t xml:space="preserve">Запустила виртуальную машину Base, выбрала установку системы на жёсткий диск.</w:t>
      </w:r>
    </w:p>
    <w:p>
      <w:pPr>
        <w:numPr>
          <w:ilvl w:val="0"/>
          <w:numId w:val="1005"/>
        </w:numPr>
      </w:pPr>
      <w:r>
        <w:t xml:space="preserve">Установила русский язык для интерфейса и раскладки клавиатуры (рис. 9).</w:t>
      </w:r>
    </w:p>
    <w:p>
      <w:pPr>
        <w:pStyle w:val="CaptionedFigure"/>
      </w:pPr>
      <w:bookmarkStart w:id="39" w:name="fig:0010"/>
      <w:r>
        <w:drawing>
          <wp:inline>
            <wp:extent cx="5334000" cy="2823193"/>
            <wp:effectExtent b="0" l="0" r="0" t="0"/>
            <wp:docPr descr="Figure 9: Установка русского язык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31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 9: Установка русского языка</w:t>
      </w:r>
    </w:p>
    <w:p>
      <w:pPr>
        <w:numPr>
          <w:ilvl w:val="0"/>
          <w:numId w:val="1006"/>
        </w:numPr>
        <w:pStyle w:val="Compact"/>
      </w:pPr>
      <w:r>
        <w:t xml:space="preserve">В качестве имени машины указала</w:t>
      </w:r>
      <w:r>
        <w:t xml:space="preserve"> </w:t>
      </w:r>
      <w:r>
        <w:t xml:space="preserve">“</w:t>
      </w:r>
      <w:r>
        <w:t xml:space="preserve">aaastafeva.localdomain</w:t>
      </w:r>
      <w:r>
        <w:t xml:space="preserve">”</w:t>
      </w:r>
      <w:r>
        <w:t xml:space="preserve"> </w:t>
      </w:r>
      <w:r>
        <w:t xml:space="preserve">(рис. 10). Указала часовой пояс «Москва» (рис. 11). Произвела первичную настройку.</w:t>
      </w:r>
    </w:p>
    <w:p>
      <w:pPr>
        <w:pStyle w:val="CaptionedFigure"/>
      </w:pPr>
      <w:bookmarkStart w:id="41" w:name="fig:0011"/>
      <w:r>
        <w:drawing>
          <wp:inline>
            <wp:extent cx="5334000" cy="2838812"/>
            <wp:effectExtent b="0" l="0" r="0" t="0"/>
            <wp:docPr descr="Figure 10: Задать сетевое имя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8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10: Задать сетевое имя виртуальной машины</w:t>
      </w:r>
    </w:p>
    <w:p>
      <w:pPr>
        <w:pStyle w:val="CaptionedFigure"/>
      </w:pPr>
      <w:bookmarkStart w:id="43" w:name="fig:0012"/>
      <w:r>
        <w:drawing>
          <wp:inline>
            <wp:extent cx="5334000" cy="2838812"/>
            <wp:effectExtent b="0" l="0" r="0" t="0"/>
            <wp:docPr descr="Figure 11: Указать часовой пояс «Москва»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8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 11: Указать часовой пояс «Москва»</w:t>
      </w:r>
    </w:p>
    <w:p>
      <w:pPr>
        <w:numPr>
          <w:ilvl w:val="0"/>
          <w:numId w:val="1007"/>
        </w:numPr>
        <w:pStyle w:val="Compact"/>
      </w:pPr>
      <w:r>
        <w:t xml:space="preserve">Установила пароль для root (рис. 12).</w:t>
      </w:r>
    </w:p>
    <w:p>
      <w:pPr>
        <w:pStyle w:val="CaptionedFigure"/>
      </w:pPr>
      <w:bookmarkStart w:id="45" w:name="fig:0014"/>
      <w:r>
        <w:drawing>
          <wp:inline>
            <wp:extent cx="5334000" cy="2838812"/>
            <wp:effectExtent b="0" l="0" r="0" t="0"/>
            <wp:docPr descr="Figure 12: Установка пароля для root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8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12: Установка пароля для root</w:t>
      </w:r>
    </w:p>
    <w:p>
      <w:pPr>
        <w:numPr>
          <w:ilvl w:val="0"/>
          <w:numId w:val="1008"/>
        </w:numPr>
        <w:pStyle w:val="Compact"/>
      </w:pPr>
      <w:r>
        <w:t xml:space="preserve">Создала пользователя aaastafeva. (рис. 13).</w:t>
      </w:r>
    </w:p>
    <w:p>
      <w:pPr>
        <w:pStyle w:val="CaptionedFigure"/>
      </w:pPr>
      <w:bookmarkStart w:id="47" w:name="fig:0015"/>
      <w:r>
        <w:drawing>
          <wp:inline>
            <wp:extent cx="5334000" cy="2831002"/>
            <wp:effectExtent b="0" l="0" r="0" t="0"/>
            <wp:docPr descr="Figure 13: Создание пользователя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1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 13: Создание пользователя</w:t>
      </w:r>
    </w:p>
    <w:p>
      <w:pPr>
        <w:numPr>
          <w:ilvl w:val="0"/>
          <w:numId w:val="1009"/>
        </w:numPr>
        <w:pStyle w:val="Compact"/>
      </w:pPr>
      <w:r>
        <w:t xml:space="preserve">Завершила установку операционной системы и перезагрузила её.</w:t>
      </w:r>
    </w:p>
    <w:bookmarkEnd w:id="48"/>
    <w:bookmarkStart w:id="49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На основе проделанной работы приобрела практические навыки установки операционной системы на виртуальную машину, настройки минимально необходимых для дальнейшей работы сервисов.</w:t>
      </w:r>
    </w:p>
    <w:bookmarkEnd w:id="4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b3cbbdee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4fbe019a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7">
    <w:nsid w:val="91a27d85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615f1ed2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238d8174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41f388d6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7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9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38" Target="media/rId38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</dc:title>
  <dc:creator>Астафьева Анна Андреевна НПИбд-01-18</dc:creator>
  <dc:language>ru-RU</dc:language>
  <cp:keywords/>
  <dcterms:created xsi:type="dcterms:W3CDTF">2021-09-18T19:15:11Z</dcterms:created>
  <dcterms:modified xsi:type="dcterms:W3CDTF">2021-09-18T19:15:11Z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Информационная безопасноть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