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безопасноть</w:t>
      </w:r>
    </w:p>
    <w:p>
      <w:pPr>
        <w:pStyle w:val="Author"/>
      </w:pPr>
      <w:r>
        <w:t xml:space="preserve">Астафьева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механизмы изменения идентификаторов, применение SetUID- и Sticky-битов. Получить практические навыки работы в консоли с дополнительными атрибутами. Рассмотреть работу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Setuid, Setgid и Sticky Bit - это специальные типы разрешений позволяют задавать расширенные права доступа на файлы или каталоги.</w:t>
      </w:r>
      <w:r>
        <w:t xml:space="preserve"> </w:t>
      </w:r>
      <w:r>
        <w:t xml:space="preserve">Setuid 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</w:t>
      </w:r>
      <w:r>
        <w:t xml:space="preserve"> </w:t>
      </w:r>
      <w:r>
        <w:t xml:space="preserve">Принцип работы Setgid очень похож на setuid с отличием, что файл будет запускаться пользователем от имени группы, которая владеет файлом.</w:t>
      </w:r>
      <w:r>
        <w:t xml:space="preserve"> </w:t>
      </w:r>
      <w:r>
        <w:t xml:space="preserve">Последний специальный бит разрешения – это Sticky Bit . В случае, если этот бит установлен для папки, то файлы в этой папке могут быть удалены только их владельцем.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Вошла в систему от имени пользователя guest, создала программу simpleid.c. (рис. 1), (рис. 2).</w:t>
      </w:r>
    </w:p>
    <w:p>
      <w:pPr>
        <w:pStyle w:val="CaptionedFigure"/>
      </w:pPr>
      <w:bookmarkStart w:id="23" w:name="fig:001"/>
      <w:r>
        <w:drawing>
          <wp:inline>
            <wp:extent cx="5334000" cy="3076049"/>
            <wp:effectExtent b="0" l="0" r="0" t="0"/>
            <wp:docPr descr="Figure 1: Создание файла simpleid.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файла simpleid.c</w:t>
      </w:r>
    </w:p>
    <w:p>
      <w:pPr>
        <w:pStyle w:val="CaptionedFigure"/>
      </w:pPr>
      <w:bookmarkStart w:id="25" w:name="fig:002"/>
      <w:r>
        <w:drawing>
          <wp:inline>
            <wp:extent cx="5334000" cy="4033223"/>
            <wp:effectExtent b="0" l="0" r="0" t="0"/>
            <wp:docPr descr="Figure 2: Написание программы simpleid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Написание программы simpleid.c</w:t>
      </w:r>
    </w:p>
    <w:p>
      <w:pPr>
        <w:numPr>
          <w:ilvl w:val="0"/>
          <w:numId w:val="1002"/>
        </w:numPr>
        <w:pStyle w:val="Compact"/>
      </w:pPr>
      <w:r>
        <w:t xml:space="preserve">Скомплировала программу и убедилась, что файл программы создан: gcc simpleid.c -o simpleid. Выполнила программу simpleid: ./simpleid. Выполнила системную программу id. И сравнила полученный результат с данными предыдущего пункта задания. (Данные одинаковы)(рис. 3).</w:t>
      </w:r>
    </w:p>
    <w:p>
      <w:pPr>
        <w:pStyle w:val="CaptionedFigure"/>
      </w:pPr>
      <w:bookmarkStart w:id="27" w:name="fig:003"/>
      <w:r>
        <w:drawing>
          <wp:inline>
            <wp:extent cx="5334000" cy="4414910"/>
            <wp:effectExtent b="0" l="0" r="0" t="0"/>
            <wp:docPr descr="Figure 3: Компиляция,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Компиляция, выполнение программы</w:t>
      </w:r>
    </w:p>
    <w:p>
      <w:pPr>
        <w:numPr>
          <w:ilvl w:val="0"/>
          <w:numId w:val="1003"/>
        </w:numPr>
        <w:pStyle w:val="Compact"/>
      </w:pPr>
      <w:r>
        <w:t xml:space="preserve">Усложнила программу, добавив вывод действительных идентификаторов. (рис. 4).</w:t>
      </w:r>
    </w:p>
    <w:p>
      <w:pPr>
        <w:pStyle w:val="CaptionedFigure"/>
      </w:pPr>
      <w:bookmarkStart w:id="29" w:name="fig:004"/>
      <w:r>
        <w:drawing>
          <wp:inline>
            <wp:extent cx="5334000" cy="5317663"/>
            <wp:effectExtent b="0" l="0" r="0" t="0"/>
            <wp:docPr descr="Figure 4: Создание программы simpleid2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программы simpleid2.c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Скомпилировала и запустила simpleid2.c: gcc simpleid2.c -o simpleid2; ./simpleid2 (рис. 5).</w:t>
      </w:r>
    </w:p>
    <w:p>
      <w:pPr>
        <w:pStyle w:val="CaptionedFigure"/>
      </w:pPr>
      <w:bookmarkStart w:id="31" w:name="fig:005"/>
      <w:r>
        <w:drawing>
          <wp:inline>
            <wp:extent cx="5334000" cy="1821565"/>
            <wp:effectExtent b="0" l="0" r="0" t="0"/>
            <wp:docPr descr="Figure 5: Компиляция,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Компиляция, выполнение программы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выполнила команды: chown root:guest /home/guest/simpleid2; chmod u+s /home/guest/simpleid2. (рис. 6).</w:t>
      </w:r>
    </w:p>
    <w:p>
      <w:pPr>
        <w:pStyle w:val="CaptionedFigure"/>
      </w:pPr>
      <w:bookmarkStart w:id="33" w:name="fig:006"/>
      <w:r>
        <w:drawing>
          <wp:inline>
            <wp:extent cx="5334000" cy="1518138"/>
            <wp:effectExtent b="0" l="0" r="0" t="0"/>
            <wp:docPr descr="Figure 6: Выполн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Выполнение</w:t>
      </w:r>
    </w:p>
    <w:p>
      <w:pPr>
        <w:pStyle w:val="BodyText"/>
      </w:pPr>
      <w:r>
        <w:t xml:space="preserve">С помощью первой команды для файла simpleid2 мы поменяли пользователя и группу на root и guest соответственно. С помощью второй установили разрешение для владельца на выполнение с разрешением суперпользователя.</w:t>
      </w:r>
    </w:p>
    <w:p>
      <w:pPr>
        <w:numPr>
          <w:ilvl w:val="0"/>
          <w:numId w:val="1006"/>
        </w:numPr>
        <w:pStyle w:val="Compact"/>
      </w:pPr>
      <w:r>
        <w:t xml:space="preserve">Выполнила проверку правильности установки новых атрибутов и смены владельца файла simpleid2: ls -l simpleid2. Запустила simpleid2 и id. (рис. 7).</w:t>
      </w:r>
    </w:p>
    <w:p>
      <w:pPr>
        <w:pStyle w:val="CaptionedFigure"/>
      </w:pPr>
      <w:bookmarkStart w:id="35" w:name="fig:007"/>
      <w:r>
        <w:drawing>
          <wp:inline>
            <wp:extent cx="5334000" cy="1475184"/>
            <wp:effectExtent b="0" l="0" r="0" t="0"/>
            <wp:docPr descr="Figure 7: Выполнени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Выполнение</w:t>
      </w:r>
    </w:p>
    <w:p>
      <w:pPr>
        <w:numPr>
          <w:ilvl w:val="0"/>
          <w:numId w:val="1007"/>
        </w:numPr>
        <w:pStyle w:val="Compact"/>
      </w:pPr>
      <w:r>
        <w:t xml:space="preserve">Создала и откомпилировала программу readfile.c: (рис. 8).</w:t>
      </w:r>
    </w:p>
    <w:p>
      <w:pPr>
        <w:pStyle w:val="CaptionedFigure"/>
      </w:pPr>
      <w:bookmarkStart w:id="37" w:name="fig:008"/>
      <w:r>
        <w:drawing>
          <wp:inline>
            <wp:extent cx="5334000" cy="408735"/>
            <wp:effectExtent b="0" l="0" r="0" t="0"/>
            <wp:docPr descr="Figure 8: Создание и компиляция программы readfile.c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Создание и компиляция программы readfile.c</w:t>
      </w:r>
    </w:p>
    <w:p>
      <w:pPr>
        <w:numPr>
          <w:ilvl w:val="0"/>
          <w:numId w:val="1008"/>
        </w:numPr>
        <w:pStyle w:val="Compact"/>
      </w:pPr>
      <w:r>
        <w:t xml:space="preserve">Сменила владельца у файла readfile.c и изменила права так, чтобы только суперпользователь (root) мог прочитать его, a guest не мог. (рис. 9).</w:t>
      </w:r>
    </w:p>
    <w:p>
      <w:pPr>
        <w:pStyle w:val="CaptionedFigure"/>
      </w:pPr>
      <w:bookmarkStart w:id="39" w:name="fig:009"/>
      <w:r>
        <w:drawing>
          <wp:inline>
            <wp:extent cx="5334000" cy="899073"/>
            <wp:effectExtent b="0" l="0" r="0" t="0"/>
            <wp:docPr descr="Figure 9: Изменение владельца и пра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Изменение владельца и прав</w:t>
      </w:r>
    </w:p>
    <w:p>
      <w:pPr>
        <w:numPr>
          <w:ilvl w:val="0"/>
          <w:numId w:val="1009"/>
        </w:numPr>
        <w:pStyle w:val="Compact"/>
      </w:pPr>
      <w:r>
        <w:t xml:space="preserve">Проверила, что пользователь guest не может прочитать файл readfile.c. (рис. 10).</w:t>
      </w:r>
    </w:p>
    <w:p>
      <w:pPr>
        <w:pStyle w:val="CaptionedFigure"/>
      </w:pPr>
      <w:bookmarkStart w:id="41" w:name="fig:0010"/>
      <w:r>
        <w:drawing>
          <wp:inline>
            <wp:extent cx="5334000" cy="1331482"/>
            <wp:effectExtent b="0" l="0" r="0" t="0"/>
            <wp:docPr descr="Figure 10: Провер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Проверка</w:t>
      </w:r>
    </w:p>
    <w:p>
      <w:pPr>
        <w:numPr>
          <w:ilvl w:val="0"/>
          <w:numId w:val="1010"/>
        </w:numPr>
        <w:pStyle w:val="Compact"/>
      </w:pPr>
      <w:r>
        <w:t xml:space="preserve">Сменила у программы readfile владельца и установила SetU’D-бит. (рис. 11).</w:t>
      </w:r>
    </w:p>
    <w:p>
      <w:pPr>
        <w:pStyle w:val="CaptionedFigure"/>
      </w:pPr>
      <w:bookmarkStart w:id="43" w:name="fig:0011"/>
      <w:r>
        <w:drawing>
          <wp:inline>
            <wp:extent cx="5334000" cy="372340"/>
            <wp:effectExtent b="0" l="0" r="0" t="0"/>
            <wp:docPr descr="Figure 11: Изменение для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Изменение для программы readfile</w:t>
      </w:r>
    </w:p>
    <w:p>
      <w:pPr>
        <w:numPr>
          <w:ilvl w:val="0"/>
          <w:numId w:val="1011"/>
        </w:numPr>
        <w:pStyle w:val="Compact"/>
      </w:pPr>
      <w:r>
        <w:t xml:space="preserve">Проверила, может ли программа readfile прочитать файл readfile.c (может), проверила, может ли программа readfile прочитать файл /etc/shadow (может). (рис. 12). (рис. 13).</w:t>
      </w:r>
    </w:p>
    <w:p>
      <w:pPr>
        <w:pStyle w:val="CaptionedFigure"/>
      </w:pPr>
      <w:bookmarkStart w:id="45" w:name="fig:0012"/>
      <w:r>
        <w:drawing>
          <wp:inline>
            <wp:extent cx="5334000" cy="4048057"/>
            <wp:effectExtent b="0" l="0" r="0" t="0"/>
            <wp:docPr descr="Figure 12: Провер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Проверка</w:t>
      </w:r>
    </w:p>
    <w:p>
      <w:pPr>
        <w:pStyle w:val="CaptionedFigure"/>
      </w:pPr>
      <w:bookmarkStart w:id="47" w:name="fig:0013"/>
      <w:r>
        <w:drawing>
          <wp:inline>
            <wp:extent cx="5334000" cy="4053536"/>
            <wp:effectExtent b="0" l="0" r="0" t="0"/>
            <wp:docPr descr="Figure 13: Проверк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Проверка</w:t>
      </w:r>
    </w:p>
    <w:p>
      <w:pPr>
        <w:numPr>
          <w:ilvl w:val="0"/>
          <w:numId w:val="1012"/>
        </w:numPr>
        <w:pStyle w:val="Compact"/>
      </w:pPr>
      <w:r>
        <w:t xml:space="preserve">Выяснила, установлен ли атрибут Sticky на директории /tmp, для чего выполнила команду: ls -l / | grep tmp. От имени пользователя guest создала файл file01.txt в директории /tmp 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/tmp/file01.txt. Просмотрела атрибуты у только что созданного файла и разрешила чтение и запись для категории пользователей «все остальные»: ls -l /tmp/file01.txt, chmod o+rw /tmp/file01.txt, ls -l /tmp/file01.txt. (рис. 14).</w:t>
      </w:r>
    </w:p>
    <w:p>
      <w:pPr>
        <w:pStyle w:val="CaptionedFigure"/>
      </w:pPr>
      <w:bookmarkStart w:id="49" w:name="fig:0014"/>
      <w:r>
        <w:drawing>
          <wp:inline>
            <wp:extent cx="5334000" cy="1667435"/>
            <wp:effectExtent b="0" l="0" r="0" t="0"/>
            <wp:docPr descr="Figure 14: Выполение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Выполение</w:t>
      </w:r>
    </w:p>
    <w:p>
      <w:pPr>
        <w:numPr>
          <w:ilvl w:val="0"/>
          <w:numId w:val="1013"/>
        </w:numPr>
        <w:pStyle w:val="Compact"/>
      </w:pPr>
      <w:r>
        <w:t xml:space="preserve">От пользователя guest2 (не являющегося владельцем) попробовала прочитать файл /tmp/file01.txt: cat /tmp/file01.txt, попробовала дозаписать в файл /tmp/file01.txt слово test2 командой: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&gt;&gt; /tmp/file01.txt. Проверила содержимое файла командой: cat /tmp/file01.txt. Также попробовала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командой: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От пользователя guest2 попробовала удалить файл /tmp/file01.txt командой: rm /tmp/fileOl.txt. (Все действия, кроме удаления файла, выполнить удалось). (рис. 15).</w:t>
      </w:r>
    </w:p>
    <w:p>
      <w:pPr>
        <w:pStyle w:val="CaptionedFigure"/>
      </w:pPr>
      <w:bookmarkStart w:id="51" w:name="fig:0015"/>
      <w:r>
        <w:drawing>
          <wp:inline>
            <wp:extent cx="5334000" cy="3201917"/>
            <wp:effectExtent b="0" l="0" r="0" t="0"/>
            <wp:docPr descr="Figure 15: Выполение и проверка от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Выполение и проверка от пользователя guest2</w:t>
      </w:r>
    </w:p>
    <w:p>
      <w:pPr>
        <w:numPr>
          <w:ilvl w:val="0"/>
          <w:numId w:val="1014"/>
        </w:numPr>
        <w:pStyle w:val="Compact"/>
      </w:pPr>
      <w:r>
        <w:t xml:space="preserve">От суперпользователя выполнила команду, снимающую атрибут t (Sticky-бит) с директории /tmp: chmod -t /tmp. (рис. 16).</w:t>
      </w:r>
    </w:p>
    <w:p>
      <w:pPr>
        <w:pStyle w:val="CaptionedFigure"/>
      </w:pPr>
      <w:bookmarkStart w:id="53" w:name="fig:0016"/>
      <w:r>
        <w:drawing>
          <wp:inline>
            <wp:extent cx="5334000" cy="661051"/>
            <wp:effectExtent b="0" l="0" r="0" t="0"/>
            <wp:docPr descr="Figure 16: Снятие атрибута “t” с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Снятие атрибута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с директории /tmp</w:t>
      </w:r>
    </w:p>
    <w:p>
      <w:pPr>
        <w:numPr>
          <w:ilvl w:val="0"/>
          <w:numId w:val="1015"/>
        </w:numPr>
        <w:pStyle w:val="Compact"/>
      </w:pPr>
      <w:r>
        <w:t xml:space="preserve">От пользователя guest2 проверила, что атрибута t у директории /tmp нет: ls -l / | grep tmp. Повторила предыдущие шаги. Нам удалось удалить файл от имени пользователя, не являющегося его владельцем, также получилось выполнить дозапись в файл и замену текста в файле. (рис. 17).</w:t>
      </w:r>
    </w:p>
    <w:p>
      <w:pPr>
        <w:pStyle w:val="CaptionedFigure"/>
      </w:pPr>
      <w:bookmarkStart w:id="55" w:name="fig:0017"/>
      <w:r>
        <w:drawing>
          <wp:inline>
            <wp:extent cx="5334000" cy="3947160"/>
            <wp:effectExtent b="0" l="0" r="0" t="0"/>
            <wp:docPr descr="Figure 17: Проверк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Проверка</w:t>
      </w:r>
    </w:p>
    <w:p>
      <w:pPr>
        <w:numPr>
          <w:ilvl w:val="0"/>
          <w:numId w:val="1016"/>
        </w:numPr>
        <w:pStyle w:val="Compact"/>
      </w:pPr>
      <w:r>
        <w:t xml:space="preserve">От суперпользователя вернула атрибут t на директорию /tmp: chmod +t /tmp. (рис. 18).</w:t>
      </w:r>
    </w:p>
    <w:p>
      <w:pPr>
        <w:pStyle w:val="CaptionedFigure"/>
      </w:pPr>
      <w:bookmarkStart w:id="57" w:name="fig:0018"/>
      <w:r>
        <w:drawing>
          <wp:inline>
            <wp:extent cx="5334000" cy="935922"/>
            <wp:effectExtent b="0" l="0" r="0" t="0"/>
            <wp:docPr descr="Figure 18: Добавление атрибута “t” на директорию /tmp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Добавление атрибута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на директорию /tmp</w:t>
      </w:r>
    </w:p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я изучила механизмы изменения идентификаторов, применение SetUID- и Sticky-битов. Получла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Астафьева Анна Андреевна НПИбд-01-18</dc:creator>
  <dc:language>ru-RU</dc:language>
  <cp:keywords/>
  <dcterms:created xsi:type="dcterms:W3CDTF">2021-11-10T10:33:40Z</dcterms:created>
  <dcterms:modified xsi:type="dcterms:W3CDTF">2021-11-10T10:33:40Z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