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s7z95z0btwl" w:id="0"/>
      <w:bookmarkEnd w:id="0"/>
      <w:r w:rsidDel="00000000" w:rsidR="00000000" w:rsidRPr="00000000">
        <w:rPr>
          <w:rtl w:val="0"/>
        </w:rPr>
        <w:t xml:space="preserve">Data Analysis Case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qxt1qfw9o20p"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In this case study, you are presented with results from an A/B testing campaign we ran with a strategic customer.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this campaign, the Brand </w:t>
      </w:r>
      <w:r w:rsidDel="00000000" w:rsidR="00000000" w:rsidRPr="00000000">
        <w:rPr>
          <w:b w:val="1"/>
          <w:rtl w:val="0"/>
        </w:rPr>
        <w:t xml:space="preserve">ACME </w:t>
      </w:r>
      <w:r w:rsidDel="00000000" w:rsidR="00000000" w:rsidRPr="00000000">
        <w:rPr>
          <w:rtl w:val="0"/>
        </w:rPr>
        <w:t xml:space="preserve">partnered with </w:t>
      </w:r>
      <w:r w:rsidDel="00000000" w:rsidR="00000000" w:rsidRPr="00000000">
        <w:rPr>
          <w:b w:val="1"/>
          <w:rtl w:val="0"/>
        </w:rPr>
        <w:t xml:space="preserve">SuperMalls </w:t>
      </w:r>
      <w:r w:rsidDel="00000000" w:rsidR="00000000" w:rsidRPr="00000000">
        <w:rPr>
          <w:rtl w:val="0"/>
        </w:rPr>
        <w:t xml:space="preserve">(our client) and </w:t>
      </w:r>
      <w:r w:rsidDel="00000000" w:rsidR="00000000" w:rsidRPr="00000000">
        <w:rPr>
          <w:b w:val="1"/>
          <w:rtl w:val="0"/>
        </w:rPr>
        <w:t xml:space="preserve">Quividi</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The aim of this campaign is to convince ACME and other brands to buy more interactive campaigns, because they better engage customers.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 interactive campaign is a campaign that dynamically changes the content displayed on screen, to show the content most relevant to the demographic characteristics of the audience.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egd5ck1r1cmu" w:id="2"/>
      <w:bookmarkEnd w:id="2"/>
      <w:r w:rsidDel="00000000" w:rsidR="00000000" w:rsidRPr="00000000">
        <w:rPr>
          <w:rtl w:val="0"/>
        </w:rPr>
        <w:t xml:space="preserve">Campaign design</w:t>
      </w:r>
    </w:p>
    <w:p w:rsidR="00000000" w:rsidDel="00000000" w:rsidP="00000000" w:rsidRDefault="00000000" w:rsidRPr="00000000" w14:paraId="0000000C">
      <w:pPr>
        <w:rPr/>
      </w:pPr>
      <w:r w:rsidDel="00000000" w:rsidR="00000000" w:rsidRPr="00000000">
        <w:rPr>
          <w:rtl w:val="0"/>
        </w:rPr>
        <w:t xml:space="preserve">ACME provided two kinds of contents :</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Their usual campaign, that ran as a control</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Contents that Quividi used to create an interactive campaign.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test ran according to the following planning :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20 centers (malls) showed ACME’s content over a 4 week period.</w:t>
        <w:br w:type="textWrapping"/>
        <w:t xml:space="preserve">During the first 2 weeks, all 20 centers showed the regular campaign.</w:t>
        <w:br w:type="textWrapping"/>
        <w:t xml:space="preserve">During Weeks 3 and 4, 10 centers kept on showing the regular campaign, while the 10 other centers showed the interactive campaign. </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4824413" cy="17936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24413" cy="179369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aim of the study is to see the impact of the interactive campaign both on the audience, but also on the in store performance (are sales and traffic impacted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During the campaign, the following data was collected</w:t>
      </w:r>
    </w:p>
    <w:p w:rsidR="00000000" w:rsidDel="00000000" w:rsidP="00000000" w:rsidRDefault="00000000" w:rsidRPr="00000000" w14:paraId="00000017">
      <w:pPr>
        <w:numPr>
          <w:ilvl w:val="0"/>
          <w:numId w:val="2"/>
        </w:numPr>
        <w:ind w:left="720" w:hanging="360"/>
      </w:pPr>
      <w:r w:rsidDel="00000000" w:rsidR="00000000" w:rsidRPr="00000000">
        <w:rPr>
          <w:u w:val="single"/>
          <w:rtl w:val="0"/>
        </w:rPr>
        <w:t xml:space="preserve">Audience </w:t>
      </w:r>
      <w:r w:rsidDel="00000000" w:rsidR="00000000" w:rsidRPr="00000000">
        <w:rPr>
          <w:rtl w:val="0"/>
        </w:rPr>
        <w:t xml:space="preserve">data (collected by Quividi on SuperMalls’ screens)</w:t>
      </w:r>
    </w:p>
    <w:p w:rsidR="00000000" w:rsidDel="00000000" w:rsidP="00000000" w:rsidRDefault="00000000" w:rsidRPr="00000000" w14:paraId="00000018">
      <w:pPr>
        <w:numPr>
          <w:ilvl w:val="0"/>
          <w:numId w:val="2"/>
        </w:numPr>
        <w:ind w:left="720" w:hanging="360"/>
      </w:pPr>
      <w:r w:rsidDel="00000000" w:rsidR="00000000" w:rsidRPr="00000000">
        <w:rPr>
          <w:u w:val="single"/>
          <w:rtl w:val="0"/>
        </w:rPr>
        <w:t xml:space="preserve">Traffic </w:t>
      </w:r>
      <w:r w:rsidDel="00000000" w:rsidR="00000000" w:rsidRPr="00000000">
        <w:rPr>
          <w:rtl w:val="0"/>
        </w:rPr>
        <w:t xml:space="preserve">data in store (provided by ACME) </w:t>
      </w:r>
    </w:p>
    <w:p w:rsidR="00000000" w:rsidDel="00000000" w:rsidP="00000000" w:rsidRDefault="00000000" w:rsidRPr="00000000" w14:paraId="00000019">
      <w:pPr>
        <w:numPr>
          <w:ilvl w:val="0"/>
          <w:numId w:val="2"/>
        </w:numPr>
        <w:ind w:left="720" w:hanging="360"/>
      </w:pPr>
      <w:r w:rsidDel="00000000" w:rsidR="00000000" w:rsidRPr="00000000">
        <w:rPr>
          <w:u w:val="single"/>
          <w:rtl w:val="0"/>
        </w:rPr>
        <w:t xml:space="preserve">Sales </w:t>
      </w:r>
      <w:r w:rsidDel="00000000" w:rsidR="00000000" w:rsidRPr="00000000">
        <w:rPr>
          <w:rtl w:val="0"/>
        </w:rPr>
        <w:t xml:space="preserve">: transaction and volume (provided by ACME).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These data are provided in individual CSV files.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a data analyst, your role is to analyze this campaign, and find positive things to say, that would contribute to show that a triggered campaign is better than a regular campaign. </w:t>
      </w:r>
    </w:p>
    <w:p w:rsidR="00000000" w:rsidDel="00000000" w:rsidP="00000000" w:rsidRDefault="00000000" w:rsidRPr="00000000" w14:paraId="0000001E">
      <w:pPr>
        <w:rPr/>
      </w:pPr>
      <w:r w:rsidDel="00000000" w:rsidR="00000000" w:rsidRPr="00000000">
        <w:rPr>
          <w:rtl w:val="0"/>
        </w:rPr>
        <w:t xml:space="preserve">Please justify your choice of KPIs, and mention the statistical tests you use, if any.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You should present the results in about 20 minutes</w:t>
      </w:r>
      <w:r w:rsidDel="00000000" w:rsidR="00000000" w:rsidRPr="00000000">
        <w:rPr>
          <w:rtl w:val="0"/>
        </w:rPr>
        <w:t xml:space="preserve">, preferably with slides.</w:t>
      </w:r>
    </w:p>
    <w:p w:rsidR="00000000" w:rsidDel="00000000" w:rsidP="00000000" w:rsidRDefault="00000000" w:rsidRPr="00000000" w14:paraId="00000021">
      <w:pPr>
        <w:rPr/>
      </w:pPr>
      <w:r w:rsidDel="00000000" w:rsidR="00000000" w:rsidRPr="00000000">
        <w:rPr>
          <w:rtl w:val="0"/>
        </w:rPr>
        <w:t xml:space="preserve">Your audience is the marketing teams of ACME and SuperMalls, they are not technical.</w:t>
      </w:r>
    </w:p>
    <w:p w:rsidR="00000000" w:rsidDel="00000000" w:rsidP="00000000" w:rsidRDefault="00000000" w:rsidRPr="00000000" w14:paraId="00000022">
      <w:pPr>
        <w:rPr/>
      </w:pPr>
      <w:r w:rsidDel="00000000" w:rsidR="00000000" w:rsidRPr="00000000">
        <w:rPr>
          <w:rtl w:val="0"/>
        </w:rPr>
        <w:t xml:space="preserve">A data analyst from SuperMalls may ask you technical questions after your presentation.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Here are a few questions to guide you :</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Why do you think the campaign was designed like this ?</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What KPIs did you choose ?</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Do you see any improvement on the audience / the store performance when the interactive campaign plays ?</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If there any correlation between the audience’s reaction to the campaign and the in-store performance ?</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Feel free to present the results in the way you prefer, and keep in mind that the results should be interesting, even for a non-technical audience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Notes : </w:t>
      </w:r>
    </w:p>
    <w:p w:rsidR="00000000" w:rsidDel="00000000" w:rsidP="00000000" w:rsidRDefault="00000000" w:rsidRPr="00000000" w14:paraId="00000030">
      <w:pPr>
        <w:rPr/>
      </w:pPr>
      <w:r w:rsidDel="00000000" w:rsidR="00000000" w:rsidRPr="00000000">
        <w:rPr>
          <w:rtl w:val="0"/>
        </w:rPr>
        <w:t xml:space="preserve">Attention time is the time spent by a person looking at the campaign. It is given in seconds. </w:t>
      </w:r>
    </w:p>
    <w:p w:rsidR="00000000" w:rsidDel="00000000" w:rsidP="00000000" w:rsidRDefault="00000000" w:rsidRPr="00000000" w14:paraId="00000031">
      <w:pPr>
        <w:rPr/>
      </w:pPr>
      <w:r w:rsidDel="00000000" w:rsidR="00000000" w:rsidRPr="00000000">
        <w:rPr>
          <w:rtl w:val="0"/>
        </w:rPr>
        <w:t xml:space="preserve">Control centers = Centers 1 to 10</w:t>
      </w:r>
    </w:p>
    <w:p w:rsidR="00000000" w:rsidDel="00000000" w:rsidP="00000000" w:rsidRDefault="00000000" w:rsidRPr="00000000" w14:paraId="00000032">
      <w:pPr>
        <w:rPr/>
      </w:pPr>
      <w:r w:rsidDel="00000000" w:rsidR="00000000" w:rsidRPr="00000000">
        <w:rPr>
          <w:rtl w:val="0"/>
        </w:rPr>
        <w:t xml:space="preserve">Test centers = Centers 11 to 20</w:t>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