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97" w:rsidRPr="00F27B25" w:rsidRDefault="003E5F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7B25">
        <w:rPr>
          <w:rFonts w:ascii="Times New Roman" w:hAnsi="Times New Roman" w:cs="Times New Roman"/>
          <w:b/>
          <w:sz w:val="28"/>
          <w:szCs w:val="28"/>
        </w:rPr>
        <w:t>Служба матеріального обліку</w:t>
      </w:r>
    </w:p>
    <w:p w:rsidR="00F27B25" w:rsidRDefault="00F27B2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E339D" w:rsidRPr="00D92E9F" w:rsidRDefault="00AE33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2E9F">
        <w:rPr>
          <w:rFonts w:ascii="Times New Roman" w:hAnsi="Times New Roman" w:cs="Times New Roman"/>
          <w:b/>
          <w:i/>
          <w:sz w:val="28"/>
          <w:szCs w:val="28"/>
        </w:rPr>
        <w:t>Ідея застосунку</w:t>
      </w:r>
    </w:p>
    <w:p w:rsidR="00AE339D" w:rsidRPr="00D92E9F" w:rsidRDefault="00AE339D">
      <w:pPr>
        <w:rPr>
          <w:rFonts w:ascii="Times New Roman" w:hAnsi="Times New Roman" w:cs="Times New Roman"/>
          <w:sz w:val="28"/>
          <w:szCs w:val="28"/>
        </w:rPr>
      </w:pPr>
      <w:r w:rsidRPr="00D92E9F">
        <w:rPr>
          <w:rFonts w:ascii="Times New Roman" w:hAnsi="Times New Roman" w:cs="Times New Roman"/>
          <w:sz w:val="28"/>
          <w:szCs w:val="28"/>
        </w:rPr>
        <w:t>Автоматизована система для ведення обліку матеріальних ресурсів (військового майна) у Збройних Силах України (ЗСУ).</w:t>
      </w:r>
    </w:p>
    <w:p w:rsidR="00AE339D" w:rsidRPr="00D92E9F" w:rsidRDefault="00D92E9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2E9F">
        <w:rPr>
          <w:rFonts w:ascii="Times New Roman" w:hAnsi="Times New Roman" w:cs="Times New Roman"/>
          <w:b/>
          <w:i/>
          <w:sz w:val="28"/>
          <w:szCs w:val="28"/>
        </w:rPr>
        <w:t>Складові військові сис</w:t>
      </w:r>
      <w:r>
        <w:rPr>
          <w:rFonts w:ascii="Times New Roman" w:hAnsi="Times New Roman" w:cs="Times New Roman"/>
          <w:b/>
          <w:i/>
          <w:sz w:val="28"/>
          <w:szCs w:val="28"/>
        </w:rPr>
        <w:t>теми</w:t>
      </w:r>
    </w:p>
    <w:p w:rsidR="00AE339D" w:rsidRPr="00D92E9F" w:rsidRDefault="00AE339D" w:rsidP="00AE33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E9F">
        <w:rPr>
          <w:rFonts w:ascii="Times New Roman" w:hAnsi="Times New Roman" w:cs="Times New Roman"/>
          <w:sz w:val="28"/>
          <w:szCs w:val="28"/>
        </w:rPr>
        <w:t>Військові частини</w:t>
      </w:r>
    </w:p>
    <w:p w:rsidR="00002781" w:rsidRPr="00D92E9F" w:rsidRDefault="00002781" w:rsidP="00AE33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E9F">
        <w:rPr>
          <w:rFonts w:ascii="Times New Roman" w:hAnsi="Times New Roman" w:cs="Times New Roman"/>
          <w:sz w:val="28"/>
          <w:szCs w:val="28"/>
        </w:rPr>
        <w:t>Центри забезпечення військових ресурсів</w:t>
      </w:r>
    </w:p>
    <w:p w:rsidR="00002781" w:rsidRPr="00D92E9F" w:rsidRDefault="00002781" w:rsidP="00AE33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E9F">
        <w:rPr>
          <w:rFonts w:ascii="Times New Roman" w:hAnsi="Times New Roman" w:cs="Times New Roman"/>
          <w:sz w:val="28"/>
          <w:szCs w:val="28"/>
        </w:rPr>
        <w:t>Служба забезпечення військовими управліннями</w:t>
      </w:r>
    </w:p>
    <w:p w:rsidR="00AE339D" w:rsidRDefault="00AE339D" w:rsidP="00AE339D"/>
    <w:p w:rsidR="00002781" w:rsidRPr="00D92E9F" w:rsidRDefault="00D92E9F" w:rsidP="00AE33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2E9F">
        <w:rPr>
          <w:rFonts w:ascii="Times New Roman" w:hAnsi="Times New Roman" w:cs="Times New Roman"/>
          <w:b/>
          <w:i/>
          <w:sz w:val="28"/>
          <w:szCs w:val="28"/>
        </w:rPr>
        <w:t>Зацікавлені сторони</w:t>
      </w:r>
    </w:p>
    <w:p w:rsidR="00002781" w:rsidRPr="003B74A3" w:rsidRDefault="003B74A3" w:rsidP="00AE339D">
      <w:r>
        <w:rPr>
          <w:noProof/>
        </w:rPr>
        <w:drawing>
          <wp:inline distT="0" distB="0" distL="0" distR="0">
            <wp:extent cx="5731510" cy="480855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81" w:rsidRPr="00D92E9F" w:rsidRDefault="00002781" w:rsidP="00AE33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2E9F">
        <w:rPr>
          <w:rFonts w:ascii="Times New Roman" w:hAnsi="Times New Roman" w:cs="Times New Roman"/>
          <w:b/>
          <w:i/>
          <w:sz w:val="28"/>
          <w:szCs w:val="28"/>
        </w:rPr>
        <w:t>Бізнес драйвери</w:t>
      </w:r>
      <w:r w:rsidR="00224FCA" w:rsidRPr="00D92E9F">
        <w:rPr>
          <w:rFonts w:ascii="Times New Roman" w:hAnsi="Times New Roman" w:cs="Times New Roman"/>
          <w:b/>
          <w:i/>
          <w:sz w:val="28"/>
          <w:szCs w:val="28"/>
        </w:rPr>
        <w:t>-цілі-завдання</w:t>
      </w:r>
    </w:p>
    <w:p w:rsidR="0033376F" w:rsidRPr="00224FCA" w:rsidRDefault="00224FCA" w:rsidP="00AE339D">
      <w:r>
        <w:rPr>
          <w:noProof/>
        </w:rPr>
        <w:lastRenderedPageBreak/>
        <w:drawing>
          <wp:inline distT="0" distB="0" distL="0" distR="0">
            <wp:extent cx="5731510" cy="1795243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FCA" w:rsidRPr="00D92E9F" w:rsidRDefault="00224FCA" w:rsidP="00AE33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2E9F">
        <w:rPr>
          <w:rFonts w:ascii="Times New Roman" w:hAnsi="Times New Roman" w:cs="Times New Roman"/>
          <w:b/>
          <w:i/>
          <w:sz w:val="28"/>
          <w:szCs w:val="28"/>
        </w:rPr>
        <w:t>Функціональні вимоги</w:t>
      </w:r>
    </w:p>
    <w:p w:rsidR="00224FCA" w:rsidRPr="00D92E9F" w:rsidRDefault="00224FCA" w:rsidP="00224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облік наявності, руху, якості (технічний стан) майна</w:t>
      </w:r>
    </w:p>
    <w:p w:rsidR="00224FCA" w:rsidRPr="00D92E9F" w:rsidRDefault="00224FCA" w:rsidP="00224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розрахунок перерозподілу військового</w:t>
      </w:r>
      <w:r w:rsidRPr="00D92E9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майна (між органами управління, військовими частинами, центрами забезпечення)</w:t>
      </w:r>
    </w:p>
    <w:p w:rsidR="00224FCA" w:rsidRPr="00D92E9F" w:rsidRDefault="00224FCA" w:rsidP="00224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розробка</w:t>
      </w:r>
      <w:r w:rsidRPr="00D92E9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рознарядок , актів постачання-приймання, накладних на видачу</w:t>
      </w:r>
    </w:p>
    <w:p w:rsidR="00224FCA" w:rsidRPr="00D92E9F" w:rsidRDefault="00224FCA" w:rsidP="00224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 вести облік</w:t>
      </w:r>
      <w:r w:rsidRPr="00D92E9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постачання майна  відповідно до планів постачання</w:t>
      </w:r>
    </w:p>
    <w:p w:rsidR="00224FCA" w:rsidRPr="00D92E9F" w:rsidRDefault="00224FCA" w:rsidP="00224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розробка звітів та донесень щодо забезпечення майном за видом служби забезпечення </w:t>
      </w:r>
    </w:p>
    <w:p w:rsidR="00224FCA" w:rsidRPr="00D92E9F" w:rsidRDefault="00224FCA" w:rsidP="00224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облік виконання плнів ремонту</w:t>
      </w:r>
    </w:p>
    <w:p w:rsidR="00224FCA" w:rsidRPr="00D92E9F" w:rsidRDefault="00224FCA" w:rsidP="00224F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облік траспорту з військовим майном</w:t>
      </w:r>
    </w:p>
    <w:p w:rsidR="0033376F" w:rsidRPr="00D92E9F" w:rsidRDefault="00224FCA" w:rsidP="00224FC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92E9F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формувати загальну статистику забезпечення майном</w:t>
      </w:r>
      <w:r w:rsidR="0033376F" w:rsidRPr="00D92E9F">
        <w:rPr>
          <w:sz w:val="28"/>
          <w:szCs w:val="28"/>
          <w:lang w:val="ru-RU"/>
        </w:rPr>
        <w:tab/>
      </w:r>
    </w:p>
    <w:p w:rsidR="00F27B25" w:rsidRDefault="00F27B25" w:rsidP="00AE33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27B25">
        <w:rPr>
          <w:rFonts w:ascii="Times New Roman" w:hAnsi="Times New Roman" w:cs="Times New Roman"/>
          <w:b/>
          <w:i/>
          <w:sz w:val="28"/>
          <w:szCs w:val="28"/>
        </w:rPr>
        <w:t>Нефункціональні вимоги</w:t>
      </w:r>
    </w:p>
    <w:p w:rsidR="00AE339D" w:rsidRPr="00F27B25" w:rsidRDefault="00F27B25" w:rsidP="00AE339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27B2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</w:rPr>
        <w:t>спизджено з ІС, треба посидіти й відшліфувати, по-ідеї. Те, що виділене – те по суті додане до системи)</w:t>
      </w:r>
    </w:p>
    <w:p w:rsidR="00F27B25" w:rsidRPr="00F27B25" w:rsidRDefault="00F27B25" w:rsidP="00F27B25">
      <w:pPr>
        <w:numPr>
          <w:ilvl w:val="0"/>
          <w:numId w:val="3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Надійність (Reliability):Середній час безвідмовної роботи системи повинен бути не менше 99,9%:</w:t>
      </w:r>
    </w:p>
    <w:p w:rsidR="00F27B25" w:rsidRPr="00F27B25" w:rsidRDefault="00F27B25" w:rsidP="00F27B25">
      <w:pPr>
        <w:spacing w:after="1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1.2 Система повинна автоматично відновлюватися після помилки протягом 5 секунд.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1.3 Максимальний час відновлення системи після серйозної помилки повинен бути не більше 1 години.</w:t>
      </w:r>
    </w:p>
    <w:p w:rsidR="00F27B25" w:rsidRPr="00F27B25" w:rsidRDefault="00F27B25" w:rsidP="00F27B2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Продуктивність (Performance):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2.1 Середній час відповіді на запити користувачів повинен бути менше 500 мілісекунд.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2.2 Час виконання операцій повинен бути менше 2 секунд.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 Система повинна забезпечувати обробку не менше 200 запитів на секунду.</w:t>
      </w:r>
    </w:p>
    <w:p w:rsidR="00F27B25" w:rsidRPr="00F27B25" w:rsidRDefault="00F27B25" w:rsidP="00F27B2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 Безпека (Security):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3.1 Доступ до системи повинен бути захищений паролем і двофакторною аутентифікацією.</w:t>
      </w:r>
    </w:p>
    <w:p w:rsidR="00F27B25" w:rsidRPr="00F27B25" w:rsidRDefault="00F27B25" w:rsidP="00F27B25">
      <w:pPr>
        <w:shd w:val="clear" w:color="auto" w:fill="EEECE1" w:themeFill="background2"/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3.2 </w:t>
      </w:r>
      <w:r w:rsidRPr="00F27B2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Комунікація між вантажовідправником та вантажоприймачем має відбуватися захищеним каналом зв’язку</w:t>
      </w:r>
    </w:p>
    <w:p w:rsidR="00F27B25" w:rsidRPr="00F27B25" w:rsidRDefault="00F27B25" w:rsidP="00F27B25">
      <w:pPr>
        <w:shd w:val="clear" w:color="auto" w:fill="EEECE1" w:themeFill="background2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3.3 Редагування облікових документів має супроводжуватися електронним підписом працівника військової частини/центру забезпеченя/служби управління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3.2 Всі комунікації між клієнтом і сервером повинні бути шифровані з використанням протоколу TLS/SSL.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3.4 Доступ до конфіденційної інформації повинен бути обмежений і контрольований з використанням рівнів доступу та ролей.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3.5 Використання протоколу HTTPS для захищеної передачі даних між клієнтом та сервером.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3.6 Зберігання паролів користувачів у захешованому форматі з використанням солі.</w:t>
      </w:r>
    </w:p>
    <w:p w:rsidR="00F27B25" w:rsidRPr="00F27B25" w:rsidRDefault="00F27B25" w:rsidP="00F27B2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Легкість використання (Usability):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4.1 Інтерфейс користувача повинен бути інтуїтивно зрозумілим для нових користувачів.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4.2 Необхідна документація повинна бути надана у вигляді докладних посібників та відеоуроків.</w:t>
      </w:r>
    </w:p>
    <w:p w:rsidR="00F27B25" w:rsidRPr="00F27B25" w:rsidRDefault="00F27B25" w:rsidP="00F27B2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Масштабування (Scalability):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5.1 Система повинна бути готовою до масштабування для обробки зростаючого обсягу даних та користувачів.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5.2 Під час масштабування системи не повинно виникати падіння продуктивності більш ніж на 50%.</w:t>
      </w:r>
    </w:p>
    <w:p w:rsidR="00F27B25" w:rsidRPr="00F27B25" w:rsidRDefault="00F27B25" w:rsidP="00F27B2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Доступність (Availability):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6.1 Зміни в системі повинні виконуватись без збоїв у роботі існуючих функцій.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6.2 Час відновлення після випадку неполадок повинен бути не більше 30 хвилин.</w:t>
      </w:r>
    </w:p>
    <w:p w:rsidR="00F27B25" w:rsidRPr="00F27B25" w:rsidRDefault="00F27B25" w:rsidP="00F27B2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 Ремонтопридатність (Maintainability)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7.1 Автоматичне резервне копіювання бази даних щоденно на окремий сервер.</w:t>
      </w:r>
    </w:p>
    <w:p w:rsidR="00F27B25" w:rsidRPr="00F27B25" w:rsidRDefault="00F27B25" w:rsidP="00F27B2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7.2 Збереження резервних копій даних протягом не менше 30 днів.</w:t>
      </w:r>
    </w:p>
    <w:p w:rsidR="00F27B25" w:rsidRPr="00F27B25" w:rsidRDefault="00F27B25" w:rsidP="00F2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B25" w:rsidRPr="00F27B25" w:rsidRDefault="00F27B25" w:rsidP="00F27B25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Обмеження (Constraints):</w:t>
      </w:r>
    </w:p>
    <w:p w:rsidR="00F27B25" w:rsidRPr="00F27B25" w:rsidRDefault="00F27B25" w:rsidP="00F27B2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 стеку LAMP при побудові веб-версії сервісу .</w:t>
      </w:r>
    </w:p>
    <w:p w:rsidR="00F27B25" w:rsidRPr="00F27B25" w:rsidRDefault="00F27B25" w:rsidP="00F27B2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B2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повинна бути розроблена до 2024 року.</w:t>
      </w:r>
    </w:p>
    <w:p w:rsidR="00AE339D" w:rsidRDefault="00AE339D" w:rsidP="00F27B2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27B25" w:rsidRPr="00F27B25" w:rsidRDefault="00F27B25" w:rsidP="00F27B2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E5F02" w:rsidRPr="00184C83" w:rsidRDefault="00184C83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84C83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Діаграма прецидентів</w:t>
      </w:r>
    </w:p>
    <w:p w:rsidR="00CB7DBE" w:rsidRDefault="00184C83">
      <w:pPr>
        <w:rPr>
          <w:lang w:val="ru-RU"/>
        </w:rPr>
      </w:pPr>
      <w:r>
        <w:rPr>
          <w:noProof/>
        </w:rPr>
        <w:drawing>
          <wp:inline distT="0" distB="0" distL="0" distR="0">
            <wp:extent cx="5731510" cy="3214166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DBE" w:rsidRDefault="00CB7DBE" w:rsidP="00CB7DBE">
      <w:pPr>
        <w:rPr>
          <w:lang w:val="ru-RU"/>
        </w:rPr>
      </w:pPr>
    </w:p>
    <w:p w:rsidR="00184C83" w:rsidRPr="00CB7DBE" w:rsidRDefault="00CB7DBE" w:rsidP="00CB7DBE">
      <w:pPr>
        <w:tabs>
          <w:tab w:val="left" w:pos="3277"/>
        </w:tabs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B7DBE">
        <w:rPr>
          <w:rFonts w:ascii="Times New Roman" w:hAnsi="Times New Roman" w:cs="Times New Roman"/>
          <w:b/>
          <w:i/>
          <w:sz w:val="28"/>
          <w:szCs w:val="28"/>
          <w:lang w:val="ru-RU"/>
        </w:rPr>
        <w:t>Інші схеми</w:t>
      </w:r>
    </w:p>
    <w:p w:rsidR="00CB7DBE" w:rsidRDefault="00CB7DBE" w:rsidP="00CB7DBE">
      <w:pPr>
        <w:tabs>
          <w:tab w:val="left" w:pos="3277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017770" cy="20104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DBE" w:rsidRDefault="00CB7DBE" w:rsidP="00CB7DBE">
      <w:pPr>
        <w:tabs>
          <w:tab w:val="left" w:pos="3277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731510" cy="1144168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90" w:rsidRPr="003D5E90" w:rsidRDefault="003D5E90" w:rsidP="00CB7DBE">
      <w:pPr>
        <w:tabs>
          <w:tab w:val="left" w:pos="3277"/>
        </w:tabs>
      </w:pPr>
      <w:r>
        <w:t xml:space="preserve">Інші діаграми </w:t>
      </w:r>
      <w:hyperlink r:id="rId10" w:anchor="HAnnaBozhenko%2FProperty-accounting-service%2Fdevelop%252Fservice_structure%2Fservice_structure.drawio" w:history="1">
        <w:r w:rsidRPr="003D5E90">
          <w:rPr>
            <w:rStyle w:val="a7"/>
          </w:rPr>
          <w:t>тут</w:t>
        </w:r>
      </w:hyperlink>
    </w:p>
    <w:sectPr w:rsidR="003D5E90" w:rsidRPr="003D5E90" w:rsidSect="00FD6E9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19BC"/>
    <w:multiLevelType w:val="multilevel"/>
    <w:tmpl w:val="0DA263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B0872"/>
    <w:multiLevelType w:val="multilevel"/>
    <w:tmpl w:val="3F9E1E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C5B15"/>
    <w:multiLevelType w:val="hybridMultilevel"/>
    <w:tmpl w:val="B7967B70"/>
    <w:lvl w:ilvl="0" w:tplc="972C1D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30521"/>
    <w:multiLevelType w:val="hybridMultilevel"/>
    <w:tmpl w:val="890E62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C2033"/>
    <w:multiLevelType w:val="multilevel"/>
    <w:tmpl w:val="03B0E1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9F5013"/>
    <w:multiLevelType w:val="multilevel"/>
    <w:tmpl w:val="78328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D73BA2"/>
    <w:multiLevelType w:val="multilevel"/>
    <w:tmpl w:val="005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6912B6"/>
    <w:multiLevelType w:val="multilevel"/>
    <w:tmpl w:val="F00A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B95CD9"/>
    <w:multiLevelType w:val="multilevel"/>
    <w:tmpl w:val="63D07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B174E0"/>
    <w:multiLevelType w:val="multilevel"/>
    <w:tmpl w:val="23A26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3E5F02"/>
    <w:rsid w:val="00002781"/>
    <w:rsid w:val="00076260"/>
    <w:rsid w:val="00184C83"/>
    <w:rsid w:val="00224FCA"/>
    <w:rsid w:val="0033376F"/>
    <w:rsid w:val="003B74A3"/>
    <w:rsid w:val="003D5E90"/>
    <w:rsid w:val="003E575C"/>
    <w:rsid w:val="003E5F02"/>
    <w:rsid w:val="00524A44"/>
    <w:rsid w:val="00AE339D"/>
    <w:rsid w:val="00B22EFB"/>
    <w:rsid w:val="00CB7DBE"/>
    <w:rsid w:val="00D92E9F"/>
    <w:rsid w:val="00F27B25"/>
    <w:rsid w:val="00FD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3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4A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27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D5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2168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2023-10-22T09:11:00Z</dcterms:created>
  <dcterms:modified xsi:type="dcterms:W3CDTF">2023-10-24T18:13:00Z</dcterms:modified>
</cp:coreProperties>
</file>