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543F" w14:textId="4A292B25" w:rsidR="009448B9" w:rsidRPr="00985C50" w:rsidRDefault="009448B9" w:rsidP="00985C50">
      <w:pPr>
        <w:pStyle w:val="NormalWeb"/>
        <w:spacing w:before="0" w:beforeAutospacing="0" w:after="0" w:afterAutospacing="0"/>
      </w:pPr>
      <w:r w:rsidRPr="00985C50">
        <w:rPr>
          <w:b/>
          <w:bCs/>
        </w:rPr>
        <w:t xml:space="preserve">Project Title: </w:t>
      </w:r>
      <w:r w:rsidRPr="00985C50">
        <w:rPr>
          <w:rStyle w:val="Emphasis"/>
          <w:rFonts w:eastAsiaTheme="majorEastAsia"/>
        </w:rPr>
        <w:t>Quantifying the Contribution of Elevation to δ¹⁸O Variability During the Penultimate Deglaciation and the Last Interglacial Using 6 Antarctic Ice Cores</w:t>
      </w:r>
    </w:p>
    <w:p w14:paraId="0D9276F2" w14:textId="77777777" w:rsidR="00985C50" w:rsidRDefault="00985C50" w:rsidP="00985C50">
      <w:pPr>
        <w:spacing w:after="0" w:line="240" w:lineRule="auto"/>
        <w:rPr>
          <w:rStyle w:val="Strong"/>
          <w:rFonts w:ascii="Times New Roman" w:hAnsi="Times New Roman" w:cs="Times New Roman"/>
          <w:sz w:val="24"/>
        </w:rPr>
      </w:pPr>
    </w:p>
    <w:p w14:paraId="05DE4D5E" w14:textId="64B4F7C7" w:rsidR="009448B9" w:rsidRPr="00985C50" w:rsidRDefault="009448B9" w:rsidP="00985C5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85C50">
        <w:rPr>
          <w:rStyle w:val="Strong"/>
          <w:rFonts w:ascii="Times New Roman" w:hAnsi="Times New Roman" w:cs="Times New Roman"/>
          <w:sz w:val="24"/>
        </w:rPr>
        <w:t>Background and Objective</w:t>
      </w:r>
    </w:p>
    <w:p w14:paraId="76FF1497" w14:textId="04532C7C" w:rsidR="009448B9" w:rsidRPr="00985C50" w:rsidRDefault="009448B9" w:rsidP="00985C50">
      <w:pPr>
        <w:spacing w:after="0" w:line="240" w:lineRule="auto"/>
        <w:ind w:firstLine="420"/>
        <w:rPr>
          <w:rFonts w:ascii="Times New Roman" w:hAnsi="Times New Roman" w:cs="Times New Roman"/>
          <w:sz w:val="24"/>
        </w:rPr>
      </w:pPr>
      <w:r w:rsidRPr="00985C50">
        <w:rPr>
          <w:rFonts w:ascii="Times New Roman" w:hAnsi="Times New Roman" w:cs="Times New Roman"/>
          <w:sz w:val="24"/>
        </w:rPr>
        <w:t xml:space="preserve">The δ¹⁸O composition preserved in Antarctic ice cores is a fundamental paleothermometer, reflecting the isotopic fractionation that occurs as moist air masses cool and precipitate from low latitudes to the poles. However, δ¹⁸O is not solely governed by global temperature or ice-volume changes. Variations in ice-sheet elevation alter the condensation altitude and local temperature of snowfall, introducing a fractionation effect due to elevation that can amplify or dampen the apparent climatic signal. </w:t>
      </w:r>
    </w:p>
    <w:p w14:paraId="12A64BB8" w14:textId="65AB8E77" w:rsidR="009448B9" w:rsidRPr="00985C50" w:rsidRDefault="009448B9" w:rsidP="00985C50">
      <w:pPr>
        <w:spacing w:after="0" w:line="240" w:lineRule="auto"/>
        <w:ind w:firstLine="420"/>
        <w:rPr>
          <w:rFonts w:ascii="Times New Roman" w:hAnsi="Times New Roman" w:cs="Times New Roman"/>
          <w:sz w:val="24"/>
        </w:rPr>
      </w:pPr>
      <w:r w:rsidRPr="00985C50">
        <w:rPr>
          <w:rFonts w:ascii="Times New Roman" w:hAnsi="Times New Roman" w:cs="Times New Roman"/>
          <w:sz w:val="24"/>
        </w:rPr>
        <w:t xml:space="preserve">During the penultimate deglaciation (140-129 ka) and the last interglacial (129-115 ka), when the Antarctic Ice Sheet thinned substantially, surface elevation changes may have contributed a nontrivial component to δ¹⁸O anomalies traditionally attributed to global warming. This project aims to isolate and quantify this “elevation effect” </w:t>
      </w:r>
      <w:proofErr w:type="gramStart"/>
      <w:r w:rsidRPr="00985C50">
        <w:rPr>
          <w:rFonts w:ascii="Times New Roman" w:hAnsi="Times New Roman" w:cs="Times New Roman"/>
          <w:sz w:val="24"/>
        </w:rPr>
        <w:t>in order to</w:t>
      </w:r>
      <w:proofErr w:type="gramEnd"/>
      <w:r w:rsidRPr="00985C50">
        <w:rPr>
          <w:rFonts w:ascii="Times New Roman" w:hAnsi="Times New Roman" w:cs="Times New Roman"/>
          <w:sz w:val="24"/>
        </w:rPr>
        <w:t xml:space="preserve"> better constrain the temperature interpretation of isotopic records from Antarctic ice cores.</w:t>
      </w:r>
    </w:p>
    <w:p w14:paraId="6326A095" w14:textId="77777777" w:rsidR="00985C50" w:rsidRDefault="00985C50" w:rsidP="00985C50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7AF33FC6" w14:textId="132A91C3" w:rsidR="009448B9" w:rsidRPr="00985C50" w:rsidRDefault="009448B9" w:rsidP="00985C50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985C50">
        <w:rPr>
          <w:rFonts w:ascii="Times New Roman" w:hAnsi="Times New Roman" w:cs="Times New Roman"/>
          <w:b/>
          <w:bCs/>
          <w:sz w:val="24"/>
        </w:rPr>
        <w:t>Data Source</w:t>
      </w:r>
    </w:p>
    <w:p w14:paraId="60E29473" w14:textId="55654786" w:rsidR="009448B9" w:rsidRPr="00985C50" w:rsidRDefault="009448B9" w:rsidP="00985C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85C50">
        <w:rPr>
          <w:rStyle w:val="Strong"/>
          <w:rFonts w:ascii="Times New Roman" w:hAnsi="Times New Roman" w:cs="Times New Roman"/>
          <w:sz w:val="24"/>
        </w:rPr>
        <w:t>Ice core data:</w:t>
      </w:r>
      <w:r w:rsidRPr="00985C50">
        <w:rPr>
          <w:rFonts w:ascii="Times New Roman" w:hAnsi="Times New Roman" w:cs="Times New Roman"/>
          <w:sz w:val="24"/>
        </w:rPr>
        <w:t xml:space="preserve"> δ¹⁸O in H</w:t>
      </w:r>
      <w:r w:rsidRPr="00985C50">
        <w:rPr>
          <w:rFonts w:ascii="Times New Roman" w:hAnsi="Times New Roman" w:cs="Times New Roman"/>
          <w:sz w:val="24"/>
          <w:vertAlign w:val="subscript"/>
        </w:rPr>
        <w:t>2</w:t>
      </w:r>
      <w:r w:rsidRPr="00985C50">
        <w:rPr>
          <w:rFonts w:ascii="Times New Roman" w:hAnsi="Times New Roman" w:cs="Times New Roman"/>
          <w:sz w:val="24"/>
        </w:rPr>
        <w:t>O time series from 1) Dome Fuji (3810m), 2) EPICA Dome C (3233m), 3) EPICA Dronning Maud Land (2891m), 4) Talos Dome (2315m), 5) Taylor Dome (2365m), 6) Vostok (3488m)</w:t>
      </w:r>
    </w:p>
    <w:p w14:paraId="6F65F3D7" w14:textId="77777777" w:rsidR="009448B9" w:rsidRPr="00985C50" w:rsidRDefault="009448B9" w:rsidP="00985C50">
      <w:pPr>
        <w:pStyle w:val="ListParagraph"/>
        <w:numPr>
          <w:ilvl w:val="0"/>
          <w:numId w:val="1"/>
        </w:numPr>
        <w:spacing w:after="0" w:line="240" w:lineRule="auto"/>
        <w:ind w:leftChars="400" w:left="1240"/>
        <w:rPr>
          <w:rFonts w:ascii="Times New Roman" w:hAnsi="Times New Roman" w:cs="Times New Roman"/>
          <w:sz w:val="24"/>
        </w:rPr>
      </w:pPr>
      <w:r w:rsidRPr="00985C50">
        <w:rPr>
          <w:rFonts w:ascii="Times New Roman" w:hAnsi="Times New Roman" w:cs="Times New Roman"/>
          <w:sz w:val="24"/>
        </w:rPr>
        <w:t xml:space="preserve">Source: Masson-Delmotte, V et al. (2011): A comparison of the present and last interglacial periods in six Antarctic ice cores. Climate of the Past, 7, 397-423, </w:t>
      </w:r>
      <w:hyperlink r:id="rId7" w:history="1">
        <w:r w:rsidRPr="00985C50">
          <w:rPr>
            <w:rStyle w:val="Hyperlink"/>
            <w:rFonts w:ascii="Times New Roman" w:hAnsi="Times New Roman" w:cs="Times New Roman"/>
            <w:sz w:val="24"/>
          </w:rPr>
          <w:t>https://doi.org/10.5194/cp-7-397-2011</w:t>
        </w:r>
      </w:hyperlink>
      <w:r w:rsidRPr="00985C50">
        <w:rPr>
          <w:rFonts w:ascii="Times New Roman" w:hAnsi="Times New Roman" w:cs="Times New Roman"/>
          <w:sz w:val="24"/>
        </w:rPr>
        <w:t xml:space="preserve">. </w:t>
      </w:r>
    </w:p>
    <w:p w14:paraId="354866CF" w14:textId="6719AA32" w:rsidR="009448B9" w:rsidRPr="00985C50" w:rsidRDefault="009448B9" w:rsidP="00985C50">
      <w:pPr>
        <w:pStyle w:val="ListParagraph"/>
        <w:spacing w:after="0" w:line="240" w:lineRule="auto"/>
        <w:ind w:leftChars="564" w:left="1241"/>
        <w:rPr>
          <w:rFonts w:ascii="Times New Roman" w:hAnsi="Times New Roman" w:cs="Times New Roman"/>
          <w:sz w:val="24"/>
        </w:rPr>
      </w:pPr>
      <w:r w:rsidRPr="00985C50">
        <w:rPr>
          <w:rFonts w:ascii="Times New Roman" w:hAnsi="Times New Roman" w:cs="Times New Roman"/>
          <w:sz w:val="24"/>
        </w:rPr>
        <w:t xml:space="preserve">PANGAEA Link: </w:t>
      </w:r>
      <w:hyperlink r:id="rId8" w:history="1">
        <w:r w:rsidR="00E60F4E" w:rsidRPr="0048469C">
          <w:rPr>
            <w:rStyle w:val="Hyperlink"/>
            <w:rFonts w:ascii="Times New Roman" w:hAnsi="Times New Roman" w:cs="Times New Roman"/>
            <w:sz w:val="24"/>
          </w:rPr>
          <w:t>https://doi.pangaea.de/10.1594/PANGAEA.785228</w:t>
        </w:r>
      </w:hyperlink>
      <w:r w:rsidR="00E60F4E">
        <w:rPr>
          <w:rFonts w:ascii="Times New Roman" w:hAnsi="Times New Roman" w:cs="Times New Roman"/>
          <w:sz w:val="24"/>
        </w:rPr>
        <w:t xml:space="preserve">. </w:t>
      </w:r>
    </w:p>
    <w:p w14:paraId="4EED26B8" w14:textId="6568098B" w:rsidR="009448B9" w:rsidRPr="00985C50" w:rsidRDefault="009448B9" w:rsidP="00985C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85C50">
        <w:rPr>
          <w:rStyle w:val="Strong"/>
          <w:rFonts w:ascii="Times New Roman" w:hAnsi="Times New Roman" w:cs="Times New Roman"/>
          <w:sz w:val="24"/>
        </w:rPr>
        <w:t>Surface and bed topography (modern):</w:t>
      </w:r>
      <w:r w:rsidRPr="00985C50">
        <w:rPr>
          <w:rFonts w:ascii="Times New Roman" w:hAnsi="Times New Roman" w:cs="Times New Roman"/>
          <w:sz w:val="24"/>
        </w:rPr>
        <w:t xml:space="preserve"> </w:t>
      </w:r>
      <w:r w:rsidRPr="00985C50">
        <w:rPr>
          <w:rStyle w:val="Emphasis"/>
          <w:rFonts w:ascii="Times New Roman" w:hAnsi="Times New Roman" w:cs="Times New Roman"/>
          <w:sz w:val="24"/>
        </w:rPr>
        <w:t>P6_data.npz</w:t>
      </w:r>
      <w:r w:rsidRPr="00985C50">
        <w:rPr>
          <w:rFonts w:ascii="Times New Roman" w:hAnsi="Times New Roman" w:cs="Times New Roman"/>
          <w:sz w:val="24"/>
        </w:rPr>
        <w:t xml:space="preserve"> from Practical 6</w:t>
      </w:r>
    </w:p>
    <w:p w14:paraId="74AE6E89" w14:textId="77777777" w:rsidR="00985C50" w:rsidRDefault="00985C50" w:rsidP="00985C50">
      <w:pPr>
        <w:spacing w:after="0" w:line="240" w:lineRule="auto"/>
        <w:rPr>
          <w:rStyle w:val="Strong"/>
          <w:rFonts w:ascii="Times New Roman" w:hAnsi="Times New Roman" w:cs="Times New Roman"/>
          <w:sz w:val="24"/>
        </w:rPr>
      </w:pPr>
    </w:p>
    <w:p w14:paraId="69E42F59" w14:textId="3D6F5F79" w:rsidR="009448B9" w:rsidRPr="00985C50" w:rsidRDefault="009448B9" w:rsidP="00985C5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85C50">
        <w:rPr>
          <w:rStyle w:val="Strong"/>
          <w:rFonts w:ascii="Times New Roman" w:hAnsi="Times New Roman" w:cs="Times New Roman"/>
          <w:sz w:val="24"/>
        </w:rPr>
        <w:t>Methods</w:t>
      </w:r>
    </w:p>
    <w:p w14:paraId="7449AC15" w14:textId="21C63F34" w:rsidR="009448B9" w:rsidRPr="00985C50" w:rsidRDefault="009448B9" w:rsidP="00985C50">
      <w:pPr>
        <w:spacing w:after="0" w:line="240" w:lineRule="auto"/>
        <w:ind w:firstLine="420"/>
        <w:rPr>
          <w:rFonts w:ascii="Times New Roman" w:hAnsi="Times New Roman" w:cs="Times New Roman"/>
          <w:sz w:val="24"/>
        </w:rPr>
      </w:pPr>
      <w:r w:rsidRPr="00985C50">
        <w:rPr>
          <w:rFonts w:ascii="Times New Roman" w:hAnsi="Times New Roman" w:cs="Times New Roman"/>
          <w:sz w:val="24"/>
        </w:rPr>
        <w:t xml:space="preserve">The project will </w:t>
      </w:r>
      <w:r w:rsidR="00985C50">
        <w:rPr>
          <w:rFonts w:ascii="Times New Roman" w:hAnsi="Times New Roman" w:cs="Times New Roman"/>
          <w:sz w:val="24"/>
        </w:rPr>
        <w:t>use</w:t>
      </w:r>
      <w:r w:rsidRPr="00985C50">
        <w:rPr>
          <w:rFonts w:ascii="Times New Roman" w:hAnsi="Times New Roman" w:cs="Times New Roman"/>
          <w:sz w:val="24"/>
        </w:rPr>
        <w:t xml:space="preserve"> a Glen’s flow–based 1-D </w:t>
      </w:r>
      <w:r w:rsidR="00985C50">
        <w:rPr>
          <w:rFonts w:ascii="Times New Roman" w:hAnsi="Times New Roman" w:cs="Times New Roman"/>
          <w:sz w:val="24"/>
        </w:rPr>
        <w:t>Shallow I</w:t>
      </w:r>
      <w:r w:rsidRPr="00985C50">
        <w:rPr>
          <w:rFonts w:ascii="Times New Roman" w:hAnsi="Times New Roman" w:cs="Times New Roman"/>
          <w:sz w:val="24"/>
        </w:rPr>
        <w:t>ce-</w:t>
      </w:r>
      <w:r w:rsidR="00985C50">
        <w:rPr>
          <w:rFonts w:ascii="Times New Roman" w:hAnsi="Times New Roman" w:cs="Times New Roman"/>
          <w:sz w:val="24"/>
        </w:rPr>
        <w:t>S</w:t>
      </w:r>
      <w:r w:rsidRPr="00985C50">
        <w:rPr>
          <w:rFonts w:ascii="Times New Roman" w:hAnsi="Times New Roman" w:cs="Times New Roman"/>
          <w:sz w:val="24"/>
        </w:rPr>
        <w:t xml:space="preserve">heet model to simulate thickness and elevation evolution under </w:t>
      </w:r>
      <w:r w:rsidR="00985C50">
        <w:rPr>
          <w:rFonts w:ascii="Times New Roman" w:hAnsi="Times New Roman" w:cs="Times New Roman"/>
          <w:sz w:val="24"/>
        </w:rPr>
        <w:t xml:space="preserve">artificial, transient </w:t>
      </w:r>
      <w:r w:rsidRPr="00985C50">
        <w:rPr>
          <w:rFonts w:ascii="Times New Roman" w:hAnsi="Times New Roman" w:cs="Times New Roman"/>
          <w:sz w:val="24"/>
        </w:rPr>
        <w:t>changes in surface mass balance (SMB)</w:t>
      </w:r>
      <w:r w:rsidR="00985C50">
        <w:rPr>
          <w:rFonts w:ascii="Times New Roman" w:hAnsi="Times New Roman" w:cs="Times New Roman"/>
          <w:sz w:val="24"/>
        </w:rPr>
        <w:t>, similar to Practical 5</w:t>
      </w:r>
      <w:r w:rsidRPr="00985C50">
        <w:rPr>
          <w:rFonts w:ascii="Times New Roman" w:hAnsi="Times New Roman" w:cs="Times New Roman"/>
          <w:sz w:val="24"/>
        </w:rPr>
        <w:t>. Then, we will apply an adjustable isotope–elevation sensitivity parameter (‰ per 100 m)</w:t>
      </w:r>
      <w:r w:rsidR="00985C50" w:rsidRPr="00985C50">
        <w:rPr>
          <w:rFonts w:ascii="Times New Roman" w:hAnsi="Times New Roman" w:cs="Times New Roman"/>
          <w:sz w:val="24"/>
        </w:rPr>
        <w:t xml:space="preserve"> based on the modeled thickness</w:t>
      </w:r>
      <w:r w:rsidRPr="00985C50">
        <w:rPr>
          <w:rFonts w:ascii="Times New Roman" w:hAnsi="Times New Roman" w:cs="Times New Roman"/>
          <w:sz w:val="24"/>
        </w:rPr>
        <w:t xml:space="preserve"> to translate modeled elevation changes into isotopic anomalies.</w:t>
      </w:r>
      <w:r w:rsidR="00985C50" w:rsidRPr="00985C50">
        <w:rPr>
          <w:rFonts w:ascii="Times New Roman" w:hAnsi="Times New Roman" w:cs="Times New Roman"/>
          <w:sz w:val="24"/>
        </w:rPr>
        <w:t xml:space="preserve"> Modeled results will be compared to the observed δ¹⁸O records from the 6 sites.</w:t>
      </w:r>
    </w:p>
    <w:p w14:paraId="62F6F4D8" w14:textId="77777777" w:rsidR="00985C50" w:rsidRDefault="00985C50" w:rsidP="00985C50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22E29997" w14:textId="62D365D8" w:rsidR="00985C50" w:rsidRPr="00985C50" w:rsidRDefault="00985C50" w:rsidP="00985C50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985C50">
        <w:rPr>
          <w:rFonts w:ascii="Times New Roman" w:hAnsi="Times New Roman" w:cs="Times New Roman"/>
          <w:b/>
          <w:bCs/>
          <w:sz w:val="24"/>
        </w:rPr>
        <w:t>Perturbing the model using real-world parameters</w:t>
      </w:r>
    </w:p>
    <w:p w14:paraId="20DBA7F8" w14:textId="267283B1" w:rsidR="00985C50" w:rsidRPr="00985C50" w:rsidRDefault="00985C50" w:rsidP="00985C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Style w:val="Strong"/>
          <w:rFonts w:ascii="Times New Roman" w:hAnsi="Times New Roman" w:cs="Times New Roman"/>
          <w:sz w:val="24"/>
        </w:rPr>
        <w:t>Sloped bed</w:t>
      </w:r>
      <w:r w:rsidRPr="00985C50">
        <w:rPr>
          <w:rStyle w:val="Strong"/>
          <w:rFonts w:ascii="Times New Roman" w:hAnsi="Times New Roman" w:cs="Times New Roman"/>
          <w:sz w:val="24"/>
        </w:rPr>
        <w:t>:</w:t>
      </w:r>
      <w:r w:rsidRPr="00985C50">
        <w:rPr>
          <w:rFonts w:ascii="Times New Roman" w:hAnsi="Times New Roman" w:cs="Times New Roman"/>
          <w:sz w:val="24"/>
        </w:rPr>
        <w:t xml:space="preserve"> Introduce a gentle retrograde slope to examine how </w:t>
      </w:r>
      <w:r>
        <w:rPr>
          <w:rFonts w:ascii="Times New Roman" w:hAnsi="Times New Roman" w:cs="Times New Roman"/>
          <w:sz w:val="24"/>
        </w:rPr>
        <w:t>topography</w:t>
      </w:r>
      <w:r w:rsidRPr="00985C50">
        <w:rPr>
          <w:rFonts w:ascii="Times New Roman" w:hAnsi="Times New Roman" w:cs="Times New Roman"/>
          <w:sz w:val="24"/>
        </w:rPr>
        <w:t xml:space="preserve"> amplifies or suppresses elevation sensitivity.</w:t>
      </w:r>
    </w:p>
    <w:p w14:paraId="0C5829F8" w14:textId="70C04338" w:rsidR="00985C50" w:rsidRDefault="00985C50" w:rsidP="00985C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85C50">
        <w:rPr>
          <w:rStyle w:val="Strong"/>
          <w:rFonts w:ascii="Times New Roman" w:hAnsi="Times New Roman" w:cs="Times New Roman"/>
          <w:sz w:val="24"/>
        </w:rPr>
        <w:t>Temperature-dependent rheology:</w:t>
      </w:r>
      <w:r w:rsidRPr="00985C50">
        <w:rPr>
          <w:rFonts w:ascii="Times New Roman" w:hAnsi="Times New Roman" w:cs="Times New Roman"/>
          <w:sz w:val="24"/>
        </w:rPr>
        <w:t xml:space="preserve"> Implement an advection-diffusion heat-flow model from class </w:t>
      </w:r>
      <w:r w:rsidR="00482FCC">
        <w:rPr>
          <w:rFonts w:ascii="Times New Roman" w:hAnsi="Times New Roman" w:cs="Times New Roman"/>
          <w:sz w:val="24"/>
        </w:rPr>
        <w:t xml:space="preserve">(used in Practical 7) </w:t>
      </w:r>
      <w:r w:rsidRPr="00985C50">
        <w:rPr>
          <w:rFonts w:ascii="Times New Roman" w:hAnsi="Times New Roman" w:cs="Times New Roman"/>
          <w:sz w:val="24"/>
        </w:rPr>
        <w:t xml:space="preserve">to compute vertical temperature profiles and adjust the Glen flow rate factor </w:t>
      </w:r>
      <m:oMath>
        <m:r>
          <w:rPr>
            <w:rFonts w:ascii="Cambria Math" w:hAnsi="Cambria Math" w:cs="Times New Roman"/>
            <w:sz w:val="24"/>
          </w:rPr>
          <m:t>A(T)</m:t>
        </m:r>
      </m:oMath>
      <w:r w:rsidRPr="00985C50">
        <w:rPr>
          <w:rFonts w:ascii="Times New Roman" w:hAnsi="Times New Roman" w:cs="Times New Roman"/>
          <w:sz w:val="24"/>
        </w:rPr>
        <w:t>, reflecting faster flow in warmer ice</w:t>
      </w:r>
      <w:r w:rsidR="00482FCC">
        <w:rPr>
          <w:rFonts w:ascii="Times New Roman" w:hAnsi="Times New Roman" w:cs="Times New Roman"/>
          <w:sz w:val="24"/>
        </w:rPr>
        <w:t>.</w:t>
      </w:r>
    </w:p>
    <w:p w14:paraId="4A7796D2" w14:textId="77777777" w:rsidR="00E60F4E" w:rsidRDefault="00E60F4E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11FA328" w14:textId="16B7D0EE" w:rsidR="00E60F4E" w:rsidRDefault="00E60F4E" w:rsidP="00E60F4E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Back-up</w:t>
      </w:r>
    </w:p>
    <w:p w14:paraId="67E55A27" w14:textId="13E87623" w:rsidR="00E60F4E" w:rsidRDefault="00E60F4E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In case the time scope of this project is too far back such that the assumptions made of SMB is inadequate, the same </w:t>
      </w:r>
      <w:r w:rsidRPr="00985C50">
        <w:rPr>
          <w:rFonts w:ascii="Times New Roman" w:hAnsi="Times New Roman" w:cs="Times New Roman"/>
          <w:sz w:val="24"/>
        </w:rPr>
        <w:t>Masson-Delmotte, V et al.</w:t>
      </w:r>
      <w:r>
        <w:rPr>
          <w:rFonts w:ascii="Times New Roman" w:hAnsi="Times New Roman" w:cs="Times New Roman"/>
          <w:sz w:val="24"/>
        </w:rPr>
        <w:t xml:space="preserve"> dataset also includes the present </w:t>
      </w:r>
      <w:r>
        <w:rPr>
          <w:rFonts w:ascii="Times New Roman" w:hAnsi="Times New Roman" w:cs="Times New Roman"/>
          <w:sz w:val="24"/>
        </w:rPr>
        <w:lastRenderedPageBreak/>
        <w:t xml:space="preserve">interglacial </w:t>
      </w:r>
      <w:r w:rsidRPr="00985C50">
        <w:rPr>
          <w:rFonts w:ascii="Times New Roman" w:hAnsi="Times New Roman" w:cs="Times New Roman"/>
          <w:sz w:val="24"/>
        </w:rPr>
        <w:t>δ¹⁸O</w:t>
      </w:r>
      <w:r>
        <w:rPr>
          <w:rFonts w:ascii="Times New Roman" w:hAnsi="Times New Roman" w:cs="Times New Roman"/>
          <w:sz w:val="24"/>
        </w:rPr>
        <w:t xml:space="preserve"> time series of the same 6 Antarctica ice cores (30 ka to present). Hence, the same project can be conducted based on modern SMB and bed topography.</w:t>
      </w:r>
    </w:p>
    <w:p w14:paraId="678BFDED" w14:textId="77777777" w:rsidR="00E60F4E" w:rsidRDefault="00E60F4E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F4E7BEE" w14:textId="77777777" w:rsidR="003512DB" w:rsidRDefault="003512DB">
      <w:pPr>
        <w:widowControl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13E14FC0" w14:textId="1AD8EED1" w:rsidR="00E60F4E" w:rsidRDefault="00E60F4E" w:rsidP="00E60F4E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Back-up ice core datasets</w:t>
      </w:r>
    </w:p>
    <w:p w14:paraId="5B5B0107" w14:textId="7777777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EPICA Dome C: </w:t>
      </w:r>
    </w:p>
    <w:p w14:paraId="585EFD1E" w14:textId="19DD56E3" w:rsidR="00E60F4E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512DB">
        <w:rPr>
          <w:rFonts w:ascii="Times New Roman" w:hAnsi="Times New Roman" w:cs="Times New Roman"/>
          <w:sz w:val="24"/>
        </w:rPr>
        <w:t>Landais, Amaëlle; Stenni, Barbara (2021): Water stable isotopes (</w:t>
      </w:r>
      <w:proofErr w:type="spellStart"/>
      <w:r w:rsidRPr="003512DB">
        <w:rPr>
          <w:rFonts w:ascii="Times New Roman" w:hAnsi="Times New Roman" w:cs="Times New Roman"/>
          <w:sz w:val="24"/>
        </w:rPr>
        <w:t>dD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d18O) from EPICA Dome C ice core (Antarctica) (0-800 ka) [dataset]. PANGAEA, </w:t>
      </w:r>
      <w:hyperlink r:id="rId9" w:history="1">
        <w:r w:rsidRPr="0048469C">
          <w:rPr>
            <w:rStyle w:val="Hyperlink"/>
            <w:rFonts w:ascii="Times New Roman" w:hAnsi="Times New Roman" w:cs="Times New Roman"/>
            <w:sz w:val="24"/>
          </w:rPr>
          <w:t>https://doi.org/10.1594/PANGAEA.934094</w:t>
        </w:r>
      </w:hyperlink>
    </w:p>
    <w:p w14:paraId="14F7A33D" w14:textId="7777777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C56CBEB" w14:textId="7422C7F3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Dome Fuji:</w:t>
      </w:r>
    </w:p>
    <w:p w14:paraId="2589B28F" w14:textId="21C0CACC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512DB">
        <w:rPr>
          <w:rFonts w:ascii="Times New Roman" w:hAnsi="Times New Roman" w:cs="Times New Roman"/>
          <w:sz w:val="24"/>
        </w:rPr>
        <w:t xml:space="preserve">Misawa, Keji; Kohno, Mika; Tomiyama, Takayuki; Noguchi, Takaaki; Nakamura, Tomoki; Nagao, Keisuke; </w:t>
      </w:r>
      <w:proofErr w:type="spellStart"/>
      <w:r w:rsidRPr="003512DB">
        <w:rPr>
          <w:rFonts w:ascii="Times New Roman" w:hAnsi="Times New Roman" w:cs="Times New Roman"/>
          <w:sz w:val="24"/>
        </w:rPr>
        <w:t>Mikouchi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Takashi; </w:t>
      </w:r>
      <w:proofErr w:type="spellStart"/>
      <w:r w:rsidRPr="003512DB">
        <w:rPr>
          <w:rFonts w:ascii="Times New Roman" w:hAnsi="Times New Roman" w:cs="Times New Roman"/>
          <w:sz w:val="24"/>
        </w:rPr>
        <w:t>Nishiizumi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Kunihiko (2010): (Table 3) Oxygen isotopic concentrations for </w:t>
      </w:r>
      <w:proofErr w:type="spellStart"/>
      <w:r w:rsidRPr="003512DB">
        <w:rPr>
          <w:rFonts w:ascii="Times New Roman" w:hAnsi="Times New Roman" w:cs="Times New Roman"/>
          <w:sz w:val="24"/>
        </w:rPr>
        <w:t>olivines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 in particles from the DF2641 layer (Dome Fuji ice core) [dataset]. PANGAEA, </w:t>
      </w:r>
      <w:hyperlink r:id="rId10" w:history="1">
        <w:r w:rsidRPr="0048469C">
          <w:rPr>
            <w:rStyle w:val="Hyperlink"/>
            <w:rFonts w:ascii="Times New Roman" w:hAnsi="Times New Roman" w:cs="Times New Roman"/>
            <w:sz w:val="24"/>
          </w:rPr>
          <w:t>https://doi.org/10.1594/PANGAEA.848890</w:t>
        </w:r>
      </w:hyperlink>
    </w:p>
    <w:p w14:paraId="42C2C337" w14:textId="7777777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70098F5" w14:textId="36B34A95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Vostok:</w:t>
      </w:r>
    </w:p>
    <w:p w14:paraId="3528791D" w14:textId="2BF1B9C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512DB">
        <w:rPr>
          <w:rFonts w:ascii="Times New Roman" w:hAnsi="Times New Roman" w:cs="Times New Roman"/>
          <w:sz w:val="24"/>
        </w:rPr>
        <w:t xml:space="preserve">Lorius, C; </w:t>
      </w:r>
      <w:proofErr w:type="spellStart"/>
      <w:r w:rsidRPr="003512DB">
        <w:rPr>
          <w:rFonts w:ascii="Times New Roman" w:hAnsi="Times New Roman" w:cs="Times New Roman"/>
          <w:sz w:val="24"/>
        </w:rPr>
        <w:t>Jouzel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Jean; Ritz, Catherine; </w:t>
      </w:r>
      <w:proofErr w:type="spellStart"/>
      <w:r w:rsidRPr="003512DB">
        <w:rPr>
          <w:rFonts w:ascii="Times New Roman" w:hAnsi="Times New Roman" w:cs="Times New Roman"/>
          <w:sz w:val="24"/>
        </w:rPr>
        <w:t>Merlivat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Liliane; Barkov, </w:t>
      </w:r>
      <w:proofErr w:type="spellStart"/>
      <w:r w:rsidRPr="003512DB">
        <w:rPr>
          <w:rFonts w:ascii="Times New Roman" w:hAnsi="Times New Roman" w:cs="Times New Roman"/>
          <w:sz w:val="24"/>
        </w:rPr>
        <w:t>Nartsiss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 I; </w:t>
      </w:r>
      <w:proofErr w:type="spellStart"/>
      <w:r w:rsidRPr="003512DB">
        <w:rPr>
          <w:rFonts w:ascii="Times New Roman" w:hAnsi="Times New Roman" w:cs="Times New Roman"/>
          <w:sz w:val="24"/>
        </w:rPr>
        <w:t>Korotkevitch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Y S; </w:t>
      </w:r>
      <w:proofErr w:type="spellStart"/>
      <w:r w:rsidRPr="003512DB">
        <w:rPr>
          <w:rFonts w:ascii="Times New Roman" w:hAnsi="Times New Roman" w:cs="Times New Roman"/>
          <w:sz w:val="24"/>
        </w:rPr>
        <w:t>Kotlyakov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Vladimir (1985): Delta 18O record versus age for 150 ka in ice core Vostok [dataset]. PANGAEA, </w:t>
      </w:r>
      <w:hyperlink r:id="rId11" w:history="1">
        <w:r w:rsidRPr="0048469C">
          <w:rPr>
            <w:rStyle w:val="Hyperlink"/>
            <w:rFonts w:ascii="Times New Roman" w:hAnsi="Times New Roman" w:cs="Times New Roman"/>
            <w:sz w:val="24"/>
          </w:rPr>
          <w:t>https://doi.org/10.1594/PANGAEA.860950</w:t>
        </w:r>
      </w:hyperlink>
    </w:p>
    <w:p w14:paraId="70C1E7BE" w14:textId="7777777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8F10614" w14:textId="580E0700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WAIS Divide:</w:t>
      </w:r>
    </w:p>
    <w:p w14:paraId="10308747" w14:textId="7B26AEDA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512DB">
        <w:rPr>
          <w:rFonts w:ascii="Times New Roman" w:hAnsi="Times New Roman" w:cs="Times New Roman"/>
          <w:sz w:val="24"/>
        </w:rPr>
        <w:t xml:space="preserve">Steig, Eric J; Ding, </w:t>
      </w:r>
      <w:proofErr w:type="spellStart"/>
      <w:r w:rsidRPr="003512DB">
        <w:rPr>
          <w:rFonts w:ascii="Times New Roman" w:hAnsi="Times New Roman" w:cs="Times New Roman"/>
          <w:sz w:val="24"/>
        </w:rPr>
        <w:t>Quinghua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; White, James W C; </w:t>
      </w:r>
      <w:proofErr w:type="spellStart"/>
      <w:r w:rsidRPr="003512DB">
        <w:rPr>
          <w:rFonts w:ascii="Times New Roman" w:hAnsi="Times New Roman" w:cs="Times New Roman"/>
          <w:sz w:val="24"/>
        </w:rPr>
        <w:t>Küttel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Meinrad; </w:t>
      </w:r>
      <w:proofErr w:type="spellStart"/>
      <w:r w:rsidRPr="003512DB">
        <w:rPr>
          <w:rFonts w:ascii="Times New Roman" w:hAnsi="Times New Roman" w:cs="Times New Roman"/>
          <w:sz w:val="24"/>
        </w:rPr>
        <w:t>Rupper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Summer B; Neumann, T A; Neff, Peter D; Gallant, Ailie J E; Mayewski, Paul Andrew; Taylor, Kendrick C; Hoffmann, Georg; Dixon, Daniel A; Schoenemann, Spruce W; Markle, Bradley R; Fudge, Tyler J; Schneider, David P; Schauer, Andrew J; Teel, Rebecca P; Vaughn, Bruce H; Burgener, Landon; Williams, Jessica; </w:t>
      </w:r>
      <w:proofErr w:type="spellStart"/>
      <w:r w:rsidRPr="003512DB">
        <w:rPr>
          <w:rFonts w:ascii="Times New Roman" w:hAnsi="Times New Roman" w:cs="Times New Roman"/>
          <w:sz w:val="24"/>
        </w:rPr>
        <w:t>Korotkikh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, Elena; Gkinis, Vasileios (2018): Water stable isotope record of ice core WAIS divide [dataset]. PANGAEA, </w:t>
      </w:r>
      <w:hyperlink r:id="rId12" w:history="1">
        <w:r w:rsidRPr="0048469C">
          <w:rPr>
            <w:rStyle w:val="Hyperlink"/>
            <w:rFonts w:ascii="Times New Roman" w:hAnsi="Times New Roman" w:cs="Times New Roman"/>
            <w:sz w:val="24"/>
          </w:rPr>
          <w:t>https://doi.org/10.1594/PANGAEA.886046</w:t>
        </w:r>
      </w:hyperlink>
    </w:p>
    <w:p w14:paraId="11F7DD89" w14:textId="77777777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D43A77F" w14:textId="4D9545F5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Taylor Dome:</w:t>
      </w:r>
    </w:p>
    <w:p w14:paraId="6FE3B673" w14:textId="4AA8BA3B" w:rsidR="003512DB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512DB">
        <w:rPr>
          <w:rFonts w:ascii="Times New Roman" w:hAnsi="Times New Roman" w:cs="Times New Roman"/>
          <w:sz w:val="24"/>
        </w:rPr>
        <w:t xml:space="preserve">Steig, Eric J (2006): High resolution stable isotopes of ice core Taylor Dome to 230 </w:t>
      </w:r>
      <w:proofErr w:type="spellStart"/>
      <w:r w:rsidRPr="003512DB">
        <w:rPr>
          <w:rFonts w:ascii="Times New Roman" w:hAnsi="Times New Roman" w:cs="Times New Roman"/>
          <w:sz w:val="24"/>
        </w:rPr>
        <w:t>kyr</w:t>
      </w:r>
      <w:proofErr w:type="spellEnd"/>
      <w:r w:rsidRPr="003512DB">
        <w:rPr>
          <w:rFonts w:ascii="Times New Roman" w:hAnsi="Times New Roman" w:cs="Times New Roman"/>
          <w:sz w:val="24"/>
        </w:rPr>
        <w:t xml:space="preserve"> [dataset]. PANGAEA, </w:t>
      </w:r>
      <w:hyperlink r:id="rId13" w:history="1">
        <w:r w:rsidRPr="0048469C">
          <w:rPr>
            <w:rStyle w:val="Hyperlink"/>
            <w:rFonts w:ascii="Times New Roman" w:hAnsi="Times New Roman" w:cs="Times New Roman"/>
            <w:sz w:val="24"/>
          </w:rPr>
          <w:t>https://doi.org/10.1594/PANGAEA.472831</w:t>
        </w:r>
      </w:hyperlink>
    </w:p>
    <w:p w14:paraId="18D010CC" w14:textId="77777777" w:rsidR="003512DB" w:rsidRPr="00E60F4E" w:rsidRDefault="003512DB" w:rsidP="00E60F4E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3512DB" w:rsidRPr="00E60F4E">
      <w:headerReference w:type="default" r:id="rId14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BA4D" w14:textId="77777777" w:rsidR="001F33F8" w:rsidRDefault="001F33F8" w:rsidP="009448B9">
      <w:pPr>
        <w:spacing w:after="0" w:line="240" w:lineRule="auto"/>
      </w:pPr>
      <w:r>
        <w:separator/>
      </w:r>
    </w:p>
  </w:endnote>
  <w:endnote w:type="continuationSeparator" w:id="0">
    <w:p w14:paraId="4941E653" w14:textId="77777777" w:rsidR="001F33F8" w:rsidRDefault="001F33F8" w:rsidP="0094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0327" w14:textId="77777777" w:rsidR="001F33F8" w:rsidRDefault="001F33F8" w:rsidP="009448B9">
      <w:pPr>
        <w:spacing w:after="0" w:line="240" w:lineRule="auto"/>
      </w:pPr>
      <w:r>
        <w:separator/>
      </w:r>
    </w:p>
  </w:footnote>
  <w:footnote w:type="continuationSeparator" w:id="0">
    <w:p w14:paraId="0C7C4DEF" w14:textId="77777777" w:rsidR="001F33F8" w:rsidRDefault="001F33F8" w:rsidP="00944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A352" w14:textId="42FC7EC2" w:rsidR="009448B9" w:rsidRPr="009448B9" w:rsidRDefault="009448B9" w:rsidP="009448B9">
    <w:pPr>
      <w:rPr>
        <w:rFonts w:ascii="Times New Roman" w:hAnsi="Times New Roman" w:cs="Times New Roman"/>
        <w:sz w:val="24"/>
      </w:rPr>
    </w:pPr>
    <w:r w:rsidRPr="009448B9">
      <w:rPr>
        <w:rFonts w:ascii="Times New Roman" w:hAnsi="Times New Roman" w:cs="Times New Roman"/>
        <w:sz w:val="24"/>
      </w:rPr>
      <w:t>EESC GU4220 Glaciology: Final Project Proposal</w:t>
    </w:r>
    <w:r>
      <w:rPr>
        <w:rFonts w:ascii="Times New Roman" w:hAnsi="Times New Roman" w:cs="Times New Roman"/>
        <w:sz w:val="24"/>
      </w:rPr>
      <w:t xml:space="preserve"> (Anna Chen, yc4406)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7181"/>
    <w:multiLevelType w:val="hybridMultilevel"/>
    <w:tmpl w:val="BAFE32DA"/>
    <w:lvl w:ilvl="0" w:tplc="885CBFF6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  <w:b w:val="0"/>
        <w:sz w:val="2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AF471B9"/>
    <w:multiLevelType w:val="hybridMultilevel"/>
    <w:tmpl w:val="02F03046"/>
    <w:lvl w:ilvl="0" w:tplc="9CB41E3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AB3B59"/>
    <w:multiLevelType w:val="hybridMultilevel"/>
    <w:tmpl w:val="E652744E"/>
    <w:lvl w:ilvl="0" w:tplc="360A750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362235">
    <w:abstractNumId w:val="0"/>
  </w:num>
  <w:num w:numId="2" w16cid:durableId="672610672">
    <w:abstractNumId w:val="1"/>
  </w:num>
  <w:num w:numId="3" w16cid:durableId="93613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B9"/>
    <w:rsid w:val="00021EE1"/>
    <w:rsid w:val="001F33F8"/>
    <w:rsid w:val="003512DB"/>
    <w:rsid w:val="00482FCC"/>
    <w:rsid w:val="009448B9"/>
    <w:rsid w:val="00985C50"/>
    <w:rsid w:val="00C13C71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D71CA"/>
  <w15:chartTrackingRefBased/>
  <w15:docId w15:val="{140919CE-D0CE-744A-AFC1-79A99A57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48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B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B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B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B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B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B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448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8B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9448B9"/>
    <w:rPr>
      <w:i/>
      <w:iCs/>
    </w:rPr>
  </w:style>
  <w:style w:type="character" w:styleId="Strong">
    <w:name w:val="Strong"/>
    <w:basedOn w:val="DefaultParagraphFont"/>
    <w:uiPriority w:val="22"/>
    <w:qFormat/>
    <w:rsid w:val="009448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48B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448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48B9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48B9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44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pangaea.de/10.1594/PANGAEA.785228" TargetMode="External"/><Relationship Id="rId13" Type="http://schemas.openxmlformats.org/officeDocument/2006/relationships/hyperlink" Target="https://doi.org/10.1594/PANGAEA.4728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194/cp-7-397-2011" TargetMode="External"/><Relationship Id="rId12" Type="http://schemas.openxmlformats.org/officeDocument/2006/relationships/hyperlink" Target="https://doi.org/10.1594/PANGAEA.88604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594/PANGAEA.86095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594/PANGAEA.8488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594/PANGAEA.934094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Chen 陈一语</dc:creator>
  <cp:keywords/>
  <dc:description/>
  <cp:lastModifiedBy>Anna Chen 陈一语</cp:lastModifiedBy>
  <cp:revision>3</cp:revision>
  <dcterms:created xsi:type="dcterms:W3CDTF">2025-11-08T03:49:00Z</dcterms:created>
  <dcterms:modified xsi:type="dcterms:W3CDTF">2025-11-08T04:12:00Z</dcterms:modified>
</cp:coreProperties>
</file>