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Measure</w:t>
      </w:r>
      <w:r>
        <w:t xml:space="preserve"> </w:t>
      </w:r>
      <w:r>
        <w:t xml:space="preserve">associations</w:t>
      </w:r>
      <w:r>
        <w:t xml:space="preserve"> </w:t>
      </w:r>
      <w:r>
        <w:t xml:space="preserve">Homework1</w:t>
      </w:r>
    </w:p>
    <w:p>
      <w:pPr>
        <w:pStyle w:val="Author"/>
      </w:pPr>
      <w:r>
        <w:t xml:space="preserve">Anna</w:t>
      </w:r>
    </w:p>
    <w:p>
      <w:pPr>
        <w:pStyle w:val="Date"/>
      </w:pPr>
      <w:r>
        <w:t xml:space="preserve">2024-10-01</w:t>
      </w:r>
    </w:p>
    <w:bookmarkStart w:id="22" w:name="задание-1"/>
    <w:p>
      <w:pPr>
        <w:pStyle w:val="Heading1"/>
      </w:pPr>
      <w:r>
        <w:t xml:space="preserve">Задание 1</w:t>
      </w:r>
    </w:p>
    <w:bookmarkStart w:id="20" w:name="чтение-данных"/>
    <w:p>
      <w:pPr>
        <w:pStyle w:val="Heading2"/>
      </w:pPr>
      <w:r>
        <w:t xml:space="preserve">Чтение данных</w:t>
      </w:r>
    </w:p>
    <w:p>
      <w:pPr>
        <w:pStyle w:val="SourceCode"/>
      </w:pPr>
      <w:r>
        <w:rPr>
          <w:rStyle w:val="VerbatimChar"/>
        </w:rPr>
        <w:t xml:space="preserve">## Rows: 200 Columns: 3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(2): ИМТ, Диабет</w:t>
      </w:r>
      <w:r>
        <w:br/>
      </w:r>
      <w:r>
        <w:rPr>
          <w:rStyle w:val="VerbatimChar"/>
        </w:rPr>
        <w:t xml:space="preserve">## dbl (1): ID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VerbatimChar"/>
        </w:rPr>
        <w:t xml:space="preserve">## # A tibble: 6 × 3</w:t>
      </w:r>
      <w:r>
        <w:br/>
      </w:r>
      <w:r>
        <w:rPr>
          <w:rStyle w:val="VerbatimChar"/>
        </w:rPr>
        <w:t xml:space="preserve">##      ID ИМТ        Диабет</w:t>
      </w:r>
      <w:r>
        <w:br/>
      </w:r>
      <w:r>
        <w:rPr>
          <w:rStyle w:val="VerbatimChar"/>
        </w:rPr>
        <w:t xml:space="preserve">##   &lt;dbl&gt; &lt;fct&gt;      &lt;fct&gt; </w:t>
      </w:r>
      <w:r>
        <w:br/>
      </w:r>
      <w:r>
        <w:rPr>
          <w:rStyle w:val="VerbatimChar"/>
        </w:rPr>
        <w:t xml:space="preserve">## 1     1 Высокий    Есть  </w:t>
      </w:r>
      <w:r>
        <w:br/>
      </w:r>
      <w:r>
        <w:rPr>
          <w:rStyle w:val="VerbatimChar"/>
        </w:rPr>
        <w:t xml:space="preserve">## 2     2 Высокий    Нет   </w:t>
      </w:r>
      <w:r>
        <w:br/>
      </w:r>
      <w:r>
        <w:rPr>
          <w:rStyle w:val="VerbatimChar"/>
        </w:rPr>
        <w:t xml:space="preserve">## 3     3 Нормальный Нет   </w:t>
      </w:r>
      <w:r>
        <w:br/>
      </w:r>
      <w:r>
        <w:rPr>
          <w:rStyle w:val="VerbatimChar"/>
        </w:rPr>
        <w:t xml:space="preserve">## 4     4 Высокий    Нет   </w:t>
      </w:r>
      <w:r>
        <w:br/>
      </w:r>
      <w:r>
        <w:rPr>
          <w:rStyle w:val="VerbatimChar"/>
        </w:rPr>
        <w:t xml:space="preserve">## 5     5 Высокий    Нет   </w:t>
      </w:r>
      <w:r>
        <w:br/>
      </w:r>
      <w:r>
        <w:rPr>
          <w:rStyle w:val="VerbatimChar"/>
        </w:rPr>
        <w:t xml:space="preserve">## 6     6 Высокий    Нет</w:t>
      </w:r>
    </w:p>
    <w:bookmarkEnd w:id="20"/>
    <w:bookmarkStart w:id="21" w:name="построение-2х2-таблицы-и-расчет-рисков"/>
    <w:p>
      <w:pPr>
        <w:pStyle w:val="Heading2"/>
      </w:pPr>
      <w:r>
        <w:t xml:space="preserve">Построение 2Х2 таблицы и расчет рисков</w:t>
      </w:r>
    </w:p>
    <w:p>
      <w:pPr>
        <w:pStyle w:val="SourceCode"/>
      </w:pPr>
      <w:r>
        <w:rPr>
          <w:rStyle w:val="VerbatimChar"/>
        </w:rPr>
        <w:t xml:space="preserve">## [1] "Риск диабета при высоком ИМТ:  0.59"</w:t>
      </w:r>
    </w:p>
    <w:p>
      <w:pPr>
        <w:pStyle w:val="SourceCode"/>
      </w:pPr>
      <w:r>
        <w:rPr>
          <w:rStyle w:val="VerbatimChar"/>
        </w:rPr>
        <w:t xml:space="preserve">## [1] "Риск диабета при нормальном ИМТ:  0.26"</w:t>
      </w:r>
    </w:p>
    <w:p>
      <w:pPr>
        <w:pStyle w:val="SourceCode"/>
      </w:pPr>
      <w:r>
        <w:rPr>
          <w:rStyle w:val="VerbatimChar"/>
        </w:rPr>
        <w:t xml:space="preserve">## [1] "Отношение рисков (RR):  2.27"</w:t>
      </w:r>
    </w:p>
    <w:p>
      <w:pPr>
        <w:pStyle w:val="SourceCode"/>
      </w:pPr>
      <w:r>
        <w:rPr>
          <w:rStyle w:val="VerbatimChar"/>
        </w:rPr>
        <w:t xml:space="preserve">## [1] "Разница рисков (RD):  0.33"</w:t>
      </w:r>
    </w:p>
    <w:p>
      <w:pPr>
        <w:pStyle w:val="FirstParagraph"/>
      </w:pPr>
      <w:r>
        <w:t xml:space="preserve">Интерпретация результатов: показатель относительного риска свидетельствует о наличии прямой связи между высоким ИМТ и вероятностью развития диабета. У людей с высоким ИМТ, диабет наблюдается в 2.27 раза чаще, чем среди лиц с нормальным ИМТ; показатель разницы рисков сидетельствует о том, что среди лиц с высоким ИМТ риск развития диабета на 33% выше, чем у лиц с нормальным ИМТ.</w:t>
      </w:r>
    </w:p>
    <w:bookmarkEnd w:id="21"/>
    <w:bookmarkEnd w:id="22"/>
    <w:bookmarkStart w:id="25" w:name="задание-2"/>
    <w:p>
      <w:pPr>
        <w:pStyle w:val="Heading1"/>
      </w:pPr>
      <w:r>
        <w:t xml:space="preserve">Задание 2</w:t>
      </w:r>
    </w:p>
    <w:bookmarkStart w:id="23" w:name="чтение-данных-1"/>
    <w:p>
      <w:pPr>
        <w:pStyle w:val="Heading2"/>
      </w:pPr>
      <w:r>
        <w:t xml:space="preserve">Чтение данных</w:t>
      </w:r>
    </w:p>
    <w:p>
      <w:pPr>
        <w:pStyle w:val="SourceCode"/>
      </w:pPr>
      <w:r>
        <w:rPr>
          <w:rStyle w:val="VerbatimChar"/>
        </w:rPr>
        <w:t xml:space="preserve">## Rows: 1000 Columns: 5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(4): Группа, Торговый центр, Ресторан, Общественные мероприятия</w:t>
      </w:r>
      <w:r>
        <w:br/>
      </w:r>
      <w:r>
        <w:rPr>
          <w:rStyle w:val="VerbatimChar"/>
        </w:rPr>
        <w:t xml:space="preserve">## dbl (1): ID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VerbatimChar"/>
        </w:rPr>
        <w:t xml:space="preserve">## # A tibble: 6 × 5</w:t>
      </w:r>
      <w:r>
        <w:br/>
      </w:r>
      <w:r>
        <w:rPr>
          <w:rStyle w:val="VerbatimChar"/>
        </w:rPr>
        <w:t xml:space="preserve">##      ID Группа    `Торговый центр` Ресторан `Общественные мероприятия`</w:t>
      </w:r>
      <w:r>
        <w:br/>
      </w:r>
      <w:r>
        <w:rPr>
          <w:rStyle w:val="VerbatimChar"/>
        </w:rPr>
        <w:t xml:space="preserve">##   &lt;dbl&gt; &lt;fct&gt;     &lt;fct&gt;            &lt;fct&gt;    &lt;fct&gt;                     </w:t>
      </w:r>
      <w:r>
        <w:br/>
      </w:r>
      <w:r>
        <w:rPr>
          <w:rStyle w:val="VerbatimChar"/>
        </w:rPr>
        <w:t xml:space="preserve">## 1     1 Пневмония Да               Да       Да                        </w:t>
      </w:r>
      <w:r>
        <w:br/>
      </w:r>
      <w:r>
        <w:rPr>
          <w:rStyle w:val="VerbatimChar"/>
        </w:rPr>
        <w:t xml:space="preserve">## 2     2 Пневмония Да               Да       Нет                       </w:t>
      </w:r>
      <w:r>
        <w:br/>
      </w:r>
      <w:r>
        <w:rPr>
          <w:rStyle w:val="VerbatimChar"/>
        </w:rPr>
        <w:t xml:space="preserve">## 3     3 Пневмония Нет              Да       Да                        </w:t>
      </w:r>
      <w:r>
        <w:br/>
      </w:r>
      <w:r>
        <w:rPr>
          <w:rStyle w:val="VerbatimChar"/>
        </w:rPr>
        <w:t xml:space="preserve">## 4     4 Пневмония Да               Да       Да                        </w:t>
      </w:r>
      <w:r>
        <w:br/>
      </w:r>
      <w:r>
        <w:rPr>
          <w:rStyle w:val="VerbatimChar"/>
        </w:rPr>
        <w:t xml:space="preserve">## 5     5 Пневмония Да               Нет      Нет                       </w:t>
      </w:r>
      <w:r>
        <w:br/>
      </w:r>
      <w:r>
        <w:rPr>
          <w:rStyle w:val="VerbatimChar"/>
        </w:rPr>
        <w:t xml:space="preserve">## 6     6 Пневмония Да               Да       Да</w:t>
      </w:r>
    </w:p>
    <w:bookmarkEnd w:id="23"/>
    <w:bookmarkStart w:id="24" w:name="расчет-отношения-шансов-or"/>
    <w:p>
      <w:pPr>
        <w:pStyle w:val="Heading2"/>
      </w:pPr>
      <w:r>
        <w:t xml:space="preserve">Расчет отношения шансов (OR)</w:t>
      </w:r>
    </w:p>
    <w:p>
      <w:pPr>
        <w:pStyle w:val="FirstParagraph"/>
      </w:pPr>
      <w:r>
        <w:t xml:space="preserve">Выбрана мера ассоциации отношения шансов, т.к. это исследование</w:t>
      </w:r>
      <w:r>
        <w:t xml:space="preserve"> </w:t>
      </w:r>
      <w:r>
        <w:t xml:space="preserve">“</w:t>
      </w:r>
      <w:r>
        <w:t xml:space="preserve">случай-контроль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## [1] "Отношение шансов для посещавших Торговый центр:  1.55"</w:t>
      </w:r>
    </w:p>
    <w:p>
      <w:pPr>
        <w:pStyle w:val="SourceCode"/>
      </w:pPr>
      <w:r>
        <w:rPr>
          <w:rStyle w:val="VerbatimChar"/>
        </w:rPr>
        <w:t xml:space="preserve">## [1] "Отношение шансов для посещавших Ресторан:  1.11"</w:t>
      </w:r>
    </w:p>
    <w:p>
      <w:pPr>
        <w:pStyle w:val="SourceCode"/>
      </w:pPr>
      <w:r>
        <w:rPr>
          <w:rStyle w:val="VerbatimChar"/>
        </w:rPr>
        <w:t xml:space="preserve">## [1] "Отношение шансов для посещавших общ. мероприятия:  0.98"</w:t>
      </w:r>
    </w:p>
    <w:p>
      <w:pPr>
        <w:pStyle w:val="FirstParagraph"/>
      </w:pPr>
      <w:r>
        <w:t xml:space="preserve">Наиболее высокое отношение шансов (1.55) заболеть пневмонией для людей, посещавших торговые центры.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Measure associations Homework1</dc:title>
  <dc:creator>Anna</dc:creator>
  <cp:keywords/>
  <dcterms:created xsi:type="dcterms:W3CDTF">2024-10-01T12:18:30Z</dcterms:created>
  <dcterms:modified xsi:type="dcterms:W3CDTF">2024-10-01T12:18:30Z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2024-10-01</vt:lpwstr>
  </property>
  <property fmtid="{D5CDD505-2E9C-101B-9397-08002B2CF9AE}" pid="3" name="output">
    <vt:lpwstr/>
  </property>
</Properties>
</file>