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11B" w:rsidRPr="0039511B" w:rsidRDefault="0039511B" w:rsidP="0039511B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shd w:val="clear" w:color="auto" w:fill="FFFFFF"/>
          <w:lang w:eastAsia="ru-RU"/>
        </w:rPr>
        <w:t>Собственно вопросы: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термин «жизненный цикл программного обеспечения».</w:t>
      </w:r>
    </w:p>
    <w:p w:rsidR="0039511B" w:rsidRPr="0039511B" w:rsidRDefault="0039511B" w:rsidP="0039511B">
      <w:pPr>
        <w:shd w:val="clear" w:color="auto" w:fill="FFFFFF"/>
        <w:spacing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Жизненным циклом программного обеспечения (SLC)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является период времени, начинающийся с момента появления концепции ПО и заканчивающийся тогда, когда использование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более невозможно. Жизненный цикл программного обеспечения обычно включает в себя следующие этапы: концепт, описание требований, дизайн, реализация, тестирование, инсталляция и наладка, эксплуатация и поддержка и, иногда, этап вывода из эксплуатации. Данные фазы могут накладываться друг на друга или проводиться итерационно.</w:t>
      </w:r>
    </w:p>
    <w:p w:rsidR="0039511B" w:rsidRPr="0039511B" w:rsidRDefault="0039511B" w:rsidP="0039511B">
      <w:pPr>
        <w:shd w:val="clear" w:color="auto" w:fill="FFFFFF"/>
        <w:spacing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термин «жизненный цикл разработки программного обеспечения».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Жизненным циклом разработки программного обеспечения (SDLC)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является концепция, которая описывает комплекс мероприятий, выполняемых на каждом этапе (фазе) разработки программного обеспечения.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преимущество использования модели жизненного цикла разработки ПО (SDLC).</w:t>
      </w:r>
    </w:p>
    <w:p w:rsidR="0039511B" w:rsidRPr="0039511B" w:rsidRDefault="0039511B" w:rsidP="0039511B">
      <w:pPr>
        <w:numPr>
          <w:ilvl w:val="1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обеспечение основы проекта (методологии, активность...);</w:t>
      </w:r>
    </w:p>
    <w:p w:rsidR="0039511B" w:rsidRPr="0039511B" w:rsidRDefault="0039511B" w:rsidP="0039511B">
      <w:pPr>
        <w:numPr>
          <w:ilvl w:val="1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обеспечение визуализации хода реализации проекта;</w:t>
      </w:r>
    </w:p>
    <w:p w:rsidR="0039511B" w:rsidRPr="0039511B" w:rsidRDefault="0039511B" w:rsidP="0039511B">
      <w:pPr>
        <w:numPr>
          <w:ilvl w:val="1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помощь компании в эффективности и успешного завершения проекта (сокращение затрат, уменьшение сроков разработки и тестирования, повышение качества конечного продукта);</w:t>
      </w:r>
    </w:p>
    <w:p w:rsidR="0039511B" w:rsidRPr="0039511B" w:rsidRDefault="0039511B" w:rsidP="0039511B">
      <w:pPr>
        <w:numPr>
          <w:ilvl w:val="1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уменьшение рисков, связанных с процессом разработки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3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обеспечение специальным механизмом отслеживания прогресса проекта.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Каковы основные фазы модели жизненного цикла разработки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Принятия решения (идея) о необходимости создания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Сбор и анализ требований;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Дизайн (Системы 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на основе требований;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Кодирование на основе дизайна системы;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Тестирование;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Внедрение в пользовательскую среду;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9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Сопровождение (в том числе фиксация найденных в пользовательской среде ошибок);</w:t>
      </w:r>
    </w:p>
    <w:p w:rsidR="0039511B" w:rsidRPr="0039511B" w:rsidRDefault="0039511B" w:rsidP="0039511B">
      <w:pPr>
        <w:numPr>
          <w:ilvl w:val="1"/>
          <w:numId w:val="4"/>
        </w:numPr>
        <w:shd w:val="clear" w:color="auto" w:fill="FFFFFF"/>
        <w:spacing w:before="90" w:after="0" w:line="240" w:lineRule="auto"/>
        <w:ind w:left="1440" w:hanging="36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Изъятие из эксплуатации (редко);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Объясните, что такое Обеспечение качества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Quality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Assurance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)?</w:t>
      </w:r>
    </w:p>
    <w:p w:rsidR="0039511B" w:rsidRDefault="0039511B" w:rsidP="009024E4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Обеспечение качества (QA)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— это совокупность мероприятий, охватывающих все технологические этапы разработки, выпуска и эксплуатации ПО и предпринимаемых на разных стадиях жизненного цикла ПО, для обеспечения требуемого уровня качества выпускаемого продукта.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Обеспечение качества определено в стандарте ISO 9000:2005 «Системы менеджмента качества. Основные положения и словарь» как «часть менеджмента качества, направленная на создание уверенности в том, что требования к качеству будут выполнены».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Менеджмент качества в этом же стандарте представлен как «скоординированная деятельность по руководству и управлению организацией применительно к качеству», а в примечании сказано, что он «обычно включает разработку политики и целей в области качества, планирование качества, управление качеством, обеспечение качества и улучшение качества».</w:t>
      </w:r>
    </w:p>
    <w:p w:rsidR="009024E4" w:rsidRDefault="009024E4" w:rsidP="009024E4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9024E4" w:rsidRPr="0039511B" w:rsidRDefault="009024E4" w:rsidP="009024E4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lastRenderedPageBreak/>
        <w:t>Объясните, что такое Контроль качества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Quality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Control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)?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Контроль качества (QC)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— это совокупность действий, проводимых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над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 в процессе разработки, для получения информации о его актуальном состоянии в аспектах готовности к выпуску, соответствия зафиксированным требованиям и соответствия заявленному уровню качества этого ПО.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Объясните, что такое тестирование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9024E4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9024E4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Каки</w:t>
      </w:r>
      <w:r w:rsidR="009024E4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е основные цели тестирования </w:t>
      </w:r>
      <w:proofErr w:type="gramStart"/>
      <w:r w:rsidR="009024E4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="009024E4">
        <w:rPr>
          <w:rFonts w:ascii="Times New Roman" w:eastAsia="Times New Roman" w:hAnsi="Times New Roman" w:cs="Times New Roman"/>
          <w:color w:val="111111"/>
          <w:lang w:eastAsia="ru-RU"/>
        </w:rPr>
        <w:t>?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Когда следует начинать тестировать ПО?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Простой ответ — как только это возможно! Более детально: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когда тестирование ПО проводится на ранней стадии, вы можете с легкостью повлиять на дизайн, так как его изменение на этой стадии не столь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дорогостоящее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чем на более поздних стадиях;</w:t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 свою очередь, чем раньше обнаруживается ошибка, тем дешевле она стоит компании;</w:t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также тестирование может начинаться до фактического получения ПО (статическое тестирование), что действительно немаловажно, так как снижает сложность провождения динамической стадии тестирования.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Бытует мнение, что многие ошибки, которые найдены в стадии динамического тестирования, могли и должны были зафиксированные в стадии статического тестирования;</w:t>
      </w:r>
      <w:proofErr w:type="gramEnd"/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тестирование на ранних стадиях (изучение требований, спецификаций, бизнес случаев и т.д.) обеспечит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тестировщику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больше знаний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поможет обнаружить логические и технические ошибки, которые бы влияли на ПО, его конечный дизайн и стоимость.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Когда следует заканчивать тестирование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Простой ответ — управленческое решение, которое вероятней всего будет принято на основе: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тестового покрытия;</w:t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анализа рисков;</w:t>
      </w:r>
    </w:p>
    <w:p w:rsidR="0039511B" w:rsidRPr="0039511B" w:rsidRDefault="0039511B" w:rsidP="0039511B">
      <w:pPr>
        <w:numPr>
          <w:ilvl w:val="1"/>
          <w:numId w:val="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ухудшения тестирования.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Более детальному изучению данного вопроса поможет 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begin"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instrText xml:space="preserve"> HYPERLINK "http://www.developsense.com/blog/2009/09/when-do-we-stop-test/" </w:instrTex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separate"/>
      </w:r>
      <w:r w:rsidRPr="0039511B">
        <w:rPr>
          <w:rFonts w:ascii="Times New Roman" w:eastAsia="Times New Roman" w:hAnsi="Times New Roman" w:cs="Times New Roman"/>
          <w:color w:val="548EAA"/>
          <w:lang w:eastAsia="ru-RU"/>
        </w:rPr>
        <w:t>крутейшая</w:t>
      </w:r>
      <w:proofErr w:type="spellEnd"/>
      <w:r w:rsidRPr="0039511B">
        <w:rPr>
          <w:rFonts w:ascii="Times New Roman" w:eastAsia="Times New Roman" w:hAnsi="Times New Roman" w:cs="Times New Roman"/>
          <w:color w:val="548EAA"/>
          <w:lang w:eastAsia="ru-RU"/>
        </w:rPr>
        <w:t xml:space="preserve"> статья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end"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Майкла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Болтона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в его блоге с разными там эвристиками «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пиньяты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» и «мертвой лошади».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Какие основные уровни тестирования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Компонентное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component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)/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модульное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module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unit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 отдельных компонентов ПО [IEEE 610];</w:t>
      </w: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Интеграционное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integration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тестирование, выполняемое для обнаружения дефектов в интерфейсах и во взаимодействии между интегрированными компонентами или системами.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Следует также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понимать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что такое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big-bang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тестирование, тестирование «сверху вниз», восходящие и инкрементное тестирование;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Системное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system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тестирования системы в целом с целью проверки того, что она соответствует установленным требованиям;</w:t>
      </w: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Приёмочное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формальное тестирование по отношению к потребностям, требованиям и бизнес процессам пользователя, проводимое с целью определения соответствия системы критериям приёмки (критерии выхода, которым должны соответствовать компонент или система, для того, чтобы быть принятыми пользователем, 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t>заказчиком или другим уполномоченным лицом) [IEEE 610], с чего следуют такие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виды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о которых желательно не забывать: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proofErr w:type="gramEnd"/>
    </w:p>
    <w:p w:rsidR="0039511B" w:rsidRPr="0039511B" w:rsidRDefault="0039511B" w:rsidP="0039511B">
      <w:pPr>
        <w:numPr>
          <w:ilvl w:val="2"/>
          <w:numId w:val="6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пользовательское приёмочное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user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);</w:t>
      </w:r>
    </w:p>
    <w:p w:rsidR="0039511B" w:rsidRPr="0039511B" w:rsidRDefault="0039511B" w:rsidP="0039511B">
      <w:pPr>
        <w:numPr>
          <w:ilvl w:val="2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производственное приемочное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factory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приемочное тестирование, проводимое на стороне разработчика программного продукта и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проводящееся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сотрудниками компании-поставщика с целью определить, соответствует или нет компонент или система как программным, так и аппаратным требованиям;</w:t>
      </w:r>
    </w:p>
    <w:p w:rsidR="0039511B" w:rsidRPr="0039511B" w:rsidRDefault="0039511B" w:rsidP="0039511B">
      <w:pPr>
        <w:numPr>
          <w:ilvl w:val="2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стороннее приемочное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site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приёмочное тестирование пользователями или заказчиком на своей стороне. Проводится с целью определить как соответствие бизнес-процессу, так и удостовериться, что данная система или компонент удовлетворяет потребностям пользователей или заказчика. Обычно включает в себя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проверку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как программного обеспечения, так и технической базы;</w:t>
      </w:r>
    </w:p>
    <w:p w:rsidR="0039511B" w:rsidRPr="0039511B" w:rsidRDefault="0039511B" w:rsidP="0039511B">
      <w:pPr>
        <w:numPr>
          <w:ilvl w:val="2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эксплуатационное приемочное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operational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эксплуатационное тестирование в фазе приемочного тестирования, обычно выполняемое пользователем и/или сотрудниками с администраторским доступом, в рабочей среде (возможно,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симулированой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), фокусируясь на функциональных аспектах (восстанавливаемость, поведение ресурсов,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устанавливаемость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и техническое соответствие).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Альфа-тестирование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alpha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моделируемое или действительное эксплуатационное тестирование потенциальными пользователями/заказчиками или независимой командой тестирования на стороне разработчиков, но вне разрабатывающей организации. Альфа-тестирование часто применяется к </w:t>
      </w:r>
      <w:hyperlink r:id="rId8" w:history="1">
        <w:proofErr w:type="gram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коробочному</w:t>
        </w:r>
        <w:proofErr w:type="gramEnd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 xml:space="preserve"> ПО</w:t>
        </w:r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в качестве внутреннего приёмочного тестирования;</w:t>
      </w:r>
    </w:p>
    <w:p w:rsidR="0039511B" w:rsidRPr="0039511B" w:rsidRDefault="0039511B" w:rsidP="0039511B">
      <w:pPr>
        <w:numPr>
          <w:ilvl w:val="1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Бета-тестирование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beta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эксплуатационное тестирование потенциальными и/или существующими клиентами/заказчиками на внешней стороне никак не связанными с разработчиками, с целью определения действительно ли компонент или система удовлетворяет требованиям клиента/заказчика и вписывается в бизнес-процессы. Бета-тестирование часто проводится как форма внешнего приёмочного тестирования готового программного обеспечения для того чтобы получить отзывы рынка;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критерии входа?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Критерии входа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entry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criteria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набор общих и специфичных условий для продолжения процесса с определенной задачей, например, фаза тестирования. Цель критериев входа — предотвращение начала задачи, которое может потребовать больше (бесполезных) усилий, чем на устранение не пройденных критериев входа.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Проще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говоря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для Вас, как будущего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тестировщика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критерии входа следует понимать как основные условия, которые должны быть выполнены до того, как Вы и Ваша команда могут начать тестирование.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6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Приведите несколько примеров, которые объясняют критерии входа для тестирования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.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все дефекты, которые относятся к ранним стадиям (проектирования) закрыты и проверены;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код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проверенный с помощью осуществления «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Unit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» тестов;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основные функциональные возможности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готовы для тестирования;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имеется документация, которая определяет требования;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все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тестировщики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ознакомлены с архитектурой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все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тестировщики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ознакомлены с целями проекта;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готова среда тестирования;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доступные для использования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билды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  <w:proofErr w:type="gramEnd"/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t>утверждены план тестирования и/или тестовые случаи.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критерии выхода?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Критерии выхода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exit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criteria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набор общих и специфичных условий, согласованных заранее с заинтересованными сторонами, для того, чтобы процесс мог официально считаться завершенным. Цель критериев выхода — предотвращение возможности, когда задание считается завершенным, однако еще существуют отдельные незавершенные части задания. Критерии выхода используются для отчетности, а также планирования того, когда остановить тестирование.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Проще говоря, как критерии входа определяют начало тестирования, так и критерии выхода определяют его окончание 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готово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следующему этапу жизненного цикла (внедрение и т.д.).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Приведите несколько примеров, которые объясняют критерии выхода для тестирования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.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все заранее предопределенные области ПО как «рисковые»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протестированы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и такой статус понижен/удален;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все ошибки тщательно задокументированы и доведены менеджменту/акционерам/заказчикам;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все тесты с высоким приоритетом пройдены и соответственно помечены как «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Pass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»;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все требования документации </w:t>
      </w:r>
      <w:hyperlink r:id="rId9" w:history="1"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SRS</w:t>
        </w:r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(Спецификация требований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STR утверждено собственником проекта;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протестирована архитектура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ни одна серьезная или критическая ошибки не остаются открытыми;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90-95% всех тестов сделано.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Приведите несколько инструментов, которые могут использоваться для автоматизации тестирования.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внутренние инструменты автоматизации;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серия программных продуктов 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begin"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instrText xml:space="preserve"> HYPERLINK "http://habrahabr.ru/post/152653/" </w:instrTex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separate"/>
      </w:r>
      <w:r w:rsidRPr="0039511B">
        <w:rPr>
          <w:rFonts w:ascii="Times New Roman" w:eastAsia="Times New Roman" w:hAnsi="Times New Roman" w:cs="Times New Roman"/>
          <w:color w:val="548EAA"/>
          <w:lang w:eastAsia="ru-RU"/>
        </w:rPr>
        <w:t>Selenium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fldChar w:fldCharType="end"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0" w:history="1"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MS VS</w:t>
        </w:r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1" w:history="1"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JUnit</w:t>
        </w:r>
        <w:proofErr w:type="spellEnd"/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2" w:history="1"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Test</w:t>
        </w:r>
        <w:proofErr w:type="spellEnd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 xml:space="preserve"> </w:t>
        </w:r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Complete</w:t>
        </w:r>
        <w:proofErr w:type="spellEnd"/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3" w:history="1"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LoadRunner</w:t>
        </w:r>
        <w:proofErr w:type="spellEnd"/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4" w:history="1"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Testing</w:t>
        </w:r>
        <w:proofErr w:type="spellEnd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 xml:space="preserve"> </w:t>
        </w:r>
        <w:proofErr w:type="spellStart"/>
        <w:proofErr w:type="gram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А</w:t>
        </w:r>
        <w:proofErr w:type="gramEnd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nywhere</w:t>
        </w:r>
        <w:proofErr w:type="spellEnd"/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hyperlink r:id="rId15" w:history="1">
        <w:proofErr w:type="spellStart"/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WinRunner</w:t>
        </w:r>
        <w:proofErr w:type="spellEnd"/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В дополнение — </w:t>
      </w:r>
      <w:hyperlink r:id="rId16" w:history="1">
        <w:r w:rsidRPr="0039511B">
          <w:rPr>
            <w:rFonts w:ascii="Times New Roman" w:eastAsia="Times New Roman" w:hAnsi="Times New Roman" w:cs="Times New Roman"/>
            <w:color w:val="548EAA"/>
            <w:lang w:eastAsia="ru-RU"/>
          </w:rPr>
          <w:t>результаты</w:t>
        </w:r>
      </w:hyperlink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крутого опроса по автоматизированному тестированию.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Как вы объясните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Bug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/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Defect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/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Error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ПО?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Любая проблема/ошибка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ПО, что вызвана следующим поведением: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поломка ПО или отображение недействительного уведомления;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 предоставляет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недействительные результаты;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 не удалось выполнить, как ожидалось (любое отклонение от ожидаемых результатов).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процесс верификации.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Реальный вопрос, на который мы ищем ответ: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строим ли мы продукт правильно?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Процесс верификации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verification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выполняется, чтобы убедиться, что каждый этап жизненного цикла 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t>разработки ПО (разработка, тестирование и т.д.) строится на основе предопределенных требований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requirements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 спецификаций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specifications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 без каких-либо отклонений от них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(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м. № 7)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Опишите различные мероприятия процесса верификации.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анализ различных аспектов тестирования (сроки, ресурсы, персонал, стоимость, инструменты тестирования и т.д.);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покрытие операторов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statement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coverage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процентное отношение операторов, исполняемых набором тестов, к их общему количеству;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покрытие условий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condition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coverage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процент исходов условий, которые были проверены набором тестов. 100% покрытие условий требует, чтобы каждое отдельное условие в каждом выражении решения было проверено как Истина и Ложь;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покрытие альтернатив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decision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coverage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процент результатов альтернативы, который был проверен набором тестов.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Стопроцентное покрытие решений подразумевает стопроцентное покрытие ветвей и стопроцентное покрытие операторов;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рецензирование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review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оценка состояния продукта или проекта с целью установления расхождений с запланированными результатами и для выдвижения предложений по улучшению. Примерами рецензирования могут служить: управленческое рецензирование, неформальное рецензирование, технический анализ, инспекция и разбор;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разбор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walkthrough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пошаговый разбор, проводимый автором документа для сбора информации и обеспечения одинакового понимания содержания документа;</w:t>
      </w:r>
    </w:p>
    <w:p w:rsidR="0039511B" w:rsidRPr="0039511B" w:rsidRDefault="0039511B" w:rsidP="0039511B">
      <w:pPr>
        <w:numPr>
          <w:ilvl w:val="1"/>
          <w:numId w:val="7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инспекция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inspection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тип равноправного анализа, основанный на визуальной проверке документов для поиска ошибок. Например, нарушение стандартов разработки и несоответствие документации более высокого уровня. Наиболее формальная методика рецензирования и поэтому всегда основывается на документированной процедуре.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7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Приведите примеры верификации в зависимости от уровней тестирования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.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(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с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м. № 11)</w:t>
      </w:r>
    </w:p>
    <w:p w:rsidR="0039511B" w:rsidRPr="0039511B" w:rsidRDefault="0039511B" w:rsidP="0039511B">
      <w:pPr>
        <w:numPr>
          <w:ilvl w:val="1"/>
          <w:numId w:val="8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Модульное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unit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-проверка осуществления проектирования программного обеспечения.</w:t>
      </w:r>
    </w:p>
    <w:p w:rsidR="0039511B" w:rsidRPr="0039511B" w:rsidRDefault="0039511B" w:rsidP="0039511B">
      <w:pPr>
        <w:numPr>
          <w:ilvl w:val="1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Интеграционное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integration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-тестирование на интеграцию между всеми соответствующими компонентами до того как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перейдет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следующему уровню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system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</w:t>
      </w:r>
    </w:p>
    <w:p w:rsidR="0039511B" w:rsidRPr="0039511B" w:rsidRDefault="0039511B" w:rsidP="0039511B">
      <w:pPr>
        <w:numPr>
          <w:ilvl w:val="1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Системное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system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-обеспечение соответствия системы предопределенным требованиям и спецификации.</w:t>
      </w:r>
    </w:p>
    <w:p w:rsidR="0039511B" w:rsidRPr="0039511B" w:rsidRDefault="0039511B" w:rsidP="0039511B">
      <w:pPr>
        <w:numPr>
          <w:ilvl w:val="1"/>
          <w:numId w:val="8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Приёмочное тестирование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-убедитесь, что система отвечает требованиям клиента.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Объясните процесс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валидации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Реальный вопрос, на который мы ищем ответ: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строим ли мы правильный продукт?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Процесс, позволяющий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тестировщику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оценить ПО после стадии разработки до передачи его заказчику. В этом процессе мы должны убедиться, что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разработано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на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основе потребностей пользователей.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Помните,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валидация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охватывает динамическую сторону тестирования, где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определенное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 тестируется и оценивается вопреки заданной SRS документации.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Приведите несколько причин, которые приводят к багам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ПО.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человеческие ошибки (процесс проектирования и процесс реализации);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изменение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требований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в то время как ПО под испытанием;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непонимание требований и спецификаций;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отсутствие времени;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плохая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приоритизация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тестирования;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t xml:space="preserve">плохая ориентация в версиях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сложность самого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процедура тестирования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Test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Procedure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)?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Документ, описывающий последовательность действий при выполнении теста. Также известен как ручной сценарий тестирования.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программный компонент?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В основном, программные компоненты — это мелкие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айтемы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ПО, которые построены из еще мелких единиц, которые в свою очередь интегрированы вместе (классы, методы, хранимые процедуры, бинарные деревья и т.д.).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Покрытие кода.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Покрытие кода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code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coverage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метод анализа, определяющий, какие части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 были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проверены (покрыты) набором тестов, а какие нет, например, покрытие операторов, покрытие альтернатив или покрытие условий.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Объясните Инспекцию кода.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Инспекция кода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code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inspection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или просмотр кода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code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review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систематическая проверка исходного кода программы с целью обнаружения и исправления ошибок, которые остались незамеченными в начальной фазе разработки. Целью просмотра является улучшение качества программного продукта и совершенствование навыков разработчика.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В процессе инспекции могут быть найдены и устранены такие проблемы, как ошибки в форматировании строк, состояние гонки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race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condition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), утечка памяти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memory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leak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 переполнение буфера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buffer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overflow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), что улучшает безопасность программного продукта. Системы контроля версий дают возможность проведения совместной инспекции кода. Кроме того, существуют специальные инструментальные средства для совместной инспекции кода.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Программное обеспечение для автоматизированной инспекции кода упрощает задачу просмотра больших кусков кода, систематически сканируя его на предмет обнаружения наиболее известных уязвимостей.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Что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значит фраза Код завершен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Простой термин, имеющий отношение к конкретному этапу SDLC. Говоря «код завершен», мы на самом деле имеем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ввиду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, что его реализация завершена (вся функциональность ПО успешно реализована). Хотя если даже код будет полностью реализован, всегда есть новые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ошибки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обнаруженные во время тестирования.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разбор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walkthrough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) кода?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Разбор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walkthrough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методика тестирования, используемая для обзора хода осуществления кода программистом и командой тестирования, во время разбора код выполняется с помощью нескольких простых тестов, чтобы определить его качество и логику.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отладка?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Отладка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debugging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процесс поиска, анализа, и устранения причин отказов и ошибок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Чтобы понять, где возникла ошибка, приходится: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узнавать текущие значения переменных;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выяснять, по какому пути выполнялась программа.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br/>
        <w:t>Существуют две взаимодополняющие технологии отладки.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Использование отладчиков — программ, которые включают в себя пользовательский интерфейс для пошагового выполнения программы: оператор за оператором, функция за функцией, с остановками на некоторых строках исходного кода или при достижении определённого условия.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Вывод текущего состояния программы с помощью расположенных в критических точках программы операторов вывода — на экран, принтер, громкоговоритель или в файл. Вывод отладочных сведений в файл называется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журналированием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эмулятор и симулятор?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Эмуляция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— это воспроизведение работы программы или системы (а не какой-то её мизерной части) с сохранением ключевых её свойств и принципов работы. Эмуляция выполняет программный код в привычной для этого кода среде, состоящей из тех же компонентов, что и эмулируемый объект.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Симуляция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— это воспроизведение работы программы-оригинала сугубо виртуально, на движке специальной программы (средство разработки курсов, к примеру). Симуляция лишь имитирует выполнение кода, а не копирует его, всё виртуально на 100%, всё «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понарошку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».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Следовательно: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Эмулятор ПО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— это полнофункциональный аналог оригинального ПО, либо его версия, в которой может быть предусмотрен ряд ограничений по функционалу, возможностям и поведению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Симулятор ПО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— это модель оригинального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,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которой реализуется логика работы этого ПО (частично или полностью), имитируется поведение ПО, копируется его интерфейс.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Симулятор по полноте функций/учитываемых параметров уже, чем эмулятор. Эмулируется объект, а симулируются его свойства, функции или поведение.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Что такое спецификация </w:t>
      </w:r>
      <w:proofErr w:type="gram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Спецификация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specifications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текстовый файл с описанием того, что нужно протестировать в тестовых данных. В ней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указывается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какие результаты должна получить программа. Тестовый код находит реальные, вычисленные на живом коде результаты. А тестовый движок производит сверку спецификации и вычисленных результатов.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Спецификацию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получаем от заказчика проанализировав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исследовав его требования и переведя их на качественно новый, более детализированный уровень, на котором ими и будет пользоваться команда разработчика.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кодирование?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Кодирование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coding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написания программного кода, скриптов, с целью реализации определённого алгоритма на определённом языке программирования.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Некоторые путают такие понятия, как программирование и непосредственно кодирование.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Кодирование является лишь частью программирования, наряду с анализом, проектированием, компиляцией, тестированием и отладкой, сопровождением (В узких кругах кодирование также может называться «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кодинг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».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Однако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если верить Вики, в литературе этот термин используется редко.).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требование?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Требование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requirement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совокупность утверждений относительно атрибутов, свойств или каче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ств пр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ограммной системы, подлежащей реализации. Создаются в процессе разработки требований к программному обеспечению, в результате анализа требований.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lastRenderedPageBreak/>
        <w:t>Требования могут выражаться в виде текстовых утверждений и графических моделей.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В классическом техническом подходе совокупность требований используется на стадии проектирования программного обеспечения (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 Требования также используются в процессе тестирования ПО, так как тесты основываются на определённых требованиях.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Этапу разработки требований, возможно, предшествовало технико-экономическое обоснование, или концептуальная фаза анализа проекта. Фаза разработки требований может быть разбита на выявление требований (сбор, понимание, рассмотрение и выяснение потребностей заинтересованных лиц), анализ (проверка целостности и законченности), спецификация (документирование требований) и проверка правильности.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тестирование стабильности?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Задачей тестирования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стабильности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stability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/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надежности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reliability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является проверка работоспособности приложения при длительном (многочасовом) тестировании со средним уровнем нагрузки. Время выполнения операций может играть в данном виде тестирования второстепенную роль. При этом на первое место выходит отсутствие утечек памяти,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перезапусков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серверов под нагрузкой и другие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аспекты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влияющие именно на стабильность работы.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Расскажите про критичность (серьезность) бага и общепринятые уровни такой критичности.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Критичность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severity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важность воздействия конкретного дефекта на разработку или функционирование компонента или системы.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Критичность ошибки определяется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тестировщиком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который обнаружил баг, но перед этим он должен ответить себе на такие вопросы: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эта ошибка будет влиять на процесс тестирования?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эта ошибка будет влиять на клиента?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эта ошибка влияет на систему?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эта ошибка влияет на сроки тестирования?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Блокирует ли эта ошибка другие тесты?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 т.д.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Каждая компания может определить свою собственную шкалу для степени критичности (серьезности), но есть несколько уровней, которые используются почти всеми командами: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Blocker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/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show-stopper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(блокирование) — ПО или конкретный компонент не подходит для использования/тестирования (полный отказ,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краш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системы и т.д.) и нет обхода.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Примеры: система рухнет, когда пользователь нажимает кнопку «Пуск»; система не запускается после повреждения инсталлятора; отключение </w:t>
      </w:r>
      <w:proofErr w:type="gram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, вызванное аппаратными сбоями.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Critical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(критический) — главная функциональность не работает как надо, есть обходной путь, который может повлиять на целостность испытаний.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Пример: </w:t>
      </w:r>
      <w:proofErr w:type="gram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ПО может</w:t>
      </w:r>
      <w:proofErr w:type="gram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рандомно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крашиться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, используя различные функциональные возможности; ПО вырабатывает противоречивые результаты, основные требования не удается подтвердить.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Major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(важный) — поражение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незначительных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функциональностей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нет влияния на другие компоненты, и есть быстрый и действующий обход.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Пример: Пользователь не может использовать определенную функциональность напрямую, но может использовать ее же, воспользовавшись доступом к ней из разных модулей.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Minor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(второстепенный, незначительный) — незначительное воздействие на определенном месте, нет необходимости создавать обходной путь, целостность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не затронута.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Примеры: ошибки орфографии, улучшения, запрос на изменение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lastRenderedPageBreak/>
        <w:t>Расскажите про приоритет бага.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Приоритет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priority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степень важности, присваиваемая багу. Другими словами определяется, насколько срочно это ошибка должна быть исправлена.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Приоритет — инструмент менеджмента, и перед его определением последний должен ответить минимум на следующие вопросы: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баг влияет на сроки?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 баг влияет на процесс тестирования?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Как баг влияет на работу остальных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тестировщиков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Каковы затраты необходимы на устранение бага?</w:t>
      </w:r>
    </w:p>
    <w:p w:rsidR="0039511B" w:rsidRPr="0039511B" w:rsidRDefault="0039511B" w:rsidP="0039511B">
      <w:pPr>
        <w:numPr>
          <w:ilvl w:val="1"/>
          <w:numId w:val="9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Должны ли мы изменить требования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ПО?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Сборка?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Сборка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build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подготовленный для использования информационный продукт. Чаще всего это исполняемый файл (двоичный файл, содержащий исполняемый код программы).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Предположим, что номер версии сборки выглядит так: 1.35.6.2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0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Первый идентификатор — основной номер версии.</w:t>
      </w:r>
    </w:p>
    <w:p w:rsidR="0039511B" w:rsidRPr="0039511B" w:rsidRDefault="0039511B" w:rsidP="0039511B">
      <w:pPr>
        <w:numPr>
          <w:ilvl w:val="1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Второй идентификатор — дополнительный номер версии.</w:t>
      </w:r>
    </w:p>
    <w:p w:rsidR="0039511B" w:rsidRPr="0039511B" w:rsidRDefault="0039511B" w:rsidP="0039511B">
      <w:pPr>
        <w:numPr>
          <w:ilvl w:val="1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Третий идентификатор — номер сборки.</w:t>
      </w:r>
    </w:p>
    <w:p w:rsidR="0039511B" w:rsidRPr="0039511B" w:rsidRDefault="0039511B" w:rsidP="0039511B">
      <w:pPr>
        <w:numPr>
          <w:ilvl w:val="1"/>
          <w:numId w:val="10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Четвёртый идентификатор — номер редакции.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Можно ли начинать тестирование без рабочей сборки?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Безусловно — да! Ведь существует два типа методологии тестирования (статическое и динамическое), которые позволяют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тестировщику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начинать работать без рабочей сборки статическим методом, тем более такой метод более рентабельный чем «динамический».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статический анализ?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Статический анализ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static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analysis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анализ программных артефактов, таких как требования или программный код, проводимый без исполнения этих программных артефактов.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тестовый драйвер и тестовая обвязка?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Драйвер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driver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компонент ПО или средство тестирования, которое заменяет компонент, обеспечивающий управление и/или вызов компонента или системы.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Обвязка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harness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тестовое окружение, включающее в себя заглушки и драйверы, необходимые для проведения теста.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матрицы трассировки?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Для измерения покрытия требований, необходимо проанализировать требования к продукту и разбить их на пункты. Опционально каждый пункт связывается с тест кейсами, проверяющими его. Совокупность этих связей — и является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матрицей трассировки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traceability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matrix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 Проследив связи, можно понять какие именно требования проверяет тестовый случай.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Тесты не связанные с требованиями не имеют смысла. Требования, не связанные с тестами — это «белые пятна», т.е. выполнив все созданные тест кейсы, нельзя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дать ответ реализовано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данное требование в продукте или нет.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 xml:space="preserve">Что такое тестирование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End-to-End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End-to-end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 xml:space="preserve">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— это тип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тестирования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где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использует ПО (сценарии, которые исследуют весь поток выполнения) в условиях которыми вероятней всего обладает пользователь.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В дополнение, тесты будут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работать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сочетая в себе несколько сценариев уместных в реальном мире: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запуск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среде с задержками связи сети;</w:t>
      </w:r>
    </w:p>
    <w:p w:rsidR="0039511B" w:rsidRPr="0039511B" w:rsidRDefault="0039511B" w:rsidP="0039511B">
      <w:pPr>
        <w:numPr>
          <w:ilvl w:val="1"/>
          <w:numId w:val="1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запуск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в среде с низкими ресурсами;</w:t>
      </w:r>
    </w:p>
    <w:p w:rsidR="0039511B" w:rsidRPr="0039511B" w:rsidRDefault="0039511B" w:rsidP="0039511B">
      <w:pPr>
        <w:numPr>
          <w:ilvl w:val="1"/>
          <w:numId w:val="1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Запуск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на другом серверном оборудовании;</w:t>
      </w:r>
    </w:p>
    <w:p w:rsidR="0039511B" w:rsidRPr="0039511B" w:rsidRDefault="0039511B" w:rsidP="0039511B">
      <w:pPr>
        <w:numPr>
          <w:ilvl w:val="1"/>
          <w:numId w:val="1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Запустите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той же среде, что имеет некоторые другие приложения, которые потребляют ресурсы сервера.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функциональное тестирование? Какие основные типы функционального тестирования? Какие виды функциональных тестов вы знаете?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Функциональное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functional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тестирование, основанное на анализе спецификации функциональности компонента или системы.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Функциональные тесты базируются на функциях и особенностях, а также взаимодействии с другими системами, и могут быть представлены на всех уровнях тестирования: компонентном или модульном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Component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/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Unit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), интеграционном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Integration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), системном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System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иприемочном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Acceptance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 Функциональные виды тестирования рассматривают внешнее поведение системы.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Далее перечислены одни из самых распространенных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видов функциональных тестов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Функциональные тесты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основываются на функциях, выполняемых системой, и могут проводиться на всех уровнях тестирования (компонентном, интеграционном, системном, приемочном). Как правило, эти функции описываются в требованиях, функциональных спецификациях или в виде случаев использования системы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use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cases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 Тестирование функциональности может проводиться в двух аспектах: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тестирование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в перспективе «требования»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requirement-based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использует спецификацию функциональных требований к системе как основу для дизайна тестовых случаев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Cases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). В этом случае необходимо сделать список того, что будет тестироваться, а что нет;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приоритезировать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требования на основе рисков (если это не сделано в документе с требованиями), а на основе этого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приоритезировать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тестовые сценарии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cases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 Это позволит сфокусироваться и не упустить при тестировании наиболее важный функционал.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тестирование в перспективе </w:t>
      </w: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«бизнес-процессы»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business-process-based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использует знание этих самых бизнес-процессов, которые описывают сценарии ежедневного использования системы. В этой перспективе тестовые сценарии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scripts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), как правило, основываются на случаях использования системы 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use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cases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1"/>
          <w:numId w:val="1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proofErr w:type="gramStart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T</w:t>
      </w:r>
      <w:proofErr w:type="gramEnd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естирование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 xml:space="preserve"> защищенности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security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 с целью оценить защищенность ПО. Общая стратегия безопасности основывается на трех основных принципах: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конфиденциальность;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целостность;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доступность;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 настоящее время наиболее распространенными видами уязвимости в безопасности программного обеспечения являются: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lastRenderedPageBreak/>
        <w:t>xss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cross-site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scripting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)</w:t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 — это вид уязвимости программного обеспечения (</w:t>
      </w:r>
      <w:proofErr w:type="spell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Web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приложений), при которой, на генерированной сервером странице, выполняются вредоносные скрипты, с целью атаки клиента;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proofErr w:type="gram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xsrf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/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csrf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request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forgery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)</w:t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 — это вид уязвимости, позволяющий использовать недостатки HTTP протокола, при этом злоумышленники работают по следующей схеме: ссылка на вредоносный сайт </w:t>
      </w:r>
      <w:proofErr w:type="spell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установливается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на странице, пользующейся доверием у пользователя, при переходе по вредоносной ссылке выполняется скрипт, сохраняющий личные данные пользователя (пароли, платежные данные и т.д.), либо отправляющий СПАМ сообщения от лица пользователя, либо изменяет доступ к учетной записи</w:t>
      </w:r>
      <w:proofErr w:type="gram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пользователя, для получения полного контроля над ней;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code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injections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sql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,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php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,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asp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и т.д.)</w:t>
      </w:r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 — это вид уязвимости, при котором </w:t>
      </w:r>
      <w:proofErr w:type="gramStart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становится</w:t>
      </w:r>
      <w:proofErr w:type="gram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 xml:space="preserve"> возможно осуществить запуск исполняемого кода с целью получения доступа к системным ресурсам, несанкционированного доступа к данным либо выведения системы из строя;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server-side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includes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(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ssi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)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injection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 — это вид уязвимости, использующий вставку серверных команд в HTML код или запуск их напрямую с сервера;</w:t>
      </w:r>
    </w:p>
    <w:p w:rsidR="0039511B" w:rsidRPr="0039511B" w:rsidRDefault="0039511B" w:rsidP="0039511B">
      <w:pPr>
        <w:numPr>
          <w:ilvl w:val="2"/>
          <w:numId w:val="1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authorization</w:t>
      </w:r>
      <w:proofErr w:type="spellEnd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b/>
          <w:bCs/>
          <w:i/>
          <w:iCs/>
          <w:color w:val="111111"/>
          <w:lang w:eastAsia="ru-RU"/>
        </w:rPr>
        <w:t>bypass</w:t>
      </w:r>
      <w:proofErr w:type="spellEnd"/>
      <w:r w:rsidRPr="0039511B">
        <w:rPr>
          <w:rFonts w:ascii="Times New Roman" w:eastAsia="Times New Roman" w:hAnsi="Times New Roman" w:cs="Times New Roman"/>
          <w:i/>
          <w:iCs/>
          <w:color w:val="111111"/>
          <w:lang w:eastAsia="ru-RU"/>
        </w:rPr>
        <w:t> — это вид уязвимости, при котором возможно получить несанкционированный доступ к учетной записи или документам другого пользователя.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1"/>
          <w:numId w:val="1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возможности взаимодействия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interoperability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тестирования для определения возможности взаимодействия программного продукта.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Функциональное тестирование разделяются по ожидаемому результату на позитивные и негативные тесты: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Позитивный тест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использует только корректные данные и проверяет, что приложение правильно выполнило вызываемую функцию.</w:t>
      </w:r>
    </w:p>
    <w:p w:rsidR="0039511B" w:rsidRPr="0039511B" w:rsidRDefault="0039511B" w:rsidP="0039511B">
      <w:pPr>
        <w:numPr>
          <w:ilvl w:val="1"/>
          <w:numId w:val="13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Негативный тест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оперирует как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корректными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так и некорректными данными (минимум 1 некорректный параметр) и ставит целью проверку исключительных ситуаций (срабатывание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валидаторов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), а также проверяет, что вызываемая приложением функция не выполняется при срабатывании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валидатора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нефункциональное тестирование?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Нефункциональное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non-functional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) — это тестирование атрибутов компонента или системы, не относящихся к функциональности, то есть надежность, эффективность, практичность,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сопровождаемость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, переносимость и т.д. (тесты, сделанные по всем аспектам, которые непосредственно не связанны с конкретным действием пользователя).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Несколько примеров тестов, которые включает в себе нефункциональное тестирование?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переносимости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portability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это процесс тестирования с целью определить переносимость программного продукта.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возможности взаимодействия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interoperability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тестирования для определения возможности взаимодействия программного продукта.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производительности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performance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тестирования с целью определить производительность программного продукта.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надежности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reliability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процесс тестирования, исследующий надежность программного продукта.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практичности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usability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безопасности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safety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тестирование программного продукта с целью определить его безопасность.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lastRenderedPageBreak/>
        <w:t>Стрессовое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stress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вид тестирования производительности, оценивающий систему или компонент на граничных значениях рабочих нагрузок или за их пределами, или же в состоянии ограниченных ресурсов, таких как память или доступ к серверу.</w:t>
      </w:r>
    </w:p>
    <w:p w:rsidR="0039511B" w:rsidRPr="0039511B" w:rsidRDefault="0039511B" w:rsidP="0039511B">
      <w:pPr>
        <w:numPr>
          <w:ilvl w:val="1"/>
          <w:numId w:val="14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Нагрузочное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load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вид тестирования производительности, проводимый с целью оценить поведение компонента или системы под увеличивающейся нагрузкой (число одновременно работающих пользователей и/или число транзакций) для определения максимально допустимого уровня нагрузки для исследуемого компонента или системы.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тестирование Белого ящика?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Белый ящик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— это тестирование кода на предмет логики работы программы и корректности её работы с точки зрения компилятора того языка, на котором она писалась.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 xml:space="preserve">Техника тестирования по принципу Белого ящика, также называемая техникой тестирования, управляемой логикой программы, позволяет проверить внутреннюю структуру программы.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Исходя из этой стратегии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тестировщик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получает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тестовые данные путем анализа логики работы программы.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Техника Белого ящика включает в себя следующие методы тестирования: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покрытие решений;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покрытие условий;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покрытие решений и условий;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комбинаторное покрытие условий;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тестирование Чёрного ящика?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Тестирование чёрного ящика 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или поведенческое тестирование — это стратегия (метод) тестирования функционального поведения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точки зрения внешнего мира, при котором не используется знание о внутреннем устройстве тестируемого объекта. Под стратегией понимаются систематические методы отбора и создания тестов для тестового набора. Стратегия поведенческого теста исходит из технических требований и их спецификаций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  <w:t>Н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екоторые приёмы тестирования чёрного ящика: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br/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эквивалентное разбиение;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анализ граничных значений;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анализ причинно-следственных связей;</w:t>
      </w:r>
    </w:p>
    <w:p w:rsidR="0039511B" w:rsidRPr="0039511B" w:rsidRDefault="0039511B" w:rsidP="0039511B">
      <w:pPr>
        <w:numPr>
          <w:ilvl w:val="1"/>
          <w:numId w:val="1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предположение об ошибке;</w:t>
      </w: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Конверсионное тестирование?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Конверсионное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 (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сonversion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</w:t>
      </w:r>
      <w:proofErr w:type="spell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testing</w:t>
      </w:r>
      <w:proofErr w:type="spell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) — это методика тестирования, что используется для проверки того, как имеющие в системе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А</w:t>
      </w:r>
      <w:proofErr w:type="gramEnd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 данные будут преобразовываться и становиться доступными для использования в системе Б.</w:t>
      </w:r>
    </w:p>
    <w:p w:rsidR="0039511B" w:rsidRPr="0039511B" w:rsidRDefault="0039511B" w:rsidP="0039511B">
      <w:pPr>
        <w:shd w:val="clear" w:color="auto" w:fill="FFFFFF"/>
        <w:spacing w:before="90" w:after="90" w:line="240" w:lineRule="auto"/>
        <w:ind w:left="720"/>
        <w:rPr>
          <w:rFonts w:ascii="Times New Roman" w:eastAsia="Times New Roman" w:hAnsi="Times New Roman" w:cs="Times New Roman"/>
          <w:color w:val="111111"/>
          <w:lang w:eastAsia="ru-RU"/>
        </w:rPr>
      </w:pPr>
    </w:p>
    <w:p w:rsidR="0039511B" w:rsidRPr="0039511B" w:rsidRDefault="0039511B" w:rsidP="0039511B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548EAA"/>
          <w:lang w:eastAsia="ru-RU"/>
        </w:rPr>
        <w:t>Что такое Конформационное тестирование?</w:t>
      </w:r>
      <w:bookmarkStart w:id="0" w:name="_GoBack"/>
      <w:bookmarkEnd w:id="0"/>
    </w:p>
    <w:p w:rsidR="0039511B" w:rsidRPr="0039511B" w:rsidRDefault="0039511B" w:rsidP="0039511B">
      <w:pPr>
        <w:shd w:val="clear" w:color="auto" w:fill="FFFFFF"/>
        <w:spacing w:before="90"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  <w:lang w:eastAsia="ru-RU"/>
        </w:rPr>
      </w:pPr>
      <w:r w:rsidRPr="0039511B">
        <w:rPr>
          <w:rFonts w:ascii="Times New Roman" w:eastAsia="Times New Roman" w:hAnsi="Times New Roman" w:cs="Times New Roman"/>
          <w:b/>
          <w:bCs/>
          <w:color w:val="111111"/>
          <w:lang w:eastAsia="ru-RU"/>
        </w:rPr>
        <w:t>Конформационное тестирование</w:t>
      </w:r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 xml:space="preserve"> — это тестирование с целью убедиться, что ПО отвечает определенным отраслевым стандартам (IEEE, W3C и т.д.) для разработки </w:t>
      </w:r>
      <w:proofErr w:type="gramStart"/>
      <w:r w:rsidRPr="0039511B">
        <w:rPr>
          <w:rFonts w:ascii="Times New Roman" w:eastAsia="Times New Roman" w:hAnsi="Times New Roman" w:cs="Times New Roman"/>
          <w:color w:val="111111"/>
          <w:lang w:eastAsia="ru-RU"/>
        </w:rPr>
        <w:t>ПО</w:t>
      </w:r>
      <w:proofErr w:type="gramEnd"/>
      <w:r w:rsidRPr="0039511B">
        <w:rPr>
          <w:rFonts w:ascii="Arial" w:eastAsia="Times New Roman" w:hAnsi="Arial" w:cs="Arial"/>
          <w:color w:val="111111"/>
          <w:sz w:val="24"/>
          <w:szCs w:val="24"/>
          <w:lang w:eastAsia="ru-RU"/>
        </w:rPr>
        <w:t>.</w:t>
      </w:r>
    </w:p>
    <w:p w:rsidR="00183F56" w:rsidRDefault="00183F56"/>
    <w:sectPr w:rsidR="00183F56" w:rsidSect="009024E4">
      <w:footerReference w:type="default" r:id="rId17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3F" w:rsidRDefault="00C96F3F" w:rsidP="009024E4">
      <w:pPr>
        <w:spacing w:after="0" w:line="240" w:lineRule="auto"/>
      </w:pPr>
      <w:r>
        <w:separator/>
      </w:r>
    </w:p>
  </w:endnote>
  <w:endnote w:type="continuationSeparator" w:id="0">
    <w:p w:rsidR="00C96F3F" w:rsidRDefault="00C96F3F" w:rsidP="00902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8822212"/>
      <w:docPartObj>
        <w:docPartGallery w:val="Page Numbers (Bottom of Page)"/>
        <w:docPartUnique/>
      </w:docPartObj>
    </w:sdtPr>
    <w:sdtContent>
      <w:p w:rsidR="009024E4" w:rsidRDefault="009024E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024E4" w:rsidRDefault="009024E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3F" w:rsidRDefault="00C96F3F" w:rsidP="009024E4">
      <w:pPr>
        <w:spacing w:after="0" w:line="240" w:lineRule="auto"/>
      </w:pPr>
      <w:r>
        <w:separator/>
      </w:r>
    </w:p>
  </w:footnote>
  <w:footnote w:type="continuationSeparator" w:id="0">
    <w:p w:rsidR="00C96F3F" w:rsidRDefault="00C96F3F" w:rsidP="00902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02D6"/>
    <w:multiLevelType w:val="multilevel"/>
    <w:tmpl w:val="F2288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C354FEB"/>
    <w:multiLevelType w:val="multilevel"/>
    <w:tmpl w:val="78E42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decimal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40"/>
    <w:rsid w:val="00183F56"/>
    <w:rsid w:val="0039511B"/>
    <w:rsid w:val="00571434"/>
    <w:rsid w:val="00657340"/>
    <w:rsid w:val="009024E4"/>
    <w:rsid w:val="00C02248"/>
    <w:rsid w:val="00C9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51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24E4"/>
  </w:style>
  <w:style w:type="paragraph" w:styleId="a6">
    <w:name w:val="footer"/>
    <w:basedOn w:val="a"/>
    <w:link w:val="a7"/>
    <w:uiPriority w:val="99"/>
    <w:unhideWhenUsed/>
    <w:rsid w:val="0090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51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24E4"/>
  </w:style>
  <w:style w:type="paragraph" w:styleId="a6">
    <w:name w:val="footer"/>
    <w:basedOn w:val="a"/>
    <w:link w:val="a7"/>
    <w:uiPriority w:val="99"/>
    <w:unhideWhenUsed/>
    <w:rsid w:val="009024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4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4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1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5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1%80%D0%BE%D0%B1%D0%BE%D1%87%D0%BD%D1%8B%D0%B9_%D0%BF%D1%80%D0%BE%D0%B3%D1%80%D0%B0%D0%BC%D0%BC%D0%BD%D1%8B%D0%B9_%D0%BF%D1%80%D0%BE%D0%B4%D1%83%D0%BA%D1%82" TargetMode="External"/><Relationship Id="rId13" Type="http://schemas.openxmlformats.org/officeDocument/2006/relationships/hyperlink" Target="http://habrahabr.ru/company/performance_lab/blog/222777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habrahabr.ru/sandbox/73760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abrahabr.ru/post/255127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abrahabr.ru/post/1201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bueche.de/WinRunner%20User%20Guide.pdf" TargetMode="External"/><Relationship Id="rId10" Type="http://schemas.openxmlformats.org/officeDocument/2006/relationships/hyperlink" Target="https://ru.wikipedia.org/wiki/Microsoft_Visual_Stud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oftware_requirements_specification" TargetMode="External"/><Relationship Id="rId14" Type="http://schemas.openxmlformats.org/officeDocument/2006/relationships/hyperlink" Target="https://www.automationanywhere.com/testing/products/functional-testing?utm_expid=8544701-47.HwP3oRUrTNmQLzye9DTg-w.0&amp;utm_referrer=https%3A%2F%2Fwww.automationanywhere.com%2Ftesting%2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5065</Words>
  <Characters>28873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2021-10-07T16:29:00Z</dcterms:created>
  <dcterms:modified xsi:type="dcterms:W3CDTF">2021-10-07T16:45:00Z</dcterms:modified>
</cp:coreProperties>
</file>