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//Determines the total number of green-necked vulture eggs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//counted by all conservationists in the conservation district.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cout &lt;&lt; "This program tallioes conservaationiist reports\n"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&lt;&lt; "on the green-necked vulture.\n"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&lt;&lt; "Each conservationist's report consists of \n"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&lt;&lt; "a list of numbers. Each number is the count of \m"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&lt;&lt; "the eggs observed in one"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&lt;&lt; "green-necked vulture nest.\n"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&lt;&lt; "This program then tallies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&lt;&lt; "the total number of eggs.\n";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int number_of_reports;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cout &lt;&lt; "How many conservationist reports are there? 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cin &gt;&gt; number_of_reports;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 grand_total = 0, subtotal, count;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for (count = 1; count &lt;= number_of_reports; count++)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cout &lt;&lt; endl &lt;&lt; "Enter the report of 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&lt;&lt; "conservationist number " &lt;&lt; count &lt;&lt; 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&lt;&lt; "Place a negative integer at the end of your list.\n"; 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subtotal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int next;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cin &gt;&gt; next;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while (next &gt;= 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subtotal = subtotal + next;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next;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cout &lt;&lt; "Total egg count for conservationist 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&lt;&lt; " number " &lt;&lt; count &lt;&lt; " is 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&lt;&lt; subtotal &lt;&lt; 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grand_total = grand_total + subtotal;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cout &lt;&lt; endl &lt;&lt; "Total egg count for ll reports = 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&lt;&lt; grand_total &lt;&lt; 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