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illustrate the switch statement.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grade;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your midterm grade and press Return: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grade;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switch (grade)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case 'A':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"Excellent."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&lt;&lt; "You need not take the final.\n";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case 'B':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"Very good.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grade = 'A';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"Your midterm grade is now 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&lt;&lt; grade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case 'C':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 &lt;&lt; "Passing.\n";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case 'D':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case 'F':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cout &lt;&lt; "Not good."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&lt;&lt; "Go studay.\n";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"That is not a possible grade.\n";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 &lt;&lt; "End of program.\n";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