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//Computes the size of a dog house that can be purchased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//given the user's budget.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const double COST_PER_SQ_FT = 10.50;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double budget, area, length _side;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"Enter the amount budgeted for your dog house $";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 &gt;&gt; budget;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area = budget / COST_PER_SQ_FT;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length_side = sqrt(area);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"For a price of $" &lt;&lt; budget &lt;&lt; endl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&lt;&lt; "I can build you a luxurious square dog house\n"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&lt;&lt; "that is " &lt;&lt; length_side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&lt;&lt; " feet on each side.\n";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