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//Illustrates output formatting instructions.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//Reads all the numbers in the file rawdata.sat and writes the numbers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//to the screen and to the file neat.dat in a nearly fornatted way.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make_neat(ifstream&amp; messy_file, ofstream&amp; neat_file,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number_after_decimalpoint, int field_width);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//Precondition: The streams messy_file and neat_file have been connected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//to files using the function open.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//Postcondition: The numbers in the file connected to messy_file have been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//written to the screen and to the file connected to the stream neat_file.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//The numbers are written opne per line, in fixed-point notation (that is, not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//e-notation), with number_after_decimalpoint digits after the decimal point;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//each number is preceded by a plus or minus sign and each number is in a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//of width field_width. (This function does not close the file.)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ifstream fin;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ofstream fout;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fin.open("rawdata.dat");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(fin.fail())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cout &lt;&lt; "Input file opening failed.\n";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fout.open("rawdata.dat");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 (fout.fail())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cout &lt;&lt; "Output file opening failed.\n";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make_neat(fin, fout, 5, 12);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fin.close();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"End of program.\n";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//Uses iostream, fstream, and iomanip: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make_neat(ifstream&amp; messy_file, ofstream&amp; neat_file,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number_after_decimalpoint, int field_width)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neat_file.setf(ios::fixed);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neat_file.setf(ios::showpoint);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neat_file.setf(ios::showpos);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neat_file.precision(number_after_decimalpoint);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cout.setf(ios::showpos);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cout.precision(number_after_decimalpoint);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double 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while (messy_file &gt;&gt; next)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cout &lt;&lt; setw(field_width) &lt;&lt; next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neat_file &lt;&lt; setw(field_width) &lt;&lt; next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