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demonstrate the functions new_line and get_input.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new_line();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//Discards all the input remaining on the current input line.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//Also discards the '\n' at the end of the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//This version works only for input from the keyboard.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get_int(int&amp; number);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//Postcondition: The variable number has been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//given a value that the user approves of.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get_int(n);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"Final value read in = " &lt;&lt; n &lt;&lt; endl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&lt;&lt; "End of demonstration.\n";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new_line()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char symbol;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cin.get(symbol);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 while (symbol != '\n');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get_int(int&amp; number)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char ans;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cout &lt;&lt; "Enter input number: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cin &gt;&gt; number;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cout &lt;&lt; "yuou entered " &lt;&lt; 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&lt;&lt; " Is that correct? (yes/no):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cin &gt;&gt; ans;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new_line();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 while ((ans != 'Y') &amp;&amp; (ans != 'y'));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