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Statement</w:t>
      </w:r>
    </w:p>
    <w:p>
      <w:r>
        <w:t>Accessibility Statement for Focused Self Collective</w:t>
      </w:r>
    </w:p>
    <w:p/>
    <w:p>
      <w:r>
        <w:t>We are committed to making our website and services accessible to as many people as possible.</w:t>
      </w:r>
    </w:p>
    <w:p>
      <w:r>
        <w:t>Measures include: Clear typography, consistent navigation, alt text for images, and flexible session formats.</w:t>
      </w:r>
    </w:p>
    <w:p>
      <w:r>
        <w:t>If you experience barriers, please contact the practice to request reasonable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