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19</w:t>
            </w:r>
          </w:p>
        </w:tc>
        <w:tc>
          <w:tcPr>
            <w:tcW w:w="8050" w:type="dxa"/>
            <w:shd w:val="clear" w:color="auto" w:fill="auto"/>
            <w:vAlign w:val="center"/>
          </w:tcPr>
          <w:p>
            <w:pPr>
              <w:rPr>
                <w:rFonts w:hint="eastAsia"/>
                <w:lang w:val="en-US" w:eastAsia="zh-CN"/>
              </w:rPr>
            </w:pPr>
            <w:r>
              <w:rPr>
                <w:rFonts w:hint="eastAsia"/>
                <w:lang w:val="en-US" w:eastAsia="zh-CN"/>
              </w:rPr>
              <w:t>Version 2.0. Generate one yang file from one uml model. May have packaging issues.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14</w:t>
            </w:r>
          </w:p>
        </w:tc>
        <w:tc>
          <w:tcPr>
            <w:tcW w:w="8050" w:type="dxa"/>
            <w:shd w:val="clear" w:color="auto" w:fill="auto"/>
            <w:vAlign w:val="center"/>
          </w:tcPr>
          <w:p>
            <w:pPr>
              <w:rPr>
                <w:rFonts w:hint="eastAsia"/>
                <w:lang w:val="en-US" w:eastAsia="zh-CN"/>
              </w:rPr>
            </w:pPr>
            <w:r>
              <w:rPr>
                <w:rFonts w:hint="eastAsia"/>
                <w:lang w:val="en-US" w:eastAsia="zh-CN"/>
              </w:rPr>
              <w:t>Ricard</w:t>
            </w:r>
            <w:r>
              <w:rPr>
                <w:rFonts w:hint="default"/>
                <w:lang w:val="en-US" w:eastAsia="zh-CN"/>
              </w:rPr>
              <w:t>’</w:t>
            </w:r>
            <w:r>
              <w:rPr>
                <w:rFonts w:hint="eastAsia"/>
                <w:lang w:val="en-US" w:eastAsia="zh-CN"/>
              </w:rPr>
              <w:t>s patch: sh</w:t>
            </w:r>
            <w:bookmarkStart w:id="12" w:name="_GoBack"/>
            <w:bookmarkEnd w:id="12"/>
            <w:r>
              <w:rPr>
                <w:rFonts w:hint="eastAsia"/>
                <w:lang w:val="en-US" w:eastAsia="zh-CN"/>
              </w:rPr>
              <w:t>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rFonts w:hint="eastAsia"/>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66" w:type="dxa"/>
            <w:shd w:val="clear" w:color="auto" w:fill="F7F8D2" w:themeFill="accent2" w:themeFillTint="33"/>
            <w:vAlign w:val="center"/>
          </w:tcPr>
          <w:p>
            <w:pPr>
              <w:rPr>
                <w:szCs w:val="24"/>
                <w:lang w:eastAsia="zh-CN"/>
              </w:rPr>
            </w:pPr>
            <w:bookmarkStart w:id="2" w:name="OLE_LINK19"/>
            <w:bookmarkStart w:id="3" w:name="OLE_LINK20"/>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9"/>
            <w:bookmarkStart w:id="5" w:name="OLE_LINK38"/>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85" w:type="dxa"/>
            <w:shd w:val="clear" w:color="auto" w:fill="F7F8D2" w:themeFill="accent2" w:themeFillTint="33"/>
            <w:vAlign w:val="center"/>
          </w:tcPr>
          <w:p>
            <w:pPr>
              <w:rPr>
                <w:szCs w:val="24"/>
                <w:lang w:eastAsia="zh-CN"/>
              </w:rPr>
            </w:pPr>
            <w:bookmarkStart w:id="6" w:name="OLE_LINK15"/>
            <w:bookmarkStart w:id="7" w:name="OLE_LINK16"/>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9" w:type="dxa"/>
            <w:shd w:val="clear" w:color="auto" w:fill="F7F8D2" w:themeFill="accent2" w:themeFillTint="33"/>
            <w:vAlign w:val="center"/>
          </w:tcPr>
          <w:p>
            <w:pPr>
              <w:rPr>
                <w:szCs w:val="24"/>
              </w:rPr>
            </w:pPr>
            <w:bookmarkStart w:id="8" w:name="OLE_LINK1"/>
            <w:bookmarkStart w:id="9" w:name="OLE_LINK2"/>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9" w:type="dxa"/>
            <w:shd w:val="clear" w:color="auto" w:fill="F7F8D2" w:themeFill="accent2" w:themeFillTint="33"/>
            <w:vAlign w:val="center"/>
          </w:tcPr>
          <w:p>
            <w:pPr>
              <w:rPr>
                <w:szCs w:val="24"/>
              </w:rPr>
            </w:pPr>
            <w:bookmarkStart w:id="10" w:name="OLE_LINK8"/>
            <w:bookmarkStart w:id="11" w:name="OLE_LINK7"/>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pPr/>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Lucida Grande">
    <w:altName w:val="Times New Roman"/>
    <w:panose1 w:val="00000000000000000000"/>
    <w:charset w:val="00"/>
    <w:family w:val="auto"/>
    <w:pitch w:val="default"/>
    <w:sig w:usb0="00000000" w:usb1="00000000" w:usb2="00000000" w:usb3="00000000" w:csb0="000001BF" w:csb1="00000000"/>
  </w:font>
  <w:font w:name="Courier">
    <w:altName w:val="Courier New"/>
    <w:panose1 w:val="02070409020205020404"/>
    <w:charset w:val="00"/>
    <w:family w:val="moder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11</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3AF5223A"/>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semiHidden="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uiPriority w:val="99"/>
    <w:rPr>
      <w:b/>
      <w:bCs/>
    </w:rPr>
  </w:style>
  <w:style w:type="paragraph" w:styleId="12">
    <w:name w:val="annotation text"/>
    <w:basedOn w:val="1"/>
    <w:link w:val="67"/>
    <w:unhideWhenUsed/>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uiPriority w:val="99"/>
    <w:pPr>
      <w:spacing w:after="0"/>
    </w:pPr>
    <w:rPr>
      <w:rFonts w:ascii="Lucida Grande" w:hAnsi="Lucida Grande" w:cs="Lucida Grande"/>
      <w:szCs w:val="24"/>
    </w:rPr>
  </w:style>
  <w:style w:type="paragraph" w:styleId="16">
    <w:name w:val="Body Text 3"/>
    <w:basedOn w:val="1"/>
    <w:link w:val="60"/>
    <w:unhideWhenUsed/>
    <w:uiPriority w:val="99"/>
    <w:pPr>
      <w:spacing w:after="120"/>
    </w:pPr>
    <w:rPr>
      <w:sz w:val="16"/>
      <w:szCs w:val="16"/>
    </w:rPr>
  </w:style>
  <w:style w:type="paragraph" w:styleId="17">
    <w:name w:val="Body Text"/>
    <w:basedOn w:val="1"/>
    <w:link w:val="58"/>
    <w:unhideWhenUsed/>
    <w:uiPriority w:val="99"/>
    <w:pPr>
      <w:spacing w:after="120"/>
    </w:pPr>
  </w:style>
  <w:style w:type="paragraph" w:styleId="18">
    <w:name w:val="Block Text"/>
    <w:basedOn w:val="1"/>
    <w:unhideWhenUsed/>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uiPriority w:val="99"/>
    <w:pPr>
      <w:spacing w:after="120" w:line="480" w:lineRule="auto"/>
    </w:pPr>
  </w:style>
  <w:style w:type="paragraph" w:styleId="29">
    <w:name w:val="HTML Preformatted"/>
    <w:basedOn w:val="1"/>
    <w:link w:val="7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uiPriority w:val="99"/>
    <w:rPr>
      <w:color w:val="00899F" w:themeColor="hyperlink"/>
      <w:u w:val="single"/>
      <w14:textFill>
        <w14:solidFill>
          <w14:schemeClr w14:val="hlink"/>
        </w14:solidFill>
      </w14:textFill>
    </w:rPr>
  </w:style>
  <w:style w:type="character" w:styleId="36">
    <w:name w:val="annotation reference"/>
    <w:basedOn w:val="31"/>
    <w:unhideWhenUsed/>
    <w:uiPriority w:val="99"/>
    <w:rPr>
      <w:sz w:val="16"/>
      <w:szCs w:val="16"/>
    </w:rPr>
  </w:style>
  <w:style w:type="character" w:styleId="37">
    <w:name w:val="footnote reference"/>
    <w:basedOn w:val="31"/>
    <w:unhideWhenUsed/>
    <w:uiPriority w:val="99"/>
    <w:rPr>
      <w:vertAlign w:val="superscript"/>
    </w:rPr>
  </w:style>
  <w:style w:type="table" w:styleId="39">
    <w:name w:val="Table Grid"/>
    <w:basedOn w:val="38"/>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uiPriority w:val="99"/>
    <w:rPr>
      <w:color w:val="141313" w:themeColor="text1"/>
      <w:sz w:val="16"/>
      <w:szCs w:val="18"/>
      <w14:textFill>
        <w14:solidFill>
          <w14:schemeClr w14:val="tx1"/>
        </w14:solidFill>
      </w14:textFill>
    </w:rPr>
  </w:style>
  <w:style w:type="character" w:customStyle="1" w:styleId="54">
    <w:name w:val="页脚 Char"/>
    <w:basedOn w:val="31"/>
    <w:link w:val="22"/>
    <w:uiPriority w:val="99"/>
    <w:rPr>
      <w:color w:val="141313" w:themeColor="text1"/>
      <w:sz w:val="16"/>
      <w:szCs w:val="18"/>
      <w14:textFill>
        <w14:solidFill>
          <w14:schemeClr w14:val="tx1"/>
        </w14:solidFill>
      </w14:textFill>
    </w:rPr>
  </w:style>
  <w:style w:type="paragraph" w:customStyle="1" w:styleId="55">
    <w:name w:val="List Paragraph"/>
    <w:basedOn w:val="1"/>
    <w:qFormat/>
    <w:uiPriority w:val="34"/>
    <w:pPr>
      <w:ind w:left="720"/>
      <w:contextualSpacing/>
    </w:pPr>
  </w:style>
  <w:style w:type="character" w:customStyle="1" w:styleId="56">
    <w:name w:val="纯文本 Char"/>
    <w:basedOn w:val="31"/>
    <w:link w:val="20"/>
    <w:uiPriority w:val="99"/>
    <w:rPr>
      <w:rFonts w:ascii="Courier" w:hAnsi="Courier"/>
      <w:color w:val="141313" w:themeColor="text1"/>
      <w:sz w:val="18"/>
      <w:szCs w:val="21"/>
      <w14:textFill>
        <w14:solidFill>
          <w14:schemeClr w14:val="tx1"/>
        </w14:solidFill>
      </w14:textFill>
    </w:rPr>
  </w:style>
  <w:style w:type="paragraph" w:customStyle="1" w:styleId="57">
    <w:name w:val="TOC Heading"/>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uiPriority w:val="99"/>
    <w:rPr>
      <w:rFonts w:ascii="Georgia" w:hAnsi="Georgia"/>
      <w:color w:val="141313" w:themeColor="text1"/>
      <w:sz w:val="16"/>
      <w:szCs w:val="16"/>
      <w14:textFill>
        <w14:solidFill>
          <w14:schemeClr w14:val="tx1"/>
        </w14:solidFill>
      </w14:textFill>
    </w:rPr>
  </w:style>
  <w:style w:type="paragraph" w:customStyle="1" w:styleId="61">
    <w:name w:val="No Spacing"/>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uiPriority w:val="99"/>
    <w:rPr>
      <w:rFonts w:ascii="Times New Roman" w:hAnsi="Times New Roman"/>
      <w:b/>
      <w:bCs/>
      <w:color w:val="141313" w:themeColor="text1"/>
      <w14:textFill>
        <w14:solidFill>
          <w14:schemeClr w14:val="tx1"/>
        </w14:solidFill>
      </w14:textFill>
    </w:rPr>
  </w:style>
  <w:style w:type="paragraph" w:customStyle="1" w:styleId="69">
    <w:name w:val="Revision"/>
    <w:hidden/>
    <w:semiHidden/>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uiPriority w:val="99"/>
    <w:rPr>
      <w:rFonts w:ascii="宋体" w:hAnsi="宋体" w:eastAsia="宋体" w:cs="宋体"/>
      <w:sz w:val="24"/>
      <w:szCs w:val="24"/>
      <w:lang w:eastAsia="zh-CN"/>
    </w:rPr>
  </w:style>
  <w:style w:type="character" w:customStyle="1" w:styleId="71">
    <w:name w:val="apple-converted-space"/>
    <w:basedOn w:val="3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72C4D2-1E97-4BA7-B6BD-8ECA90239E4D}">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11</Pages>
  <Words>1904</Words>
  <Characters>10859</Characters>
  <Lines>90</Lines>
  <Paragraphs>25</Paragraphs>
  <TotalTime>0</TotalTime>
  <ScaleCrop>false</ScaleCrop>
  <LinksUpToDate>false</LinksUpToDate>
  <CharactersWithSpaces>12738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2016-06-19T15:50:22Z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