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Rule="auto"/>
        <w:rPr>
          <w:rFonts w:ascii="Roboto" w:cs="Roboto" w:eastAsia="Roboto" w:hAnsi="Roboto"/>
          <w:sz w:val="46"/>
          <w:szCs w:val="46"/>
        </w:rPr>
      </w:pPr>
      <w:bookmarkStart w:colFirst="0" w:colLast="0" w:name="_u1fguph2r8h7" w:id="0"/>
      <w:bookmarkEnd w:id="0"/>
      <w:r w:rsidDel="00000000" w:rsidR="00000000" w:rsidRPr="00000000">
        <w:rPr>
          <w:rFonts w:ascii="Roboto" w:cs="Roboto" w:eastAsia="Roboto" w:hAnsi="Roboto"/>
          <w:sz w:val="46"/>
          <w:szCs w:val="46"/>
          <w:rtl w:val="0"/>
        </w:rPr>
        <w:t xml:space="preserve">How to Add Audio/Sound to in Figma | Embed Audio in Prototype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https://www.youtube.com/watch?v=4sKflYAjEyA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