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bookmarkStart w:colFirst="0" w:colLast="0" w:name="_ddf9yk1xut3t" w:id="0"/>
      <w:bookmarkEnd w:id="0"/>
      <w:r w:rsidDel="00000000" w:rsidR="00000000" w:rsidRPr="00000000">
        <w:rPr>
          <w:rtl w:val="0"/>
        </w:rPr>
        <w:t xml:space="preserve">Potential Fixes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gdr2bvi0t5yg" w:id="1"/>
      <w:bookmarkEnd w:id="1"/>
      <w:r w:rsidDel="00000000" w:rsidR="00000000" w:rsidRPr="00000000">
        <w:rPr>
          <w:rtl w:val="0"/>
        </w:rPr>
        <w:t xml:space="preserve">Identify potential fixes with the lowest level of technical effort.  </w:t>
        <w:br w:type="textWrapping"/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uvr4tftmqt7t" w:id="2"/>
      <w:bookmarkEnd w:id="2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Once you’ve conducted the usability test and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rated the issues</w:t>
        </w:r>
      </w:hyperlink>
      <w:r w:rsidDel="00000000" w:rsidR="00000000" w:rsidRPr="00000000">
        <w:rPr>
          <w:rtl w:val="0"/>
        </w:rPr>
        <w:t xml:space="preserve">, sort them into three tiers. </w:t>
        <w:tab/>
        <w:tab/>
        <w:t xml:space="preserve"> Each represents the combination of severity and frequency. Also take into account how core the related task is to your application (for example, confusion over changing a profile picture may be less core than obstacles to entering payment information). Rename the tiers if it will be more fun for you. 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kd25josg92cz" w:id="3"/>
      <w:bookmarkEnd w:id="3"/>
      <w:r w:rsidDel="00000000" w:rsidR="00000000" w:rsidRPr="00000000">
        <w:rPr>
          <w:rtl w:val="0"/>
        </w:rPr>
        <w:t xml:space="preserve">Tier 1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jqjfcqjwyiky" w:id="4"/>
      <w:bookmarkEnd w:id="4"/>
      <w:r w:rsidDel="00000000" w:rsidR="00000000" w:rsidRPr="00000000">
        <w:rPr>
          <w:color w:val="666666"/>
          <w:sz w:val="18"/>
          <w:szCs w:val="18"/>
          <w:rtl w:val="0"/>
        </w:rPr>
        <w:t xml:space="preserve">High-impact problems that often prevent a user from completing a task. If you don’t resolve these you have a high risk to the success of your product. </w:t>
      </w:r>
      <w:r w:rsidDel="00000000" w:rsidR="00000000" w:rsidRPr="00000000">
        <w:rPr>
          <w:sz w:val="20"/>
          <w:szCs w:val="20"/>
          <w:rtl w:val="0"/>
        </w:rPr>
        <w:br w:type="textWrapping"/>
        <w:tab/>
        <w:tab/>
        <w:tab/>
        <w:tab/>
        <w:tab/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triu9w7uz33f" w:id="5"/>
      <w:bookmarkEnd w:id="5"/>
      <w:r w:rsidDel="00000000" w:rsidR="00000000" w:rsidRPr="00000000">
        <w:rPr>
          <w:rtl w:val="0"/>
        </w:rPr>
        <w:t xml:space="preserve">Tier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Either moderate problems with low frequency or low problems with moderate frequency.  </w:t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7s8kluob02cs" w:id="6"/>
      <w:bookmarkEnd w:id="6"/>
      <w:r w:rsidDel="00000000" w:rsidR="00000000" w:rsidRPr="00000000">
        <w:rPr>
          <w:rtl w:val="0"/>
        </w:rPr>
        <w:t xml:space="preserve">Tier 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 Low-impact problems that affect a small number of users. There is a low risk to not resolving these.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s0jRJJAK29-g5YmYNU8JVpmUkKyEBmYszHvIlnkIYzM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