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</w:t>
      </w:r>
      <w:proofErr w:type="gramStart"/>
      <w:r>
        <w:t>учреждение  высшего</w:t>
      </w:r>
      <w:proofErr w:type="gramEnd"/>
      <w:r>
        <w:t xml:space="preserve">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695912">
      <w:pPr>
        <w:ind w:firstLine="5670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695912">
      <w:pPr>
        <w:ind w:firstLine="5670"/>
        <w:jc w:val="left"/>
      </w:pPr>
      <w:r>
        <w:t>Заведующий кафедрой ИИТ</w:t>
      </w:r>
    </w:p>
    <w:p w:rsidR="00EB693B" w:rsidRDefault="00EB693B" w:rsidP="00695912">
      <w:pPr>
        <w:ind w:firstLine="5670"/>
        <w:jc w:val="left"/>
      </w:pPr>
      <w:r>
        <w:t xml:space="preserve"> ___________</w:t>
      </w:r>
      <w:r w:rsidR="00695912" w:rsidRPr="00CD229F">
        <w:t xml:space="preserve"> </w:t>
      </w:r>
      <w:r>
        <w:t>И. Н. Обабков</w:t>
      </w:r>
    </w:p>
    <w:p w:rsidR="00EB693B" w:rsidRDefault="00EB693B" w:rsidP="00695912">
      <w:pPr>
        <w:ind w:firstLine="5670"/>
        <w:jc w:val="left"/>
      </w:pPr>
      <w:r>
        <w:t>« ____»______</w:t>
      </w:r>
      <w:r w:rsidR="00695912" w:rsidRPr="00CD229F">
        <w:t>_</w:t>
      </w:r>
      <w:r>
        <w:t xml:space="preserve">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695912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695912">
          <w:type w:val="continuous"/>
          <w:pgSz w:w="11906" w:h="16838" w:code="9"/>
          <w:pgMar w:top="1134" w:right="851" w:bottom="1134" w:left="1701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EB693B" w:rsidP="00B25B44">
      <w:pPr>
        <w:jc w:val="center"/>
      </w:pPr>
      <w:r>
        <w:t xml:space="preserve"> </w:t>
      </w:r>
    </w:p>
    <w:p w:rsidR="007F6915" w:rsidRPr="00DF581A" w:rsidRDefault="0069414E" w:rsidP="00384F7E">
      <w:pPr>
        <w:pStyle w:val="10"/>
      </w:pPr>
      <w:bookmarkStart w:id="0" w:name="_Toc422426927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633EF8">
        <w:t>7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E34CD1" w:rsidRDefault="007F6915" w:rsidP="00D41E5A"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1" w:name="_Toc422426928"/>
      <w:r>
        <w:lastRenderedPageBreak/>
        <w:t>ОГЛАВЛЕНИЕ</w:t>
      </w:r>
      <w:bookmarkEnd w:id="1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33EF8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426927" w:history="1">
            <w:r w:rsidR="00633EF8" w:rsidRPr="00B53068">
              <w:rPr>
                <w:rStyle w:val="af7"/>
                <w:noProof/>
              </w:rPr>
              <w:t>РЕФЕРАТ</w:t>
            </w:r>
            <w:r w:rsidR="00633EF8">
              <w:rPr>
                <w:rStyle w:val="af7"/>
                <w:noProof/>
              </w:rPr>
              <w:t>..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_Toc422426927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2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28" w:history="1">
            <w:r w:rsidR="00633EF8" w:rsidRPr="00B53068">
              <w:rPr>
                <w:rStyle w:val="af7"/>
                <w:noProof/>
              </w:rPr>
              <w:t>ОГЛАВЛЕНИЕ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_Toc422426928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29" w:history="1">
            <w:r w:rsidR="00633EF8" w:rsidRPr="00B53068">
              <w:rPr>
                <w:rStyle w:val="af7"/>
                <w:noProof/>
              </w:rPr>
              <w:t>ВВЕДЕНИЕ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_Toc422426929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0" w:history="1">
            <w:r w:rsidR="00633EF8" w:rsidRPr="00B53068">
              <w:rPr>
                <w:rStyle w:val="af7"/>
                <w:noProof/>
              </w:rPr>
              <w:t>1 Теоретическая часть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_Toc422426930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1" w:history="1">
            <w:r w:rsidR="00633EF8" w:rsidRPr="00B53068">
              <w:rPr>
                <w:rStyle w:val="af7"/>
                <w:noProof/>
              </w:rPr>
              <w:t>1.1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Постановка задачи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_Toc422426931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2" w:history="1">
            <w:r w:rsidR="00633EF8" w:rsidRPr="00B53068">
              <w:rPr>
                <w:rStyle w:val="af7"/>
                <w:noProof/>
              </w:rPr>
              <w:t>1.2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Обзор аналогов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_Toc422426932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3" w:history="1">
            <w:r w:rsidR="00633EF8" w:rsidRPr="00B53068">
              <w:rPr>
                <w:rStyle w:val="af7"/>
                <w:noProof/>
              </w:rPr>
              <w:t>1.3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Генетический алгоритм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_Toc422426933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11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4" w:history="1">
            <w:r w:rsidR="00633EF8" w:rsidRPr="00B53068">
              <w:rPr>
                <w:rStyle w:val="af7"/>
                <w:noProof/>
              </w:rPr>
              <w:t>1.4 Генетическое программирование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_Toc422426934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16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5" w:history="1">
            <w:r w:rsidR="00633EF8" w:rsidRPr="00B53068">
              <w:rPr>
                <w:rStyle w:val="af7"/>
                <w:noProof/>
              </w:rPr>
              <w:t>1.5 Применение генетического программирования для решения задачи символьной регрессии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_Toc422426935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21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6" w:history="1">
            <w:r w:rsidR="00633EF8" w:rsidRPr="00B53068">
              <w:rPr>
                <w:rStyle w:val="af7"/>
                <w:noProof/>
              </w:rPr>
              <w:t>2 Практическая часть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_Toc422426936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38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7" w:history="1">
            <w:r w:rsidR="00633EF8" w:rsidRPr="00B53068">
              <w:rPr>
                <w:rStyle w:val="af7"/>
                <w:noProof/>
              </w:rPr>
              <w:t>2.1 Выбор языка программирования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_Toc422426937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38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8" w:history="1">
            <w:r w:rsidR="00633EF8" w:rsidRPr="00B53068">
              <w:rPr>
                <w:rStyle w:val="af7"/>
                <w:noProof/>
              </w:rPr>
              <w:t>2.2 Особенности программы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_Toc422426938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39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9" w:history="1">
            <w:r w:rsidR="00633EF8" w:rsidRPr="00B53068">
              <w:rPr>
                <w:rStyle w:val="af7"/>
                <w:noProof/>
              </w:rPr>
              <w:t>2.3 Практические результаты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_Toc422426939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42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40" w:history="1">
            <w:r w:rsidR="00633EF8" w:rsidRPr="00B53068">
              <w:rPr>
                <w:rStyle w:val="af7"/>
                <w:noProof/>
              </w:rPr>
              <w:t>ЗАКЛЮЧЕНИЕ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_Toc422426940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45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A10EF9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41" w:history="1">
            <w:r w:rsidR="00633EF8" w:rsidRPr="00B53068">
              <w:rPr>
                <w:rStyle w:val="af7"/>
                <w:noProof/>
              </w:rPr>
              <w:t>СПИСОК ИСПОЛЬЗОВАННЫХ ИСТОЧНИКОВ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_Toc422426941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47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2" w:name="_Toc422426929"/>
      <w:r w:rsidRPr="00A05FAF">
        <w:lastRenderedPageBreak/>
        <w:t>В</w:t>
      </w:r>
      <w:r w:rsidR="00834AE8" w:rsidRPr="00A05FAF">
        <w:t>ВЕДЕНИЕ</w:t>
      </w:r>
      <w:bookmarkEnd w:id="2"/>
    </w:p>
    <w:p w:rsidR="00BA7F8C" w:rsidRDefault="004A4848" w:rsidP="00A804D9">
      <w:r>
        <w:t>Класс</w:t>
      </w:r>
      <w:r w:rsidR="00146D7D">
        <w:t xml:space="preserve">ификация </w:t>
      </w:r>
      <w:r w:rsidR="00621670">
        <w:t>заключается</w:t>
      </w:r>
      <w:r w:rsidR="00146D7D">
        <w:t xml:space="preserve"> в прогнозировании значения категориального атрибута (класса) на основе значений других атриб</w:t>
      </w:r>
      <w:r w:rsidR="000A7A79">
        <w:t>утов</w:t>
      </w:r>
      <w:r w:rsidR="00322697">
        <w:t xml:space="preserve">. </w:t>
      </w:r>
      <w:r w:rsidR="00BA7F8C">
        <w:t>Цель классификации –</w:t>
      </w:r>
      <w:r w:rsidR="001C4A23">
        <w:t xml:space="preserve"> </w:t>
      </w:r>
      <w:r w:rsidR="00BA7F8C">
        <w:t xml:space="preserve">взять входной вектор </w:t>
      </w:r>
      <w:r w:rsidR="00BA7F8C">
        <w:rPr>
          <w:i/>
        </w:rPr>
        <w:t>х</w:t>
      </w:r>
      <w:r w:rsidR="00BA7F8C">
        <w:t xml:space="preserve"> и назначить его к одному из </w:t>
      </w:r>
      <w:r w:rsidR="00BA7F8C">
        <w:rPr>
          <w:i/>
        </w:rPr>
        <w:t>K</w:t>
      </w:r>
      <w:r w:rsidR="00BA7F8C">
        <w:t xml:space="preserve"> дискретных классов </w:t>
      </w:r>
      <w:proofErr w:type="spellStart"/>
      <w:r w:rsidR="00BA7F8C">
        <w:rPr>
          <w:i/>
        </w:rPr>
        <w:t>С</w:t>
      </w:r>
      <w:r w:rsidR="00BA7F8C">
        <w:rPr>
          <w:i/>
          <w:vertAlign w:val="subscript"/>
        </w:rPr>
        <w:t>k</w:t>
      </w:r>
      <w:proofErr w:type="spellEnd"/>
      <w:r w:rsidR="00BA7F8C">
        <w:t xml:space="preserve">, где </w:t>
      </w:r>
      <w:r w:rsidR="00BA7F8C">
        <w:rPr>
          <w:i/>
        </w:rPr>
        <w:t>k</w:t>
      </w:r>
      <w:r w:rsidR="00BA7F8C">
        <w:t xml:space="preserve"> = 1, ..., </w:t>
      </w:r>
      <w:r w:rsidR="00BA7F8C">
        <w:rPr>
          <w:i/>
        </w:rPr>
        <w:t>K</w:t>
      </w:r>
      <w:r w:rsidR="00BA7F8C">
        <w:t>. Каждый экземпляр данных определяется в соответствии с набором атрибутов или переменных.</w:t>
      </w:r>
    </w:p>
    <w:p w:rsidR="00D30469" w:rsidRDefault="00D30469" w:rsidP="00A804D9">
      <w:r>
        <w:t>Для решения задачи классификации выполняется определенный вид предварительной о</w:t>
      </w:r>
      <w:bookmarkStart w:id="3" w:name="_GoBack"/>
      <w:bookmarkEnd w:id="3"/>
      <w:r>
        <w:t xml:space="preserve">бработки, известной как преобразование представления, которое, учитывая исходный вектор признаков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и обучающее множество </w:t>
      </w:r>
      <w:r>
        <w:rPr>
          <w:i/>
        </w:rPr>
        <w:t>L</w:t>
      </w:r>
      <w:r>
        <w:t xml:space="preserve">, состоит в создании представления </w:t>
      </w:r>
      <w:r>
        <w:rPr>
          <w:i/>
        </w:rPr>
        <w:t>F</w:t>
      </w:r>
      <w:r>
        <w:t xml:space="preserve">, полученного из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, которое максимизирует некоторый критерий, и, по крайней мере, так же хорошо, как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по отношению к этому критерию</w:t>
      </w:r>
      <w:r w:rsidR="0095577B">
        <w:t>.</w:t>
      </w:r>
    </w:p>
    <w:p w:rsidR="0095577B" w:rsidRDefault="0095577B" w:rsidP="00A804D9">
      <w:r>
        <w:t>Разработка хорошего пространства признаков является предпосылкой для достижения высокой производительности в любой зад</w:t>
      </w:r>
      <w:r w:rsidR="0023236D">
        <w:t>аче машинного обучения. Однако</w:t>
      </w:r>
      <w:r>
        <w:t xml:space="preserve"> часто неясно, каким должно быть оптимальное представление признака. В результате общий подход заключается в том, чтобы использовать все доступные атрибуты в качестве</w:t>
      </w:r>
      <w:r w:rsidR="00EA6B6B">
        <w:t xml:space="preserve"> признаков </w:t>
      </w:r>
      <w:r>
        <w:t xml:space="preserve">и оставить проблему идентификации полезных наборов </w:t>
      </w:r>
      <w:r w:rsidR="0023236D">
        <w:t>признаков</w:t>
      </w:r>
      <w:r>
        <w:t xml:space="preserve"> модели обучения. Такой упрощенный подход не всегда работает хорошо. С развитием технологий аппаратного и программного обеспечения и увеличением объема данных количество признаков, используемых системами машинного обучения,</w:t>
      </w:r>
      <w:r w:rsidR="00113D56">
        <w:t xml:space="preserve"> измеряется десятками тысяч и миллионами признаков</w:t>
      </w:r>
      <w:r>
        <w:t>.</w:t>
      </w:r>
    </w:p>
    <w:p w:rsidR="005E2370" w:rsidRDefault="005E2370" w:rsidP="00A804D9">
      <w:r>
        <w:t>Для решения проблем нерелевантности признаков и взаимодействия признаков используются методы построения признаков. Конструирование признака включает в себя преобразование заданного набора входных признаков для создания нового набора более мощных признаков, которые затем используются для прогнозирования. Поскольку вновь созданные признаки учитывают взаимодействия в предыдущем пространстве признаков, они более значимы и приводят к более кратким и точным классификаторам.</w:t>
      </w:r>
    </w:p>
    <w:p w:rsidR="00C66B95" w:rsidRDefault="0058397E" w:rsidP="00A804D9">
      <w:r>
        <w:lastRenderedPageBreak/>
        <w:t>В данной работе</w:t>
      </w:r>
      <w:r>
        <w:t xml:space="preserve"> применяет</w:t>
      </w:r>
      <w:r>
        <w:t>ся</w:t>
      </w:r>
      <w:r>
        <w:t xml:space="preserve"> ге</w:t>
      </w:r>
      <w:r>
        <w:t>нетическое программирование</w:t>
      </w:r>
      <w:r>
        <w:t xml:space="preserve"> для автоматического </w:t>
      </w:r>
      <w:r>
        <w:t>конструирования</w:t>
      </w:r>
      <w:r>
        <w:t xml:space="preserve"> признаков с целью повышения различающей эффективности классификатора</w:t>
      </w:r>
    </w:p>
    <w:p w:rsidR="00EB06B6" w:rsidRPr="00A5182D" w:rsidRDefault="00EB06B6" w:rsidP="00EB06B6">
      <w:r w:rsidRPr="00964F9A">
        <w:t>Актуальность</w:t>
      </w:r>
      <w:r>
        <w:t xml:space="preserve"> выбранной темы</w:t>
      </w:r>
      <w:r w:rsidRPr="00EB06B6">
        <w:t xml:space="preserve"> </w:t>
      </w:r>
      <w:r>
        <w:t>обосновывается тем, что проблема классификации не может быть правильно решена, если важные взаимодействия и отношения между оригинальными признаками, не принимаются во внимание. Таким образом, многие исследователи согласились, что выделение признаков является наиболее важным ключом к любому распознаванию образов и проблеме классификации: «Точный выбор признаков, пожалуй, самая сложная задача распознавания образов» (</w:t>
      </w:r>
      <w:proofErr w:type="spellStart"/>
      <w:r w:rsidR="00D20553" w:rsidRPr="00D20553">
        <w:t>Micheli-Tzanakou</w:t>
      </w:r>
      <w:proofErr w:type="spellEnd"/>
      <w:r w:rsidR="00D20553" w:rsidRPr="00D20553">
        <w:t>,</w:t>
      </w:r>
      <w:r>
        <w:t xml:space="preserve"> 2000), «идеальная функция извлечения даст представление, что сделает работу классификатора тривиальной» (</w:t>
      </w:r>
      <w:proofErr w:type="spellStart"/>
      <w:r w:rsidR="00E013B5" w:rsidRPr="00E013B5">
        <w:t>Duda</w:t>
      </w:r>
      <w:proofErr w:type="spellEnd"/>
      <w:r w:rsidR="00E013B5" w:rsidRPr="00E013B5">
        <w:t xml:space="preserve">, </w:t>
      </w:r>
      <w:proofErr w:type="spellStart"/>
      <w:r w:rsidR="00E013B5" w:rsidRPr="00E013B5">
        <w:t>Hart</w:t>
      </w:r>
      <w:proofErr w:type="spellEnd"/>
      <w:r w:rsidR="00E013B5" w:rsidRPr="00E013B5">
        <w:t xml:space="preserve">, &amp; </w:t>
      </w:r>
      <w:proofErr w:type="spellStart"/>
      <w:r w:rsidR="00E013B5" w:rsidRPr="00E013B5">
        <w:t>Stork</w:t>
      </w:r>
      <w:proofErr w:type="spellEnd"/>
      <w:r w:rsidR="00E013B5" w:rsidRPr="00E013B5">
        <w:t>,</w:t>
      </w:r>
      <w:r>
        <w:t xml:space="preserve"> 2001). В большинстве случаев выделение признаков осуществляется человеком на основе знаний исследователя, опыта и / или интуиции.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</w:t>
      </w:r>
      <w:r w:rsidR="000B2DE4">
        <w:t>аботка методики построения признаков для решения задачи классификации</w:t>
      </w:r>
      <w:r w:rsidR="002703E1">
        <w:t>.</w:t>
      </w:r>
    </w:p>
    <w:p w:rsidR="00E71D4B" w:rsidRDefault="0081116A" w:rsidP="00140302">
      <w:r>
        <w:t>Для достижения поставленной цели необходимо выполнить следующие з</w:t>
      </w:r>
      <w:r w:rsidR="00607434">
        <w:t>адачи: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и</w:t>
      </w:r>
      <w:r w:rsidR="00607434">
        <w:t>зу</w:t>
      </w:r>
      <w:r>
        <w:t>чить соответствующую литературу;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р</w:t>
      </w:r>
      <w:r w:rsidR="00607434">
        <w:t xml:space="preserve">азработать алгоритм </w:t>
      </w:r>
      <w:r w:rsidR="006F3D99">
        <w:t>построения признаков</w:t>
      </w:r>
      <w:r>
        <w:t>;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р</w:t>
      </w:r>
      <w:r w:rsidR="00607434">
        <w:t>еализовать</w:t>
      </w:r>
      <w:r>
        <w:t xml:space="preserve"> программу по данному алгоритму;</w:t>
      </w:r>
    </w:p>
    <w:p w:rsidR="00140302" w:rsidRDefault="00F93AE9" w:rsidP="00E71D4B">
      <w:pPr>
        <w:pStyle w:val="af"/>
        <w:numPr>
          <w:ilvl w:val="0"/>
          <w:numId w:val="32"/>
        </w:numPr>
      </w:pPr>
      <w:r>
        <w:t>оценить эффективность работы программы</w:t>
      </w:r>
      <w:r w:rsidR="00140302">
        <w:t>;</w:t>
      </w:r>
    </w:p>
    <w:p w:rsidR="00607434" w:rsidRDefault="00140302" w:rsidP="00E71D4B">
      <w:pPr>
        <w:pStyle w:val="af"/>
        <w:numPr>
          <w:ilvl w:val="0"/>
          <w:numId w:val="32"/>
        </w:numPr>
      </w:pPr>
      <w:r>
        <w:t>о</w:t>
      </w:r>
      <w:r w:rsidR="00607434">
        <w:t>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</w:t>
      </w:r>
      <w:r w:rsidR="00312960">
        <w:t xml:space="preserve"> выступает классификация изображений</w:t>
      </w:r>
      <w:r w:rsidRPr="00607434">
        <w:t>.</w:t>
      </w:r>
      <w:r w:rsidR="00312960">
        <w:t xml:space="preserve"> Предметом исследования является алгоритм построения признаков для классификации.</w:t>
      </w:r>
      <w:r w:rsidR="0069414E">
        <w:br w:type="page"/>
      </w:r>
    </w:p>
    <w:p w:rsidR="002777E3" w:rsidRDefault="002777E3" w:rsidP="002777E3">
      <w:r>
        <w:lastRenderedPageBreak/>
        <w:t>Методы исследования: объектно-ориентированное проектирование и программирование, анализ и классификация литературных источников, моделирование системы, системный анализ.</w:t>
      </w:r>
    </w:p>
    <w:p w:rsidR="00B96C4D" w:rsidRDefault="00B96C4D" w:rsidP="002777E3">
      <w:r>
        <w:t>Основные результаты:</w:t>
      </w:r>
    </w:p>
    <w:p w:rsidR="00B96C4D" w:rsidRDefault="00C74679" w:rsidP="00B96C4D">
      <w:pPr>
        <w:pStyle w:val="af"/>
        <w:numPr>
          <w:ilvl w:val="0"/>
          <w:numId w:val="35"/>
        </w:numPr>
      </w:pPr>
      <w:r>
        <w:t>разработан метод построения признаков для классификации</w:t>
      </w:r>
      <w:r w:rsidR="00B96C4D">
        <w:t>;</w:t>
      </w:r>
    </w:p>
    <w:p w:rsidR="00B96C4D" w:rsidRDefault="00F3262A" w:rsidP="00B96C4D">
      <w:pPr>
        <w:pStyle w:val="af"/>
        <w:numPr>
          <w:ilvl w:val="0"/>
          <w:numId w:val="35"/>
        </w:numPr>
      </w:pPr>
      <w:r>
        <w:t>оценен результат применения метода генетического программирования для построения признаков</w:t>
      </w:r>
      <w:r w:rsidR="00B96C4D">
        <w:t>.</w:t>
      </w:r>
    </w:p>
    <w:p w:rsidR="00934304" w:rsidRDefault="00DE5731" w:rsidP="00C73B2A">
      <w:pPr>
        <w:pStyle w:val="10"/>
      </w:pPr>
      <w:bookmarkStart w:id="4" w:name="_Toc422426930"/>
      <w:r>
        <w:t xml:space="preserve">1 </w:t>
      </w:r>
      <w:r w:rsidR="00934304">
        <w:t>Теоретическая часть</w:t>
      </w:r>
      <w:bookmarkEnd w:id="4"/>
    </w:p>
    <w:p w:rsidR="00934304" w:rsidRDefault="00960581" w:rsidP="00140302">
      <w:pPr>
        <w:pStyle w:val="2"/>
        <w:numPr>
          <w:ilvl w:val="1"/>
          <w:numId w:val="24"/>
        </w:numPr>
      </w:pPr>
      <w:r>
        <w:rPr>
          <w:lang w:val="en-US"/>
        </w:rPr>
        <w:t xml:space="preserve"> </w:t>
      </w:r>
      <w:bookmarkStart w:id="5" w:name="_Toc422426931"/>
      <w:r w:rsidR="00934304">
        <w:t>Постановка задачи</w:t>
      </w:r>
      <w:bookmarkEnd w:id="5"/>
    </w:p>
    <w:p w:rsidR="00140302" w:rsidRDefault="00E93A92" w:rsidP="0014030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</w:t>
      </w:r>
      <w:r w:rsidR="00140302">
        <w:t>влетворять следующим критериям:</w:t>
      </w:r>
    </w:p>
    <w:p w:rsidR="00140302" w:rsidRDefault="00140302" w:rsidP="00E71D4B">
      <w:pPr>
        <w:pStyle w:val="af"/>
        <w:numPr>
          <w:ilvl w:val="0"/>
          <w:numId w:val="34"/>
        </w:numPr>
      </w:pPr>
      <w:r>
        <w:t>н</w:t>
      </w:r>
      <w:r w:rsidR="00E93A92">
        <w:t xml:space="preserve">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>
        <w:t>меньше заданной;</w:t>
      </w:r>
    </w:p>
    <w:p w:rsidR="00140302" w:rsidRDefault="00140302" w:rsidP="00E71D4B">
      <w:pPr>
        <w:pStyle w:val="af"/>
        <w:numPr>
          <w:ilvl w:val="0"/>
          <w:numId w:val="34"/>
        </w:numPr>
      </w:pPr>
      <w:r>
        <w:t>и</w:t>
      </w:r>
      <w:r w:rsidR="003E1495">
        <w:t>меть возможность изменения параметров генетического программирования – мощность начальной популяции, максимальная глубина дерева, вероятности скр</w:t>
      </w:r>
      <w:r>
        <w:t>ещивания, репродукции и мутации;</w:t>
      </w:r>
    </w:p>
    <w:p w:rsidR="003E1495" w:rsidRPr="003E1495" w:rsidRDefault="00140302" w:rsidP="00E71D4B">
      <w:pPr>
        <w:pStyle w:val="af"/>
        <w:numPr>
          <w:ilvl w:val="0"/>
          <w:numId w:val="34"/>
        </w:numPr>
      </w:pPr>
      <w:r>
        <w:t>б</w:t>
      </w:r>
      <w:r w:rsidR="003E1495">
        <w:t>ыть удобной в использовании</w:t>
      </w:r>
      <w:r w:rsidR="00F7199A">
        <w:t>, т.е. предоставлять промежуточные и конечные резу</w:t>
      </w:r>
      <w:r w:rsidR="00E34CD1">
        <w:t>льтаты работы в удобном для пользователя виде</w:t>
      </w:r>
      <w:r w:rsidR="003E1495">
        <w:t>.</w:t>
      </w:r>
    </w:p>
    <w:p w:rsidR="0053702C" w:rsidRDefault="007B7ECF" w:rsidP="007B7ECF">
      <w:pPr>
        <w:pStyle w:val="2"/>
        <w:numPr>
          <w:ilvl w:val="1"/>
          <w:numId w:val="24"/>
        </w:numPr>
      </w:pPr>
      <w:r>
        <w:t xml:space="preserve"> </w:t>
      </w:r>
      <w:bookmarkStart w:id="6" w:name="_Toc422426932"/>
      <w:r w:rsidR="0053702C">
        <w:t>Обзор аналогов</w:t>
      </w:r>
      <w:bookmarkEnd w:id="6"/>
    </w:p>
    <w:p w:rsidR="007B7ECF" w:rsidRDefault="000D7AA4" w:rsidP="007B7ECF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 w:rsidR="007B7ECF">
        <w:t>:</w:t>
      </w:r>
    </w:p>
    <w:p w:rsidR="007B7ECF" w:rsidRDefault="007B7ECF" w:rsidP="00E71D4B">
      <w:pPr>
        <w:pStyle w:val="af"/>
        <w:numPr>
          <w:ilvl w:val="0"/>
          <w:numId w:val="35"/>
        </w:numPr>
      </w:pPr>
      <w:r>
        <w:t>м</w:t>
      </w:r>
      <w:r w:rsidR="000D7AA4">
        <w:t>етод наименьших квадратов</w:t>
      </w:r>
      <w:r w:rsidR="00545A42">
        <w:t xml:space="preserve"> (МНК)</w:t>
      </w:r>
      <w:r>
        <w:t>;</w:t>
      </w:r>
    </w:p>
    <w:p w:rsidR="00E52B4D" w:rsidRPr="007B7ECF" w:rsidRDefault="007B7ECF" w:rsidP="00E71D4B">
      <w:pPr>
        <w:pStyle w:val="af"/>
        <w:numPr>
          <w:ilvl w:val="0"/>
          <w:numId w:val="35"/>
        </w:numPr>
      </w:pPr>
      <w:r>
        <w:t>р</w:t>
      </w:r>
      <w:r w:rsidR="000D7AA4">
        <w:t>егрессия.</w:t>
      </w:r>
    </w:p>
    <w:p w:rsidR="00545A42" w:rsidRDefault="00DE5731" w:rsidP="004405A1">
      <w:pPr>
        <w:pStyle w:val="3"/>
      </w:pPr>
      <w:r>
        <w:lastRenderedPageBreak/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3753DD" w:rsidRPr="003753DD" w:rsidRDefault="00B439F9" w:rsidP="0081784A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81784A">
        <w:t>, представленный формулой (2)</w:t>
      </w:r>
      <w:r w:rsidR="000E5B3C">
        <w:t>.</w:t>
      </w:r>
      <w:r w:rsidRPr="00B439F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4B5AD1" w:rsidRDefault="009E20D6" w:rsidP="008C1563">
            <w:pPr>
              <w:spacing w:after="240"/>
              <w:ind w:left="4536" w:firstLine="0"/>
            </w:pPr>
            <w:r w:rsidRPr="00DF31A7">
              <w:rPr>
                <w:i/>
                <w:lang w:val="en-US"/>
              </w:rPr>
              <w:t>y</w:t>
            </w:r>
            <w:r>
              <w:rPr>
                <w:i/>
              </w:rPr>
              <w:t xml:space="preserve"> = </w:t>
            </w:r>
            <w:r>
              <w:rPr>
                <w:i/>
                <w:lang w:val="en-US"/>
              </w:rPr>
              <w:t>f</w:t>
            </w:r>
            <w:r w:rsidRPr="00DF31A7">
              <w:rPr>
                <w:i/>
              </w:rPr>
              <w:t>(</w:t>
            </w:r>
            <w:r w:rsidRPr="00DF31A7">
              <w:rPr>
                <w:i/>
                <w:lang w:val="en-US"/>
              </w:rPr>
              <w:t>x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543" w:type="dxa"/>
            <w:vAlign w:val="center"/>
          </w:tcPr>
          <w:p w:rsidR="009E20D6" w:rsidRDefault="009E20D6" w:rsidP="008C1563">
            <w:pPr>
              <w:spacing w:after="240"/>
              <w:ind w:firstLine="0"/>
              <w:jc w:val="center"/>
              <w:rPr>
                <w:lang w:val="en-US"/>
              </w:rPr>
            </w:pPr>
            <w:r>
              <w:t>(2)</w:t>
            </w:r>
          </w:p>
        </w:tc>
      </w:tr>
    </w:tbl>
    <w:p w:rsidR="0081784A" w:rsidRPr="0081784A" w:rsidRDefault="00B439F9" w:rsidP="00B439F9">
      <w:r w:rsidRPr="00B439F9"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>нтальных точек от кривой</w:t>
      </w:r>
      <w:r w:rsidR="00B67C88">
        <w:t>, представленная формулой (3),</w:t>
      </w:r>
      <w:r w:rsidR="000E5B3C">
        <w:t xml:space="preserve"> </w:t>
      </w:r>
      <w:r w:rsidRPr="00B439F9">
        <w:t>была наименьшей.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81784A" w:rsidRDefault="00A10EF9" w:rsidP="008C1563">
            <w:pPr>
              <w:spacing w:before="240" w:after="240"/>
              <w:ind w:left="3828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(3)</w:t>
            </w:r>
          </w:p>
        </w:tc>
      </w:tr>
    </w:tbl>
    <w:p w:rsidR="00B439F9" w:rsidRPr="00873C6D" w:rsidRDefault="00EB65F8" w:rsidP="001553A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F33CD8" w:rsidRPr="00F33CD8" w:rsidRDefault="000E5B3C" w:rsidP="00F33CD8">
      <w:r>
        <w:t>Рассмотрим прямую, проходящую через начало координат</w:t>
      </w:r>
      <w:r w:rsidR="001553A9">
        <w:t>, представленную формулой</w:t>
      </w:r>
      <w:r>
        <w:t xml:space="preserve"> </w:t>
      </w:r>
      <w:r w:rsidR="001553A9" w:rsidRPr="001553A9">
        <w:t>(</w:t>
      </w:r>
      <w:r>
        <w:t>4</w:t>
      </w:r>
      <w:r w:rsidR="001553A9" w:rsidRPr="001553A9">
        <w:t>)</w:t>
      </w:r>
      <w:r w:rsidR="003A179B" w:rsidRPr="003A179B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33CD8">
        <w:tc>
          <w:tcPr>
            <w:tcW w:w="9027" w:type="dxa"/>
            <w:vAlign w:val="center"/>
          </w:tcPr>
          <w:p w:rsidR="009E20D6" w:rsidRDefault="009E20D6" w:rsidP="008C1563">
            <w:pPr>
              <w:spacing w:before="240" w:after="240"/>
              <w:ind w:left="4678" w:firstLine="0"/>
              <w:jc w:val="left"/>
              <w:rPr>
                <w:lang w:val="en-US"/>
              </w:rPr>
            </w:pPr>
            <w:r w:rsidRPr="003A179B">
              <w:rPr>
                <w:i/>
                <w:lang w:val="en-US"/>
              </w:rPr>
              <w:t>y</w:t>
            </w:r>
            <w:r w:rsidRPr="003A179B">
              <w:rPr>
                <w:i/>
              </w:rPr>
              <w:t xml:space="preserve"> = </w:t>
            </w:r>
            <w:proofErr w:type="spellStart"/>
            <w:r w:rsidRPr="003A179B">
              <w:rPr>
                <w:i/>
                <w:lang w:val="en-US"/>
              </w:rPr>
              <w:t>kx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 w:rsidRPr="000E5B3C">
              <w:t>(4)</w:t>
            </w:r>
          </w:p>
        </w:tc>
      </w:tr>
    </w:tbl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3D5211" w:rsidRPr="003D5211">
        <w:t xml:space="preserve"> </w:t>
      </w:r>
      <w:r w:rsidR="003D5211">
        <w:t>–</w:t>
      </w:r>
      <w:r w:rsidR="003D5211" w:rsidRPr="003D5211">
        <w:t xml:space="preserve"> </w:t>
      </w:r>
      <w:r w:rsidR="003D5211">
        <w:t>и представим ее в виде формулы</w:t>
      </w:r>
      <w:r w:rsidR="000E5B3C">
        <w:t xml:space="preserve"> </w:t>
      </w:r>
      <w:r w:rsidR="001553A9">
        <w:t>(</w:t>
      </w:r>
      <w:r w:rsidR="000E5B3C">
        <w:t>5</w:t>
      </w:r>
      <w:r w:rsidR="001553A9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992599">
        <w:tc>
          <w:tcPr>
            <w:tcW w:w="9027" w:type="dxa"/>
            <w:vAlign w:val="center"/>
          </w:tcPr>
          <w:p w:rsidR="009E20D6" w:rsidRPr="00992599" w:rsidRDefault="009E20D6" w:rsidP="008C1563">
            <w:pPr>
              <w:spacing w:before="240"/>
              <w:ind w:left="3544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(5)</w:t>
            </w:r>
          </w:p>
        </w:tc>
      </w:tr>
    </w:tbl>
    <w:p w:rsidR="008C1563" w:rsidRPr="00695912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к прямой лежат наши точки. Метод наименьших квадратов утверждает, что </w:t>
      </w:r>
      <w:r w:rsidRPr="003A179B">
        <w:lastRenderedPageBreak/>
        <w:t xml:space="preserve">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3D5211">
        <w:t xml:space="preserve"> (формула (6) и формула</w:t>
      </w:r>
      <w:r w:rsidR="00FC06A8">
        <w:t xml:space="preserve"> (7)</w:t>
      </w:r>
      <w:r w:rsidR="00734C0B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9E20D6" w:rsidTr="008C1563">
        <w:tc>
          <w:tcPr>
            <w:tcW w:w="8897" w:type="dxa"/>
            <w:vAlign w:val="center"/>
          </w:tcPr>
          <w:p w:rsidR="009E20D6" w:rsidRPr="008C1563" w:rsidRDefault="00A10EF9" w:rsidP="008C1563">
            <w:pPr>
              <w:spacing w:before="240"/>
              <w:ind w:left="2977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dk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=0)</m:t>
                    </m:r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:rsidR="009E20D6" w:rsidRPr="008C1563" w:rsidRDefault="009E20D6" w:rsidP="008C1563">
            <w:pPr>
              <w:spacing w:before="240"/>
              <w:ind w:firstLine="0"/>
              <w:rPr>
                <w:rFonts w:ascii="Cambria Math" w:hAnsi="Cambria Math"/>
              </w:rPr>
            </w:pPr>
            <w:r w:rsidRPr="008C1563">
              <w:rPr>
                <w:rFonts w:ascii="Cambria Math" w:hAnsi="Cambria Math"/>
              </w:rPr>
              <w:t>(6)</w:t>
            </w:r>
          </w:p>
        </w:tc>
      </w:tr>
      <w:tr w:rsidR="009E20D6" w:rsidTr="008C1563">
        <w:tc>
          <w:tcPr>
            <w:tcW w:w="8897" w:type="dxa"/>
            <w:vAlign w:val="center"/>
          </w:tcPr>
          <w:p w:rsidR="008C1563" w:rsidRPr="009E20D6" w:rsidRDefault="008C1563" w:rsidP="009E20D6">
            <w:pPr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или</w:t>
            </w:r>
          </w:p>
        </w:tc>
        <w:tc>
          <w:tcPr>
            <w:tcW w:w="67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</w:p>
        </w:tc>
      </w:tr>
      <w:tr w:rsidR="009E20D6" w:rsidTr="008C1563">
        <w:tc>
          <w:tcPr>
            <w:tcW w:w="8897" w:type="dxa"/>
            <w:vAlign w:val="center"/>
          </w:tcPr>
          <w:p w:rsidR="009E20D6" w:rsidRPr="008C1563" w:rsidRDefault="009E20D6" w:rsidP="008C1563">
            <w:pPr>
              <w:spacing w:before="240" w:after="240"/>
              <w:ind w:left="3686" w:firstLine="0"/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73" w:type="dxa"/>
            <w:vAlign w:val="center"/>
          </w:tcPr>
          <w:p w:rsidR="009E20D6" w:rsidRPr="009E20D6" w:rsidRDefault="009E20D6" w:rsidP="008C1563">
            <w:pPr>
              <w:spacing w:before="240" w:after="240"/>
              <w:ind w:firstLine="0"/>
              <w:jc w:val="center"/>
            </w:pPr>
            <w:r>
              <w:t>(7)</w:t>
            </w:r>
          </w:p>
        </w:tc>
      </w:tr>
    </w:tbl>
    <w:p w:rsid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</w:t>
      </w:r>
      <w:r w:rsidR="00FC06A8">
        <w:t>(</w:t>
      </w:r>
      <w:r w:rsidR="00632611">
        <w:t>8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Pr="008C1563" w:rsidRDefault="00A10EF9" w:rsidP="008C1563">
            <w:pPr>
              <w:spacing w:before="240" w:after="240"/>
              <w:ind w:left="2835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(n-1)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left="-96" w:firstLine="0"/>
              <w:jc w:val="center"/>
            </w:pPr>
            <w:r>
              <w:t>(8)</w:t>
            </w:r>
          </w:p>
        </w:tc>
      </w:tr>
    </w:tbl>
    <w:p w:rsidR="003A179B" w:rsidRPr="00873C6D" w:rsidRDefault="00FC06A8" w:rsidP="00C73B2A">
      <w:pPr>
        <w:ind w:firstLine="0"/>
      </w:pPr>
      <w:r>
        <w:t>где</w:t>
      </w:r>
      <w:r w:rsidR="003A179B" w:rsidRPr="00873C6D">
        <w:t xml:space="preserve"> </w:t>
      </w:r>
      <w:r w:rsidR="003A179B" w:rsidRPr="00E147DF">
        <w:rPr>
          <w:i/>
          <w:lang w:val="en-US"/>
        </w:rPr>
        <w:t>n</w:t>
      </w:r>
      <w:r>
        <w:rPr>
          <w:i/>
        </w:rPr>
        <w:t xml:space="preserve"> -</w:t>
      </w:r>
      <w:r w:rsidR="003A179B" w:rsidRPr="00873C6D">
        <w:t xml:space="preserve"> число измерений.</w:t>
      </w:r>
    </w:p>
    <w:p w:rsidR="00FC06A8" w:rsidRDefault="003B55B7" w:rsidP="00FC06A8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</w:t>
      </w:r>
      <w:r w:rsidR="00FC06A8">
        <w:t>(</w:t>
      </w:r>
      <w:r w:rsidR="00632611">
        <w:t>9</w:t>
      </w:r>
      <w:r w:rsidR="00FC06A8">
        <w:t>)</w:t>
      </w:r>
      <w:r>
        <w:t xml:space="preserve"> (прямая, не проходящая через начало координат).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Default="009E20D6" w:rsidP="00FC06A8">
            <w:pPr>
              <w:spacing w:before="240" w:after="240"/>
              <w:ind w:left="4395" w:firstLine="0"/>
              <w:jc w:val="left"/>
            </w:pPr>
            <w:r w:rsidRPr="003B55B7">
              <w:rPr>
                <w:i/>
              </w:rPr>
              <w:t xml:space="preserve">y = a + </w:t>
            </w:r>
            <w:proofErr w:type="spellStart"/>
            <w:r w:rsidRPr="003B55B7">
              <w:rPr>
                <w:i/>
              </w:rPr>
              <w:t>bx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firstLine="0"/>
              <w:jc w:val="center"/>
            </w:pPr>
            <w:r>
              <w:t>(9)</w:t>
            </w:r>
          </w:p>
        </w:tc>
      </w:tr>
    </w:tbl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Pr="00FC06A8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от прямой</w:t>
      </w:r>
      <w:r w:rsidR="00FC06A8">
        <w:t>, представленную формулой</w:t>
      </w:r>
      <w:r w:rsidR="00632611">
        <w:t xml:space="preserve"> </w:t>
      </w:r>
      <w:r w:rsidR="00FC06A8">
        <w:t>(</w:t>
      </w:r>
      <w:r w:rsidR="00632611">
        <w:t>10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E20D6" w:rsidTr="00FC06A8">
        <w:tc>
          <w:tcPr>
            <w:tcW w:w="8887" w:type="dxa"/>
            <w:vAlign w:val="center"/>
          </w:tcPr>
          <w:p w:rsidR="009E20D6" w:rsidRPr="00FC06A8" w:rsidRDefault="00480C13" w:rsidP="00FC06A8">
            <w:pPr>
              <w:spacing w:before="240" w:after="240"/>
              <w:ind w:left="3261" w:firstLine="0"/>
              <w:jc w:val="righ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9E20D6" w:rsidRDefault="00480C13" w:rsidP="00FC06A8">
            <w:pPr>
              <w:spacing w:before="240" w:after="240"/>
              <w:ind w:firstLine="0"/>
              <w:jc w:val="center"/>
            </w:pPr>
            <w:r>
              <w:t>(10</w:t>
            </w:r>
            <w:r w:rsidR="009E20D6">
              <w:t>)</w:t>
            </w:r>
          </w:p>
        </w:tc>
      </w:tr>
    </w:tbl>
    <w:p w:rsidR="00FC06A8" w:rsidRPr="00FC06A8" w:rsidRDefault="003B55B7" w:rsidP="00FC06A8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</w:t>
      </w:r>
      <w:r w:rsidR="00FC06A8">
        <w:t>(</w:t>
      </w:r>
      <w:r w:rsidR="00632611">
        <w:t>11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12</w:t>
      </w:r>
      <w:r w:rsidR="00FC06A8">
        <w:t>)</w:t>
      </w:r>
      <w:r w:rsidR="00734C0B">
        <w:t>)</w:t>
      </w:r>
      <w:r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06A8">
        <w:tc>
          <w:tcPr>
            <w:tcW w:w="8887" w:type="dxa"/>
            <w:vAlign w:val="center"/>
          </w:tcPr>
          <w:p w:rsidR="00480C13" w:rsidRPr="00FC06A8" w:rsidRDefault="00A10EF9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(11)</w:t>
            </w:r>
          </w:p>
        </w:tc>
      </w:tr>
      <w:tr w:rsidR="00480C13" w:rsidTr="00FC06A8">
        <w:tc>
          <w:tcPr>
            <w:tcW w:w="8887" w:type="dxa"/>
            <w:vAlign w:val="center"/>
          </w:tcPr>
          <w:p w:rsidR="00480C13" w:rsidRPr="00FC06A8" w:rsidRDefault="00A10EF9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db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(12)</w:t>
            </w:r>
          </w:p>
        </w:tc>
      </w:tr>
    </w:tbl>
    <w:p w:rsidR="00D76F57" w:rsidRDefault="004C0EF0" w:rsidP="00D76F57">
      <w:r>
        <w:t>Совместно решим эти уравнения</w:t>
      </w:r>
      <w:r w:rsidR="00632611">
        <w:t xml:space="preserve"> (формула </w:t>
      </w:r>
      <w:r w:rsidR="00FC06A8">
        <w:t>(</w:t>
      </w:r>
      <w:r w:rsidR="00632611">
        <w:t>13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14</w:t>
      </w:r>
      <w:r w:rsidR="00FC06A8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544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(13)</w:t>
            </w:r>
          </w:p>
        </w:tc>
      </w:tr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969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(14)</w:t>
            </w:r>
          </w:p>
        </w:tc>
      </w:tr>
    </w:tbl>
    <w:p w:rsidR="00133381" w:rsidRPr="00133381" w:rsidRDefault="004C0EF0" w:rsidP="00133381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 xml:space="preserve">(формула </w:t>
      </w:r>
      <w:r w:rsidR="0041574D">
        <w:t>(</w:t>
      </w:r>
      <w:r w:rsidR="00632611">
        <w:t>15</w:t>
      </w:r>
      <w:r w:rsidR="0041574D">
        <w:t>)</w:t>
      </w:r>
      <w:r w:rsidR="00632611">
        <w:t xml:space="preserve"> и формула </w:t>
      </w:r>
      <w:r w:rsidR="0041574D">
        <w:t>(</w:t>
      </w:r>
      <w:r w:rsidR="00632611">
        <w:t>16</w:t>
      </w:r>
      <w:r w:rsidR="0041574D">
        <w:t>)</w:t>
      </w:r>
      <w:r w:rsidR="00734C0B">
        <w:t>).</w:t>
      </w:r>
    </w:p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815"/>
      </w:tblGrid>
      <w:tr w:rsidR="00480C13" w:rsidTr="003447D8">
        <w:tc>
          <w:tcPr>
            <w:tcW w:w="8931" w:type="dxa"/>
            <w:vAlign w:val="center"/>
          </w:tcPr>
          <w:p w:rsidR="00480C13" w:rsidRPr="00133381" w:rsidRDefault="00A10EF9" w:rsidP="00D374D6">
            <w:pPr>
              <w:spacing w:before="240" w:after="240"/>
              <w:ind w:left="2303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480C13" w:rsidP="00D374D6">
            <w:pPr>
              <w:spacing w:before="240" w:after="240"/>
              <w:ind w:left="33" w:firstLine="0"/>
              <w:jc w:val="left"/>
            </w:pPr>
            <w:r>
              <w:t>(15)</w:t>
            </w:r>
          </w:p>
        </w:tc>
      </w:tr>
      <w:tr w:rsidR="00480C13" w:rsidTr="003447D8">
        <w:tc>
          <w:tcPr>
            <w:tcW w:w="8931" w:type="dxa"/>
            <w:vAlign w:val="center"/>
          </w:tcPr>
          <w:p w:rsidR="00480C13" w:rsidRPr="00133381" w:rsidRDefault="00A10EF9" w:rsidP="00D374D6">
            <w:pPr>
              <w:spacing w:before="240" w:after="240"/>
              <w:ind w:left="3295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133381" w:rsidP="00D374D6">
            <w:pPr>
              <w:spacing w:before="240" w:after="240"/>
              <w:ind w:firstLine="0"/>
              <w:jc w:val="left"/>
            </w:pPr>
            <w:r>
              <w:t>(</w:t>
            </w:r>
            <w:r w:rsidR="00480C13">
              <w:t>16)</w:t>
            </w:r>
          </w:p>
        </w:tc>
      </w:tr>
    </w:tbl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</w:t>
      </w:r>
      <w:proofErr w:type="gramStart"/>
      <w:r>
        <w:t xml:space="preserve">является </w:t>
      </w:r>
      <w:r w:rsidR="00951C66">
        <w:t xml:space="preserve"> чувствительность</w:t>
      </w:r>
      <w:proofErr w:type="gramEnd"/>
      <w:r w:rsidR="00951C66">
        <w:t xml:space="preserve">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E74F1E" w:rsidRDefault="003D238C" w:rsidP="00E74F1E">
      <w:r>
        <w:t xml:space="preserve">Регрессия – зависимость математического ожидания (например, среднего значения) случайной величины от одной или нескольких других </w:t>
      </w:r>
      <w:r>
        <w:lastRenderedPageBreak/>
        <w:t>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>, которая описывает эту зависимость. Регрессия может быть представлена в виде суммы неслучайной и случайной составляющих</w:t>
      </w:r>
      <w:r w:rsidR="00632611">
        <w:t xml:space="preserve"> (формула </w:t>
      </w:r>
      <w:r w:rsidR="005B0501">
        <w:t>(</w:t>
      </w:r>
      <w:r w:rsidR="00632611">
        <w:t>17</w:t>
      </w:r>
      <w:r w:rsidR="005B0501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480C13" w:rsidRDefault="00480C13" w:rsidP="00E74F1E">
            <w:pPr>
              <w:spacing w:before="240" w:after="240"/>
              <w:ind w:left="4253" w:firstLine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ν</m:t>
              </m:r>
            </m:oMath>
            <w:r>
              <w:t>,</w:t>
            </w:r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(17)</w:t>
            </w:r>
          </w:p>
        </w:tc>
      </w:tr>
    </w:tbl>
    <w:p w:rsidR="00E74F1E" w:rsidRDefault="004E4645" w:rsidP="00C73B2A">
      <w:pPr>
        <w:ind w:firstLine="0"/>
      </w:pPr>
      <w:r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="00E74F1E">
        <w:t>-</w:t>
      </w:r>
      <w:r>
        <w:t xml:space="preserve"> функц</w:t>
      </w:r>
      <w:r w:rsidR="00E74F1E">
        <w:t>ия регрессионной зависимости;</w:t>
      </w:r>
    </w:p>
    <w:p w:rsidR="00D42607" w:rsidRDefault="004E4645" w:rsidP="00E74F1E">
      <w:pPr>
        <w:ind w:left="426" w:firstLine="0"/>
      </w:pPr>
      <w:r w:rsidRPr="00C35368">
        <w:rPr>
          <w:rFonts w:cs="Times New Roman"/>
          <w:i/>
        </w:rPr>
        <w:t>ν</w:t>
      </w:r>
      <w:r w:rsidR="00E74F1E" w:rsidRPr="00C35368">
        <w:rPr>
          <w:rFonts w:cs="Times New Roman"/>
        </w:rPr>
        <w:t xml:space="preserve"> </w:t>
      </w:r>
      <w:r w:rsidR="00E74F1E">
        <w:t xml:space="preserve">- </w:t>
      </w:r>
      <w:r>
        <w:t>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</w:t>
      </w:r>
      <w:proofErr w:type="gramStart"/>
      <w:r w:rsidR="004E4645">
        <w:t xml:space="preserve">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proofErr w:type="gramEnd"/>
    </w:p>
    <w:p w:rsidR="00E74F1E" w:rsidRDefault="003D238C" w:rsidP="00E74F1E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Задана выборка – </w:t>
      </w:r>
      <w:proofErr w:type="gramStart"/>
      <w:r w:rsidR="004E4645">
        <w:t>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</w:t>
      </w:r>
      <w:proofErr w:type="gramEnd"/>
      <w:r>
        <w:t xml:space="preserve">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 Эти множества обозначаются как </w:t>
      </w:r>
      <w:r w:rsidRPr="00C72064">
        <w:rPr>
          <w:i/>
        </w:rPr>
        <w:t>D</w:t>
      </w:r>
      <w:r>
        <w:t xml:space="preserve">, множество исходных </w:t>
      </w:r>
      <w:proofErr w:type="gramStart"/>
      <w:r>
        <w:t xml:space="preserve">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  <w:proofErr w:type="gramEnd"/>
      <w:r>
        <w:t xml:space="preserve"> </w:t>
      </w:r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proofErr w:type="gramStart"/>
      <w:r w:rsidRPr="00C72064">
        <w:rPr>
          <w:i/>
        </w:rPr>
        <w:t>f(</w:t>
      </w:r>
      <w:proofErr w:type="gramEnd"/>
      <w:r w:rsidRPr="00C72064">
        <w:rPr>
          <w:i/>
        </w:rPr>
        <w:t>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74F1E">
        <w:t xml:space="preserve">, представленной </w:t>
      </w:r>
      <w:r w:rsidR="00632611">
        <w:t>фор</w:t>
      </w:r>
      <w:r w:rsidR="00E74F1E">
        <w:t>мулой</w:t>
      </w:r>
      <w:r w:rsidR="00632611">
        <w:t xml:space="preserve"> </w:t>
      </w:r>
      <w:r w:rsidR="00E74F1E">
        <w:t>(</w:t>
      </w:r>
      <w:r w:rsidR="00632611">
        <w:t>18</w:t>
      </w:r>
      <w:r w:rsidR="00CB33B7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E74F1E" w:rsidRDefault="00A10EF9" w:rsidP="00E74F1E">
            <w:pPr>
              <w:spacing w:before="240" w:after="240"/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E74F1E">
            <w:pPr>
              <w:spacing w:before="240" w:after="240"/>
              <w:ind w:firstLine="0"/>
              <w:jc w:val="center"/>
            </w:pPr>
            <w:r>
              <w:t>(18)</w:t>
            </w:r>
          </w:p>
        </w:tc>
      </w:tr>
    </w:tbl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E74F1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</w:t>
      </w:r>
      <w:r w:rsidR="005870A1">
        <w:t>(</w:t>
      </w:r>
      <w:r w:rsidR="00632611">
        <w:t>19</w:t>
      </w:r>
      <w:r w:rsidR="005870A1">
        <w:t>)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6259">
        <w:tc>
          <w:tcPr>
            <w:tcW w:w="8887" w:type="dxa"/>
            <w:vAlign w:val="center"/>
          </w:tcPr>
          <w:p w:rsidR="00480C13" w:rsidRPr="00E74F1E" w:rsidRDefault="00480C13" w:rsidP="00E74F1E">
            <w:pPr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(19)</w:t>
            </w:r>
          </w:p>
        </w:tc>
      </w:tr>
    </w:tbl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FC6259">
        <w:t xml:space="preserve"> -</w:t>
      </w:r>
      <w:r w:rsidRPr="00213CF2">
        <w:t xml:space="preserve">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lastRenderedPageBreak/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5870A1" w:rsidRDefault="00213CF2" w:rsidP="005870A1">
      <w:r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</w:t>
      </w:r>
      <w:r w:rsidR="005870A1">
        <w:t>(</w:t>
      </w:r>
      <w:r w:rsidR="00632611">
        <w:t>20</w:t>
      </w:r>
      <w:r w:rsidR="005870A1">
        <w:t>)</w:t>
      </w:r>
      <w:r w:rsidR="00CB33B7">
        <w:t>).</w:t>
      </w:r>
      <w:r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5870A1">
        <w:tc>
          <w:tcPr>
            <w:tcW w:w="8887" w:type="dxa"/>
            <w:vAlign w:val="center"/>
          </w:tcPr>
          <w:p w:rsidR="00480C13" w:rsidRPr="005870A1" w:rsidRDefault="00480C13" w:rsidP="009B7E63">
            <w:pPr>
              <w:spacing w:after="240"/>
              <w:ind w:left="255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(20)</w:t>
            </w:r>
          </w:p>
        </w:tc>
      </w:tr>
    </w:tbl>
    <w:p w:rsidR="005870A1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5870A1">
        <w:t xml:space="preserve"> -</w:t>
      </w:r>
      <w:r w:rsidRPr="00213CF2">
        <w:t xml:space="preserve"> </w:t>
      </w:r>
      <w:r w:rsidR="005870A1">
        <w:t>параметры регрессионной модели;</w:t>
      </w:r>
    </w:p>
    <w:p w:rsidR="005870A1" w:rsidRDefault="00213CF2" w:rsidP="005870A1">
      <w:pPr>
        <w:ind w:left="426" w:firstLine="0"/>
      </w:pPr>
      <w:proofErr w:type="gramStart"/>
      <w:r w:rsidRPr="00213CF2">
        <w:rPr>
          <w:i/>
          <w:lang w:val="en-US"/>
        </w:rPr>
        <w:t>x</w:t>
      </w:r>
      <w:proofErr w:type="gramEnd"/>
      <w:r>
        <w:t xml:space="preserve"> </w:t>
      </w:r>
      <w:r w:rsidR="005870A1">
        <w:t>-</w:t>
      </w:r>
      <w:r>
        <w:t xml:space="preserve"> свободная переменная из пространства </w:t>
      </w:r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r w:rsidR="005870A1">
        <w:t>;</w:t>
      </w:r>
    </w:p>
    <w:p w:rsidR="005870A1" w:rsidRDefault="00213CF2" w:rsidP="005870A1">
      <w:pPr>
        <w:ind w:left="426" w:firstLine="0"/>
      </w:pPr>
      <w:r w:rsidRPr="00213CF2">
        <w:rPr>
          <w:i/>
          <w:lang w:val="en-US"/>
        </w:rPr>
        <w:t>y</w:t>
      </w:r>
      <w:r w:rsidRPr="00213CF2">
        <w:t xml:space="preserve"> </w:t>
      </w:r>
      <w:r w:rsidR="005870A1">
        <w:t xml:space="preserve">- </w:t>
      </w:r>
      <w:proofErr w:type="gramStart"/>
      <w:r w:rsidR="005870A1">
        <w:t>зависимая</w:t>
      </w:r>
      <w:proofErr w:type="gramEnd"/>
      <w:r w:rsidR="005870A1">
        <w:t xml:space="preserve"> переменная;</w:t>
      </w:r>
    </w:p>
    <w:p w:rsidR="005870A1" w:rsidRDefault="00213CF2" w:rsidP="005870A1">
      <w:pPr>
        <w:ind w:left="426" w:firstLine="0"/>
      </w:pPr>
      <w:r w:rsidRPr="00213CF2">
        <w:rPr>
          <w:rFonts w:cs="Times New Roman"/>
          <w:i/>
        </w:rPr>
        <w:t>ν</w:t>
      </w:r>
      <w:r w:rsidR="005870A1">
        <w:t xml:space="preserve"> - случайная величина;</w:t>
      </w:r>
    </w:p>
    <w:p w:rsidR="00213CF2" w:rsidRDefault="00213CF2" w:rsidP="005870A1">
      <w:pPr>
        <w:ind w:left="426" w:firstLine="0"/>
      </w:pP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proofErr w:type="gramStart"/>
      <w:r w:rsidRPr="00213CF2">
        <w:rPr>
          <w:i/>
        </w:rPr>
        <w:t>, ...,</w:t>
      </w:r>
      <w:proofErr w:type="gramEnd"/>
      <w:r w:rsidRPr="00213CF2">
        <w:rPr>
          <w:i/>
        </w:rPr>
        <w:t xml:space="preserve">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</w:t>
      </w:r>
      <w:r w:rsidR="005870A1">
        <w:t>-</w:t>
      </w:r>
      <w:r w:rsidRPr="00213CF2">
        <w:t xml:space="preserve">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</w:t>
      </w:r>
      <w:proofErr w:type="gramStart"/>
      <w:r w:rsidRPr="00BE11C6">
        <w:t>например</w:t>
      </w:r>
      <w:proofErr w:type="gramEnd"/>
      <w:r w:rsidRPr="00BE11C6">
        <w:t xml:space="preserve">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E34CD1">
        <w:t>В отличии,</w:t>
      </w:r>
      <w:r w:rsidR="00FA0EC4">
        <w:t xml:space="preserve">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925FC9" w:rsidRPr="00EB6359" w:rsidRDefault="00925FC9" w:rsidP="00925FC9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  <w:r w:rsidR="00EB6359" w:rsidRPr="00EB6359">
        <w:t xml:space="preserve"> </w:t>
      </w:r>
      <w:r w:rsidR="00EB6359">
        <w:t>Для создания таких компьютерных программ можно использовать генетические алгоритмы.</w:t>
      </w:r>
    </w:p>
    <w:p w:rsidR="0006599B" w:rsidRPr="004F01F5" w:rsidRDefault="00EE6AAB" w:rsidP="007B7ECF">
      <w:pPr>
        <w:pStyle w:val="2"/>
        <w:numPr>
          <w:ilvl w:val="1"/>
          <w:numId w:val="24"/>
        </w:numPr>
      </w:pPr>
      <w:r>
        <w:t xml:space="preserve"> </w:t>
      </w:r>
      <w:bookmarkStart w:id="7" w:name="_Toc422426933"/>
      <w:r w:rsidR="00F177EE">
        <w:t>Генетический алгоритм</w:t>
      </w:r>
      <w:bookmarkEnd w:id="7"/>
    </w:p>
    <w:p w:rsidR="007B7ECF" w:rsidRDefault="00C55789" w:rsidP="007B7ECF">
      <w:r>
        <w:t>В природе эволюция происходит</w:t>
      </w:r>
      <w:r w:rsidR="007B7ECF">
        <w:t xml:space="preserve"> при наличии следующих условий: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t>о</w:t>
      </w:r>
      <w:r w:rsidR="00C55789">
        <w:t>рганизм способен воспроизводить себя;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lastRenderedPageBreak/>
        <w:t>с</w:t>
      </w:r>
      <w:r w:rsidR="00C55789">
        <w:t>уществует популяция таких способных к размножению особей;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t>е</w:t>
      </w:r>
      <w:r w:rsidR="00C55789">
        <w:t>сть некоторое разнообразие организмов;</w:t>
      </w:r>
    </w:p>
    <w:p w:rsidR="00C55789" w:rsidRDefault="007B7ECF" w:rsidP="00E71D4B">
      <w:pPr>
        <w:pStyle w:val="af"/>
        <w:numPr>
          <w:ilvl w:val="0"/>
          <w:numId w:val="36"/>
        </w:numPr>
      </w:pPr>
      <w:r>
        <w:t>н</w:t>
      </w:r>
      <w:r w:rsidR="00C55789">
        <w:t>екоторые различия в способности выжить связаны с этим разнообразием.</w:t>
      </w:r>
    </w:p>
    <w:p w:rsidR="00AB7E8F" w:rsidRDefault="00C55789" w:rsidP="00EB693B">
      <w:r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lastRenderedPageBreak/>
        <w:t xml:space="preserve">Генетический алгоритм </w:t>
      </w:r>
      <w:r w:rsidR="00E34CD1">
        <w:t>моделирует</w:t>
      </w:r>
      <w:r w:rsidRPr="00AB7E8F">
        <w:t xml:space="preserve">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>, в 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поиск стратегии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</w:t>
      </w:r>
      <w:r>
        <w:lastRenderedPageBreak/>
        <w:t xml:space="preserve">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proofErr w:type="gramStart"/>
      <w:r w:rsidRPr="008625E1">
        <w:rPr>
          <w:i/>
          <w:lang w:val="en-US"/>
        </w:rPr>
        <w:t>K</w:t>
      </w:r>
      <w:r>
        <w:t>. Например</w:t>
      </w:r>
      <w:proofErr w:type="gramEnd"/>
      <w:r>
        <w:t xml:space="preserve">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lastRenderedPageBreak/>
        <w:t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 xml:space="preserve">ый подход </w:t>
      </w:r>
      <w:r w:rsidR="00E201CA">
        <w:lastRenderedPageBreak/>
        <w:t>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BA45A9">
      <w:r w:rsidRPr="00820F7D"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  <w:r w:rsidR="00BA45A9">
        <w:t>Генетическое программирование позволяет работать с видоизменяемыми программами и находить среди них наиболее оптимальную компьютерную программу.</w:t>
      </w:r>
    </w:p>
    <w:p w:rsidR="004428A2" w:rsidRDefault="00854741" w:rsidP="00644151">
      <w:pPr>
        <w:pStyle w:val="2"/>
      </w:pPr>
      <w:bookmarkStart w:id="8" w:name="_Toc422426934"/>
      <w:r>
        <w:lastRenderedPageBreak/>
        <w:t>1.4</w:t>
      </w:r>
      <w:r w:rsidR="007C5416">
        <w:t xml:space="preserve">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8"/>
    </w:p>
    <w:p w:rsidR="00820F7D" w:rsidRPr="00DE16B8" w:rsidRDefault="00820F7D" w:rsidP="00EB693B">
      <w:r>
        <w:t>Многие, казалось бы, разные проблемы в искусственном интеллекте, символьной обработке и машинном обучении можно рассматривать как 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BA45A9" w:rsidRDefault="00BA45A9" w:rsidP="00BA45A9">
      <w:r>
        <w:t xml:space="preserve"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 </w:t>
      </w:r>
    </w:p>
    <w:p w:rsidR="00820F7D" w:rsidRDefault="00820F7D" w:rsidP="00EB693B">
      <w:r>
        <w:t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 xml:space="preserve">может </w:t>
      </w:r>
      <w:r>
        <w:lastRenderedPageBreak/>
        <w:t>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</w:t>
      </w:r>
      <w:r w:rsidR="00763186">
        <w:t>вания, математическими, логическими</w:t>
      </w:r>
      <w:r>
        <w:t xml:space="preserve">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поиск в пространстве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</w:t>
      </w:r>
      <w:proofErr w:type="gramStart"/>
      <w:r>
        <w:t>случайного  поиска</w:t>
      </w:r>
      <w:proofErr w:type="gramEnd"/>
      <w:r>
        <w:t xml:space="preserve">, компьютерные </w:t>
      </w:r>
      <w:r>
        <w:lastRenderedPageBreak/>
        <w:t>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>Принципы репродукции и выживания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lastRenderedPageBreak/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t xml:space="preserve"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</w:t>
      </w:r>
      <w:r>
        <w:lastRenderedPageBreak/>
        <w:t>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854741" w:rsidP="00644151">
      <w:pPr>
        <w:pStyle w:val="2"/>
      </w:pPr>
      <w:bookmarkStart w:id="9" w:name="_Toc422426935"/>
      <w:r>
        <w:t>1.5</w:t>
      </w:r>
      <w:r w:rsidR="007C5416">
        <w:t xml:space="preserve"> </w:t>
      </w:r>
      <w:r w:rsidR="00C16586">
        <w:t>Применение генетического программирования для решения задачи символьной регрессии</w:t>
      </w:r>
      <w:bookmarkEnd w:id="9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7B7ECF" w:rsidRDefault="004428A2" w:rsidP="007B7ECF">
      <w:r>
        <w:t>Функционально множество может с</w:t>
      </w:r>
      <w:r w:rsidR="007B7ECF">
        <w:t>остоять из следующих элементов: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ариф</w:t>
      </w:r>
      <w:r w:rsidR="008124B3">
        <w:t>метические операции</w:t>
      </w:r>
      <w:r>
        <w:t>;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математические функции</w:t>
      </w:r>
      <w:r w:rsidRPr="00F9151B">
        <w:t>;</w:t>
      </w:r>
    </w:p>
    <w:p w:rsidR="007B7ECF" w:rsidRDefault="008124B3" w:rsidP="00E71D4B">
      <w:pPr>
        <w:pStyle w:val="af"/>
        <w:numPr>
          <w:ilvl w:val="0"/>
          <w:numId w:val="37"/>
        </w:numPr>
      </w:pPr>
      <w:r>
        <w:t xml:space="preserve">логические операции; 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условные операторы;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операторы</w:t>
      </w:r>
      <w:r w:rsidRPr="007B7ECF">
        <w:t xml:space="preserve"> </w:t>
      </w:r>
      <w:r>
        <w:t>циклов</w:t>
      </w:r>
      <w:r w:rsidRPr="007B7ECF">
        <w:t>;</w:t>
      </w:r>
    </w:p>
    <w:p w:rsidR="004428A2" w:rsidRPr="007B7ECF" w:rsidRDefault="004428A2" w:rsidP="00E71D4B">
      <w:pPr>
        <w:pStyle w:val="af"/>
        <w:numPr>
          <w:ilvl w:val="0"/>
          <w:numId w:val="37"/>
        </w:numPr>
      </w:pPr>
      <w:r>
        <w:t>другие проблемно-ориентированные функции.</w:t>
      </w:r>
    </w:p>
    <w:p w:rsidR="004428A2" w:rsidRPr="008C386A" w:rsidRDefault="004428A2" w:rsidP="00EB693B">
      <w:r>
        <w:lastRenderedPageBreak/>
        <w:t>Терминальными символами обычно являются либо пер</w:t>
      </w:r>
      <w:r w:rsidR="002C71B8">
        <w:t>еменные «атомы» (</w:t>
      </w:r>
      <w:r>
        <w:t>входы, сенсоры, датчики или переменные состояния некоторой системы), либ</w:t>
      </w:r>
      <w:r w:rsidR="002C71B8">
        <w:t>о постоянные «атомы» (числа</w:t>
      </w:r>
      <w:r>
        <w:t xml:space="preserve"> или </w:t>
      </w:r>
      <w:r w:rsidR="002C71B8">
        <w:t>константы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0" w:name="_Toc421084213"/>
    </w:p>
    <w:bookmarkEnd w:id="10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 xml:space="preserve"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</w:t>
      </w:r>
      <w:r>
        <w:lastRenderedPageBreak/>
        <w:t>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162F55" w:rsidP="00082FA0">
      <w:r>
        <w:t>Свойство замкнутости желательно</w:t>
      </w:r>
      <w:r w:rsidR="004428A2">
        <w:t>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 xml:space="preserve"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</w:t>
      </w:r>
      <w:r>
        <w:lastRenderedPageBreak/>
        <w:t>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</w:p>
    <w:p w:rsidR="004428A2" w:rsidRPr="00260DC4" w:rsidRDefault="00854741" w:rsidP="00C42E81">
      <w:pPr>
        <w:pStyle w:val="3"/>
      </w:pPr>
      <w:bookmarkStart w:id="11" w:name="_Toc421084216"/>
      <w:r>
        <w:t>1.5</w:t>
      </w:r>
      <w:r w:rsidR="007C5416">
        <w:t xml:space="preserve">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1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E6AAB">
      <w:pPr>
        <w:spacing w:after="240"/>
      </w:pPr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drawing>
          <wp:inline distT="0" distB="0" distL="0" distR="0" wp14:anchorId="760CF9E2" wp14:editId="6ADB49A3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D1" w:rsidRPr="009837F4" w:rsidRDefault="004428A2" w:rsidP="00626432">
      <w:pPr>
        <w:spacing w:after="240"/>
        <w:jc w:val="center"/>
      </w:pPr>
      <w:r>
        <w:t>Рисунок</w:t>
      </w:r>
      <w:r w:rsidR="00170495">
        <w:t xml:space="preserve"> </w:t>
      </w:r>
      <w:r w:rsidR="00170495" w:rsidRPr="00CD229F">
        <w:t xml:space="preserve">1 – 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 xml:space="preserve">Затем для каждой такой линии случайно выбирается элемент из объединенного </w:t>
      </w:r>
      <w:proofErr w:type="gramStart"/>
      <w:r>
        <w:t>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>,</w:t>
      </w:r>
      <w:proofErr w:type="gramEnd"/>
      <w:r>
        <w:t xml:space="preserve"> функций и </w:t>
      </w:r>
      <w:r w:rsidR="0075095D">
        <w:t xml:space="preserve">терминалов, для конечной точки </w:t>
      </w:r>
      <w:r>
        <w:t>этой линий.</w:t>
      </w:r>
    </w:p>
    <w:p w:rsidR="004428A2" w:rsidRPr="00117B18" w:rsidRDefault="004428A2" w:rsidP="00EE6AAB">
      <w:pPr>
        <w:spacing w:after="240"/>
      </w:pPr>
      <w:r>
        <w:lastRenderedPageBreak/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</w:t>
      </w:r>
      <w:proofErr w:type="gramEnd"/>
      <w:r>
        <w:t xml:space="preserve"> ка</w:t>
      </w:r>
      <w:proofErr w:type="spellStart"/>
      <w:r w:rsidR="008124B3">
        <w:t>честве</w:t>
      </w:r>
      <w:proofErr w:type="spellEnd"/>
      <w:r w:rsidR="008124B3">
        <w:t xml:space="preserve">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79A4F0C4" wp14:editId="47B58777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2</w:t>
      </w:r>
      <w:r w:rsidR="00170495" w:rsidRPr="00CD229F">
        <w:t xml:space="preserve"> – 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E6AAB">
      <w:pPr>
        <w:spacing w:after="240"/>
      </w:pPr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1A1AA83D" wp14:editId="0BB4F4FE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3</w:t>
      </w:r>
      <w:r w:rsidR="00170495" w:rsidRPr="00CD229F">
        <w:t xml:space="preserve"> – 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 xml:space="preserve">Данный процесс генерации может быть реализован различными способами, приводящими к получению случайных начальных деревьев </w:t>
      </w:r>
      <w:r>
        <w:lastRenderedPageBreak/>
        <w:t>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Такой вид дерева можно получить путем ограничения выбора функциональным множеством для вершин, у которых глубина меньше заданной.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C=F∪T</m:t>
        </m:r>
      </m:oMath>
      <w:r>
        <w:t>,</w:t>
      </w:r>
      <w:proofErr w:type="gramEnd"/>
      <w:r>
        <w:t xml:space="preserve"> при этом длина пути от корня к узлу меньше максимальной глубины. А вершины дерева, чья д</w:t>
      </w:r>
      <w:proofErr w:type="spellStart"/>
      <w:r>
        <w:t>лина</w:t>
      </w:r>
      <w:proofErr w:type="spellEnd"/>
      <w:r>
        <w:t xml:space="preserve">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lastRenderedPageBreak/>
        <w:t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>Разнообразие популяции – это доля особей, у которых нет точной копии во всей популяции. Если выполняется проверка на дублирование при 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</w:t>
      </w:r>
      <w:r>
        <w:lastRenderedPageBreak/>
        <w:t xml:space="preserve">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.2 </w:t>
      </w:r>
      <w:r w:rsidR="00162F55">
        <w:t>Приспособленность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 xml:space="preserve">В природе </w:t>
      </w:r>
      <w:r w:rsidR="00162F55">
        <w:t xml:space="preserve">приспособленность </w:t>
      </w:r>
      <w:r>
        <w:t>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162F55" w:rsidP="00EB693B">
      <w:r>
        <w:t>П</w:t>
      </w:r>
      <w:r w:rsidRPr="00162F55">
        <w:t xml:space="preserve">риспособленность </w:t>
      </w:r>
      <w:r w:rsidR="004428A2">
        <w:t>может быть вычислен</w:t>
      </w:r>
      <w:r w:rsidR="00C42E81"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 xml:space="preserve">Наиболее распространенным подходом вычисления </w:t>
      </w:r>
      <w:r w:rsidR="00162F55">
        <w:t xml:space="preserve">приспособленности </w:t>
      </w:r>
      <w:r>
        <w:t>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</w:t>
      </w:r>
      <w:r w:rsidR="00162F55">
        <w:t xml:space="preserve">приспособленность </w:t>
      </w:r>
      <w:r>
        <w:t>при помощи некоторой четко и явно определенной процедуры оценки.</w:t>
      </w:r>
    </w:p>
    <w:p w:rsidR="004428A2" w:rsidRDefault="00162F55" w:rsidP="00EB693B">
      <w:r>
        <w:t xml:space="preserve">Приспособленность </w:t>
      </w:r>
      <w:r w:rsidR="004428A2">
        <w:t>также может быть вычислен</w:t>
      </w:r>
      <w:r w:rsidR="00C42E81"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 xml:space="preserve">), при которой пригодность игровой стратегии </w:t>
      </w:r>
      <w:r w:rsidR="004428A2">
        <w:lastRenderedPageBreak/>
        <w:t>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. Такое </w:t>
      </w:r>
      <w:r w:rsidR="00C42E81">
        <w:t xml:space="preserve">неявное определение </w:t>
      </w:r>
      <w:r w:rsidR="00162F55">
        <w:t xml:space="preserve">приспособленности </w:t>
      </w:r>
      <w:r>
        <w:t>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7B7ECF" w:rsidRDefault="00C42E81" w:rsidP="007B7ECF">
      <w:r>
        <w:t xml:space="preserve">Существует 4 меры </w:t>
      </w:r>
      <w:r w:rsidR="00162F55">
        <w:t>приспособленности</w:t>
      </w:r>
      <w:r w:rsidR="007B7ECF">
        <w:t>:</w:t>
      </w:r>
    </w:p>
    <w:p w:rsidR="007B7ECF" w:rsidRDefault="00162F55" w:rsidP="00E71D4B">
      <w:pPr>
        <w:pStyle w:val="af"/>
        <w:numPr>
          <w:ilvl w:val="0"/>
          <w:numId w:val="38"/>
        </w:numPr>
      </w:pPr>
      <w:r>
        <w:t>исходная приспособленность</w:t>
      </w:r>
      <w:r w:rsidR="004428A2">
        <w:t>;</w:t>
      </w:r>
    </w:p>
    <w:p w:rsidR="007B7ECF" w:rsidRDefault="004428A2" w:rsidP="00E71D4B">
      <w:pPr>
        <w:pStyle w:val="af"/>
        <w:numPr>
          <w:ilvl w:val="0"/>
          <w:numId w:val="38"/>
        </w:numPr>
      </w:pPr>
      <w:r>
        <w:t>ста</w:t>
      </w:r>
      <w:r w:rsidR="001C2FFC">
        <w:t>ндарт</w:t>
      </w:r>
      <w:r w:rsidR="00275D2F">
        <w:t xml:space="preserve">изованная </w:t>
      </w:r>
      <w:r w:rsidR="00162F55">
        <w:t>приспособленность</w:t>
      </w:r>
      <w:r>
        <w:t>;</w:t>
      </w:r>
    </w:p>
    <w:p w:rsidR="007B7ECF" w:rsidRDefault="00275D2F" w:rsidP="00E71D4B">
      <w:pPr>
        <w:pStyle w:val="af"/>
        <w:numPr>
          <w:ilvl w:val="0"/>
          <w:numId w:val="38"/>
        </w:numPr>
      </w:pPr>
      <w:r>
        <w:t xml:space="preserve">отрегулированная </w:t>
      </w:r>
      <w:r w:rsidR="00162F55">
        <w:t>приспособленность</w:t>
      </w:r>
      <w:r w:rsidR="004428A2">
        <w:t>;</w:t>
      </w:r>
    </w:p>
    <w:p w:rsidR="00260DC4" w:rsidRPr="007B7ECF" w:rsidRDefault="00275D2F" w:rsidP="00E71D4B">
      <w:pPr>
        <w:pStyle w:val="af"/>
        <w:numPr>
          <w:ilvl w:val="0"/>
          <w:numId w:val="38"/>
        </w:numPr>
      </w:pPr>
      <w:r>
        <w:t xml:space="preserve">нормированная </w:t>
      </w:r>
      <w:r w:rsidR="00162F55">
        <w:t>приспособленность</w:t>
      </w:r>
      <w:r w:rsidR="004428A2">
        <w:t>.</w:t>
      </w:r>
      <w:bookmarkStart w:id="12" w:name="_Toc421084218"/>
    </w:p>
    <w:bookmarkEnd w:id="12"/>
    <w:p w:rsidR="004428A2" w:rsidRPr="00082FA0" w:rsidRDefault="00854741" w:rsidP="00D74482">
      <w:pPr>
        <w:pStyle w:val="4"/>
      </w:pPr>
      <w:r>
        <w:t>1.5</w:t>
      </w:r>
      <w:r w:rsidR="007C5416">
        <w:t xml:space="preserve">.2.1 </w:t>
      </w:r>
      <w:r w:rsidR="00C52ADB">
        <w:t xml:space="preserve">Исходная </w:t>
      </w:r>
      <w:r w:rsidR="00162F55">
        <w:t>приспособленность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 xml:space="preserve">емы. Например, исходной </w:t>
      </w:r>
      <w:r w:rsidR="00162F55">
        <w:t xml:space="preserve">приспособленностью </w:t>
      </w:r>
      <w:r w:rsidR="004428A2">
        <w:t>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</w:t>
      </w:r>
      <w:r w:rsidR="00162F55">
        <w:t xml:space="preserve">приспособленность </w:t>
      </w:r>
      <w:r>
        <w:t>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2F28D7" w:rsidRDefault="004428A2" w:rsidP="002F28D7">
      <w:r>
        <w:t xml:space="preserve">Если выражение целочисленное или вещественное, то сумма дистанций вычисляется в виде суммы абсолютных значений разности </w:t>
      </w:r>
      <w:r>
        <w:lastRenderedPageBreak/>
        <w:t>полученного и необходимого результатов.</w:t>
      </w:r>
      <w:r w:rsidRPr="009B0038">
        <w:t xml:space="preserve"> </w:t>
      </w:r>
      <w:r w:rsidR="00C52ADB">
        <w:t xml:space="preserve">Когда исходной </w:t>
      </w:r>
      <w:r w:rsidR="00162F55">
        <w:t xml:space="preserve">приспособленностью </w:t>
      </w:r>
      <w:r w:rsidR="00C52ADB">
        <w:t>является ошибка, исходная приспособленность</w:t>
      </w:r>
      <w:r>
        <w:t xml:space="preserve"> </w:t>
      </w:r>
      <w:proofErr w:type="gramStart"/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proofErr w:type="gramEnd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</w:t>
      </w:r>
      <w:r w:rsidR="002F28D7">
        <w:t>(</w:t>
      </w:r>
      <w:r w:rsidR="00B162AD">
        <w:t>21</w:t>
      </w:r>
      <w:r w:rsidR="002F28D7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75095D" w:rsidTr="002F28D7">
        <w:tc>
          <w:tcPr>
            <w:tcW w:w="8887" w:type="dxa"/>
            <w:vAlign w:val="center"/>
          </w:tcPr>
          <w:p w:rsidR="0075095D" w:rsidRPr="002F28D7" w:rsidRDefault="0075095D" w:rsidP="002F28D7">
            <w:pPr>
              <w:spacing w:before="240" w:after="240"/>
              <w:ind w:left="2977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75095D" w:rsidRDefault="0075095D" w:rsidP="002F28D7">
            <w:pPr>
              <w:spacing w:before="240" w:after="240"/>
              <w:ind w:firstLine="0"/>
            </w:pPr>
            <w:r>
              <w:t>(21)</w:t>
            </w:r>
          </w:p>
        </w:tc>
      </w:tr>
    </w:tbl>
    <w:p w:rsidR="006A033F" w:rsidRDefault="004428A2" w:rsidP="006A033F">
      <w:pPr>
        <w:ind w:firstLine="0"/>
      </w:pPr>
      <w:r>
        <w:t xml:space="preserve">где </w:t>
      </w:r>
      <w:proofErr w:type="gramStart"/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proofErr w:type="gramEnd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="002F28D7">
        <w:t xml:space="preserve"> -</w:t>
      </w:r>
      <w:r w:rsidRPr="002B2B0B">
        <w:t xml:space="preserve"> </w:t>
      </w:r>
      <w:r>
        <w:t xml:space="preserve">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6A033F">
        <w:t xml:space="preserve"> значения </w:t>
      </w:r>
      <w:r w:rsidR="00C52ADB">
        <w:t>переменной</w:t>
      </w:r>
      <w:r w:rsidR="006A033F">
        <w:t>;</w:t>
      </w:r>
      <w:r>
        <w:t xml:space="preserve"> </w:t>
      </w:r>
    </w:p>
    <w:p w:rsidR="006A033F" w:rsidRDefault="006A033F" w:rsidP="006A033F">
      <w:pPr>
        <w:ind w:left="426" w:firstLine="0"/>
      </w:pPr>
      <w:r w:rsidRPr="008124B3">
        <w:rPr>
          <w:i/>
          <w:lang w:val="en-US"/>
        </w:rPr>
        <w:t>N</w:t>
      </w:r>
      <w:r>
        <w:rPr>
          <w:i/>
        </w:rPr>
        <w:t xml:space="preserve"> </w:t>
      </w:r>
      <w:r>
        <w:t>-</w:t>
      </w:r>
      <w:r w:rsidRPr="006A033F">
        <w:t xml:space="preserve"> </w:t>
      </w:r>
      <w:proofErr w:type="gramStart"/>
      <w:r>
        <w:t>количество</w:t>
      </w:r>
      <w:proofErr w:type="gramEnd"/>
      <w:r>
        <w:t xml:space="preserve"> значений переменных;</w:t>
      </w:r>
    </w:p>
    <w:p w:rsidR="004428A2" w:rsidRDefault="004428A2" w:rsidP="006A033F">
      <w:pPr>
        <w:ind w:left="426" w:firstLine="0"/>
      </w:pPr>
      <w:proofErr w:type="gramStart"/>
      <w:r w:rsidRPr="008124B3">
        <w:rPr>
          <w:i/>
          <w:lang w:val="en-US"/>
        </w:rPr>
        <w:t>C</w:t>
      </w:r>
      <w:r w:rsidRPr="008124B3">
        <w:rPr>
          <w:i/>
        </w:rPr>
        <w:t>(</w:t>
      </w:r>
      <w:proofErr w:type="gramEnd"/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 w:rsidR="006A033F">
        <w:t xml:space="preserve"> -</w:t>
      </w:r>
      <w:r>
        <w:t xml:space="preserve">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 xml:space="preserve">Т.к. исходная </w:t>
      </w:r>
      <w:r w:rsidR="00162F55">
        <w:t xml:space="preserve">приспособленность </w:t>
      </w:r>
      <w:r w:rsidR="007E55B5">
        <w:t xml:space="preserve">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.2.2 </w:t>
      </w:r>
      <w:r w:rsidR="00193215">
        <w:t xml:space="preserve">Стандартизованная </w:t>
      </w:r>
      <w:r w:rsidR="00162F55">
        <w:t>приспособленность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proofErr w:type="gramStart"/>
      <w:r w:rsidR="007E55B5" w:rsidRPr="007E55B5">
        <w:rPr>
          <w:i/>
        </w:rPr>
        <w:t>s(</w:t>
      </w:r>
      <w:proofErr w:type="gramEnd"/>
      <w:r w:rsidR="007E55B5" w:rsidRPr="007E55B5">
        <w:rPr>
          <w:i/>
        </w:rPr>
        <w:t>i, t)</w:t>
      </w:r>
      <w:r>
        <w:t xml:space="preserve"> пересчитывает исходную </w:t>
      </w:r>
      <w:r w:rsidR="00162F55">
        <w:t xml:space="preserve">приспособленность </w:t>
      </w:r>
      <w:r w:rsidR="007E55B5">
        <w:t xml:space="preserve">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 w:rsidR="00162F55">
        <w:t xml:space="preserve">приспособленности </w:t>
      </w:r>
      <w:r w:rsidR="007E55B5">
        <w:t xml:space="preserve">лучше. Также, если проблема заключается в </w:t>
      </w:r>
      <w:r w:rsidR="007E55B5">
        <w:lastRenderedPageBreak/>
        <w:t>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6A033F" w:rsidRPr="006A033F" w:rsidRDefault="00EF55CB" w:rsidP="006A033F">
      <w:r>
        <w:t>Для таких проблем, когда</w:t>
      </w:r>
      <w:r w:rsidR="007E55B5">
        <w:t xml:space="preserve"> ме</w:t>
      </w:r>
      <w:r w:rsidR="00193215">
        <w:t xml:space="preserve">ньшее значение исходной </w:t>
      </w:r>
      <w:r w:rsidR="00162F55">
        <w:t xml:space="preserve">приспособленности </w:t>
      </w:r>
      <w:r w:rsidR="007E55B5">
        <w:t>является лучшим, стандартизованн</w:t>
      </w:r>
      <w:r w:rsidR="00193215">
        <w:t xml:space="preserve">ая </w:t>
      </w:r>
      <w:r w:rsidR="00162F55">
        <w:t xml:space="preserve">приспособленность </w:t>
      </w:r>
      <w:r w:rsidR="00193215">
        <w:t xml:space="preserve">равняется исходной </w:t>
      </w:r>
      <w:r w:rsidR="00162F55">
        <w:t xml:space="preserve">приспособленности </w:t>
      </w:r>
      <w:r w:rsidR="00B162AD">
        <w:t xml:space="preserve">(формула </w:t>
      </w:r>
      <w:r w:rsidR="006A033F">
        <w:t>(</w:t>
      </w:r>
      <w:r w:rsidR="00B162AD">
        <w:t>22</w:t>
      </w:r>
      <w:r w:rsidR="006A033F">
        <w:t>)</w:t>
      </w:r>
      <w:r w:rsidR="00CB33B7">
        <w:t>)</w:t>
      </w:r>
      <w:r w:rsidR="007E55B5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6A033F">
        <w:tc>
          <w:tcPr>
            <w:tcW w:w="8887" w:type="dxa"/>
            <w:shd w:val="clear" w:color="auto" w:fill="auto"/>
            <w:vAlign w:val="center"/>
          </w:tcPr>
          <w:p w:rsidR="00966791" w:rsidRDefault="00966791" w:rsidP="00F35A33">
            <w:pPr>
              <w:spacing w:before="240" w:after="240"/>
              <w:ind w:left="4253" w:firstLine="0"/>
              <w:jc w:val="left"/>
            </w:pPr>
            <w:r w:rsidRPr="00EF55CB">
              <w:rPr>
                <w:i/>
                <w:lang w:val="en-US"/>
              </w:rPr>
              <w:t>s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 xml:space="preserve">) = </w:t>
            </w:r>
            <w:r w:rsidRPr="00EF55CB">
              <w:rPr>
                <w:i/>
                <w:lang w:val="en-US"/>
              </w:rPr>
              <w:t>r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>)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(22)</w:t>
            </w:r>
          </w:p>
        </w:tc>
      </w:tr>
    </w:tbl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681C0C" w:rsidRPr="00681C0C" w:rsidRDefault="007E55B5" w:rsidP="00681C0C">
      <w:r>
        <w:t>Если для определенных проблем бо</w:t>
      </w:r>
      <w:r w:rsidR="00193215">
        <w:t xml:space="preserve">льшее значение исходной </w:t>
      </w:r>
      <w:r w:rsidR="00162F55">
        <w:t xml:space="preserve">приспособленности </w:t>
      </w:r>
      <w:r>
        <w:t>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 xml:space="preserve">з исходной </w:t>
      </w:r>
      <w:r w:rsidR="00162F55">
        <w:t>приспособленности</w:t>
      </w:r>
      <w:r w:rsidR="00193215">
        <w:t xml:space="preserve">. Стандартизованная </w:t>
      </w:r>
      <w:r w:rsidR="00162F55">
        <w:t xml:space="preserve">приспособленность </w:t>
      </w:r>
      <w:r>
        <w:t>равняется разности максимально возмо</w:t>
      </w:r>
      <w:r w:rsidR="00193215">
        <w:t xml:space="preserve">жного значения исходной </w:t>
      </w:r>
      <w:r w:rsidR="00162F55">
        <w:t xml:space="preserve">приспособленности </w:t>
      </w:r>
      <w:r w:rsidR="00193215">
        <w:t xml:space="preserve">и данной </w:t>
      </w:r>
      <w:r w:rsidR="00162F55">
        <w:t xml:space="preserve">приспособленности </w:t>
      </w:r>
      <w:r w:rsidR="00B162AD">
        <w:t xml:space="preserve">(формула </w:t>
      </w:r>
      <w:r w:rsidR="00681C0C">
        <w:t>(</w:t>
      </w:r>
      <w:r w:rsidR="00B162AD">
        <w:t>23</w:t>
      </w:r>
      <w:r w:rsidR="00681C0C">
        <w:t>)</w:t>
      </w:r>
      <w:r w:rsidR="00CB33B7">
        <w:t>)</w:t>
      </w:r>
      <w:r w:rsidR="001205DD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RPr="00966791" w:rsidTr="00681C0C">
        <w:tc>
          <w:tcPr>
            <w:tcW w:w="8887" w:type="dxa"/>
            <w:vAlign w:val="center"/>
          </w:tcPr>
          <w:p w:rsidR="00966791" w:rsidRPr="00966791" w:rsidRDefault="00966791" w:rsidP="00F35A33">
            <w:pPr>
              <w:spacing w:before="240" w:after="240"/>
              <w:ind w:left="3828" w:firstLine="0"/>
              <w:jc w:val="left"/>
              <w:rPr>
                <w:lang w:val="en-US"/>
              </w:rPr>
            </w:pPr>
            <w:r w:rsidRPr="001205DD">
              <w:rPr>
                <w:i/>
                <w:lang w:val="en-US"/>
              </w:rPr>
              <w:t>s(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 xml:space="preserve">, t) = </w:t>
            </w:r>
            <w:proofErr w:type="spellStart"/>
            <w:r w:rsidRPr="001205DD">
              <w:rPr>
                <w:i/>
                <w:lang w:val="en-US"/>
              </w:rPr>
              <w:t>r</w:t>
            </w:r>
            <w:r w:rsidRPr="001205DD">
              <w:rPr>
                <w:i/>
                <w:vertAlign w:val="subscript"/>
                <w:lang w:val="en-US"/>
              </w:rPr>
              <w:t>max</w:t>
            </w:r>
            <w:proofErr w:type="spellEnd"/>
            <w:r w:rsidRPr="001205DD">
              <w:rPr>
                <w:i/>
                <w:lang w:val="en-US"/>
              </w:rPr>
              <w:t xml:space="preserve"> – r(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>, t)</w:t>
            </w:r>
          </w:p>
        </w:tc>
        <w:tc>
          <w:tcPr>
            <w:tcW w:w="683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w:r>
              <w:t>(23)</w:t>
            </w:r>
          </w:p>
        </w:tc>
      </w:tr>
    </w:tbl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 xml:space="preserve">о отрегулированная и нормализованная </w:t>
      </w:r>
      <w:r w:rsidR="00162F55">
        <w:t xml:space="preserve">приспособленности </w:t>
      </w:r>
      <w:r>
        <w:t>могут быть вычислены непо</w:t>
      </w:r>
      <w:r w:rsidR="00162F55">
        <w:t>средственно из исходной приспособленности</w:t>
      </w:r>
      <w:r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.2.3 </w:t>
      </w:r>
      <w:r w:rsidR="00B161D2">
        <w:t xml:space="preserve">Отрегулированная </w:t>
      </w:r>
      <w:r w:rsidR="00162F55">
        <w:t>приспособленность</w:t>
      </w:r>
    </w:p>
    <w:p w:rsidR="00F35A33" w:rsidRDefault="007E55B5" w:rsidP="00F35A33">
      <w:proofErr w:type="gramStart"/>
      <w:r>
        <w:t>Кроме того</w:t>
      </w:r>
      <w:proofErr w:type="gramEnd"/>
      <w:r>
        <w:t xml:space="preserve"> для решения проблемы используется</w:t>
      </w:r>
      <w:r w:rsidR="00E314EE">
        <w:t xml:space="preserve"> оптимальная регулировка приспособленности. Отрегулированная </w:t>
      </w:r>
      <w:r w:rsidR="00162F55">
        <w:t>приспособленность</w:t>
      </w:r>
      <w:r w:rsidR="00162F55" w:rsidRPr="007E55B5">
        <w:rPr>
          <w:i/>
        </w:rPr>
        <w:t xml:space="preserve"> </w:t>
      </w:r>
      <w:r w:rsidRPr="007E55B5">
        <w:rPr>
          <w:i/>
        </w:rPr>
        <w:t>a(</w:t>
      </w:r>
      <w:proofErr w:type="spellStart"/>
      <w:proofErr w:type="gramStart"/>
      <w:r w:rsidRPr="007E55B5">
        <w:rPr>
          <w:i/>
        </w:rPr>
        <w:t>i,t</w:t>
      </w:r>
      <w:proofErr w:type="spellEnd"/>
      <w:proofErr w:type="gramEnd"/>
      <w:r w:rsidRPr="007E55B5">
        <w:rPr>
          <w:i/>
        </w:rPr>
        <w:t>)</w:t>
      </w:r>
      <w:r>
        <w:t xml:space="preserve"> вычисляетс</w:t>
      </w:r>
      <w:r w:rsidR="00E314EE">
        <w:t xml:space="preserve">я из стандартизованной </w:t>
      </w:r>
      <w:r w:rsidR="00162F55">
        <w:t xml:space="preserve">приспособленности </w:t>
      </w:r>
      <w:r w:rsidR="00CB33B7">
        <w:t>п</w:t>
      </w:r>
      <w:r w:rsidR="00B162AD">
        <w:t xml:space="preserve">о формуле </w:t>
      </w:r>
      <w:r w:rsidR="00F35A33">
        <w:t>(</w:t>
      </w:r>
      <w:r w:rsidR="00B162AD">
        <w:t>24</w:t>
      </w:r>
      <w:r w:rsidR="00F35A33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F35A33">
        <w:tc>
          <w:tcPr>
            <w:tcW w:w="8887" w:type="dxa"/>
            <w:vAlign w:val="center"/>
          </w:tcPr>
          <w:p w:rsidR="00966791" w:rsidRDefault="00966791" w:rsidP="0005795D">
            <w:pPr>
              <w:spacing w:before="240" w:after="240"/>
              <w:ind w:left="4111" w:firstLine="0"/>
              <w:jc w:val="left"/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den>
              </m:f>
            </m:oMath>
            <w:r w:rsidRPr="001205DD">
              <w:t>,</w:t>
            </w:r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(24)</w:t>
            </w:r>
          </w:p>
        </w:tc>
      </w:tr>
    </w:tbl>
    <w:p w:rsidR="007E55B5" w:rsidRDefault="007E55B5" w:rsidP="001205DD">
      <w:pPr>
        <w:ind w:firstLine="0"/>
      </w:pPr>
      <w:r>
        <w:t xml:space="preserve">где </w:t>
      </w:r>
      <w:proofErr w:type="gramStart"/>
      <w:r w:rsidRPr="007E55B5">
        <w:rPr>
          <w:i/>
        </w:rPr>
        <w:t>s(</w:t>
      </w:r>
      <w:proofErr w:type="gramEnd"/>
      <w:r w:rsidRPr="007E55B5">
        <w:rPr>
          <w:i/>
        </w:rPr>
        <w:t>i, t)</w:t>
      </w:r>
      <w:r w:rsidR="00F35A33">
        <w:t xml:space="preserve"> -</w:t>
      </w:r>
      <w:r w:rsidR="00E314EE">
        <w:t xml:space="preserve"> стандартизованная </w:t>
      </w:r>
      <w:r w:rsidR="00162F55">
        <w:t xml:space="preserve">приспособленность </w:t>
      </w:r>
      <w:r>
        <w:t xml:space="preserve">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lastRenderedPageBreak/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 xml:space="preserve">льзовать отрегулированную </w:t>
      </w:r>
      <w:r w:rsidR="00162F55">
        <w:t xml:space="preserve">приспособленность </w:t>
      </w:r>
      <w:r>
        <w:t>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>хорошо преувеличивает важность малых различий в зна</w:t>
      </w:r>
      <w:r w:rsidR="00E314EE">
        <w:t xml:space="preserve">чениях стандартизованной </w:t>
      </w:r>
      <w:r w:rsidR="00162F55">
        <w:t>приспособленности</w:t>
      </w:r>
      <w:r>
        <w:t>. Таким 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 xml:space="preserve">ая </w:t>
      </w:r>
      <w:r w:rsidR="00162F55">
        <w:t xml:space="preserve">приспособленность </w:t>
      </w:r>
      <w:r>
        <w:t>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</w:t>
      </w:r>
      <w:proofErr w:type="gramStart"/>
      <w:r>
        <w:t>),  когда</w:t>
      </w:r>
      <w:proofErr w:type="gramEnd"/>
      <w:r>
        <w:t xml:space="preserve"> лучшее значение стандартизованно</w:t>
      </w:r>
      <w:r w:rsidR="00E314EE">
        <w:t xml:space="preserve">й </w:t>
      </w:r>
      <w:r w:rsidR="00162F55">
        <w:t xml:space="preserve">приспособленности </w:t>
      </w:r>
      <w:r>
        <w:t>не может быть определено.</w:t>
      </w:r>
    </w:p>
    <w:p w:rsidR="00260DC4" w:rsidRDefault="002C71B8" w:rsidP="00EB693B">
      <w:r>
        <w:t>Заметим</w:t>
      </w:r>
      <w:r w:rsidR="007E55B5">
        <w:t>, что для других методов выбора, отличающ</w:t>
      </w:r>
      <w:r w:rsidR="00E314EE">
        <w:t>ихся от пропорциональных значениям приспособленности</w:t>
      </w:r>
      <w:r w:rsidR="007E55B5">
        <w:t>, отрегулированная функция неуместна и не используется.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.2.4 </w:t>
      </w:r>
      <w:r w:rsidR="007B235C">
        <w:t xml:space="preserve">Нормализованная </w:t>
      </w:r>
      <w:r w:rsidR="00162F55">
        <w:t>приспособленность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 xml:space="preserve">понятие нормализованной </w:t>
      </w:r>
      <w:r w:rsidR="00162F55">
        <w:t xml:space="preserve">приспособленности </w:t>
      </w:r>
      <w:r>
        <w:t>также необходимо.</w:t>
      </w:r>
    </w:p>
    <w:p w:rsidR="001D2859" w:rsidRPr="00960581" w:rsidRDefault="001D2859" w:rsidP="00EB693B">
      <w:r>
        <w:t>Нормализованн</w:t>
      </w:r>
      <w:r w:rsidR="007B235C">
        <w:t xml:space="preserve">ая </w:t>
      </w:r>
      <w:r w:rsidR="00162F55">
        <w:t>приспособленность</w:t>
      </w:r>
      <w:r w:rsidR="00162F55">
        <w:rPr>
          <w:i/>
        </w:rPr>
        <w:t xml:space="preserve"> </w:t>
      </w:r>
      <w:proofErr w:type="gramStart"/>
      <w:r w:rsidR="0035126C">
        <w:rPr>
          <w:i/>
        </w:rPr>
        <w:t>n(</w:t>
      </w:r>
      <w:proofErr w:type="gramEnd"/>
      <w:r w:rsidR="0035126C">
        <w:rPr>
          <w:i/>
        </w:rPr>
        <w:t xml:space="preserve">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</w:t>
      </w:r>
      <w:r w:rsidR="0005795D" w:rsidRPr="0005795D">
        <w:t>(</w:t>
      </w:r>
      <w:r w:rsidR="00B162AD">
        <w:t>25</w:t>
      </w:r>
      <w:r w:rsidR="0005795D" w:rsidRPr="0005795D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05795D">
        <w:tc>
          <w:tcPr>
            <w:tcW w:w="8887" w:type="dxa"/>
            <w:vAlign w:val="center"/>
          </w:tcPr>
          <w:p w:rsidR="00966791" w:rsidRPr="0005795D" w:rsidRDefault="00966791" w:rsidP="0005795D">
            <w:pPr>
              <w:spacing w:before="240" w:after="240"/>
              <w:ind w:left="340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i,t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a(i,t)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a(k,t)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(25)</w:t>
            </w:r>
          </w:p>
        </w:tc>
      </w:tr>
    </w:tbl>
    <w:p w:rsidR="007B7ECF" w:rsidRDefault="001D2859" w:rsidP="007B7ECF">
      <w:r>
        <w:lastRenderedPageBreak/>
        <w:t>У нормализованно</w:t>
      </w:r>
      <w:r w:rsidR="007B235C">
        <w:t xml:space="preserve">й </w:t>
      </w:r>
      <w:r w:rsidR="00E117A5">
        <w:t xml:space="preserve">приспособленности </w:t>
      </w:r>
      <w:r w:rsidR="007B7ECF">
        <w:t>есть три характеристики:</w:t>
      </w:r>
    </w:p>
    <w:p w:rsidR="007B7ECF" w:rsidRDefault="007B7ECF" w:rsidP="00E71D4B">
      <w:pPr>
        <w:pStyle w:val="af"/>
        <w:numPr>
          <w:ilvl w:val="0"/>
          <w:numId w:val="39"/>
        </w:numPr>
      </w:pPr>
      <w:r>
        <w:t>о</w:t>
      </w:r>
      <w:r w:rsidR="001D2859">
        <w:t>н</w:t>
      </w:r>
      <w:r w:rsidR="007B235C">
        <w:t>а</w:t>
      </w:r>
      <w:r w:rsidR="001D2859">
        <w:t xml:space="preserve"> н</w:t>
      </w:r>
      <w:r>
        <w:t>аходится в промежутке от 0 до 1;</w:t>
      </w:r>
    </w:p>
    <w:p w:rsidR="007B7ECF" w:rsidRDefault="007B7ECF" w:rsidP="00E71D4B">
      <w:pPr>
        <w:pStyle w:val="af"/>
        <w:numPr>
          <w:ilvl w:val="0"/>
          <w:numId w:val="39"/>
        </w:numPr>
      </w:pPr>
      <w:r>
        <w:t>ч</w:t>
      </w:r>
      <w:r w:rsidR="007B235C">
        <w:t>ем больше ее</w:t>
      </w:r>
      <w:r w:rsidR="001D2859">
        <w:t xml:space="preserve"> знач</w:t>
      </w:r>
      <w:r>
        <w:t>ение, тем лучше особь популяции;</w:t>
      </w:r>
    </w:p>
    <w:p w:rsidR="00260DC4" w:rsidRDefault="007B7ECF" w:rsidP="00E71D4B">
      <w:pPr>
        <w:pStyle w:val="af"/>
        <w:numPr>
          <w:ilvl w:val="0"/>
          <w:numId w:val="39"/>
        </w:numPr>
      </w:pPr>
      <w:r>
        <w:t>с</w:t>
      </w:r>
      <w:r w:rsidR="001D2859">
        <w:t>умма значений нормализованно</w:t>
      </w:r>
      <w:r w:rsidR="007B235C">
        <w:t>й приспособленности</w:t>
      </w:r>
      <w:r w:rsidR="001D2859">
        <w:t xml:space="preserve"> равна 1.</w:t>
      </w:r>
    </w:p>
    <w:p w:rsidR="003C6948" w:rsidRDefault="003C6948" w:rsidP="007B7ECF">
      <w:pPr>
        <w:pStyle w:val="3"/>
        <w:numPr>
          <w:ilvl w:val="2"/>
          <w:numId w:val="25"/>
        </w:numPr>
      </w:pPr>
      <w:r>
        <w:t>Основные операции изменения структур</w:t>
      </w:r>
    </w:p>
    <w:p w:rsidR="007B7ECF" w:rsidRDefault="001F0CD1" w:rsidP="007B7ECF">
      <w:r>
        <w:t>В этом разделе описываются две основные операции, используемые для изменения адаптационных структур в</w:t>
      </w:r>
      <w:r w:rsidR="007B7ECF">
        <w:t xml:space="preserve"> генетическом программировании:</w:t>
      </w:r>
    </w:p>
    <w:p w:rsidR="007B7ECF" w:rsidRDefault="001F0CD1" w:rsidP="00E71D4B">
      <w:pPr>
        <w:pStyle w:val="af"/>
        <w:numPr>
          <w:ilvl w:val="0"/>
          <w:numId w:val="40"/>
        </w:numPr>
      </w:pPr>
      <w:r>
        <w:t>репродукция Дарвина;</w:t>
      </w:r>
    </w:p>
    <w:p w:rsidR="00260DC4" w:rsidRDefault="001F0CD1" w:rsidP="00E71D4B">
      <w:pPr>
        <w:pStyle w:val="af"/>
        <w:numPr>
          <w:ilvl w:val="0"/>
          <w:numId w:val="40"/>
        </w:numPr>
      </w:pPr>
      <w:r>
        <w:t>скрещивание (половая рекомбинация).</w:t>
      </w:r>
    </w:p>
    <w:p w:rsidR="004428A2" w:rsidRPr="00260DC4" w:rsidRDefault="00854741" w:rsidP="00D74482">
      <w:pPr>
        <w:pStyle w:val="4"/>
      </w:pPr>
      <w:r>
        <w:t>1.5</w:t>
      </w:r>
      <w:r w:rsidR="007C5416">
        <w:t xml:space="preserve">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 xml:space="preserve">ибо способом отбора, основанным на </w:t>
      </w:r>
      <w:r w:rsidR="00E117A5">
        <w:t>приспособленности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</w:t>
      </w:r>
      <w:r w:rsidR="00E117A5">
        <w:t>приспособленности</w:t>
      </w:r>
      <w:r w:rsidRPr="005B1590">
        <w:t>.</w:t>
      </w:r>
    </w:p>
    <w:p w:rsidR="003862E2" w:rsidRDefault="00586565" w:rsidP="003862E2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</w:t>
      </w:r>
      <w:proofErr w:type="gramStart"/>
      <w:r w:rsidR="00C12121">
        <w:t xml:space="preserve">при </w:t>
      </w:r>
      <w:r w:rsidR="00CA7BD3">
        <w:t>пропорциональном</w:t>
      </w:r>
      <w:r w:rsidR="00C12121">
        <w:t xml:space="preserve"> </w:t>
      </w:r>
      <w:r w:rsidR="00E117A5">
        <w:t>приспособленности</w:t>
      </w:r>
      <w:proofErr w:type="gramEnd"/>
      <w:r w:rsidR="00E117A5">
        <w:t xml:space="preserve"> </w:t>
      </w:r>
      <w:r w:rsidR="00CA7BD3">
        <w:t xml:space="preserve">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</w:t>
      </w:r>
      <w:r w:rsidR="003862E2">
        <w:t>(</w:t>
      </w:r>
      <w:r w:rsidR="00B162AD">
        <w:t>26</w:t>
      </w:r>
      <w:r w:rsidR="003862E2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A10EF9" w:rsidP="003862E2">
            <w:pPr>
              <w:spacing w:before="240" w:after="240"/>
              <w:ind w:left="3828" w:firstLine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))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))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3862E2">
            <w:pPr>
              <w:spacing w:before="240" w:after="240"/>
              <w:ind w:firstLine="0"/>
              <w:jc w:val="center"/>
            </w:pPr>
            <w:r>
              <w:t>(26)</w:t>
            </w:r>
          </w:p>
        </w:tc>
      </w:tr>
    </w:tbl>
    <w:p w:rsidR="00CA7BD3" w:rsidRPr="005B1590" w:rsidRDefault="001205DD" w:rsidP="001205DD">
      <w:pPr>
        <w:ind w:firstLine="0"/>
      </w:pPr>
      <w:r>
        <w:lastRenderedPageBreak/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3862E2">
        <w:t xml:space="preserve"> -</w:t>
      </w:r>
      <w:r w:rsidR="00C12121">
        <w:t xml:space="preserve"> это нормализованная </w:t>
      </w:r>
      <w:r w:rsidR="00E117A5">
        <w:t>приспособленность</w:t>
      </w:r>
      <w:r w:rsidR="00E117A5" w:rsidRPr="00E117A5">
        <w:rPr>
          <w:i/>
        </w:rPr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 xml:space="preserve">щие эффекты сравнительно высокой </w:t>
      </w:r>
      <w:r w:rsidR="00E117A5">
        <w:t xml:space="preserve">приспособленности </w:t>
      </w:r>
      <w:r w:rsidR="00267B55">
        <w:t xml:space="preserve">особей </w:t>
      </w:r>
      <w:r w:rsidR="00267B55" w:rsidRPr="00267B55">
        <w:t>популяции путем 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 xml:space="preserve">В начале операции скрещивании случайным образом выбирается одна случайная вершина у каждого дерева-родителя. Эта вершина становится </w:t>
      </w:r>
      <w:r>
        <w:lastRenderedPageBreak/>
        <w:t>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>ещивания этого родителя, состоящее из 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 xml:space="preserve">Эффект </w:t>
      </w:r>
      <w:r>
        <w:t xml:space="preserve">скрещивания в данном случае равен эффекту узловой мутации. </w:t>
      </w:r>
    </w:p>
    <w:p w:rsidR="004428A2" w:rsidRPr="00143346" w:rsidRDefault="00854741" w:rsidP="00CA4D5E">
      <w:pPr>
        <w:pStyle w:val="3"/>
      </w:pPr>
      <w:r>
        <w:t>1.5</w:t>
      </w:r>
      <w:r w:rsidR="007C5416">
        <w:t xml:space="preserve">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854741">
        <w:t>1.5</w:t>
      </w:r>
      <w:r w:rsidR="007C5416">
        <w:t xml:space="preserve">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lastRenderedPageBreak/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38277D08" wp14:editId="5DF45DB1">
            <wp:extent cx="4316818" cy="2091411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327194" cy="209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26432">
      <w:pPr>
        <w:spacing w:after="240"/>
        <w:jc w:val="center"/>
      </w:pPr>
      <w:r>
        <w:t>Рисунок 4</w:t>
      </w:r>
      <w:r w:rsidR="00170495" w:rsidRPr="00CD229F">
        <w:t xml:space="preserve"> – 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7B7ECF" w:rsidRDefault="003F3FCC" w:rsidP="007B7ECF">
      <w:r>
        <w:t>Узловая мутация</w:t>
      </w:r>
      <w:r w:rsidR="007B7ECF">
        <w:t xml:space="preserve"> выполняется следующим образом:</w:t>
      </w:r>
    </w:p>
    <w:p w:rsidR="007B7ECF" w:rsidRDefault="007B7ECF" w:rsidP="00E71D4B">
      <w:pPr>
        <w:pStyle w:val="af"/>
        <w:numPr>
          <w:ilvl w:val="0"/>
          <w:numId w:val="42"/>
        </w:numPr>
      </w:pPr>
      <w:r>
        <w:t>в</w:t>
      </w:r>
      <w:r w:rsidR="003F3FCC" w:rsidRPr="00082FA0">
        <w:t>ыбрать случайным о</w:t>
      </w:r>
      <w:r w:rsidR="00626432">
        <w:t>бразом узел</w:t>
      </w:r>
      <w:r w:rsidR="00626432" w:rsidRPr="00626432">
        <w:t xml:space="preserve"> </w:t>
      </w:r>
      <w:r w:rsidR="00626432">
        <w:t>и</w:t>
      </w:r>
      <w:r>
        <w:t xml:space="preserve"> определить его тип;</w:t>
      </w:r>
    </w:p>
    <w:p w:rsidR="007B7ECF" w:rsidRDefault="007B7ECF" w:rsidP="00E71D4B">
      <w:pPr>
        <w:pStyle w:val="af"/>
        <w:numPr>
          <w:ilvl w:val="0"/>
          <w:numId w:val="42"/>
        </w:numPr>
      </w:pPr>
      <w:r>
        <w:t>с</w:t>
      </w:r>
      <w:r w:rsidR="003F3FCC">
        <w:t>лучайным образом выбрать из соответствующего множества вариантов узлов узел, от</w:t>
      </w:r>
      <w:r>
        <w:t>личный от рассматриваемого узла;</w:t>
      </w:r>
    </w:p>
    <w:p w:rsidR="003F3FCC" w:rsidRDefault="007B7ECF" w:rsidP="00E71D4B">
      <w:pPr>
        <w:pStyle w:val="af"/>
        <w:numPr>
          <w:ilvl w:val="0"/>
          <w:numId w:val="42"/>
        </w:numPr>
      </w:pPr>
      <w:r>
        <w:t>п</w:t>
      </w:r>
      <w:r w:rsidR="003F3FCC">
        <w:t>оменять исходный узел на выбранный</w:t>
      </w:r>
      <w:r w:rsidR="003F3FCC" w:rsidRPr="003F3FCC">
        <w:t xml:space="preserve"> </w:t>
      </w:r>
      <w:r w:rsidR="00150E1D">
        <w:t>узел</w:t>
      </w:r>
      <w:r>
        <w:t>.</w:t>
      </w:r>
    </w:p>
    <w:p w:rsidR="007B7ECF" w:rsidRDefault="003F3FCC" w:rsidP="007B7ECF">
      <w:r>
        <w:t>Усек</w:t>
      </w:r>
      <w:r w:rsidR="007B7ECF">
        <w:t>ающая мутация производится так: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выбирается узел;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с</w:t>
      </w:r>
      <w:r w:rsidR="003F3FCC">
        <w:t>лучайным образом выбирается терминальны</w:t>
      </w:r>
      <w:r>
        <w:t>й символ;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обрезается ветвь узла мутации;</w:t>
      </w:r>
    </w:p>
    <w:p w:rsidR="003F3FCC" w:rsidRDefault="007B7ECF" w:rsidP="00E71D4B">
      <w:pPr>
        <w:pStyle w:val="af"/>
        <w:numPr>
          <w:ilvl w:val="0"/>
          <w:numId w:val="41"/>
        </w:numPr>
      </w:pPr>
      <w:r>
        <w:t>в</w:t>
      </w:r>
      <w:r w:rsidR="003F3FCC">
        <w:t>место обрезанной ветви помещается выбранный терминальный символ.</w:t>
      </w:r>
    </w:p>
    <w:p w:rsidR="007B7ECF" w:rsidRDefault="003F3FCC" w:rsidP="007B7ECF">
      <w:r>
        <w:t>Растущая мутация</w:t>
      </w:r>
      <w:r w:rsidR="007B7ECF">
        <w:t xml:space="preserve"> выполняется следующим образом:</w:t>
      </w:r>
    </w:p>
    <w:p w:rsidR="007B7ECF" w:rsidRDefault="007B7ECF" w:rsidP="00E71D4B">
      <w:pPr>
        <w:pStyle w:val="af"/>
        <w:numPr>
          <w:ilvl w:val="0"/>
          <w:numId w:val="43"/>
        </w:numPr>
      </w:pPr>
      <w:r>
        <w:t>с</w:t>
      </w:r>
      <w:r w:rsidR="00150E1D">
        <w:t>лучайным образом о</w:t>
      </w:r>
      <w:r>
        <w:t>пределяется</w:t>
      </w:r>
      <w:r w:rsidR="00626432">
        <w:t xml:space="preserve"> терминальный</w:t>
      </w:r>
      <w:r>
        <w:t xml:space="preserve"> узел мутации;</w:t>
      </w:r>
    </w:p>
    <w:p w:rsidR="007B7ECF" w:rsidRDefault="007B7ECF" w:rsidP="00E71D4B">
      <w:pPr>
        <w:pStyle w:val="af"/>
        <w:numPr>
          <w:ilvl w:val="0"/>
          <w:numId w:val="43"/>
        </w:numPr>
      </w:pPr>
      <w:r>
        <w:t>в</w:t>
      </w:r>
      <w:r w:rsidR="003F3FCC">
        <w:t>ычислить ра</w:t>
      </w:r>
      <w:r>
        <w:t>змер (сложность) остатка дерева;</w:t>
      </w:r>
    </w:p>
    <w:p w:rsidR="00872949" w:rsidRPr="003F3FCC" w:rsidRDefault="003F3FCC" w:rsidP="00E71D4B">
      <w:pPr>
        <w:pStyle w:val="af"/>
        <w:numPr>
          <w:ilvl w:val="0"/>
          <w:numId w:val="43"/>
        </w:numPr>
      </w:pPr>
      <w:r>
        <w:lastRenderedPageBreak/>
        <w:t>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854741" w:rsidP="00D74482">
      <w:pPr>
        <w:pStyle w:val="4"/>
      </w:pPr>
      <w:r>
        <w:t>1.5</w:t>
      </w:r>
      <w:r w:rsidR="007C5416">
        <w:t xml:space="preserve">.4.2 </w:t>
      </w:r>
      <w:r w:rsidR="00F52814">
        <w:t>Перестановка</w:t>
      </w:r>
    </w:p>
    <w:p w:rsidR="00F77484" w:rsidRDefault="004D11B5" w:rsidP="00EE6AAB">
      <w:pPr>
        <w:spacing w:after="240"/>
      </w:pPr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02BB3B94" wp14:editId="63E93BEF">
            <wp:extent cx="5240027" cy="2038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2" cy="20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26432">
      <w:pPr>
        <w:spacing w:after="240"/>
        <w:jc w:val="center"/>
      </w:pPr>
      <w:r>
        <w:t>Рисунок 5</w:t>
      </w:r>
      <w:r w:rsidR="00170495" w:rsidRPr="00CD229F">
        <w:t xml:space="preserve"> – </w:t>
      </w:r>
      <w:r>
        <w:t>Результат перестановки</w:t>
      </w:r>
    </w:p>
    <w:p w:rsidR="004D11B5" w:rsidRDefault="00F77484" w:rsidP="009C03CF">
      <w:r>
        <w:t>Стоит отметить, что если выбранная функция коммутативна, то перестановка ее аргументов н</w:t>
      </w:r>
      <w:r w:rsidR="00E117A5">
        <w:t>икак не повлияет на результат.</w:t>
      </w:r>
    </w:p>
    <w:p w:rsidR="00E117A5" w:rsidRPr="009C03CF" w:rsidRDefault="00E117A5" w:rsidP="001971F5">
      <w:r>
        <w:t>Были изучены разные способы регрессии</w:t>
      </w:r>
      <w:r w:rsidR="00EB06C8">
        <w:t>, позволяющие найти коэффициенты для функции известного вида. Рассмотрение литературы по генетическим алгоритмам дало представление о</w:t>
      </w:r>
      <w:r w:rsidR="001971F5">
        <w:t xml:space="preserve"> способе</w:t>
      </w:r>
      <w:r w:rsidR="00EB06C8">
        <w:t xml:space="preserve"> решени</w:t>
      </w:r>
      <w:r w:rsidR="001971F5">
        <w:t>я</w:t>
      </w:r>
      <w:r w:rsidR="00EB06C8">
        <w:t xml:space="preserve"> задачи установления функциональной зависимости.</w:t>
      </w:r>
      <w:r w:rsidR="001971F5">
        <w:t xml:space="preserve"> Но генетические алгоритмы работают со структурами заданного размера и вида, поэтому было принято решение использовать генетическое программирование. Оно позволяет создавать видоизменяемые программы и находить среди</w:t>
      </w:r>
      <w:r w:rsidR="003501C2">
        <w:t xml:space="preserve"> них</w:t>
      </w:r>
      <w:r w:rsidR="000112AA">
        <w:t xml:space="preserve"> наиболее подходящую программу</w:t>
      </w:r>
      <w:r w:rsidR="001971F5">
        <w:t>.</w:t>
      </w:r>
      <w:r w:rsidR="003501C2">
        <w:t xml:space="preserve"> Данный метод является наиболее подходящим для </w:t>
      </w:r>
      <w:r w:rsidR="00DA6621">
        <w:t>решения поставленной задачи установления функциональной зависимости.</w:t>
      </w:r>
    </w:p>
    <w:p w:rsidR="00071457" w:rsidRDefault="00071457" w:rsidP="00DA0F3C">
      <w:pPr>
        <w:pStyle w:val="10"/>
      </w:pPr>
      <w:r w:rsidRPr="008270D6">
        <w:lastRenderedPageBreak/>
        <w:br w:type="page"/>
      </w:r>
      <w:bookmarkStart w:id="13" w:name="_Toc422426936"/>
      <w:r w:rsidR="007C5416">
        <w:lastRenderedPageBreak/>
        <w:t xml:space="preserve">2 </w:t>
      </w:r>
      <w:r w:rsidR="0053702C">
        <w:t>Практическая часть</w:t>
      </w:r>
      <w:bookmarkEnd w:id="13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4" w:name="_Toc422426937"/>
      <w:r>
        <w:t xml:space="preserve">2.1 </w:t>
      </w:r>
      <w:r w:rsidR="00316AEE">
        <w:t>Выбор языка программирования</w:t>
      </w:r>
      <w:bookmarkEnd w:id="14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CE5EC3" w:rsidRDefault="00797166" w:rsidP="00CE5EC3">
      <w:proofErr w:type="spellStart"/>
      <w:r>
        <w:t>Python</w:t>
      </w:r>
      <w:proofErr w:type="spellEnd"/>
      <w:r>
        <w:t xml:space="preserve"> даёт возможность писать комп</w:t>
      </w:r>
      <w:r w:rsidR="002655C1">
        <w:t xml:space="preserve">актные и читабельные программы. </w:t>
      </w:r>
      <w:r>
        <w:t xml:space="preserve">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CE5EC3" w:rsidRDefault="00797166" w:rsidP="00FB1057">
      <w:pPr>
        <w:pStyle w:val="af"/>
        <w:numPr>
          <w:ilvl w:val="0"/>
          <w:numId w:val="44"/>
        </w:numPr>
      </w:pPr>
      <w:r>
        <w:t>высокоуровневые типы данных позволяют вам выражать сложные операции в одной инструкции;</w:t>
      </w:r>
    </w:p>
    <w:p w:rsidR="00CE5EC3" w:rsidRDefault="00797166" w:rsidP="00FB1057">
      <w:pPr>
        <w:pStyle w:val="af"/>
        <w:numPr>
          <w:ilvl w:val="0"/>
          <w:numId w:val="44"/>
        </w:numPr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FB1057">
      <w:pPr>
        <w:pStyle w:val="af"/>
        <w:numPr>
          <w:ilvl w:val="0"/>
          <w:numId w:val="44"/>
        </w:numPr>
      </w:pPr>
      <w:r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5" w:name="_Toc422426938"/>
      <w:r>
        <w:t xml:space="preserve">2.2 </w:t>
      </w:r>
      <w:r w:rsidR="00316AEE">
        <w:t>Особенности программы</w:t>
      </w:r>
      <w:bookmarkEnd w:id="15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класс</w:t>
      </w:r>
      <w:r w:rsidR="005F0093">
        <w:t xml:space="preserve"> включает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</w:t>
      </w:r>
      <w:proofErr w:type="gramStart"/>
      <w:r w:rsidR="00844792">
        <w:t xml:space="preserve">суммарной </w:t>
      </w:r>
      <w:r w:rsidR="00826E4A" w:rsidRPr="00826E4A">
        <w:t xml:space="preserve"> </w:t>
      </w:r>
      <w:r w:rsidR="00826E4A">
        <w:t>отрегулированной</w:t>
      </w:r>
      <w:proofErr w:type="gramEnd"/>
      <w:r w:rsidR="00826E4A">
        <w:t xml:space="preserve">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6" w:name="_Toc422426939"/>
      <w:r>
        <w:t xml:space="preserve">2.3 </w:t>
      </w:r>
      <w:r w:rsidR="00316AEE">
        <w:t>Практические результаты</w:t>
      </w:r>
      <w:bookmarkEnd w:id="16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862E2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</w:t>
      </w:r>
      <w:r w:rsidR="003862E2">
        <w:t>(</w:t>
      </w:r>
      <w:r w:rsidR="00B162AD">
        <w:t>27</w:t>
      </w:r>
      <w:r w:rsidR="003862E2">
        <w:t>)</w:t>
      </w:r>
      <w:r w:rsidR="003405D0"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A10EF9" w:rsidP="003862E2">
            <w:pPr>
              <w:ind w:left="3119" w:firstLine="0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+5.3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(27)</w:t>
            </w:r>
          </w:p>
        </w:tc>
      </w:tr>
    </w:tbl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</w:t>
      </w:r>
      <w:r w:rsidR="00182A4D">
        <w:t>.0</w:t>
      </w:r>
      <w:r w:rsidR="00647138">
        <w:t>, -0.3, -0.2</w:t>
      </w:r>
      <w:r w:rsidR="00150CDE">
        <w:t xml:space="preserve">, </w:t>
      </w:r>
      <w:r w:rsidR="009E6A08">
        <w:t>0</w:t>
      </w:r>
      <w:r w:rsidR="00182A4D">
        <w:t>.0</w:t>
      </w:r>
      <w:r w:rsidR="009E6A08">
        <w:t>,</w:t>
      </w:r>
      <w:r w:rsidR="00647138" w:rsidRPr="00647138">
        <w:t xml:space="preserve"> 0.1, 0.5, 0.6, 1</w:t>
      </w:r>
      <w:r w:rsidR="00182A4D">
        <w:t>.0</w:t>
      </w:r>
      <w:r w:rsidR="00647138" w:rsidRPr="00647138">
        <w:t>, 1.5, 2</w:t>
      </w:r>
      <w:r w:rsidR="00182A4D">
        <w:t>.0</w:t>
      </w:r>
      <w:r w:rsidR="00647138" w:rsidRPr="00647138">
        <w:t>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2655C1" w:rsidRPr="002655C1" w:rsidRDefault="00131D91" w:rsidP="002655C1">
      <w:pPr>
        <w:spacing w:after="240"/>
      </w:pPr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EF052F" w:rsidRPr="00EF052F">
        <w:t>0.938031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2655C1" w:rsidRPr="002655C1">
        <w:t>0.103346</w:t>
      </w:r>
      <w:r w:rsidR="00343FE1">
        <w:t>. Функция</w:t>
      </w:r>
      <w:r w:rsidR="00B162AD">
        <w:t xml:space="preserve"> представлена формулой </w:t>
      </w:r>
      <w:r w:rsidR="003862E2">
        <w:t>(</w:t>
      </w:r>
      <w:r w:rsidR="00B162AD">
        <w:t>28</w:t>
      </w:r>
      <w:r w:rsidR="003862E2">
        <w:t>)</w:t>
      </w:r>
      <w:r w:rsidR="00B162AD">
        <w:t>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  <w:r w:rsidR="005E18C9" w:rsidRPr="005E18C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66791" w:rsidRPr="00966791" w:rsidTr="00763186">
        <w:tc>
          <w:tcPr>
            <w:tcW w:w="8897" w:type="dxa"/>
            <w:vAlign w:val="center"/>
          </w:tcPr>
          <w:p w:rsidR="002655C1" w:rsidRPr="002655C1" w:rsidRDefault="00A10EF9" w:rsidP="002655C1">
            <w:pPr>
              <w:ind w:left="284"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abs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*6.153042384853204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abs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966791" w:rsidRPr="002655C1" w:rsidRDefault="002655C1" w:rsidP="00763186">
            <w:pPr>
              <w:ind w:left="284"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abs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]*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</w:tc>
        <w:tc>
          <w:tcPr>
            <w:tcW w:w="673" w:type="dxa"/>
            <w:vAlign w:val="center"/>
          </w:tcPr>
          <w:p w:rsidR="00966791" w:rsidRPr="00966791" w:rsidRDefault="00966791" w:rsidP="00763186">
            <w:pPr>
              <w:tabs>
                <w:tab w:val="left" w:pos="175"/>
              </w:tabs>
              <w:ind w:left="-675" w:firstLine="643"/>
              <w:jc w:val="right"/>
            </w:pPr>
            <w:r>
              <w:t>(28)</w:t>
            </w:r>
          </w:p>
        </w:tc>
      </w:tr>
    </w:tbl>
    <w:p w:rsidR="003405D0" w:rsidRDefault="002128BD" w:rsidP="00182A4D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5411B5AD" wp14:editId="4673A2A9">
            <wp:extent cx="5252484" cy="3264706"/>
            <wp:effectExtent l="0" t="0" r="5715" b="0"/>
            <wp:docPr id="8" name="Рисунок 8" descr="C:\Users\Анна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на\Desktop\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17" cy="32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2655C1">
      <w:pPr>
        <w:spacing w:after="240"/>
        <w:jc w:val="center"/>
      </w:pPr>
      <w:r>
        <w:t xml:space="preserve">Рисунок </w:t>
      </w:r>
      <w:r w:rsidR="00343FE1">
        <w:t>6</w:t>
      </w:r>
      <w:r w:rsidR="00170495" w:rsidRPr="00CD229F">
        <w:t xml:space="preserve"> – </w:t>
      </w:r>
      <w:r w:rsidR="00343FE1">
        <w:t>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lastRenderedPageBreak/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 xml:space="preserve"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</w:t>
      </w:r>
      <w:proofErr w:type="gramStart"/>
      <w:r w:rsidR="00D309B9">
        <w:t>например</w:t>
      </w:r>
      <w:proofErr w:type="gramEnd"/>
      <w:r w:rsidR="00D309B9">
        <w:t xml:space="preserve">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7" w:name="_Toc422426940"/>
      <w:r>
        <w:lastRenderedPageBreak/>
        <w:t>З</w:t>
      </w:r>
      <w:r w:rsidR="00834AE8">
        <w:t>АКЛЮЧЕНИЕ</w:t>
      </w:r>
      <w:bookmarkEnd w:id="17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 xml:space="preserve"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</w:t>
      </w:r>
      <w:proofErr w:type="gramStart"/>
      <w:r>
        <w:t>например</w:t>
      </w:r>
      <w:proofErr w:type="gramEnd"/>
      <w:r>
        <w:t xml:space="preserve">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1B0A2C" w:rsidRDefault="009D4ED8" w:rsidP="00C91C10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650DFC" w:rsidRDefault="00650DFC" w:rsidP="00FC45D8">
      <w:pPr>
        <w:pStyle w:val="10"/>
      </w:pPr>
      <w:r>
        <w:br w:type="page"/>
      </w:r>
      <w:bookmarkStart w:id="18" w:name="_Toc422426941"/>
      <w:r>
        <w:lastRenderedPageBreak/>
        <w:t>С</w:t>
      </w:r>
      <w:r w:rsidR="00834AE8">
        <w:t>ПИСОК ИСПОЛЬЗОВАННЫХ ИСТОЧНИКОВ</w:t>
      </w:r>
      <w:bookmarkEnd w:id="18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Pr="00D41E5A">
          <w:rPr>
            <w:lang w:val="en-US"/>
          </w:rPr>
          <w:t>http://teachmen.ru/methods/phys_prac9.php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8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19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0" w:history="1">
        <w:r w:rsidRPr="00D41E5A">
          <w:rPr>
            <w:lang w:val="en-US"/>
          </w:rPr>
          <w:t>https://docs.python.org/2/tutorial/index.html</w:t>
        </w:r>
      </w:hyperlink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695912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F9" w:rsidRDefault="00A10EF9" w:rsidP="005B1590">
      <w:pPr>
        <w:spacing w:line="240" w:lineRule="auto"/>
      </w:pPr>
      <w:r>
        <w:separator/>
      </w:r>
    </w:p>
  </w:endnote>
  <w:endnote w:type="continuationSeparator" w:id="0">
    <w:p w:rsidR="00A10EF9" w:rsidRDefault="00A10EF9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4075027"/>
      <w:docPartObj>
        <w:docPartGallery w:val="Page Numbers (Bottom of Page)"/>
        <w:docPartUnique/>
      </w:docPartObj>
    </w:sdtPr>
    <w:sdtEndPr/>
    <w:sdtContent>
      <w:p w:rsidR="00BA7F8C" w:rsidRDefault="00BA7F8C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697">
          <w:rPr>
            <w:noProof/>
          </w:rPr>
          <w:t>20</w:t>
        </w:r>
        <w:r>
          <w:fldChar w:fldCharType="end"/>
        </w:r>
      </w:p>
    </w:sdtContent>
  </w:sdt>
  <w:p w:rsidR="00BA7F8C" w:rsidRDefault="00BA7F8C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F8C" w:rsidRDefault="00BA7F8C" w:rsidP="009837F4">
    <w:pPr>
      <w:pStyle w:val="afb"/>
      <w:jc w:val="center"/>
    </w:pPr>
    <w:r>
      <w:t>Екатеринбург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F9" w:rsidRDefault="00A10EF9" w:rsidP="005B1590">
      <w:pPr>
        <w:spacing w:line="240" w:lineRule="auto"/>
      </w:pPr>
      <w:r>
        <w:separator/>
      </w:r>
    </w:p>
  </w:footnote>
  <w:footnote w:type="continuationSeparator" w:id="0">
    <w:p w:rsidR="00A10EF9" w:rsidRDefault="00A10EF9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6A19"/>
    <w:multiLevelType w:val="hybridMultilevel"/>
    <w:tmpl w:val="20CEC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A6805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7149D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4386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92299"/>
    <w:multiLevelType w:val="hybridMultilevel"/>
    <w:tmpl w:val="F0D6C83E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11477"/>
    <w:multiLevelType w:val="hybridMultilevel"/>
    <w:tmpl w:val="B2EA42A6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E0327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5C42FA"/>
    <w:multiLevelType w:val="hybridMultilevel"/>
    <w:tmpl w:val="53EA967A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3" w15:restartNumberingAfterBreak="0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707601"/>
    <w:multiLevelType w:val="hybridMultilevel"/>
    <w:tmpl w:val="49023F8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A9677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740E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C215824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D674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ED1671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7C1350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176661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BE3ADB"/>
    <w:multiLevelType w:val="hybridMultilevel"/>
    <w:tmpl w:val="4F3AB6CA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652E0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7660DA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FD7C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C400F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4D20F90"/>
    <w:multiLevelType w:val="multilevel"/>
    <w:tmpl w:val="951CF1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66AA458D"/>
    <w:multiLevelType w:val="multilevel"/>
    <w:tmpl w:val="CEAAE0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28"/>
  </w:num>
  <w:num w:numId="5">
    <w:abstractNumId w:val="35"/>
  </w:num>
  <w:num w:numId="6">
    <w:abstractNumId w:val="40"/>
  </w:num>
  <w:num w:numId="7">
    <w:abstractNumId w:val="12"/>
  </w:num>
  <w:num w:numId="8">
    <w:abstractNumId w:val="2"/>
  </w:num>
  <w:num w:numId="9">
    <w:abstractNumId w:val="33"/>
  </w:num>
  <w:num w:numId="10">
    <w:abstractNumId w:val="24"/>
  </w:num>
  <w:num w:numId="11">
    <w:abstractNumId w:val="8"/>
  </w:num>
  <w:num w:numId="12">
    <w:abstractNumId w:val="43"/>
  </w:num>
  <w:num w:numId="13">
    <w:abstractNumId w:val="14"/>
  </w:num>
  <w:num w:numId="14">
    <w:abstractNumId w:val="42"/>
  </w:num>
  <w:num w:numId="15">
    <w:abstractNumId w:val="22"/>
  </w:num>
  <w:num w:numId="16">
    <w:abstractNumId w:val="39"/>
  </w:num>
  <w:num w:numId="17">
    <w:abstractNumId w:val="41"/>
  </w:num>
  <w:num w:numId="18">
    <w:abstractNumId w:val="13"/>
  </w:num>
  <w:num w:numId="19">
    <w:abstractNumId w:val="26"/>
  </w:num>
  <w:num w:numId="20">
    <w:abstractNumId w:val="4"/>
  </w:num>
  <w:num w:numId="21">
    <w:abstractNumId w:val="36"/>
  </w:num>
  <w:num w:numId="22">
    <w:abstractNumId w:val="15"/>
  </w:num>
  <w:num w:numId="23">
    <w:abstractNumId w:val="7"/>
  </w:num>
  <w:num w:numId="24">
    <w:abstractNumId w:val="37"/>
  </w:num>
  <w:num w:numId="25">
    <w:abstractNumId w:val="38"/>
  </w:num>
  <w:num w:numId="26">
    <w:abstractNumId w:val="6"/>
  </w:num>
  <w:num w:numId="27">
    <w:abstractNumId w:val="29"/>
  </w:num>
  <w:num w:numId="28">
    <w:abstractNumId w:val="11"/>
  </w:num>
  <w:num w:numId="29">
    <w:abstractNumId w:val="1"/>
  </w:num>
  <w:num w:numId="30">
    <w:abstractNumId w:val="21"/>
  </w:num>
  <w:num w:numId="31">
    <w:abstractNumId w:val="32"/>
  </w:num>
  <w:num w:numId="32">
    <w:abstractNumId w:val="25"/>
  </w:num>
  <w:num w:numId="33">
    <w:abstractNumId w:val="0"/>
  </w:num>
  <w:num w:numId="34">
    <w:abstractNumId w:val="31"/>
  </w:num>
  <w:num w:numId="35">
    <w:abstractNumId w:val="27"/>
  </w:num>
  <w:num w:numId="36">
    <w:abstractNumId w:val="16"/>
  </w:num>
  <w:num w:numId="37">
    <w:abstractNumId w:val="23"/>
  </w:num>
  <w:num w:numId="38">
    <w:abstractNumId w:val="5"/>
  </w:num>
  <w:num w:numId="39">
    <w:abstractNumId w:val="20"/>
  </w:num>
  <w:num w:numId="40">
    <w:abstractNumId w:val="9"/>
  </w:num>
  <w:num w:numId="41">
    <w:abstractNumId w:val="3"/>
  </w:num>
  <w:num w:numId="42">
    <w:abstractNumId w:val="34"/>
  </w:num>
  <w:num w:numId="43">
    <w:abstractNumId w:val="30"/>
  </w:num>
  <w:num w:numId="4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5617"/>
    <w:rsid w:val="0000689D"/>
    <w:rsid w:val="000112AA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5795D"/>
    <w:rsid w:val="00064B24"/>
    <w:rsid w:val="0006599B"/>
    <w:rsid w:val="00066D0C"/>
    <w:rsid w:val="00071457"/>
    <w:rsid w:val="00073327"/>
    <w:rsid w:val="00077ABE"/>
    <w:rsid w:val="000818F0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A7A79"/>
    <w:rsid w:val="000B0D61"/>
    <w:rsid w:val="000B1D2C"/>
    <w:rsid w:val="000B2DE4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13D56"/>
    <w:rsid w:val="001205DD"/>
    <w:rsid w:val="00120957"/>
    <w:rsid w:val="00122968"/>
    <w:rsid w:val="00130B6F"/>
    <w:rsid w:val="00131ACF"/>
    <w:rsid w:val="00131D91"/>
    <w:rsid w:val="00133381"/>
    <w:rsid w:val="00140302"/>
    <w:rsid w:val="00143346"/>
    <w:rsid w:val="00145EFA"/>
    <w:rsid w:val="00146D7D"/>
    <w:rsid w:val="00150CDE"/>
    <w:rsid w:val="00150E1D"/>
    <w:rsid w:val="00154DBB"/>
    <w:rsid w:val="001553A9"/>
    <w:rsid w:val="00162F55"/>
    <w:rsid w:val="00163449"/>
    <w:rsid w:val="00165458"/>
    <w:rsid w:val="00165CAA"/>
    <w:rsid w:val="001679EF"/>
    <w:rsid w:val="00170495"/>
    <w:rsid w:val="0017170D"/>
    <w:rsid w:val="00182316"/>
    <w:rsid w:val="00182A4D"/>
    <w:rsid w:val="00182ED9"/>
    <w:rsid w:val="001831FD"/>
    <w:rsid w:val="00184592"/>
    <w:rsid w:val="00190880"/>
    <w:rsid w:val="00193215"/>
    <w:rsid w:val="001971F5"/>
    <w:rsid w:val="001A0F05"/>
    <w:rsid w:val="001A2CBF"/>
    <w:rsid w:val="001B0A2C"/>
    <w:rsid w:val="001B1B2F"/>
    <w:rsid w:val="001B59B3"/>
    <w:rsid w:val="001C1EC2"/>
    <w:rsid w:val="001C239A"/>
    <w:rsid w:val="001C2FFC"/>
    <w:rsid w:val="001C4A23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2889"/>
    <w:rsid w:val="00206C81"/>
    <w:rsid w:val="002107DB"/>
    <w:rsid w:val="00210910"/>
    <w:rsid w:val="002128BD"/>
    <w:rsid w:val="00213CF2"/>
    <w:rsid w:val="00213CF5"/>
    <w:rsid w:val="00215312"/>
    <w:rsid w:val="00217AE8"/>
    <w:rsid w:val="00222DCB"/>
    <w:rsid w:val="00223154"/>
    <w:rsid w:val="00223DF9"/>
    <w:rsid w:val="00227A1B"/>
    <w:rsid w:val="00231473"/>
    <w:rsid w:val="0023236D"/>
    <w:rsid w:val="00234479"/>
    <w:rsid w:val="00235720"/>
    <w:rsid w:val="00236CD9"/>
    <w:rsid w:val="00237412"/>
    <w:rsid w:val="00240DAB"/>
    <w:rsid w:val="00244F6B"/>
    <w:rsid w:val="00245232"/>
    <w:rsid w:val="00247304"/>
    <w:rsid w:val="00247E0A"/>
    <w:rsid w:val="00251D51"/>
    <w:rsid w:val="0025545E"/>
    <w:rsid w:val="002557ED"/>
    <w:rsid w:val="00256A16"/>
    <w:rsid w:val="00260DC4"/>
    <w:rsid w:val="00261FB3"/>
    <w:rsid w:val="002647AE"/>
    <w:rsid w:val="002654A8"/>
    <w:rsid w:val="002655C1"/>
    <w:rsid w:val="00267B55"/>
    <w:rsid w:val="002703E1"/>
    <w:rsid w:val="00271C6C"/>
    <w:rsid w:val="00271DCF"/>
    <w:rsid w:val="00272A0E"/>
    <w:rsid w:val="00275999"/>
    <w:rsid w:val="00275D2F"/>
    <w:rsid w:val="002777E3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1B8"/>
    <w:rsid w:val="002C7D04"/>
    <w:rsid w:val="002D1591"/>
    <w:rsid w:val="002D2ACD"/>
    <w:rsid w:val="002D5AC9"/>
    <w:rsid w:val="002D7A91"/>
    <w:rsid w:val="002E202D"/>
    <w:rsid w:val="002F28D7"/>
    <w:rsid w:val="002F70A6"/>
    <w:rsid w:val="002F79F7"/>
    <w:rsid w:val="00301D2A"/>
    <w:rsid w:val="00301D8E"/>
    <w:rsid w:val="00307A65"/>
    <w:rsid w:val="00312960"/>
    <w:rsid w:val="00314E82"/>
    <w:rsid w:val="00316AEE"/>
    <w:rsid w:val="00322697"/>
    <w:rsid w:val="00322F8A"/>
    <w:rsid w:val="00335740"/>
    <w:rsid w:val="00335970"/>
    <w:rsid w:val="00337099"/>
    <w:rsid w:val="00337A3D"/>
    <w:rsid w:val="003405D0"/>
    <w:rsid w:val="00343386"/>
    <w:rsid w:val="00343FE1"/>
    <w:rsid w:val="003447D8"/>
    <w:rsid w:val="00344E90"/>
    <w:rsid w:val="0034612F"/>
    <w:rsid w:val="003501C2"/>
    <w:rsid w:val="0035126C"/>
    <w:rsid w:val="00354EC3"/>
    <w:rsid w:val="00355B28"/>
    <w:rsid w:val="00356CFE"/>
    <w:rsid w:val="00357626"/>
    <w:rsid w:val="00361553"/>
    <w:rsid w:val="003653E8"/>
    <w:rsid w:val="00370E62"/>
    <w:rsid w:val="00373C18"/>
    <w:rsid w:val="003753DD"/>
    <w:rsid w:val="00377157"/>
    <w:rsid w:val="00377414"/>
    <w:rsid w:val="00381E7E"/>
    <w:rsid w:val="00384F7E"/>
    <w:rsid w:val="003862E2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D5211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194F"/>
    <w:rsid w:val="00412A51"/>
    <w:rsid w:val="004131EA"/>
    <w:rsid w:val="0041574D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2DCE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0C13"/>
    <w:rsid w:val="00485FFB"/>
    <w:rsid w:val="004903F8"/>
    <w:rsid w:val="0049171B"/>
    <w:rsid w:val="004918FA"/>
    <w:rsid w:val="00493D3A"/>
    <w:rsid w:val="00496303"/>
    <w:rsid w:val="00497D92"/>
    <w:rsid w:val="004A230F"/>
    <w:rsid w:val="004A3B59"/>
    <w:rsid w:val="004A41B1"/>
    <w:rsid w:val="004A477A"/>
    <w:rsid w:val="004A4848"/>
    <w:rsid w:val="004A4FDE"/>
    <w:rsid w:val="004A73F5"/>
    <w:rsid w:val="004B38C3"/>
    <w:rsid w:val="004B5AD1"/>
    <w:rsid w:val="004C0EF0"/>
    <w:rsid w:val="004C24FA"/>
    <w:rsid w:val="004C2EB6"/>
    <w:rsid w:val="004C620D"/>
    <w:rsid w:val="004C75DB"/>
    <w:rsid w:val="004C7717"/>
    <w:rsid w:val="004D08F5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397E"/>
    <w:rsid w:val="00586565"/>
    <w:rsid w:val="005870A1"/>
    <w:rsid w:val="005936C9"/>
    <w:rsid w:val="00597DCA"/>
    <w:rsid w:val="005A4BA3"/>
    <w:rsid w:val="005A71FD"/>
    <w:rsid w:val="005B0501"/>
    <w:rsid w:val="005B1590"/>
    <w:rsid w:val="005B20D8"/>
    <w:rsid w:val="005B4637"/>
    <w:rsid w:val="005C1698"/>
    <w:rsid w:val="005C6AFE"/>
    <w:rsid w:val="005D1FF1"/>
    <w:rsid w:val="005D670B"/>
    <w:rsid w:val="005E0850"/>
    <w:rsid w:val="005E18C9"/>
    <w:rsid w:val="005E1B74"/>
    <w:rsid w:val="005E2370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670"/>
    <w:rsid w:val="00621A3F"/>
    <w:rsid w:val="0062512A"/>
    <w:rsid w:val="00625256"/>
    <w:rsid w:val="00625A9D"/>
    <w:rsid w:val="00625E7F"/>
    <w:rsid w:val="00626432"/>
    <w:rsid w:val="0062686F"/>
    <w:rsid w:val="00631F37"/>
    <w:rsid w:val="00632611"/>
    <w:rsid w:val="00633EF8"/>
    <w:rsid w:val="00634B79"/>
    <w:rsid w:val="00634EBE"/>
    <w:rsid w:val="006417AF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76695"/>
    <w:rsid w:val="00681C0C"/>
    <w:rsid w:val="00686D1D"/>
    <w:rsid w:val="0069024B"/>
    <w:rsid w:val="0069414E"/>
    <w:rsid w:val="00695912"/>
    <w:rsid w:val="00695AE7"/>
    <w:rsid w:val="00696C96"/>
    <w:rsid w:val="00697B34"/>
    <w:rsid w:val="006A033F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B790A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3D99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45C8F"/>
    <w:rsid w:val="0075095D"/>
    <w:rsid w:val="007511FC"/>
    <w:rsid w:val="007563B7"/>
    <w:rsid w:val="00757085"/>
    <w:rsid w:val="00757914"/>
    <w:rsid w:val="007605F7"/>
    <w:rsid w:val="007618E9"/>
    <w:rsid w:val="00761F7D"/>
    <w:rsid w:val="00763186"/>
    <w:rsid w:val="00764387"/>
    <w:rsid w:val="00765D2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B7ECF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1729F"/>
    <w:rsid w:val="0081784A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54741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563"/>
    <w:rsid w:val="008C1D3F"/>
    <w:rsid w:val="008C386A"/>
    <w:rsid w:val="008E204C"/>
    <w:rsid w:val="008F5651"/>
    <w:rsid w:val="008F7028"/>
    <w:rsid w:val="00900770"/>
    <w:rsid w:val="009146B7"/>
    <w:rsid w:val="00914C22"/>
    <w:rsid w:val="00925FC9"/>
    <w:rsid w:val="00930D84"/>
    <w:rsid w:val="00931D72"/>
    <w:rsid w:val="009320B8"/>
    <w:rsid w:val="00934304"/>
    <w:rsid w:val="00934A1E"/>
    <w:rsid w:val="00935B3C"/>
    <w:rsid w:val="00937AC7"/>
    <w:rsid w:val="00943F91"/>
    <w:rsid w:val="00945381"/>
    <w:rsid w:val="00951C66"/>
    <w:rsid w:val="009548FA"/>
    <w:rsid w:val="0095577B"/>
    <w:rsid w:val="00956079"/>
    <w:rsid w:val="00960581"/>
    <w:rsid w:val="00961ADC"/>
    <w:rsid w:val="00964F9A"/>
    <w:rsid w:val="00966791"/>
    <w:rsid w:val="0097035B"/>
    <w:rsid w:val="0097269F"/>
    <w:rsid w:val="00973839"/>
    <w:rsid w:val="00976DA3"/>
    <w:rsid w:val="00977F36"/>
    <w:rsid w:val="009830FA"/>
    <w:rsid w:val="009837F4"/>
    <w:rsid w:val="009849A2"/>
    <w:rsid w:val="00986166"/>
    <w:rsid w:val="00992599"/>
    <w:rsid w:val="00994BD8"/>
    <w:rsid w:val="009A142A"/>
    <w:rsid w:val="009B324C"/>
    <w:rsid w:val="009B5DD5"/>
    <w:rsid w:val="009B7E63"/>
    <w:rsid w:val="009C03CF"/>
    <w:rsid w:val="009C19AF"/>
    <w:rsid w:val="009C7548"/>
    <w:rsid w:val="009D4ED8"/>
    <w:rsid w:val="009E20D6"/>
    <w:rsid w:val="009E69C6"/>
    <w:rsid w:val="009E6A08"/>
    <w:rsid w:val="009F19B9"/>
    <w:rsid w:val="009F1E32"/>
    <w:rsid w:val="009F205E"/>
    <w:rsid w:val="009F67C8"/>
    <w:rsid w:val="009F69A8"/>
    <w:rsid w:val="00A019D3"/>
    <w:rsid w:val="00A020AC"/>
    <w:rsid w:val="00A05FAF"/>
    <w:rsid w:val="00A10EF9"/>
    <w:rsid w:val="00A11EF2"/>
    <w:rsid w:val="00A144C3"/>
    <w:rsid w:val="00A1552C"/>
    <w:rsid w:val="00A17BA8"/>
    <w:rsid w:val="00A24793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459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A592E"/>
    <w:rsid w:val="00AB1566"/>
    <w:rsid w:val="00AB43EC"/>
    <w:rsid w:val="00AB7E8F"/>
    <w:rsid w:val="00AC2779"/>
    <w:rsid w:val="00AC624C"/>
    <w:rsid w:val="00AC7EF4"/>
    <w:rsid w:val="00AD01FC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22FE"/>
    <w:rsid w:val="00B37771"/>
    <w:rsid w:val="00B37A28"/>
    <w:rsid w:val="00B40589"/>
    <w:rsid w:val="00B4133E"/>
    <w:rsid w:val="00B439F9"/>
    <w:rsid w:val="00B61E83"/>
    <w:rsid w:val="00B65B2E"/>
    <w:rsid w:val="00B66BED"/>
    <w:rsid w:val="00B67C88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6C4D"/>
    <w:rsid w:val="00B972CA"/>
    <w:rsid w:val="00BA45A9"/>
    <w:rsid w:val="00BA6500"/>
    <w:rsid w:val="00BA7F8C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150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35368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B95"/>
    <w:rsid w:val="00C66F20"/>
    <w:rsid w:val="00C67022"/>
    <w:rsid w:val="00C67BA7"/>
    <w:rsid w:val="00C7025A"/>
    <w:rsid w:val="00C715A8"/>
    <w:rsid w:val="00C72064"/>
    <w:rsid w:val="00C73B2A"/>
    <w:rsid w:val="00C7408D"/>
    <w:rsid w:val="00C74679"/>
    <w:rsid w:val="00C753C3"/>
    <w:rsid w:val="00C854AE"/>
    <w:rsid w:val="00C8751B"/>
    <w:rsid w:val="00C91C10"/>
    <w:rsid w:val="00C963FD"/>
    <w:rsid w:val="00C97CB9"/>
    <w:rsid w:val="00CA0F98"/>
    <w:rsid w:val="00CA17DC"/>
    <w:rsid w:val="00CA4BA3"/>
    <w:rsid w:val="00CA4D5E"/>
    <w:rsid w:val="00CA516E"/>
    <w:rsid w:val="00CA78FF"/>
    <w:rsid w:val="00CA7BD3"/>
    <w:rsid w:val="00CB2F6D"/>
    <w:rsid w:val="00CB33B7"/>
    <w:rsid w:val="00CB41D3"/>
    <w:rsid w:val="00CB4AB7"/>
    <w:rsid w:val="00CC3206"/>
    <w:rsid w:val="00CC5902"/>
    <w:rsid w:val="00CC6161"/>
    <w:rsid w:val="00CC79A4"/>
    <w:rsid w:val="00CD229F"/>
    <w:rsid w:val="00CD2BAE"/>
    <w:rsid w:val="00CD327B"/>
    <w:rsid w:val="00CE088B"/>
    <w:rsid w:val="00CE5EC3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0553"/>
    <w:rsid w:val="00D211BF"/>
    <w:rsid w:val="00D21ECD"/>
    <w:rsid w:val="00D244EE"/>
    <w:rsid w:val="00D25A59"/>
    <w:rsid w:val="00D26767"/>
    <w:rsid w:val="00D30469"/>
    <w:rsid w:val="00D3062F"/>
    <w:rsid w:val="00D309B9"/>
    <w:rsid w:val="00D3211B"/>
    <w:rsid w:val="00D374D6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6F57"/>
    <w:rsid w:val="00D776D9"/>
    <w:rsid w:val="00D80B0F"/>
    <w:rsid w:val="00D81166"/>
    <w:rsid w:val="00D87318"/>
    <w:rsid w:val="00D91018"/>
    <w:rsid w:val="00D93842"/>
    <w:rsid w:val="00D942E9"/>
    <w:rsid w:val="00DA0F3C"/>
    <w:rsid w:val="00DA3319"/>
    <w:rsid w:val="00DA35F9"/>
    <w:rsid w:val="00DA4A3F"/>
    <w:rsid w:val="00DA6621"/>
    <w:rsid w:val="00DB1E53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3B5"/>
    <w:rsid w:val="00E01F25"/>
    <w:rsid w:val="00E03CB7"/>
    <w:rsid w:val="00E10324"/>
    <w:rsid w:val="00E117A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34CD1"/>
    <w:rsid w:val="00E40B3C"/>
    <w:rsid w:val="00E4584E"/>
    <w:rsid w:val="00E4636F"/>
    <w:rsid w:val="00E51729"/>
    <w:rsid w:val="00E519F2"/>
    <w:rsid w:val="00E521D2"/>
    <w:rsid w:val="00E52B4D"/>
    <w:rsid w:val="00E60A07"/>
    <w:rsid w:val="00E65ADF"/>
    <w:rsid w:val="00E67375"/>
    <w:rsid w:val="00E71D4B"/>
    <w:rsid w:val="00E7422C"/>
    <w:rsid w:val="00E745E2"/>
    <w:rsid w:val="00E74F1E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A6B6B"/>
    <w:rsid w:val="00EB01A7"/>
    <w:rsid w:val="00EB06B6"/>
    <w:rsid w:val="00EB06C8"/>
    <w:rsid w:val="00EB6359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AAB"/>
    <w:rsid w:val="00EE6CD1"/>
    <w:rsid w:val="00EE767E"/>
    <w:rsid w:val="00EE790F"/>
    <w:rsid w:val="00EF052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262A"/>
    <w:rsid w:val="00F33869"/>
    <w:rsid w:val="00F33CD8"/>
    <w:rsid w:val="00F35A33"/>
    <w:rsid w:val="00F35BE0"/>
    <w:rsid w:val="00F432DF"/>
    <w:rsid w:val="00F433DC"/>
    <w:rsid w:val="00F4550C"/>
    <w:rsid w:val="00F45C88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69F8"/>
    <w:rsid w:val="00F77484"/>
    <w:rsid w:val="00F83907"/>
    <w:rsid w:val="00F84CFD"/>
    <w:rsid w:val="00F85046"/>
    <w:rsid w:val="00F8721E"/>
    <w:rsid w:val="00F939A4"/>
    <w:rsid w:val="00F93AE9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057"/>
    <w:rsid w:val="00FB1D69"/>
    <w:rsid w:val="00FB22F0"/>
    <w:rsid w:val="00FB4223"/>
    <w:rsid w:val="00FC06A8"/>
    <w:rsid w:val="00FC45D8"/>
    <w:rsid w:val="00FC6259"/>
    <w:rsid w:val="00FC6A6F"/>
    <w:rsid w:val="00FC7EAC"/>
    <w:rsid w:val="00FD68E9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A50A0-B8B4-4BF7-B544-D403070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D5211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D5211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teachmen.ru/methods/phys_prac9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2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1.png"/><Relationship Id="rId19" Type="http://schemas.openxmlformats.org/officeDocument/2006/relationships/hyperlink" Target="http://www.intuit.ru/studies/courses/14227/1284/info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89E8-9D50-4A32-BDBE-A919A955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48</Pages>
  <Words>10335</Words>
  <Characters>58916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 Ибакаева</cp:lastModifiedBy>
  <cp:revision>345</cp:revision>
  <cp:lastPrinted>2015-06-12T06:52:00Z</cp:lastPrinted>
  <dcterms:created xsi:type="dcterms:W3CDTF">2015-06-04T04:43:00Z</dcterms:created>
  <dcterms:modified xsi:type="dcterms:W3CDTF">2017-05-09T14:02:00Z</dcterms:modified>
</cp:coreProperties>
</file>