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FC5" w:rsidRDefault="00C118FB" w:rsidP="00F95E9B">
      <w:pPr>
        <w:pStyle w:val="1"/>
        <w:framePr w:w="9142" w:wrap="around" w:hAnchor="page" w:x="1726" w:y="24"/>
        <w:jc w:val="center"/>
      </w:pPr>
      <w:bookmarkStart w:id="0" w:name="_Toc431560745"/>
      <w:bookmarkStart w:id="1" w:name="_Toc434302886"/>
      <w:r>
        <w:t>Задание на разработку</w:t>
      </w:r>
      <w:bookmarkEnd w:id="0"/>
      <w:r w:rsidR="00F95E9B">
        <w:t>. Процесс Панели. Описание интерфейсов и документов</w:t>
      </w:r>
      <w:bookmarkEnd w:id="1"/>
    </w:p>
    <w:sdt>
      <w:sdtPr>
        <w:rPr>
          <w:rFonts w:ascii="Times New Roman" w:eastAsiaTheme="minorHAnsi" w:hAnsi="Times New Roman" w:cstheme="minorBidi"/>
          <w:b w:val="0"/>
          <w:bCs w:val="0"/>
          <w:color w:val="auto"/>
          <w:sz w:val="24"/>
          <w:szCs w:val="22"/>
          <w:lang w:eastAsia="en-US"/>
        </w:rPr>
        <w:id w:val="1136461224"/>
        <w:docPartObj>
          <w:docPartGallery w:val="Table of Contents"/>
          <w:docPartUnique/>
        </w:docPartObj>
      </w:sdtPr>
      <w:sdtEndPr>
        <w:rPr>
          <w:sz w:val="22"/>
        </w:rPr>
      </w:sdtEndPr>
      <w:sdtContent>
        <w:p w:rsidR="00577ED6" w:rsidRDefault="00577ED6">
          <w:pPr>
            <w:pStyle w:val="ae"/>
          </w:pPr>
          <w:r>
            <w:t>Оглавление</w:t>
          </w:r>
        </w:p>
        <w:p w:rsidR="006018E4" w:rsidRPr="006018E4" w:rsidRDefault="00577ED6" w:rsidP="006018E4">
          <w:pPr>
            <w:pStyle w:val="13"/>
            <w:tabs>
              <w:tab w:val="right" w:leader="dot" w:pos="9344"/>
            </w:tabs>
            <w:spacing w:line="240" w:lineRule="auto"/>
            <w:rPr>
              <w:rFonts w:asciiTheme="minorHAnsi" w:eastAsiaTheme="minorEastAsia" w:hAnsiTheme="minorHAnsi"/>
              <w:noProof/>
              <w:sz w:val="20"/>
              <w:lang w:eastAsia="ru-RU"/>
            </w:rPr>
          </w:pPr>
          <w:r w:rsidRPr="00670C32">
            <w:rPr>
              <w:sz w:val="18"/>
            </w:rPr>
            <w:fldChar w:fldCharType="begin"/>
          </w:r>
          <w:r w:rsidRPr="00670C32">
            <w:rPr>
              <w:sz w:val="18"/>
            </w:rPr>
            <w:instrText xml:space="preserve"> TOC \o "1-6" \h \z \u </w:instrText>
          </w:r>
          <w:r w:rsidRPr="00670C32">
            <w:rPr>
              <w:sz w:val="18"/>
            </w:rPr>
            <w:fldChar w:fldCharType="separate"/>
          </w:r>
          <w:hyperlink w:anchor="_Toc434302886" w:history="1"/>
        </w:p>
        <w:p w:rsidR="006018E4" w:rsidRPr="006018E4" w:rsidRDefault="004141AD" w:rsidP="006018E4">
          <w:pPr>
            <w:pStyle w:val="21"/>
            <w:tabs>
              <w:tab w:val="left" w:pos="1540"/>
              <w:tab w:val="right" w:leader="dot" w:pos="9344"/>
            </w:tabs>
            <w:spacing w:line="240" w:lineRule="auto"/>
            <w:rPr>
              <w:rFonts w:asciiTheme="minorHAnsi" w:eastAsiaTheme="minorEastAsia" w:hAnsiTheme="minorHAnsi"/>
              <w:noProof/>
              <w:sz w:val="20"/>
              <w:lang w:eastAsia="ru-RU"/>
            </w:rPr>
          </w:pPr>
          <w:hyperlink w:anchor="_Toc434302887" w:history="1">
            <w:r w:rsidR="006018E4" w:rsidRPr="006018E4">
              <w:rPr>
                <w:rStyle w:val="af"/>
                <w:noProof/>
                <w:sz w:val="22"/>
              </w:rPr>
              <w:t>1.</w:t>
            </w:r>
            <w:r w:rsidR="006018E4" w:rsidRPr="006018E4">
              <w:rPr>
                <w:rFonts w:asciiTheme="minorHAnsi" w:eastAsiaTheme="minorEastAsia" w:hAnsiTheme="minorHAnsi"/>
                <w:noProof/>
                <w:sz w:val="20"/>
                <w:lang w:eastAsia="ru-RU"/>
              </w:rPr>
              <w:tab/>
            </w:r>
            <w:r w:rsidR="006018E4" w:rsidRPr="006018E4">
              <w:rPr>
                <w:rStyle w:val="af"/>
                <w:noProof/>
                <w:sz w:val="22"/>
              </w:rPr>
              <w:t>Назначение</w:t>
            </w:r>
            <w:r w:rsidR="006018E4" w:rsidRPr="006018E4">
              <w:rPr>
                <w:noProof/>
                <w:webHidden/>
                <w:sz w:val="22"/>
              </w:rPr>
              <w:tab/>
            </w:r>
            <w:r w:rsidR="006018E4" w:rsidRPr="006018E4">
              <w:rPr>
                <w:noProof/>
                <w:webHidden/>
                <w:sz w:val="22"/>
              </w:rPr>
              <w:fldChar w:fldCharType="begin"/>
            </w:r>
            <w:r w:rsidR="006018E4" w:rsidRPr="006018E4">
              <w:rPr>
                <w:noProof/>
                <w:webHidden/>
                <w:sz w:val="22"/>
              </w:rPr>
              <w:instrText xml:space="preserve"> PAGEREF _Toc434302887 \h </w:instrText>
            </w:r>
            <w:r w:rsidR="006018E4" w:rsidRPr="006018E4">
              <w:rPr>
                <w:noProof/>
                <w:webHidden/>
                <w:sz w:val="22"/>
              </w:rPr>
            </w:r>
            <w:r w:rsidR="006018E4" w:rsidRPr="006018E4">
              <w:rPr>
                <w:noProof/>
                <w:webHidden/>
                <w:sz w:val="22"/>
              </w:rPr>
              <w:fldChar w:fldCharType="separate"/>
            </w:r>
            <w:r w:rsidR="006018E4" w:rsidRPr="006018E4">
              <w:rPr>
                <w:noProof/>
                <w:webHidden/>
                <w:sz w:val="22"/>
              </w:rPr>
              <w:t>2</w:t>
            </w:r>
            <w:r w:rsidR="006018E4" w:rsidRPr="006018E4">
              <w:rPr>
                <w:noProof/>
                <w:webHidden/>
                <w:sz w:val="22"/>
              </w:rPr>
              <w:fldChar w:fldCharType="end"/>
            </w:r>
          </w:hyperlink>
        </w:p>
        <w:p w:rsidR="006018E4" w:rsidRPr="006018E4" w:rsidRDefault="004141AD" w:rsidP="006018E4">
          <w:pPr>
            <w:pStyle w:val="21"/>
            <w:tabs>
              <w:tab w:val="left" w:pos="1540"/>
              <w:tab w:val="right" w:leader="dot" w:pos="9344"/>
            </w:tabs>
            <w:spacing w:line="240" w:lineRule="auto"/>
            <w:rPr>
              <w:rFonts w:asciiTheme="minorHAnsi" w:eastAsiaTheme="minorEastAsia" w:hAnsiTheme="minorHAnsi"/>
              <w:noProof/>
              <w:sz w:val="20"/>
              <w:lang w:eastAsia="ru-RU"/>
            </w:rPr>
          </w:pPr>
          <w:hyperlink w:anchor="_Toc434302888" w:history="1">
            <w:r w:rsidR="006018E4" w:rsidRPr="006018E4">
              <w:rPr>
                <w:rStyle w:val="af"/>
                <w:noProof/>
                <w:sz w:val="22"/>
              </w:rPr>
              <w:t>2.</w:t>
            </w:r>
            <w:r w:rsidR="006018E4" w:rsidRPr="006018E4">
              <w:rPr>
                <w:rFonts w:asciiTheme="minorHAnsi" w:eastAsiaTheme="minorEastAsia" w:hAnsiTheme="minorHAnsi"/>
                <w:noProof/>
                <w:sz w:val="20"/>
                <w:lang w:eastAsia="ru-RU"/>
              </w:rPr>
              <w:tab/>
            </w:r>
            <w:r w:rsidR="006018E4" w:rsidRPr="006018E4">
              <w:rPr>
                <w:rStyle w:val="af"/>
                <w:noProof/>
                <w:sz w:val="22"/>
              </w:rPr>
              <w:t>Описание требований</w:t>
            </w:r>
            <w:r w:rsidR="006018E4" w:rsidRPr="006018E4">
              <w:rPr>
                <w:noProof/>
                <w:webHidden/>
                <w:sz w:val="22"/>
              </w:rPr>
              <w:tab/>
            </w:r>
            <w:r w:rsidR="006018E4" w:rsidRPr="006018E4">
              <w:rPr>
                <w:noProof/>
                <w:webHidden/>
                <w:sz w:val="22"/>
              </w:rPr>
              <w:fldChar w:fldCharType="begin"/>
            </w:r>
            <w:r w:rsidR="006018E4" w:rsidRPr="006018E4">
              <w:rPr>
                <w:noProof/>
                <w:webHidden/>
                <w:sz w:val="22"/>
              </w:rPr>
              <w:instrText xml:space="preserve"> PAGEREF _Toc434302888 \h </w:instrText>
            </w:r>
            <w:r w:rsidR="006018E4" w:rsidRPr="006018E4">
              <w:rPr>
                <w:noProof/>
                <w:webHidden/>
                <w:sz w:val="22"/>
              </w:rPr>
            </w:r>
            <w:r w:rsidR="006018E4" w:rsidRPr="006018E4">
              <w:rPr>
                <w:noProof/>
                <w:webHidden/>
                <w:sz w:val="22"/>
              </w:rPr>
              <w:fldChar w:fldCharType="separate"/>
            </w:r>
            <w:r w:rsidR="006018E4" w:rsidRPr="006018E4">
              <w:rPr>
                <w:noProof/>
                <w:webHidden/>
                <w:sz w:val="22"/>
              </w:rPr>
              <w:t>2</w:t>
            </w:r>
            <w:r w:rsidR="006018E4" w:rsidRPr="006018E4">
              <w:rPr>
                <w:noProof/>
                <w:webHidden/>
                <w:sz w:val="22"/>
              </w:rPr>
              <w:fldChar w:fldCharType="end"/>
            </w:r>
          </w:hyperlink>
        </w:p>
        <w:p w:rsidR="006018E4" w:rsidRPr="006018E4" w:rsidRDefault="004141AD" w:rsidP="006018E4">
          <w:pPr>
            <w:pStyle w:val="21"/>
            <w:tabs>
              <w:tab w:val="left" w:pos="1540"/>
              <w:tab w:val="right" w:leader="dot" w:pos="9344"/>
            </w:tabs>
            <w:spacing w:line="240" w:lineRule="auto"/>
            <w:rPr>
              <w:rFonts w:asciiTheme="minorHAnsi" w:eastAsiaTheme="minorEastAsia" w:hAnsiTheme="minorHAnsi"/>
              <w:noProof/>
              <w:sz w:val="20"/>
              <w:lang w:eastAsia="ru-RU"/>
            </w:rPr>
          </w:pPr>
          <w:hyperlink w:anchor="_Toc434302889" w:history="1">
            <w:r w:rsidR="006018E4" w:rsidRPr="006018E4">
              <w:rPr>
                <w:rStyle w:val="af"/>
                <w:noProof/>
                <w:sz w:val="22"/>
              </w:rPr>
              <w:t>3.</w:t>
            </w:r>
            <w:r w:rsidR="006018E4" w:rsidRPr="006018E4">
              <w:rPr>
                <w:rFonts w:asciiTheme="minorHAnsi" w:eastAsiaTheme="minorEastAsia" w:hAnsiTheme="minorHAnsi"/>
                <w:noProof/>
                <w:sz w:val="20"/>
                <w:lang w:eastAsia="ru-RU"/>
              </w:rPr>
              <w:tab/>
            </w:r>
            <w:r w:rsidR="006018E4" w:rsidRPr="006018E4">
              <w:rPr>
                <w:rStyle w:val="af"/>
                <w:noProof/>
                <w:sz w:val="22"/>
              </w:rPr>
              <w:t>Новые объекты ИБ</w:t>
            </w:r>
            <w:r w:rsidR="006018E4" w:rsidRPr="006018E4">
              <w:rPr>
                <w:noProof/>
                <w:webHidden/>
                <w:sz w:val="22"/>
              </w:rPr>
              <w:tab/>
            </w:r>
            <w:r w:rsidR="006018E4" w:rsidRPr="006018E4">
              <w:rPr>
                <w:noProof/>
                <w:webHidden/>
                <w:sz w:val="22"/>
              </w:rPr>
              <w:fldChar w:fldCharType="begin"/>
            </w:r>
            <w:r w:rsidR="006018E4" w:rsidRPr="006018E4">
              <w:rPr>
                <w:noProof/>
                <w:webHidden/>
                <w:sz w:val="22"/>
              </w:rPr>
              <w:instrText xml:space="preserve"> PAGEREF _Toc434302889 \h </w:instrText>
            </w:r>
            <w:r w:rsidR="006018E4" w:rsidRPr="006018E4">
              <w:rPr>
                <w:noProof/>
                <w:webHidden/>
                <w:sz w:val="22"/>
              </w:rPr>
            </w:r>
            <w:r w:rsidR="006018E4" w:rsidRPr="006018E4">
              <w:rPr>
                <w:noProof/>
                <w:webHidden/>
                <w:sz w:val="22"/>
              </w:rPr>
              <w:fldChar w:fldCharType="separate"/>
            </w:r>
            <w:r w:rsidR="006018E4" w:rsidRPr="006018E4">
              <w:rPr>
                <w:noProof/>
                <w:webHidden/>
                <w:sz w:val="22"/>
              </w:rPr>
              <w:t>2</w:t>
            </w:r>
            <w:r w:rsidR="006018E4" w:rsidRPr="006018E4">
              <w:rPr>
                <w:noProof/>
                <w:webHidden/>
                <w:sz w:val="22"/>
              </w:rPr>
              <w:fldChar w:fldCharType="end"/>
            </w:r>
          </w:hyperlink>
        </w:p>
        <w:p w:rsidR="006018E4" w:rsidRPr="006018E4" w:rsidRDefault="004141AD" w:rsidP="006018E4">
          <w:pPr>
            <w:pStyle w:val="21"/>
            <w:tabs>
              <w:tab w:val="left" w:pos="1540"/>
              <w:tab w:val="right" w:leader="dot" w:pos="9344"/>
            </w:tabs>
            <w:spacing w:line="240" w:lineRule="auto"/>
            <w:rPr>
              <w:rFonts w:asciiTheme="minorHAnsi" w:eastAsiaTheme="minorEastAsia" w:hAnsiTheme="minorHAnsi"/>
              <w:noProof/>
              <w:sz w:val="20"/>
              <w:lang w:eastAsia="ru-RU"/>
            </w:rPr>
          </w:pPr>
          <w:hyperlink w:anchor="_Toc434302890" w:history="1">
            <w:r w:rsidR="006018E4" w:rsidRPr="006018E4">
              <w:rPr>
                <w:rStyle w:val="af"/>
                <w:noProof/>
                <w:sz w:val="22"/>
              </w:rPr>
              <w:t>4.</w:t>
            </w:r>
            <w:r w:rsidR="006018E4" w:rsidRPr="006018E4">
              <w:rPr>
                <w:rFonts w:asciiTheme="minorHAnsi" w:eastAsiaTheme="minorEastAsia" w:hAnsiTheme="minorHAnsi"/>
                <w:noProof/>
                <w:sz w:val="20"/>
                <w:lang w:eastAsia="ru-RU"/>
              </w:rPr>
              <w:tab/>
            </w:r>
            <w:r w:rsidR="006018E4" w:rsidRPr="006018E4">
              <w:rPr>
                <w:rStyle w:val="af"/>
                <w:noProof/>
                <w:sz w:val="22"/>
              </w:rPr>
              <w:t>Функциональные требования</w:t>
            </w:r>
            <w:r w:rsidR="006018E4" w:rsidRPr="006018E4">
              <w:rPr>
                <w:noProof/>
                <w:webHidden/>
                <w:sz w:val="22"/>
              </w:rPr>
              <w:tab/>
            </w:r>
            <w:r w:rsidR="006018E4" w:rsidRPr="006018E4">
              <w:rPr>
                <w:noProof/>
                <w:webHidden/>
                <w:sz w:val="22"/>
              </w:rPr>
              <w:fldChar w:fldCharType="begin"/>
            </w:r>
            <w:r w:rsidR="006018E4" w:rsidRPr="006018E4">
              <w:rPr>
                <w:noProof/>
                <w:webHidden/>
                <w:sz w:val="22"/>
              </w:rPr>
              <w:instrText xml:space="preserve"> PAGEREF _Toc434302890 \h </w:instrText>
            </w:r>
            <w:r w:rsidR="006018E4" w:rsidRPr="006018E4">
              <w:rPr>
                <w:noProof/>
                <w:webHidden/>
                <w:sz w:val="22"/>
              </w:rPr>
            </w:r>
            <w:r w:rsidR="006018E4" w:rsidRPr="006018E4">
              <w:rPr>
                <w:noProof/>
                <w:webHidden/>
                <w:sz w:val="22"/>
              </w:rPr>
              <w:fldChar w:fldCharType="separate"/>
            </w:r>
            <w:r w:rsidR="006018E4" w:rsidRPr="006018E4">
              <w:rPr>
                <w:noProof/>
                <w:webHidden/>
                <w:sz w:val="22"/>
              </w:rPr>
              <w:t>2</w:t>
            </w:r>
            <w:r w:rsidR="006018E4" w:rsidRPr="006018E4">
              <w:rPr>
                <w:noProof/>
                <w:webHidden/>
                <w:sz w:val="22"/>
              </w:rPr>
              <w:fldChar w:fldCharType="end"/>
            </w:r>
          </w:hyperlink>
        </w:p>
        <w:p w:rsidR="006018E4" w:rsidRPr="006018E4" w:rsidRDefault="004141AD" w:rsidP="006018E4">
          <w:pPr>
            <w:pStyle w:val="31"/>
            <w:tabs>
              <w:tab w:val="left" w:pos="1760"/>
              <w:tab w:val="right" w:leader="dot" w:pos="9344"/>
            </w:tabs>
            <w:spacing w:line="240" w:lineRule="auto"/>
            <w:rPr>
              <w:rFonts w:asciiTheme="minorHAnsi" w:eastAsiaTheme="minorEastAsia" w:hAnsiTheme="minorHAnsi"/>
              <w:noProof/>
              <w:sz w:val="20"/>
              <w:lang w:eastAsia="ru-RU"/>
            </w:rPr>
          </w:pPr>
          <w:hyperlink w:anchor="_Toc434302891" w:history="1">
            <w:r w:rsidR="006018E4" w:rsidRPr="006018E4">
              <w:rPr>
                <w:rStyle w:val="af"/>
                <w:noProof/>
                <w:sz w:val="22"/>
              </w:rPr>
              <w:t>4.1</w:t>
            </w:r>
            <w:r w:rsidR="006018E4" w:rsidRPr="006018E4">
              <w:rPr>
                <w:rFonts w:asciiTheme="minorHAnsi" w:eastAsiaTheme="minorEastAsia" w:hAnsiTheme="minorHAnsi"/>
                <w:noProof/>
                <w:sz w:val="20"/>
                <w:lang w:eastAsia="ru-RU"/>
              </w:rPr>
              <w:tab/>
            </w:r>
            <w:r w:rsidR="006018E4" w:rsidRPr="006018E4">
              <w:rPr>
                <w:rStyle w:val="af"/>
                <w:noProof/>
                <w:sz w:val="22"/>
              </w:rPr>
              <w:t>Документ Заявка на выклейку</w:t>
            </w:r>
            <w:r w:rsidR="006018E4" w:rsidRPr="006018E4">
              <w:rPr>
                <w:noProof/>
                <w:webHidden/>
                <w:sz w:val="22"/>
              </w:rPr>
              <w:tab/>
            </w:r>
            <w:r w:rsidR="006018E4" w:rsidRPr="006018E4">
              <w:rPr>
                <w:noProof/>
                <w:webHidden/>
                <w:sz w:val="22"/>
              </w:rPr>
              <w:fldChar w:fldCharType="begin"/>
            </w:r>
            <w:r w:rsidR="006018E4" w:rsidRPr="006018E4">
              <w:rPr>
                <w:noProof/>
                <w:webHidden/>
                <w:sz w:val="22"/>
              </w:rPr>
              <w:instrText xml:space="preserve"> PAGEREF _Toc434302891 \h </w:instrText>
            </w:r>
            <w:r w:rsidR="006018E4" w:rsidRPr="006018E4">
              <w:rPr>
                <w:noProof/>
                <w:webHidden/>
                <w:sz w:val="22"/>
              </w:rPr>
            </w:r>
            <w:r w:rsidR="006018E4" w:rsidRPr="006018E4">
              <w:rPr>
                <w:noProof/>
                <w:webHidden/>
                <w:sz w:val="22"/>
              </w:rPr>
              <w:fldChar w:fldCharType="separate"/>
            </w:r>
            <w:r w:rsidR="006018E4" w:rsidRPr="006018E4">
              <w:rPr>
                <w:noProof/>
                <w:webHidden/>
                <w:sz w:val="22"/>
              </w:rPr>
              <w:t>2</w:t>
            </w:r>
            <w:r w:rsidR="006018E4" w:rsidRPr="006018E4">
              <w:rPr>
                <w:noProof/>
                <w:webHidden/>
                <w:sz w:val="22"/>
              </w:rPr>
              <w:fldChar w:fldCharType="end"/>
            </w:r>
          </w:hyperlink>
        </w:p>
        <w:p w:rsidR="006018E4" w:rsidRPr="006018E4" w:rsidRDefault="004141AD" w:rsidP="006018E4">
          <w:pPr>
            <w:pStyle w:val="41"/>
            <w:tabs>
              <w:tab w:val="left" w:pos="2129"/>
              <w:tab w:val="right" w:leader="dot" w:pos="9344"/>
            </w:tabs>
            <w:spacing w:line="240" w:lineRule="auto"/>
            <w:rPr>
              <w:rFonts w:asciiTheme="minorHAnsi" w:eastAsiaTheme="minorEastAsia" w:hAnsiTheme="minorHAnsi"/>
              <w:noProof/>
              <w:sz w:val="20"/>
              <w:lang w:eastAsia="ru-RU"/>
            </w:rPr>
          </w:pPr>
          <w:hyperlink w:anchor="_Toc434302892" w:history="1">
            <w:r w:rsidR="006018E4" w:rsidRPr="006018E4">
              <w:rPr>
                <w:rStyle w:val="af"/>
                <w:noProof/>
                <w:sz w:val="22"/>
              </w:rPr>
              <w:t>4.1.1</w:t>
            </w:r>
            <w:r w:rsidR="006018E4" w:rsidRPr="006018E4">
              <w:rPr>
                <w:rFonts w:asciiTheme="minorHAnsi" w:eastAsiaTheme="minorEastAsia" w:hAnsiTheme="minorHAnsi"/>
                <w:noProof/>
                <w:sz w:val="20"/>
                <w:lang w:eastAsia="ru-RU"/>
              </w:rPr>
              <w:tab/>
            </w:r>
            <w:r w:rsidR="006018E4" w:rsidRPr="006018E4">
              <w:rPr>
                <w:rStyle w:val="af"/>
                <w:noProof/>
                <w:sz w:val="22"/>
              </w:rPr>
              <w:t>Вид операции – Выклейка для клиента</w:t>
            </w:r>
            <w:r w:rsidR="006018E4" w:rsidRPr="006018E4">
              <w:rPr>
                <w:noProof/>
                <w:webHidden/>
                <w:sz w:val="22"/>
              </w:rPr>
              <w:tab/>
            </w:r>
            <w:r w:rsidR="006018E4" w:rsidRPr="006018E4">
              <w:rPr>
                <w:noProof/>
                <w:webHidden/>
                <w:sz w:val="22"/>
              </w:rPr>
              <w:fldChar w:fldCharType="begin"/>
            </w:r>
            <w:r w:rsidR="006018E4" w:rsidRPr="006018E4">
              <w:rPr>
                <w:noProof/>
                <w:webHidden/>
                <w:sz w:val="22"/>
              </w:rPr>
              <w:instrText xml:space="preserve"> PAGEREF _Toc434302892 \h </w:instrText>
            </w:r>
            <w:r w:rsidR="006018E4" w:rsidRPr="006018E4">
              <w:rPr>
                <w:noProof/>
                <w:webHidden/>
                <w:sz w:val="22"/>
              </w:rPr>
            </w:r>
            <w:r w:rsidR="006018E4" w:rsidRPr="006018E4">
              <w:rPr>
                <w:noProof/>
                <w:webHidden/>
                <w:sz w:val="22"/>
              </w:rPr>
              <w:fldChar w:fldCharType="separate"/>
            </w:r>
            <w:r w:rsidR="006018E4" w:rsidRPr="006018E4">
              <w:rPr>
                <w:noProof/>
                <w:webHidden/>
                <w:sz w:val="22"/>
              </w:rPr>
              <w:t>3</w:t>
            </w:r>
            <w:r w:rsidR="006018E4" w:rsidRPr="006018E4">
              <w:rPr>
                <w:noProof/>
                <w:webHidden/>
                <w:sz w:val="22"/>
              </w:rPr>
              <w:fldChar w:fldCharType="end"/>
            </w:r>
          </w:hyperlink>
        </w:p>
        <w:p w:rsidR="006018E4" w:rsidRPr="006018E4" w:rsidRDefault="004141AD" w:rsidP="006018E4">
          <w:pPr>
            <w:pStyle w:val="41"/>
            <w:tabs>
              <w:tab w:val="left" w:pos="2129"/>
              <w:tab w:val="right" w:leader="dot" w:pos="9344"/>
            </w:tabs>
            <w:spacing w:line="240" w:lineRule="auto"/>
            <w:rPr>
              <w:rFonts w:asciiTheme="minorHAnsi" w:eastAsiaTheme="minorEastAsia" w:hAnsiTheme="minorHAnsi"/>
              <w:noProof/>
              <w:sz w:val="20"/>
              <w:lang w:eastAsia="ru-RU"/>
            </w:rPr>
          </w:pPr>
          <w:hyperlink w:anchor="_Toc434302893" w:history="1">
            <w:r w:rsidR="006018E4" w:rsidRPr="006018E4">
              <w:rPr>
                <w:rStyle w:val="af"/>
                <w:noProof/>
                <w:sz w:val="22"/>
              </w:rPr>
              <w:t>4.1.2</w:t>
            </w:r>
            <w:r w:rsidR="006018E4" w:rsidRPr="006018E4">
              <w:rPr>
                <w:rFonts w:asciiTheme="minorHAnsi" w:eastAsiaTheme="minorEastAsia" w:hAnsiTheme="minorHAnsi"/>
                <w:noProof/>
                <w:sz w:val="20"/>
                <w:lang w:eastAsia="ru-RU"/>
              </w:rPr>
              <w:tab/>
            </w:r>
            <w:r w:rsidR="006018E4" w:rsidRPr="006018E4">
              <w:rPr>
                <w:rStyle w:val="af"/>
                <w:noProof/>
                <w:sz w:val="22"/>
              </w:rPr>
              <w:t>Вид операции – Выклейка на склад</w:t>
            </w:r>
            <w:r w:rsidR="006018E4" w:rsidRPr="006018E4">
              <w:rPr>
                <w:noProof/>
                <w:webHidden/>
                <w:sz w:val="22"/>
              </w:rPr>
              <w:tab/>
            </w:r>
            <w:r w:rsidR="006018E4" w:rsidRPr="006018E4">
              <w:rPr>
                <w:noProof/>
                <w:webHidden/>
                <w:sz w:val="22"/>
              </w:rPr>
              <w:fldChar w:fldCharType="begin"/>
            </w:r>
            <w:r w:rsidR="006018E4" w:rsidRPr="006018E4">
              <w:rPr>
                <w:noProof/>
                <w:webHidden/>
                <w:sz w:val="22"/>
              </w:rPr>
              <w:instrText xml:space="preserve"> PAGEREF _Toc434302893 \h </w:instrText>
            </w:r>
            <w:r w:rsidR="006018E4" w:rsidRPr="006018E4">
              <w:rPr>
                <w:noProof/>
                <w:webHidden/>
                <w:sz w:val="22"/>
              </w:rPr>
            </w:r>
            <w:r w:rsidR="006018E4" w:rsidRPr="006018E4">
              <w:rPr>
                <w:noProof/>
                <w:webHidden/>
                <w:sz w:val="22"/>
              </w:rPr>
              <w:fldChar w:fldCharType="separate"/>
            </w:r>
            <w:r w:rsidR="006018E4" w:rsidRPr="006018E4">
              <w:rPr>
                <w:noProof/>
                <w:webHidden/>
                <w:sz w:val="22"/>
              </w:rPr>
              <w:t>13</w:t>
            </w:r>
            <w:r w:rsidR="006018E4" w:rsidRPr="006018E4">
              <w:rPr>
                <w:noProof/>
                <w:webHidden/>
                <w:sz w:val="22"/>
              </w:rPr>
              <w:fldChar w:fldCharType="end"/>
            </w:r>
          </w:hyperlink>
        </w:p>
        <w:p w:rsidR="006018E4" w:rsidRPr="006018E4" w:rsidRDefault="004141AD" w:rsidP="006018E4">
          <w:pPr>
            <w:pStyle w:val="41"/>
            <w:tabs>
              <w:tab w:val="left" w:pos="2129"/>
              <w:tab w:val="right" w:leader="dot" w:pos="9344"/>
            </w:tabs>
            <w:spacing w:line="240" w:lineRule="auto"/>
            <w:rPr>
              <w:rFonts w:asciiTheme="minorHAnsi" w:eastAsiaTheme="minorEastAsia" w:hAnsiTheme="minorHAnsi"/>
              <w:noProof/>
              <w:sz w:val="20"/>
              <w:lang w:eastAsia="ru-RU"/>
            </w:rPr>
          </w:pPr>
          <w:hyperlink w:anchor="_Toc434302894" w:history="1">
            <w:r w:rsidR="006018E4" w:rsidRPr="006018E4">
              <w:rPr>
                <w:rStyle w:val="af"/>
                <w:noProof/>
                <w:sz w:val="22"/>
              </w:rPr>
              <w:t>4.1.3</w:t>
            </w:r>
            <w:r w:rsidR="006018E4" w:rsidRPr="006018E4">
              <w:rPr>
                <w:rFonts w:asciiTheme="minorHAnsi" w:eastAsiaTheme="minorEastAsia" w:hAnsiTheme="minorHAnsi"/>
                <w:noProof/>
                <w:sz w:val="20"/>
                <w:lang w:eastAsia="ru-RU"/>
              </w:rPr>
              <w:tab/>
            </w:r>
            <w:r w:rsidR="006018E4" w:rsidRPr="006018E4">
              <w:rPr>
                <w:rStyle w:val="af"/>
                <w:noProof/>
                <w:sz w:val="22"/>
              </w:rPr>
              <w:t>Вид операции – Компенсация произведенной выклейки</w:t>
            </w:r>
            <w:r w:rsidR="006018E4" w:rsidRPr="006018E4">
              <w:rPr>
                <w:noProof/>
                <w:webHidden/>
                <w:sz w:val="22"/>
              </w:rPr>
              <w:tab/>
            </w:r>
            <w:r w:rsidR="006018E4" w:rsidRPr="006018E4">
              <w:rPr>
                <w:noProof/>
                <w:webHidden/>
                <w:sz w:val="22"/>
              </w:rPr>
              <w:fldChar w:fldCharType="begin"/>
            </w:r>
            <w:r w:rsidR="006018E4" w:rsidRPr="006018E4">
              <w:rPr>
                <w:noProof/>
                <w:webHidden/>
                <w:sz w:val="22"/>
              </w:rPr>
              <w:instrText xml:space="preserve"> PAGEREF _Toc434302894 \h </w:instrText>
            </w:r>
            <w:r w:rsidR="006018E4" w:rsidRPr="006018E4">
              <w:rPr>
                <w:noProof/>
                <w:webHidden/>
                <w:sz w:val="22"/>
              </w:rPr>
            </w:r>
            <w:r w:rsidR="006018E4" w:rsidRPr="006018E4">
              <w:rPr>
                <w:noProof/>
                <w:webHidden/>
                <w:sz w:val="22"/>
              </w:rPr>
              <w:fldChar w:fldCharType="separate"/>
            </w:r>
            <w:r w:rsidR="006018E4" w:rsidRPr="006018E4">
              <w:rPr>
                <w:noProof/>
                <w:webHidden/>
                <w:sz w:val="22"/>
              </w:rPr>
              <w:t>14</w:t>
            </w:r>
            <w:r w:rsidR="006018E4" w:rsidRPr="006018E4">
              <w:rPr>
                <w:noProof/>
                <w:webHidden/>
                <w:sz w:val="22"/>
              </w:rPr>
              <w:fldChar w:fldCharType="end"/>
            </w:r>
          </w:hyperlink>
        </w:p>
        <w:p w:rsidR="006018E4" w:rsidRPr="006018E4" w:rsidRDefault="004141AD" w:rsidP="006018E4">
          <w:pPr>
            <w:pStyle w:val="41"/>
            <w:tabs>
              <w:tab w:val="left" w:pos="2129"/>
              <w:tab w:val="right" w:leader="dot" w:pos="9344"/>
            </w:tabs>
            <w:spacing w:line="240" w:lineRule="auto"/>
            <w:rPr>
              <w:rFonts w:asciiTheme="minorHAnsi" w:eastAsiaTheme="minorEastAsia" w:hAnsiTheme="minorHAnsi"/>
              <w:noProof/>
              <w:sz w:val="20"/>
              <w:lang w:eastAsia="ru-RU"/>
            </w:rPr>
          </w:pPr>
          <w:hyperlink w:anchor="_Toc434302895" w:history="1">
            <w:r w:rsidR="006018E4" w:rsidRPr="006018E4">
              <w:rPr>
                <w:rStyle w:val="af"/>
                <w:noProof/>
                <w:sz w:val="22"/>
              </w:rPr>
              <w:t>4.1.4</w:t>
            </w:r>
            <w:r w:rsidR="006018E4" w:rsidRPr="006018E4">
              <w:rPr>
                <w:rFonts w:asciiTheme="minorHAnsi" w:eastAsiaTheme="minorEastAsia" w:hAnsiTheme="minorHAnsi"/>
                <w:noProof/>
                <w:sz w:val="20"/>
                <w:lang w:eastAsia="ru-RU"/>
              </w:rPr>
              <w:tab/>
            </w:r>
            <w:r w:rsidR="006018E4" w:rsidRPr="006018E4">
              <w:rPr>
                <w:rStyle w:val="af"/>
                <w:noProof/>
                <w:sz w:val="22"/>
              </w:rPr>
              <w:t>Вид операции – Передача товара клиенту под выклейку</w:t>
            </w:r>
            <w:r w:rsidR="006018E4" w:rsidRPr="006018E4">
              <w:rPr>
                <w:noProof/>
                <w:webHidden/>
                <w:sz w:val="22"/>
              </w:rPr>
              <w:tab/>
            </w:r>
            <w:r w:rsidR="006018E4" w:rsidRPr="006018E4">
              <w:rPr>
                <w:noProof/>
                <w:webHidden/>
                <w:sz w:val="22"/>
              </w:rPr>
              <w:fldChar w:fldCharType="begin"/>
            </w:r>
            <w:r w:rsidR="006018E4" w:rsidRPr="006018E4">
              <w:rPr>
                <w:noProof/>
                <w:webHidden/>
                <w:sz w:val="22"/>
              </w:rPr>
              <w:instrText xml:space="preserve"> PAGEREF _Toc434302895 \h </w:instrText>
            </w:r>
            <w:r w:rsidR="006018E4" w:rsidRPr="006018E4">
              <w:rPr>
                <w:noProof/>
                <w:webHidden/>
                <w:sz w:val="22"/>
              </w:rPr>
            </w:r>
            <w:r w:rsidR="006018E4" w:rsidRPr="006018E4">
              <w:rPr>
                <w:noProof/>
                <w:webHidden/>
                <w:sz w:val="22"/>
              </w:rPr>
              <w:fldChar w:fldCharType="separate"/>
            </w:r>
            <w:r w:rsidR="006018E4" w:rsidRPr="006018E4">
              <w:rPr>
                <w:noProof/>
                <w:webHidden/>
                <w:sz w:val="22"/>
              </w:rPr>
              <w:t>14</w:t>
            </w:r>
            <w:r w:rsidR="006018E4" w:rsidRPr="006018E4">
              <w:rPr>
                <w:noProof/>
                <w:webHidden/>
                <w:sz w:val="22"/>
              </w:rPr>
              <w:fldChar w:fldCharType="end"/>
            </w:r>
          </w:hyperlink>
        </w:p>
        <w:p w:rsidR="006018E4" w:rsidRPr="006018E4" w:rsidRDefault="004141AD" w:rsidP="006018E4">
          <w:pPr>
            <w:pStyle w:val="41"/>
            <w:tabs>
              <w:tab w:val="left" w:pos="2129"/>
              <w:tab w:val="right" w:leader="dot" w:pos="9344"/>
            </w:tabs>
            <w:spacing w:line="240" w:lineRule="auto"/>
            <w:rPr>
              <w:rFonts w:asciiTheme="minorHAnsi" w:eastAsiaTheme="minorEastAsia" w:hAnsiTheme="minorHAnsi"/>
              <w:noProof/>
              <w:sz w:val="20"/>
              <w:lang w:eastAsia="ru-RU"/>
            </w:rPr>
          </w:pPr>
          <w:hyperlink w:anchor="_Toc434302896" w:history="1">
            <w:r w:rsidR="006018E4" w:rsidRPr="006018E4">
              <w:rPr>
                <w:rStyle w:val="af"/>
                <w:noProof/>
                <w:sz w:val="22"/>
              </w:rPr>
              <w:t>4.1.5</w:t>
            </w:r>
            <w:r w:rsidR="006018E4" w:rsidRPr="006018E4">
              <w:rPr>
                <w:rFonts w:asciiTheme="minorHAnsi" w:eastAsiaTheme="minorEastAsia" w:hAnsiTheme="minorHAnsi"/>
                <w:noProof/>
                <w:sz w:val="20"/>
                <w:lang w:eastAsia="ru-RU"/>
              </w:rPr>
              <w:tab/>
            </w:r>
            <w:r w:rsidR="006018E4" w:rsidRPr="006018E4">
              <w:rPr>
                <w:rStyle w:val="af"/>
                <w:noProof/>
                <w:sz w:val="22"/>
              </w:rPr>
              <w:t>Доступность реквизитов в определенных состояниях документа</w:t>
            </w:r>
            <w:r w:rsidR="006018E4" w:rsidRPr="006018E4">
              <w:rPr>
                <w:noProof/>
                <w:webHidden/>
                <w:sz w:val="22"/>
              </w:rPr>
              <w:tab/>
            </w:r>
            <w:r w:rsidR="006018E4" w:rsidRPr="006018E4">
              <w:rPr>
                <w:noProof/>
                <w:webHidden/>
                <w:sz w:val="22"/>
              </w:rPr>
              <w:fldChar w:fldCharType="begin"/>
            </w:r>
            <w:r w:rsidR="006018E4" w:rsidRPr="006018E4">
              <w:rPr>
                <w:noProof/>
                <w:webHidden/>
                <w:sz w:val="22"/>
              </w:rPr>
              <w:instrText xml:space="preserve"> PAGEREF _Toc434302896 \h </w:instrText>
            </w:r>
            <w:r w:rsidR="006018E4" w:rsidRPr="006018E4">
              <w:rPr>
                <w:noProof/>
                <w:webHidden/>
                <w:sz w:val="22"/>
              </w:rPr>
            </w:r>
            <w:r w:rsidR="006018E4" w:rsidRPr="006018E4">
              <w:rPr>
                <w:noProof/>
                <w:webHidden/>
                <w:sz w:val="22"/>
              </w:rPr>
              <w:fldChar w:fldCharType="separate"/>
            </w:r>
            <w:r w:rsidR="006018E4" w:rsidRPr="006018E4">
              <w:rPr>
                <w:noProof/>
                <w:webHidden/>
                <w:sz w:val="22"/>
              </w:rPr>
              <w:t>15</w:t>
            </w:r>
            <w:r w:rsidR="006018E4" w:rsidRPr="006018E4">
              <w:rPr>
                <w:noProof/>
                <w:webHidden/>
                <w:sz w:val="22"/>
              </w:rPr>
              <w:fldChar w:fldCharType="end"/>
            </w:r>
          </w:hyperlink>
        </w:p>
        <w:p w:rsidR="006018E4" w:rsidRPr="006018E4" w:rsidRDefault="004141AD" w:rsidP="006018E4">
          <w:pPr>
            <w:pStyle w:val="31"/>
            <w:tabs>
              <w:tab w:val="left" w:pos="1760"/>
              <w:tab w:val="right" w:leader="dot" w:pos="9344"/>
            </w:tabs>
            <w:spacing w:line="240" w:lineRule="auto"/>
            <w:rPr>
              <w:rFonts w:asciiTheme="minorHAnsi" w:eastAsiaTheme="minorEastAsia" w:hAnsiTheme="minorHAnsi"/>
              <w:noProof/>
              <w:sz w:val="20"/>
              <w:lang w:eastAsia="ru-RU"/>
            </w:rPr>
          </w:pPr>
          <w:hyperlink w:anchor="_Toc434302897" w:history="1">
            <w:r w:rsidR="006018E4" w:rsidRPr="006018E4">
              <w:rPr>
                <w:rStyle w:val="af"/>
                <w:noProof/>
                <w:sz w:val="22"/>
              </w:rPr>
              <w:t>4.2</w:t>
            </w:r>
            <w:r w:rsidR="006018E4" w:rsidRPr="006018E4">
              <w:rPr>
                <w:rFonts w:asciiTheme="minorHAnsi" w:eastAsiaTheme="minorEastAsia" w:hAnsiTheme="minorHAnsi"/>
                <w:noProof/>
                <w:sz w:val="20"/>
                <w:lang w:eastAsia="ru-RU"/>
              </w:rPr>
              <w:tab/>
            </w:r>
            <w:r w:rsidR="006018E4" w:rsidRPr="006018E4">
              <w:rPr>
                <w:rStyle w:val="af"/>
                <w:noProof/>
                <w:sz w:val="22"/>
              </w:rPr>
              <w:t>Документ Заявка на Резервирование панелей</w:t>
            </w:r>
            <w:r w:rsidR="006018E4" w:rsidRPr="006018E4">
              <w:rPr>
                <w:noProof/>
                <w:webHidden/>
                <w:sz w:val="22"/>
              </w:rPr>
              <w:tab/>
            </w:r>
            <w:r w:rsidR="006018E4" w:rsidRPr="006018E4">
              <w:rPr>
                <w:noProof/>
                <w:webHidden/>
                <w:sz w:val="22"/>
              </w:rPr>
              <w:fldChar w:fldCharType="begin"/>
            </w:r>
            <w:r w:rsidR="006018E4" w:rsidRPr="006018E4">
              <w:rPr>
                <w:noProof/>
                <w:webHidden/>
                <w:sz w:val="22"/>
              </w:rPr>
              <w:instrText xml:space="preserve"> PAGEREF _Toc434302897 \h </w:instrText>
            </w:r>
            <w:r w:rsidR="006018E4" w:rsidRPr="006018E4">
              <w:rPr>
                <w:noProof/>
                <w:webHidden/>
                <w:sz w:val="22"/>
              </w:rPr>
            </w:r>
            <w:r w:rsidR="006018E4" w:rsidRPr="006018E4">
              <w:rPr>
                <w:noProof/>
                <w:webHidden/>
                <w:sz w:val="22"/>
              </w:rPr>
              <w:fldChar w:fldCharType="separate"/>
            </w:r>
            <w:r w:rsidR="006018E4" w:rsidRPr="006018E4">
              <w:rPr>
                <w:noProof/>
                <w:webHidden/>
                <w:sz w:val="22"/>
              </w:rPr>
              <w:t>15</w:t>
            </w:r>
            <w:r w:rsidR="006018E4" w:rsidRPr="006018E4">
              <w:rPr>
                <w:noProof/>
                <w:webHidden/>
                <w:sz w:val="22"/>
              </w:rPr>
              <w:fldChar w:fldCharType="end"/>
            </w:r>
          </w:hyperlink>
        </w:p>
        <w:p w:rsidR="006018E4" w:rsidRPr="006018E4" w:rsidRDefault="004141AD" w:rsidP="006018E4">
          <w:pPr>
            <w:pStyle w:val="31"/>
            <w:tabs>
              <w:tab w:val="left" w:pos="1760"/>
              <w:tab w:val="right" w:leader="dot" w:pos="9344"/>
            </w:tabs>
            <w:spacing w:line="240" w:lineRule="auto"/>
            <w:rPr>
              <w:rFonts w:asciiTheme="minorHAnsi" w:eastAsiaTheme="minorEastAsia" w:hAnsiTheme="minorHAnsi"/>
              <w:noProof/>
              <w:sz w:val="20"/>
              <w:lang w:eastAsia="ru-RU"/>
            </w:rPr>
          </w:pPr>
          <w:hyperlink w:anchor="_Toc434302898" w:history="1">
            <w:r w:rsidR="006018E4" w:rsidRPr="006018E4">
              <w:rPr>
                <w:rStyle w:val="af"/>
                <w:noProof/>
                <w:sz w:val="22"/>
              </w:rPr>
              <w:t>4.3</w:t>
            </w:r>
            <w:r w:rsidR="006018E4" w:rsidRPr="006018E4">
              <w:rPr>
                <w:rFonts w:asciiTheme="minorHAnsi" w:eastAsiaTheme="minorEastAsia" w:hAnsiTheme="minorHAnsi"/>
                <w:noProof/>
                <w:sz w:val="20"/>
                <w:lang w:eastAsia="ru-RU"/>
              </w:rPr>
              <w:tab/>
            </w:r>
            <w:r w:rsidR="006018E4" w:rsidRPr="006018E4">
              <w:rPr>
                <w:rStyle w:val="af"/>
                <w:noProof/>
                <w:sz w:val="22"/>
              </w:rPr>
              <w:t>Документ Закрытие заявки на выклейку</w:t>
            </w:r>
            <w:r w:rsidR="006018E4" w:rsidRPr="006018E4">
              <w:rPr>
                <w:noProof/>
                <w:webHidden/>
                <w:sz w:val="22"/>
              </w:rPr>
              <w:tab/>
            </w:r>
            <w:r w:rsidR="006018E4" w:rsidRPr="006018E4">
              <w:rPr>
                <w:noProof/>
                <w:webHidden/>
                <w:sz w:val="22"/>
              </w:rPr>
              <w:fldChar w:fldCharType="begin"/>
            </w:r>
            <w:r w:rsidR="006018E4" w:rsidRPr="006018E4">
              <w:rPr>
                <w:noProof/>
                <w:webHidden/>
                <w:sz w:val="22"/>
              </w:rPr>
              <w:instrText xml:space="preserve"> PAGEREF _Toc434302898 \h </w:instrText>
            </w:r>
            <w:r w:rsidR="006018E4" w:rsidRPr="006018E4">
              <w:rPr>
                <w:noProof/>
                <w:webHidden/>
                <w:sz w:val="22"/>
              </w:rPr>
            </w:r>
            <w:r w:rsidR="006018E4" w:rsidRPr="006018E4">
              <w:rPr>
                <w:noProof/>
                <w:webHidden/>
                <w:sz w:val="22"/>
              </w:rPr>
              <w:fldChar w:fldCharType="separate"/>
            </w:r>
            <w:r w:rsidR="006018E4" w:rsidRPr="006018E4">
              <w:rPr>
                <w:noProof/>
                <w:webHidden/>
                <w:sz w:val="22"/>
              </w:rPr>
              <w:t>15</w:t>
            </w:r>
            <w:r w:rsidR="006018E4" w:rsidRPr="006018E4">
              <w:rPr>
                <w:noProof/>
                <w:webHidden/>
                <w:sz w:val="22"/>
              </w:rPr>
              <w:fldChar w:fldCharType="end"/>
            </w:r>
          </w:hyperlink>
        </w:p>
        <w:p w:rsidR="006018E4" w:rsidRPr="006018E4" w:rsidRDefault="004141AD" w:rsidP="006018E4">
          <w:pPr>
            <w:pStyle w:val="31"/>
            <w:tabs>
              <w:tab w:val="left" w:pos="1760"/>
              <w:tab w:val="right" w:leader="dot" w:pos="9344"/>
            </w:tabs>
            <w:spacing w:line="240" w:lineRule="auto"/>
            <w:rPr>
              <w:rFonts w:asciiTheme="minorHAnsi" w:eastAsiaTheme="minorEastAsia" w:hAnsiTheme="minorHAnsi"/>
              <w:noProof/>
              <w:sz w:val="20"/>
              <w:lang w:eastAsia="ru-RU"/>
            </w:rPr>
          </w:pPr>
          <w:hyperlink w:anchor="_Toc434302899" w:history="1">
            <w:r w:rsidR="006018E4" w:rsidRPr="006018E4">
              <w:rPr>
                <w:rStyle w:val="af"/>
                <w:noProof/>
                <w:sz w:val="22"/>
              </w:rPr>
              <w:t>4.4</w:t>
            </w:r>
            <w:r w:rsidR="006018E4" w:rsidRPr="006018E4">
              <w:rPr>
                <w:rFonts w:asciiTheme="minorHAnsi" w:eastAsiaTheme="minorEastAsia" w:hAnsiTheme="minorHAnsi"/>
                <w:noProof/>
                <w:sz w:val="20"/>
                <w:lang w:eastAsia="ru-RU"/>
              </w:rPr>
              <w:tab/>
            </w:r>
            <w:r w:rsidR="006018E4" w:rsidRPr="006018E4">
              <w:rPr>
                <w:rStyle w:val="af"/>
                <w:noProof/>
                <w:sz w:val="22"/>
              </w:rPr>
              <w:t>Документ Поступление товаров и услуг (оборудование)</w:t>
            </w:r>
            <w:r w:rsidR="006018E4" w:rsidRPr="006018E4">
              <w:rPr>
                <w:noProof/>
                <w:webHidden/>
                <w:sz w:val="22"/>
              </w:rPr>
              <w:tab/>
            </w:r>
            <w:r w:rsidR="006018E4" w:rsidRPr="006018E4">
              <w:rPr>
                <w:noProof/>
                <w:webHidden/>
                <w:sz w:val="22"/>
              </w:rPr>
              <w:fldChar w:fldCharType="begin"/>
            </w:r>
            <w:r w:rsidR="006018E4" w:rsidRPr="006018E4">
              <w:rPr>
                <w:noProof/>
                <w:webHidden/>
                <w:sz w:val="22"/>
              </w:rPr>
              <w:instrText xml:space="preserve"> PAGEREF _Toc434302899 \h </w:instrText>
            </w:r>
            <w:r w:rsidR="006018E4" w:rsidRPr="006018E4">
              <w:rPr>
                <w:noProof/>
                <w:webHidden/>
                <w:sz w:val="22"/>
              </w:rPr>
            </w:r>
            <w:r w:rsidR="006018E4" w:rsidRPr="006018E4">
              <w:rPr>
                <w:noProof/>
                <w:webHidden/>
                <w:sz w:val="22"/>
              </w:rPr>
              <w:fldChar w:fldCharType="separate"/>
            </w:r>
            <w:r w:rsidR="006018E4" w:rsidRPr="006018E4">
              <w:rPr>
                <w:noProof/>
                <w:webHidden/>
                <w:sz w:val="22"/>
              </w:rPr>
              <w:t>17</w:t>
            </w:r>
            <w:r w:rsidR="006018E4" w:rsidRPr="006018E4">
              <w:rPr>
                <w:noProof/>
                <w:webHidden/>
                <w:sz w:val="22"/>
              </w:rPr>
              <w:fldChar w:fldCharType="end"/>
            </w:r>
          </w:hyperlink>
        </w:p>
        <w:p w:rsidR="006018E4" w:rsidRPr="006018E4" w:rsidRDefault="004141AD" w:rsidP="006018E4">
          <w:pPr>
            <w:pStyle w:val="31"/>
            <w:tabs>
              <w:tab w:val="left" w:pos="1760"/>
              <w:tab w:val="right" w:leader="dot" w:pos="9344"/>
            </w:tabs>
            <w:spacing w:line="240" w:lineRule="auto"/>
            <w:rPr>
              <w:rFonts w:asciiTheme="minorHAnsi" w:eastAsiaTheme="minorEastAsia" w:hAnsiTheme="minorHAnsi"/>
              <w:noProof/>
              <w:sz w:val="20"/>
              <w:lang w:eastAsia="ru-RU"/>
            </w:rPr>
          </w:pPr>
          <w:hyperlink w:anchor="_Toc434302900" w:history="1">
            <w:r w:rsidR="006018E4" w:rsidRPr="006018E4">
              <w:rPr>
                <w:rStyle w:val="af"/>
                <w:noProof/>
                <w:sz w:val="22"/>
              </w:rPr>
              <w:t>4.5</w:t>
            </w:r>
            <w:r w:rsidR="006018E4" w:rsidRPr="006018E4">
              <w:rPr>
                <w:rFonts w:asciiTheme="minorHAnsi" w:eastAsiaTheme="minorEastAsia" w:hAnsiTheme="minorHAnsi"/>
                <w:noProof/>
                <w:sz w:val="20"/>
                <w:lang w:eastAsia="ru-RU"/>
              </w:rPr>
              <w:tab/>
            </w:r>
            <w:r w:rsidR="006018E4" w:rsidRPr="006018E4">
              <w:rPr>
                <w:rStyle w:val="af"/>
                <w:noProof/>
                <w:sz w:val="22"/>
              </w:rPr>
              <w:t>Документ ВГ_Возврат ОС</w:t>
            </w:r>
            <w:r w:rsidR="006018E4" w:rsidRPr="006018E4">
              <w:rPr>
                <w:noProof/>
                <w:webHidden/>
                <w:sz w:val="22"/>
              </w:rPr>
              <w:tab/>
            </w:r>
            <w:r w:rsidR="006018E4" w:rsidRPr="006018E4">
              <w:rPr>
                <w:noProof/>
                <w:webHidden/>
                <w:sz w:val="22"/>
              </w:rPr>
              <w:fldChar w:fldCharType="begin"/>
            </w:r>
            <w:r w:rsidR="006018E4" w:rsidRPr="006018E4">
              <w:rPr>
                <w:noProof/>
                <w:webHidden/>
                <w:sz w:val="22"/>
              </w:rPr>
              <w:instrText xml:space="preserve"> PAGEREF _Toc434302900 \h </w:instrText>
            </w:r>
            <w:r w:rsidR="006018E4" w:rsidRPr="006018E4">
              <w:rPr>
                <w:noProof/>
                <w:webHidden/>
                <w:sz w:val="22"/>
              </w:rPr>
            </w:r>
            <w:r w:rsidR="006018E4" w:rsidRPr="006018E4">
              <w:rPr>
                <w:noProof/>
                <w:webHidden/>
                <w:sz w:val="22"/>
              </w:rPr>
              <w:fldChar w:fldCharType="separate"/>
            </w:r>
            <w:r w:rsidR="006018E4" w:rsidRPr="006018E4">
              <w:rPr>
                <w:noProof/>
                <w:webHidden/>
                <w:sz w:val="22"/>
              </w:rPr>
              <w:t>18</w:t>
            </w:r>
            <w:r w:rsidR="006018E4" w:rsidRPr="006018E4">
              <w:rPr>
                <w:noProof/>
                <w:webHidden/>
                <w:sz w:val="22"/>
              </w:rPr>
              <w:fldChar w:fldCharType="end"/>
            </w:r>
          </w:hyperlink>
        </w:p>
        <w:p w:rsidR="006018E4" w:rsidRPr="006018E4" w:rsidRDefault="004141AD" w:rsidP="006018E4">
          <w:pPr>
            <w:pStyle w:val="31"/>
            <w:tabs>
              <w:tab w:val="left" w:pos="1760"/>
              <w:tab w:val="right" w:leader="dot" w:pos="9344"/>
            </w:tabs>
            <w:spacing w:line="240" w:lineRule="auto"/>
            <w:rPr>
              <w:rFonts w:asciiTheme="minorHAnsi" w:eastAsiaTheme="minorEastAsia" w:hAnsiTheme="minorHAnsi"/>
              <w:noProof/>
              <w:sz w:val="20"/>
              <w:lang w:eastAsia="ru-RU"/>
            </w:rPr>
          </w:pPr>
          <w:hyperlink w:anchor="_Toc434302901" w:history="1">
            <w:r w:rsidR="006018E4" w:rsidRPr="006018E4">
              <w:rPr>
                <w:rStyle w:val="af"/>
                <w:noProof/>
                <w:sz w:val="22"/>
              </w:rPr>
              <w:t>4.6</w:t>
            </w:r>
            <w:r w:rsidR="006018E4" w:rsidRPr="006018E4">
              <w:rPr>
                <w:rFonts w:asciiTheme="minorHAnsi" w:eastAsiaTheme="minorEastAsia" w:hAnsiTheme="minorHAnsi"/>
                <w:noProof/>
                <w:sz w:val="20"/>
                <w:lang w:eastAsia="ru-RU"/>
              </w:rPr>
              <w:tab/>
            </w:r>
            <w:r w:rsidR="006018E4" w:rsidRPr="006018E4">
              <w:rPr>
                <w:rStyle w:val="af"/>
                <w:noProof/>
                <w:sz w:val="22"/>
              </w:rPr>
              <w:t>Документ ВГ_Передача ОС</w:t>
            </w:r>
            <w:r w:rsidR="006018E4" w:rsidRPr="006018E4">
              <w:rPr>
                <w:noProof/>
                <w:webHidden/>
                <w:sz w:val="22"/>
              </w:rPr>
              <w:tab/>
            </w:r>
            <w:r w:rsidR="006018E4" w:rsidRPr="006018E4">
              <w:rPr>
                <w:noProof/>
                <w:webHidden/>
                <w:sz w:val="22"/>
              </w:rPr>
              <w:fldChar w:fldCharType="begin"/>
            </w:r>
            <w:r w:rsidR="006018E4" w:rsidRPr="006018E4">
              <w:rPr>
                <w:noProof/>
                <w:webHidden/>
                <w:sz w:val="22"/>
              </w:rPr>
              <w:instrText xml:space="preserve"> PAGEREF _Toc434302901 \h </w:instrText>
            </w:r>
            <w:r w:rsidR="006018E4" w:rsidRPr="006018E4">
              <w:rPr>
                <w:noProof/>
                <w:webHidden/>
                <w:sz w:val="22"/>
              </w:rPr>
            </w:r>
            <w:r w:rsidR="006018E4" w:rsidRPr="006018E4">
              <w:rPr>
                <w:noProof/>
                <w:webHidden/>
                <w:sz w:val="22"/>
              </w:rPr>
              <w:fldChar w:fldCharType="separate"/>
            </w:r>
            <w:r w:rsidR="006018E4" w:rsidRPr="006018E4">
              <w:rPr>
                <w:noProof/>
                <w:webHidden/>
                <w:sz w:val="22"/>
              </w:rPr>
              <w:t>19</w:t>
            </w:r>
            <w:r w:rsidR="006018E4" w:rsidRPr="006018E4">
              <w:rPr>
                <w:noProof/>
                <w:webHidden/>
                <w:sz w:val="22"/>
              </w:rPr>
              <w:fldChar w:fldCharType="end"/>
            </w:r>
          </w:hyperlink>
        </w:p>
        <w:p w:rsidR="006018E4" w:rsidRPr="006018E4" w:rsidRDefault="004141AD" w:rsidP="006018E4">
          <w:pPr>
            <w:pStyle w:val="31"/>
            <w:tabs>
              <w:tab w:val="left" w:pos="1760"/>
              <w:tab w:val="right" w:leader="dot" w:pos="9344"/>
            </w:tabs>
            <w:spacing w:line="240" w:lineRule="auto"/>
            <w:rPr>
              <w:rFonts w:asciiTheme="minorHAnsi" w:eastAsiaTheme="minorEastAsia" w:hAnsiTheme="minorHAnsi"/>
              <w:noProof/>
              <w:sz w:val="20"/>
              <w:lang w:eastAsia="ru-RU"/>
            </w:rPr>
          </w:pPr>
          <w:hyperlink w:anchor="_Toc434302902" w:history="1">
            <w:r w:rsidR="006018E4" w:rsidRPr="006018E4">
              <w:rPr>
                <w:rStyle w:val="af"/>
                <w:noProof/>
                <w:sz w:val="22"/>
              </w:rPr>
              <w:t>4.7</w:t>
            </w:r>
            <w:r w:rsidR="006018E4" w:rsidRPr="006018E4">
              <w:rPr>
                <w:rFonts w:asciiTheme="minorHAnsi" w:eastAsiaTheme="minorEastAsia" w:hAnsiTheme="minorHAnsi"/>
                <w:noProof/>
                <w:sz w:val="20"/>
                <w:lang w:eastAsia="ru-RU"/>
              </w:rPr>
              <w:tab/>
            </w:r>
            <w:r w:rsidR="006018E4" w:rsidRPr="006018E4">
              <w:rPr>
                <w:rStyle w:val="af"/>
                <w:noProof/>
                <w:sz w:val="22"/>
              </w:rPr>
              <w:t>Документ Передача панелей клиенту</w:t>
            </w:r>
            <w:r w:rsidR="006018E4" w:rsidRPr="006018E4">
              <w:rPr>
                <w:noProof/>
                <w:webHidden/>
                <w:sz w:val="22"/>
              </w:rPr>
              <w:tab/>
            </w:r>
            <w:r w:rsidR="006018E4" w:rsidRPr="006018E4">
              <w:rPr>
                <w:noProof/>
                <w:webHidden/>
                <w:sz w:val="22"/>
              </w:rPr>
              <w:fldChar w:fldCharType="begin"/>
            </w:r>
            <w:r w:rsidR="006018E4" w:rsidRPr="006018E4">
              <w:rPr>
                <w:noProof/>
                <w:webHidden/>
                <w:sz w:val="22"/>
              </w:rPr>
              <w:instrText xml:space="preserve"> PAGEREF _Toc434302902 \h </w:instrText>
            </w:r>
            <w:r w:rsidR="006018E4" w:rsidRPr="006018E4">
              <w:rPr>
                <w:noProof/>
                <w:webHidden/>
                <w:sz w:val="22"/>
              </w:rPr>
            </w:r>
            <w:r w:rsidR="006018E4" w:rsidRPr="006018E4">
              <w:rPr>
                <w:noProof/>
                <w:webHidden/>
                <w:sz w:val="22"/>
              </w:rPr>
              <w:fldChar w:fldCharType="separate"/>
            </w:r>
            <w:r w:rsidR="006018E4" w:rsidRPr="006018E4">
              <w:rPr>
                <w:noProof/>
                <w:webHidden/>
                <w:sz w:val="22"/>
              </w:rPr>
              <w:t>21</w:t>
            </w:r>
            <w:r w:rsidR="006018E4" w:rsidRPr="006018E4">
              <w:rPr>
                <w:noProof/>
                <w:webHidden/>
                <w:sz w:val="22"/>
              </w:rPr>
              <w:fldChar w:fldCharType="end"/>
            </w:r>
          </w:hyperlink>
        </w:p>
        <w:p w:rsidR="006018E4" w:rsidRPr="006018E4" w:rsidRDefault="004141AD" w:rsidP="006018E4">
          <w:pPr>
            <w:pStyle w:val="31"/>
            <w:tabs>
              <w:tab w:val="left" w:pos="1760"/>
              <w:tab w:val="right" w:leader="dot" w:pos="9344"/>
            </w:tabs>
            <w:spacing w:line="240" w:lineRule="auto"/>
            <w:rPr>
              <w:rFonts w:asciiTheme="minorHAnsi" w:eastAsiaTheme="minorEastAsia" w:hAnsiTheme="minorHAnsi"/>
              <w:noProof/>
              <w:sz w:val="20"/>
              <w:lang w:eastAsia="ru-RU"/>
            </w:rPr>
          </w:pPr>
          <w:hyperlink w:anchor="_Toc434302903" w:history="1">
            <w:r w:rsidR="006018E4" w:rsidRPr="006018E4">
              <w:rPr>
                <w:rStyle w:val="af"/>
                <w:noProof/>
                <w:sz w:val="22"/>
              </w:rPr>
              <w:t>4.8</w:t>
            </w:r>
            <w:r w:rsidR="006018E4" w:rsidRPr="006018E4">
              <w:rPr>
                <w:rFonts w:asciiTheme="minorHAnsi" w:eastAsiaTheme="minorEastAsia" w:hAnsiTheme="minorHAnsi"/>
                <w:noProof/>
                <w:sz w:val="20"/>
                <w:lang w:eastAsia="ru-RU"/>
              </w:rPr>
              <w:tab/>
            </w:r>
            <w:r w:rsidR="006018E4" w:rsidRPr="006018E4">
              <w:rPr>
                <w:rStyle w:val="af"/>
                <w:noProof/>
                <w:sz w:val="22"/>
              </w:rPr>
              <w:t>Дополнительные формы и обработки</w:t>
            </w:r>
            <w:r w:rsidR="006018E4" w:rsidRPr="006018E4">
              <w:rPr>
                <w:noProof/>
                <w:webHidden/>
                <w:sz w:val="22"/>
              </w:rPr>
              <w:tab/>
            </w:r>
            <w:r w:rsidR="006018E4" w:rsidRPr="006018E4">
              <w:rPr>
                <w:noProof/>
                <w:webHidden/>
                <w:sz w:val="22"/>
              </w:rPr>
              <w:fldChar w:fldCharType="begin"/>
            </w:r>
            <w:r w:rsidR="006018E4" w:rsidRPr="006018E4">
              <w:rPr>
                <w:noProof/>
                <w:webHidden/>
                <w:sz w:val="22"/>
              </w:rPr>
              <w:instrText xml:space="preserve"> PAGEREF _Toc434302903 \h </w:instrText>
            </w:r>
            <w:r w:rsidR="006018E4" w:rsidRPr="006018E4">
              <w:rPr>
                <w:noProof/>
                <w:webHidden/>
                <w:sz w:val="22"/>
              </w:rPr>
            </w:r>
            <w:r w:rsidR="006018E4" w:rsidRPr="006018E4">
              <w:rPr>
                <w:noProof/>
                <w:webHidden/>
                <w:sz w:val="22"/>
              </w:rPr>
              <w:fldChar w:fldCharType="separate"/>
            </w:r>
            <w:r w:rsidR="006018E4" w:rsidRPr="006018E4">
              <w:rPr>
                <w:noProof/>
                <w:webHidden/>
                <w:sz w:val="22"/>
              </w:rPr>
              <w:t>22</w:t>
            </w:r>
            <w:r w:rsidR="006018E4" w:rsidRPr="006018E4">
              <w:rPr>
                <w:noProof/>
                <w:webHidden/>
                <w:sz w:val="22"/>
              </w:rPr>
              <w:fldChar w:fldCharType="end"/>
            </w:r>
          </w:hyperlink>
        </w:p>
        <w:p w:rsidR="006018E4" w:rsidRDefault="004141AD" w:rsidP="006018E4">
          <w:pPr>
            <w:pStyle w:val="21"/>
            <w:tabs>
              <w:tab w:val="right" w:leader="dot" w:pos="9344"/>
            </w:tabs>
            <w:spacing w:line="240" w:lineRule="auto"/>
            <w:rPr>
              <w:rFonts w:asciiTheme="minorHAnsi" w:eastAsiaTheme="minorEastAsia" w:hAnsiTheme="minorHAnsi"/>
              <w:noProof/>
              <w:sz w:val="22"/>
              <w:lang w:eastAsia="ru-RU"/>
            </w:rPr>
          </w:pPr>
          <w:hyperlink w:anchor="_Toc434302904" w:history="1">
            <w:r w:rsidR="006018E4" w:rsidRPr="006018E4">
              <w:rPr>
                <w:rStyle w:val="af"/>
                <w:noProof/>
                <w:sz w:val="22"/>
              </w:rPr>
              <w:t>Приложения</w:t>
            </w:r>
            <w:r w:rsidR="006018E4" w:rsidRPr="006018E4">
              <w:rPr>
                <w:noProof/>
                <w:webHidden/>
                <w:sz w:val="22"/>
              </w:rPr>
              <w:tab/>
            </w:r>
            <w:r w:rsidR="006018E4" w:rsidRPr="006018E4">
              <w:rPr>
                <w:noProof/>
                <w:webHidden/>
                <w:sz w:val="22"/>
              </w:rPr>
              <w:fldChar w:fldCharType="begin"/>
            </w:r>
            <w:r w:rsidR="006018E4" w:rsidRPr="006018E4">
              <w:rPr>
                <w:noProof/>
                <w:webHidden/>
                <w:sz w:val="22"/>
              </w:rPr>
              <w:instrText xml:space="preserve"> PAGEREF _Toc434302904 \h </w:instrText>
            </w:r>
            <w:r w:rsidR="006018E4" w:rsidRPr="006018E4">
              <w:rPr>
                <w:noProof/>
                <w:webHidden/>
                <w:sz w:val="22"/>
              </w:rPr>
            </w:r>
            <w:r w:rsidR="006018E4" w:rsidRPr="006018E4">
              <w:rPr>
                <w:noProof/>
                <w:webHidden/>
                <w:sz w:val="22"/>
              </w:rPr>
              <w:fldChar w:fldCharType="separate"/>
            </w:r>
            <w:r w:rsidR="006018E4" w:rsidRPr="006018E4">
              <w:rPr>
                <w:noProof/>
                <w:webHidden/>
                <w:sz w:val="22"/>
              </w:rPr>
              <w:t>22</w:t>
            </w:r>
            <w:r w:rsidR="006018E4" w:rsidRPr="006018E4">
              <w:rPr>
                <w:noProof/>
                <w:webHidden/>
                <w:sz w:val="22"/>
              </w:rPr>
              <w:fldChar w:fldCharType="end"/>
            </w:r>
          </w:hyperlink>
        </w:p>
        <w:p w:rsidR="00577ED6" w:rsidRPr="00062393" w:rsidRDefault="00577ED6" w:rsidP="00670C32">
          <w:pPr>
            <w:spacing w:line="240" w:lineRule="auto"/>
            <w:rPr>
              <w:sz w:val="22"/>
            </w:rPr>
          </w:pPr>
          <w:r w:rsidRPr="00670C32">
            <w:rPr>
              <w:sz w:val="18"/>
            </w:rPr>
            <w:fldChar w:fldCharType="end"/>
          </w:r>
        </w:p>
      </w:sdtContent>
    </w:sdt>
    <w:p w:rsidR="00B636BA" w:rsidRDefault="00B636BA">
      <w:pPr>
        <w:spacing w:line="276" w:lineRule="auto"/>
        <w:ind w:firstLine="0"/>
        <w:jc w:val="left"/>
        <w:rPr>
          <w:rFonts w:asciiTheme="majorHAnsi" w:eastAsiaTheme="majorEastAsia" w:hAnsiTheme="majorHAnsi" w:cstheme="majorBidi"/>
          <w:b/>
          <w:bCs/>
          <w:color w:val="4F81BD" w:themeColor="accent1"/>
          <w:sz w:val="26"/>
          <w:szCs w:val="26"/>
        </w:rPr>
      </w:pPr>
      <w:r>
        <w:br w:type="page"/>
      </w:r>
    </w:p>
    <w:p w:rsidR="00C118FB" w:rsidRPr="00F95E9B" w:rsidRDefault="00C118FB" w:rsidP="00BA17F6">
      <w:pPr>
        <w:pStyle w:val="2"/>
        <w:numPr>
          <w:ilvl w:val="0"/>
          <w:numId w:val="2"/>
        </w:numPr>
      </w:pPr>
      <w:bookmarkStart w:id="2" w:name="_Toc434302887"/>
      <w:r w:rsidRPr="00F95E9B">
        <w:lastRenderedPageBreak/>
        <w:t>Назначение</w:t>
      </w:r>
      <w:bookmarkEnd w:id="2"/>
    </w:p>
    <w:p w:rsidR="008D317C" w:rsidRPr="00F95E9B" w:rsidRDefault="008D317C" w:rsidP="00BA17F6">
      <w:pPr>
        <w:pStyle w:val="2"/>
        <w:numPr>
          <w:ilvl w:val="0"/>
          <w:numId w:val="2"/>
        </w:numPr>
      </w:pPr>
      <w:bookmarkStart w:id="3" w:name="_Toc434302888"/>
      <w:r w:rsidRPr="00F95E9B">
        <w:t>Описание требований</w:t>
      </w:r>
      <w:bookmarkEnd w:id="3"/>
    </w:p>
    <w:p w:rsidR="00F95E9B" w:rsidRDefault="00AE5AD4" w:rsidP="00F95E9B">
      <w:r>
        <w:t xml:space="preserve">Необходимо </w:t>
      </w:r>
      <w:r w:rsidR="00F95E9B">
        <w:t>реализовать</w:t>
      </w:r>
      <w:r>
        <w:t>:</w:t>
      </w:r>
    </w:p>
    <w:p w:rsidR="00F95E9B" w:rsidRDefault="00F95E9B" w:rsidP="00BA17F6">
      <w:pPr>
        <w:pStyle w:val="a"/>
        <w:numPr>
          <w:ilvl w:val="0"/>
          <w:numId w:val="5"/>
        </w:numPr>
      </w:pPr>
      <w:r>
        <w:t xml:space="preserve">Требования к документу Заявка на </w:t>
      </w:r>
      <w:proofErr w:type="spellStart"/>
      <w:r>
        <w:t>выклейку</w:t>
      </w:r>
      <w:proofErr w:type="spellEnd"/>
      <w:r>
        <w:t>.</w:t>
      </w:r>
    </w:p>
    <w:p w:rsidR="00F95E9B" w:rsidRDefault="00F95E9B" w:rsidP="00BA17F6">
      <w:pPr>
        <w:pStyle w:val="a"/>
        <w:numPr>
          <w:ilvl w:val="0"/>
          <w:numId w:val="5"/>
        </w:numPr>
      </w:pPr>
      <w:r>
        <w:t>Требования к документу Заявка на резервирование</w:t>
      </w:r>
      <w:r w:rsidR="004C60B9">
        <w:t>.</w:t>
      </w:r>
    </w:p>
    <w:p w:rsidR="00F95E9B" w:rsidRDefault="00F95E9B" w:rsidP="00BA17F6">
      <w:pPr>
        <w:pStyle w:val="a"/>
        <w:numPr>
          <w:ilvl w:val="0"/>
          <w:numId w:val="5"/>
        </w:numPr>
      </w:pPr>
      <w:r>
        <w:t xml:space="preserve">Требование к документу Закрытие </w:t>
      </w:r>
      <w:r w:rsidR="004C60B9">
        <w:t xml:space="preserve">заявки на </w:t>
      </w:r>
      <w:proofErr w:type="spellStart"/>
      <w:r w:rsidR="004C60B9">
        <w:t>выклейку</w:t>
      </w:r>
      <w:proofErr w:type="spellEnd"/>
      <w:r w:rsidR="004C60B9">
        <w:t>.</w:t>
      </w:r>
    </w:p>
    <w:p w:rsidR="004C60B9" w:rsidRDefault="004C60B9" w:rsidP="00BA17F6">
      <w:pPr>
        <w:pStyle w:val="a"/>
        <w:numPr>
          <w:ilvl w:val="0"/>
          <w:numId w:val="5"/>
        </w:numPr>
      </w:pPr>
      <w:r>
        <w:t>Требования к документу Поступление товаров и услуг,</w:t>
      </w:r>
    </w:p>
    <w:p w:rsidR="004C60B9" w:rsidRDefault="004C60B9" w:rsidP="00BA17F6">
      <w:pPr>
        <w:pStyle w:val="a"/>
        <w:numPr>
          <w:ilvl w:val="0"/>
          <w:numId w:val="5"/>
        </w:numPr>
      </w:pPr>
      <w:r>
        <w:t>Требования к документу ВГ_ Передача ОС</w:t>
      </w:r>
    </w:p>
    <w:p w:rsidR="004C60B9" w:rsidRDefault="004C60B9" w:rsidP="00BA17F6">
      <w:pPr>
        <w:pStyle w:val="a"/>
        <w:numPr>
          <w:ilvl w:val="0"/>
          <w:numId w:val="5"/>
        </w:numPr>
      </w:pPr>
      <w:r>
        <w:t xml:space="preserve">Требования к документу </w:t>
      </w:r>
      <w:proofErr w:type="spellStart"/>
      <w:r>
        <w:t>ВГ_Возврат</w:t>
      </w:r>
      <w:proofErr w:type="spellEnd"/>
      <w:r>
        <w:t xml:space="preserve"> ОС</w:t>
      </w:r>
    </w:p>
    <w:p w:rsidR="004C60B9" w:rsidRDefault="004C60B9" w:rsidP="00BA17F6">
      <w:pPr>
        <w:pStyle w:val="a"/>
        <w:numPr>
          <w:ilvl w:val="0"/>
          <w:numId w:val="5"/>
        </w:numPr>
      </w:pPr>
      <w:r>
        <w:t>Требования к документу Реализация товаров и услуг.</w:t>
      </w:r>
    </w:p>
    <w:p w:rsidR="008D317C" w:rsidRDefault="008D317C" w:rsidP="00BA17F6">
      <w:pPr>
        <w:pStyle w:val="2"/>
        <w:numPr>
          <w:ilvl w:val="0"/>
          <w:numId w:val="2"/>
        </w:numPr>
      </w:pPr>
      <w:bookmarkStart w:id="4" w:name="_Функциональные_требования"/>
      <w:bookmarkStart w:id="5" w:name="_Toc434302890"/>
      <w:bookmarkEnd w:id="4"/>
      <w:r>
        <w:t>Функциональные требования</w:t>
      </w:r>
      <w:bookmarkEnd w:id="5"/>
    </w:p>
    <w:p w:rsidR="002E5008" w:rsidRDefault="002E5008" w:rsidP="00BA17F6">
      <w:pPr>
        <w:pStyle w:val="3"/>
        <w:numPr>
          <w:ilvl w:val="1"/>
          <w:numId w:val="2"/>
        </w:numPr>
      </w:pPr>
      <w:bookmarkStart w:id="6" w:name="_Toc434302891"/>
      <w:r>
        <w:t xml:space="preserve">Документ Заявка на </w:t>
      </w:r>
      <w:proofErr w:type="spellStart"/>
      <w:r>
        <w:t>выклейку</w:t>
      </w:r>
      <w:bookmarkEnd w:id="6"/>
      <w:proofErr w:type="spellEnd"/>
    </w:p>
    <w:p w:rsidR="00BF2D4E" w:rsidRDefault="00BF2D4E" w:rsidP="00BF2D4E">
      <w:r>
        <w:t xml:space="preserve">Общие правила перехода по состояниям документа Заявка на </w:t>
      </w:r>
      <w:proofErr w:type="spellStart"/>
      <w:r>
        <w:t>выклейку</w:t>
      </w:r>
      <w:proofErr w:type="spellEnd"/>
      <w:r>
        <w:t>:</w:t>
      </w:r>
    </w:p>
    <w:p w:rsidR="00BF2D4E" w:rsidRDefault="00BF2D4E" w:rsidP="00BA17F6">
      <w:pPr>
        <w:pStyle w:val="a"/>
        <w:numPr>
          <w:ilvl w:val="0"/>
          <w:numId w:val="4"/>
        </w:numPr>
      </w:pPr>
      <w:r w:rsidRPr="00A0465B">
        <w:rPr>
          <w:b/>
        </w:rPr>
        <w:t>Создан</w:t>
      </w:r>
      <w:r>
        <w:t>. Документ создает менеджер. При проведении документа менеджером, документу присваивается состояние «Создан» автоматически.</w:t>
      </w:r>
    </w:p>
    <w:p w:rsidR="00BF2D4E" w:rsidRDefault="00BF2D4E" w:rsidP="00BA17F6">
      <w:pPr>
        <w:pStyle w:val="a"/>
        <w:numPr>
          <w:ilvl w:val="0"/>
          <w:numId w:val="4"/>
        </w:numPr>
      </w:pPr>
      <w:r w:rsidRPr="00A0465B">
        <w:rPr>
          <w:b/>
        </w:rPr>
        <w:t>Подготовлен</w:t>
      </w:r>
      <w:r>
        <w:t>. После окончания работы с документом (заполнены и проверены все необходимые реквизиты), менеджер может перевести документ в состояние «Подготовлен».</w:t>
      </w:r>
    </w:p>
    <w:p w:rsidR="00BF2D4E" w:rsidRDefault="00BF2D4E" w:rsidP="00BA17F6">
      <w:pPr>
        <w:pStyle w:val="a"/>
        <w:numPr>
          <w:ilvl w:val="0"/>
          <w:numId w:val="4"/>
        </w:numPr>
      </w:pPr>
      <w:r w:rsidRPr="00A0465B">
        <w:rPr>
          <w:b/>
        </w:rPr>
        <w:t>Согласован РТН</w:t>
      </w:r>
      <w:r>
        <w:t xml:space="preserve">. РТН работает с документами в состоянии «Подготовлен». РТН должен иметь возможность: </w:t>
      </w:r>
    </w:p>
    <w:p w:rsidR="00BF2D4E" w:rsidRDefault="00BF2D4E" w:rsidP="00BA17F6">
      <w:pPr>
        <w:pStyle w:val="a"/>
        <w:numPr>
          <w:ilvl w:val="1"/>
          <w:numId w:val="4"/>
        </w:numPr>
      </w:pPr>
      <w:r>
        <w:t xml:space="preserve">отправить документ на доработку (изменить состояние документа на «Доработка» с обязательным написанием комментария). </w:t>
      </w:r>
    </w:p>
    <w:p w:rsidR="00BF2D4E" w:rsidRDefault="00BF2D4E" w:rsidP="00BA17F6">
      <w:pPr>
        <w:pStyle w:val="a"/>
        <w:numPr>
          <w:ilvl w:val="1"/>
          <w:numId w:val="4"/>
        </w:numPr>
      </w:pPr>
      <w:r>
        <w:t>Отменить полностью (изменить состояние документа на «Отменен» с обязательным внесением комментария) или частично (отправить документ на доработку – состояние «Доработка», с указанием в комментарии Менеджеру внести документ Закрытие заявки) выполнение работ по Заявке.</w:t>
      </w:r>
    </w:p>
    <w:p w:rsidR="00BF2D4E" w:rsidRDefault="00BF2D4E" w:rsidP="00BA17F6">
      <w:pPr>
        <w:pStyle w:val="a"/>
        <w:numPr>
          <w:ilvl w:val="1"/>
          <w:numId w:val="4"/>
        </w:numPr>
      </w:pPr>
      <w:r>
        <w:t>Согласовать выполнение работ по Заявке. Документ переводиться с состояние «Согласован РТН».</w:t>
      </w:r>
    </w:p>
    <w:p w:rsidR="00BF2D4E" w:rsidRPr="00A0465B" w:rsidRDefault="00BF2D4E" w:rsidP="00BA17F6">
      <w:pPr>
        <w:pStyle w:val="a"/>
        <w:numPr>
          <w:ilvl w:val="0"/>
          <w:numId w:val="4"/>
        </w:numPr>
        <w:rPr>
          <w:b/>
        </w:rPr>
      </w:pPr>
      <w:r w:rsidRPr="00A0465B">
        <w:rPr>
          <w:b/>
        </w:rPr>
        <w:t>Утвержден директором</w:t>
      </w:r>
      <w:r>
        <w:rPr>
          <w:b/>
        </w:rPr>
        <w:t xml:space="preserve">. </w:t>
      </w:r>
      <w:r w:rsidRPr="00146535">
        <w:t>Директор</w:t>
      </w:r>
      <w:r>
        <w:rPr>
          <w:b/>
        </w:rPr>
        <w:t xml:space="preserve"> </w:t>
      </w:r>
      <w:r>
        <w:t>работает с документами в состоянии «Согласован РТН». При этом директор должен иметь возможность (аналогично РТН) отправить документ на доработку (изменить состояние «Доработка»), отменить выполнение работ по Заявке (полностью или частично) и утвердить выполнение работ по документу, т.е. перевести документ в состояние «Утвержден директором».</w:t>
      </w:r>
    </w:p>
    <w:p w:rsidR="00BF2D4E" w:rsidRPr="00A0465B" w:rsidRDefault="00BF2D4E" w:rsidP="00BA17F6">
      <w:pPr>
        <w:pStyle w:val="a"/>
        <w:numPr>
          <w:ilvl w:val="0"/>
          <w:numId w:val="4"/>
        </w:numPr>
        <w:rPr>
          <w:b/>
        </w:rPr>
      </w:pPr>
      <w:r w:rsidRPr="00A0465B">
        <w:rPr>
          <w:b/>
        </w:rPr>
        <w:t>Проверено ФК</w:t>
      </w:r>
      <w:r>
        <w:rPr>
          <w:b/>
        </w:rPr>
        <w:t xml:space="preserve">. </w:t>
      </w:r>
      <w:r>
        <w:t>Финансовый контролер работает с документами Заявка в состоянии «Утвержден директором». Для перевода в следующее состояние, ФК должен установить значение реквизита Бюджет в документе, только после этого ФК может перевести документ в состояние «Проверено ФК».</w:t>
      </w:r>
    </w:p>
    <w:p w:rsidR="00BF2D4E" w:rsidRDefault="00BF2D4E" w:rsidP="00BA17F6">
      <w:pPr>
        <w:pStyle w:val="a"/>
        <w:numPr>
          <w:ilvl w:val="0"/>
          <w:numId w:val="4"/>
        </w:numPr>
      </w:pPr>
      <w:r w:rsidRPr="00A0465B">
        <w:rPr>
          <w:b/>
        </w:rPr>
        <w:t>Согласован УК</w:t>
      </w:r>
      <w:r>
        <w:t>. УК работает с документами Заявка в состоянии «Проверено ФК». УК должен иметь возможность закрыть (полностью или частично) выполнение работ по Заявке, отправить документ Заявка на доработку или согласовать выполнение работ по Заявке, т.е. изменить состояние документа на «Согласован УК».</w:t>
      </w:r>
    </w:p>
    <w:p w:rsidR="00BF2D4E" w:rsidRDefault="00BF2D4E" w:rsidP="00BA17F6">
      <w:pPr>
        <w:pStyle w:val="a"/>
        <w:numPr>
          <w:ilvl w:val="0"/>
          <w:numId w:val="4"/>
        </w:numPr>
      </w:pPr>
      <w:r w:rsidRPr="00A0465B">
        <w:rPr>
          <w:b/>
        </w:rPr>
        <w:lastRenderedPageBreak/>
        <w:t>Утвержден УК</w:t>
      </w:r>
      <w:r>
        <w:t>. Утверждение УК требуется в том случае, если в документе Заявка хотя бы одно значение реквизита «Бюджет» установлено в значение «Вне бюджета».</w:t>
      </w:r>
      <w:r w:rsidR="00E14A5F">
        <w:t xml:space="preserve"> В процессе согласования может быть принято одно из следующих решений: Утвердить (перевести в состояние «Утверждён УК»), отклонить (частично или полностью), доработать (отправить на доработку менеджеру с обязательным указанием комментария).</w:t>
      </w:r>
    </w:p>
    <w:p w:rsidR="00BF2D4E" w:rsidRDefault="00BF2D4E" w:rsidP="00BA17F6">
      <w:pPr>
        <w:pStyle w:val="a"/>
        <w:numPr>
          <w:ilvl w:val="0"/>
          <w:numId w:val="4"/>
        </w:numPr>
      </w:pPr>
      <w:r w:rsidRPr="00A0465B">
        <w:rPr>
          <w:b/>
        </w:rPr>
        <w:t>К производству</w:t>
      </w:r>
      <w:r>
        <w:t>.</w:t>
      </w:r>
      <w:r w:rsidR="00E14A5F">
        <w:t xml:space="preserve"> Состояние документу присваивается автоматически после присвоения документу состояния «Утвержден УК» или «Согласован УК» (в зависимости от значений реквизита Бюджет). </w:t>
      </w:r>
    </w:p>
    <w:p w:rsidR="00BF2D4E" w:rsidRDefault="00BF2D4E" w:rsidP="00BA17F6">
      <w:pPr>
        <w:pStyle w:val="a"/>
        <w:numPr>
          <w:ilvl w:val="0"/>
          <w:numId w:val="4"/>
        </w:numPr>
      </w:pPr>
      <w:r w:rsidRPr="00A0465B">
        <w:rPr>
          <w:b/>
        </w:rPr>
        <w:t>Произведено</w:t>
      </w:r>
      <w:r>
        <w:t>.</w:t>
      </w:r>
      <w:r w:rsidR="00E14A5F">
        <w:t xml:space="preserve"> Состояние документу присваивается автоматически после того, как по документу были созданы и проведены документы Производства (Комплектация номенклатуры и Перемещение товаров).</w:t>
      </w:r>
    </w:p>
    <w:p w:rsidR="00BF2D4E" w:rsidRDefault="00BF2D4E" w:rsidP="00BA17F6">
      <w:pPr>
        <w:pStyle w:val="a"/>
        <w:numPr>
          <w:ilvl w:val="0"/>
          <w:numId w:val="4"/>
        </w:numPr>
      </w:pPr>
      <w:r w:rsidRPr="00A0465B">
        <w:rPr>
          <w:b/>
        </w:rPr>
        <w:t>Отгружено</w:t>
      </w:r>
      <w:r>
        <w:t>.</w:t>
      </w:r>
      <w:r w:rsidR="00E14A5F">
        <w:t xml:space="preserve"> Состояние документу присваивается автоматически после того, как были сформированы и проведены документы Отгрузки клиенту.</w:t>
      </w:r>
    </w:p>
    <w:p w:rsidR="00BF2D4E" w:rsidRDefault="00BF2D4E" w:rsidP="00BA17F6">
      <w:pPr>
        <w:pStyle w:val="a"/>
        <w:numPr>
          <w:ilvl w:val="0"/>
          <w:numId w:val="4"/>
        </w:numPr>
      </w:pPr>
      <w:r w:rsidRPr="00A0465B">
        <w:rPr>
          <w:b/>
        </w:rPr>
        <w:t>Доработка</w:t>
      </w:r>
      <w:r>
        <w:t>.</w:t>
      </w:r>
      <w:r w:rsidR="00E14A5F">
        <w:t xml:space="preserve"> В это состояние документ может быть переведен до момента создания и проведения на основании документа Распоряжение на отгрузку.</w:t>
      </w:r>
    </w:p>
    <w:p w:rsidR="00BF2D4E" w:rsidRDefault="00BF2D4E" w:rsidP="00BA17F6">
      <w:pPr>
        <w:pStyle w:val="a"/>
        <w:numPr>
          <w:ilvl w:val="0"/>
          <w:numId w:val="4"/>
        </w:numPr>
      </w:pPr>
      <w:r w:rsidRPr="00A0465B">
        <w:rPr>
          <w:b/>
        </w:rPr>
        <w:t>Отменен</w:t>
      </w:r>
      <w:r>
        <w:t>.</w:t>
      </w:r>
      <w:r w:rsidR="00E14A5F">
        <w:t xml:space="preserve"> В это состояние документ может быть переведен до момента создания и проведения на основании документа Распоряжение на отгрузку.</w:t>
      </w:r>
    </w:p>
    <w:p w:rsidR="007D6A41" w:rsidRDefault="007D6A41" w:rsidP="00BA17F6">
      <w:pPr>
        <w:pStyle w:val="4"/>
        <w:numPr>
          <w:ilvl w:val="2"/>
          <w:numId w:val="2"/>
        </w:numPr>
      </w:pPr>
      <w:bookmarkStart w:id="7" w:name="_Toc434302892"/>
      <w:r>
        <w:t>Вид операции</w:t>
      </w:r>
      <w:r w:rsidR="00670C32">
        <w:t xml:space="preserve"> </w:t>
      </w:r>
      <w:r>
        <w:t xml:space="preserve">– </w:t>
      </w:r>
      <w:proofErr w:type="spellStart"/>
      <w:r>
        <w:t>Выклейка</w:t>
      </w:r>
      <w:proofErr w:type="spellEnd"/>
      <w:r>
        <w:t xml:space="preserve"> для клиента</w:t>
      </w:r>
      <w:bookmarkEnd w:id="7"/>
    </w:p>
    <w:p w:rsidR="008B759A" w:rsidRPr="00C03D79" w:rsidRDefault="008B759A" w:rsidP="007D6A41">
      <w:r w:rsidRPr="00C03D79">
        <w:t>В шапке документа обязательными реквизитами являются поля:</w:t>
      </w:r>
    </w:p>
    <w:p w:rsidR="008B759A" w:rsidRPr="00C03D79" w:rsidRDefault="008B759A" w:rsidP="00BA17F6">
      <w:pPr>
        <w:pStyle w:val="a"/>
        <w:numPr>
          <w:ilvl w:val="0"/>
          <w:numId w:val="6"/>
        </w:numPr>
      </w:pPr>
      <w:r w:rsidRPr="00C03D79">
        <w:t>Организация,</w:t>
      </w:r>
    </w:p>
    <w:p w:rsidR="008B759A" w:rsidRPr="00C03D79" w:rsidRDefault="008B759A" w:rsidP="00BA17F6">
      <w:pPr>
        <w:pStyle w:val="a"/>
        <w:numPr>
          <w:ilvl w:val="0"/>
          <w:numId w:val="6"/>
        </w:numPr>
      </w:pPr>
      <w:r w:rsidRPr="00C03D79">
        <w:t>Вид операции документа.</w:t>
      </w:r>
    </w:p>
    <w:p w:rsidR="00B80892" w:rsidRPr="00C03D79" w:rsidRDefault="00B80892" w:rsidP="00DD2473">
      <w:r w:rsidRPr="00C03D79">
        <w:t xml:space="preserve">Менеджер на этапе создания документа может указать признак </w:t>
      </w:r>
      <w:r w:rsidR="00EC6FF6" w:rsidRPr="00C03D79">
        <w:t>– выбор из списка варианта компенсации поставщика.</w:t>
      </w:r>
    </w:p>
    <w:p w:rsidR="00B80892" w:rsidRPr="00C03D79" w:rsidRDefault="003B3749" w:rsidP="00DD2473">
      <w:r w:rsidRPr="00C03D79">
        <w:t>Создать новой перечисление «</w:t>
      </w:r>
      <w:r w:rsidR="00B80892" w:rsidRPr="00C03D79">
        <w:t>Ви</w:t>
      </w:r>
      <w:r w:rsidRPr="00C03D79">
        <w:t>д</w:t>
      </w:r>
      <w:r w:rsidR="00B80892" w:rsidRPr="00C03D79">
        <w:t>ы компенсации</w:t>
      </w:r>
      <w:r w:rsidRPr="00C03D79">
        <w:t>» со следующими значениями</w:t>
      </w:r>
      <w:r w:rsidR="00B80892" w:rsidRPr="00C03D79">
        <w:t>:</w:t>
      </w:r>
    </w:p>
    <w:p w:rsidR="00525F79" w:rsidRPr="00C03D79" w:rsidRDefault="00525F79" w:rsidP="00BA17F6">
      <w:pPr>
        <w:pStyle w:val="a"/>
        <w:numPr>
          <w:ilvl w:val="0"/>
          <w:numId w:val="7"/>
        </w:numPr>
      </w:pPr>
      <w:r w:rsidRPr="00C03D79">
        <w:t>Нет. Выбирается это значение, если компенсация не предусмотрена для документа.</w:t>
      </w:r>
    </w:p>
    <w:p w:rsidR="00B80892" w:rsidRPr="00C03D79" w:rsidRDefault="00B80892" w:rsidP="00BA17F6">
      <w:pPr>
        <w:pStyle w:val="a"/>
        <w:numPr>
          <w:ilvl w:val="0"/>
          <w:numId w:val="7"/>
        </w:numPr>
      </w:pPr>
      <w:r w:rsidRPr="00C03D79">
        <w:t>Плитка и материалы,</w:t>
      </w:r>
    </w:p>
    <w:p w:rsidR="00B80892" w:rsidRPr="00C03D79" w:rsidRDefault="00B80892" w:rsidP="00BA17F6">
      <w:pPr>
        <w:pStyle w:val="a"/>
        <w:numPr>
          <w:ilvl w:val="0"/>
          <w:numId w:val="7"/>
        </w:numPr>
      </w:pPr>
      <w:r w:rsidRPr="00C03D79">
        <w:t>Плитка,</w:t>
      </w:r>
    </w:p>
    <w:p w:rsidR="00B80892" w:rsidRPr="00C03D79" w:rsidRDefault="00B80892" w:rsidP="00BA17F6">
      <w:pPr>
        <w:pStyle w:val="a"/>
        <w:numPr>
          <w:ilvl w:val="0"/>
          <w:numId w:val="7"/>
        </w:numPr>
      </w:pPr>
      <w:r w:rsidRPr="00C03D79">
        <w:t>Стенд,</w:t>
      </w:r>
    </w:p>
    <w:p w:rsidR="00B80892" w:rsidRPr="00C03D79" w:rsidRDefault="00B80892" w:rsidP="00BA17F6">
      <w:pPr>
        <w:pStyle w:val="a"/>
        <w:numPr>
          <w:ilvl w:val="0"/>
          <w:numId w:val="7"/>
        </w:numPr>
      </w:pPr>
      <w:r w:rsidRPr="00C03D79">
        <w:t>Стенд и плитка,</w:t>
      </w:r>
    </w:p>
    <w:p w:rsidR="00B80892" w:rsidRPr="00C03D79" w:rsidRDefault="00B80892" w:rsidP="00BA17F6">
      <w:pPr>
        <w:pStyle w:val="a"/>
        <w:numPr>
          <w:ilvl w:val="0"/>
          <w:numId w:val="7"/>
        </w:numPr>
      </w:pPr>
      <w:r w:rsidRPr="00C03D79">
        <w:t>Стенд, плитка и материалы.</w:t>
      </w:r>
    </w:p>
    <w:p w:rsidR="00ED5E47" w:rsidRPr="00C03D79" w:rsidRDefault="00582076" w:rsidP="00ED5E47">
      <w:r w:rsidRPr="00C03D79">
        <w:t xml:space="preserve">Изменять значение «Вид компенсации» должно быть доступно </w:t>
      </w:r>
      <w:r w:rsidR="00ED5E47" w:rsidRPr="00C03D79">
        <w:t xml:space="preserve">только в состояниях </w:t>
      </w:r>
      <w:r w:rsidRPr="00C03D79">
        <w:t>документа «</w:t>
      </w:r>
      <w:r w:rsidR="00ED5E47" w:rsidRPr="00C03D79">
        <w:t>Создан</w:t>
      </w:r>
      <w:r w:rsidRPr="00C03D79">
        <w:t>»</w:t>
      </w:r>
      <w:r w:rsidR="00ED5E47" w:rsidRPr="00C03D79">
        <w:t xml:space="preserve">, </w:t>
      </w:r>
      <w:r w:rsidRPr="00C03D79">
        <w:t>«</w:t>
      </w:r>
      <w:r w:rsidR="00ED5E47" w:rsidRPr="00C03D79">
        <w:t>Подготовлен</w:t>
      </w:r>
      <w:r w:rsidRPr="00C03D79">
        <w:t>»</w:t>
      </w:r>
      <w:r w:rsidR="00ED5E47" w:rsidRPr="00C03D79">
        <w:t xml:space="preserve">, </w:t>
      </w:r>
      <w:r w:rsidRPr="00C03D79">
        <w:t>«</w:t>
      </w:r>
      <w:r w:rsidR="00ED5E47" w:rsidRPr="00C03D79">
        <w:t>доработка</w:t>
      </w:r>
      <w:r w:rsidRPr="00C03D79">
        <w:t>»</w:t>
      </w:r>
      <w:r w:rsidR="00ED5E47" w:rsidRPr="00C03D79">
        <w:t>.</w:t>
      </w:r>
    </w:p>
    <w:p w:rsidR="00DD2473" w:rsidRPr="00C03D79" w:rsidRDefault="00DD2473" w:rsidP="00DD2473">
      <w:r w:rsidRPr="00C03D79">
        <w:t xml:space="preserve">Реквизит </w:t>
      </w:r>
      <w:r w:rsidR="003B3749" w:rsidRPr="00C03D79">
        <w:t>«</w:t>
      </w:r>
      <w:r w:rsidRPr="00C03D79">
        <w:t>Бюджет</w:t>
      </w:r>
      <w:r w:rsidR="003B3749" w:rsidRPr="00C03D79">
        <w:t>»</w:t>
      </w:r>
      <w:r w:rsidR="00371B08" w:rsidRPr="00C03D79">
        <w:t xml:space="preserve"> не доступен для редактирования</w:t>
      </w:r>
      <w:r w:rsidRPr="00C03D79">
        <w:t xml:space="preserve"> в состояниях предшествующих состоянию «Утвержден директором». После того как документ получит состояние </w:t>
      </w:r>
      <w:r w:rsidR="00B80892" w:rsidRPr="00C03D79">
        <w:t xml:space="preserve">(перешел на согласование финансовому контролеру) </w:t>
      </w:r>
      <w:r w:rsidRPr="00C03D79">
        <w:t>«</w:t>
      </w:r>
      <w:r w:rsidR="00B80892" w:rsidRPr="00C03D79">
        <w:t>Утвержден директором</w:t>
      </w:r>
      <w:r w:rsidRPr="00C03D79">
        <w:t xml:space="preserve">» </w:t>
      </w:r>
      <w:r w:rsidR="00B80892" w:rsidRPr="00C03D79">
        <w:t>реквизит виден и доступен для редактирования пользо</w:t>
      </w:r>
      <w:r w:rsidR="00BA0EA4" w:rsidRPr="00C03D79">
        <w:t xml:space="preserve">вателю с ролью </w:t>
      </w:r>
      <w:proofErr w:type="spellStart"/>
      <w:r w:rsidR="00BA0EA4" w:rsidRPr="00C03D79">
        <w:t>ВГ_ФинансовыйКонтроллер</w:t>
      </w:r>
      <w:proofErr w:type="spellEnd"/>
      <w:r w:rsidR="00B80892" w:rsidRPr="00C03D79">
        <w:t>.</w:t>
      </w:r>
    </w:p>
    <w:p w:rsidR="007D6A41" w:rsidRPr="00C03D79" w:rsidRDefault="007D6A41" w:rsidP="007D6A41">
      <w:r w:rsidRPr="00C03D79">
        <w:lastRenderedPageBreak/>
        <w:t>Документ должен содержать следующий табличные части:</w:t>
      </w:r>
    </w:p>
    <w:p w:rsidR="007D6A41" w:rsidRPr="00C03D79" w:rsidRDefault="007D6A41" w:rsidP="00BA17F6">
      <w:pPr>
        <w:pStyle w:val="a"/>
        <w:numPr>
          <w:ilvl w:val="0"/>
          <w:numId w:val="3"/>
        </w:numPr>
      </w:pPr>
      <w:r w:rsidRPr="00C03D79">
        <w:t>ТЧ Экспозиция,</w:t>
      </w:r>
    </w:p>
    <w:p w:rsidR="007D6A41" w:rsidRPr="00C03D79" w:rsidRDefault="007D6A41" w:rsidP="00BA17F6">
      <w:pPr>
        <w:pStyle w:val="a"/>
        <w:numPr>
          <w:ilvl w:val="0"/>
          <w:numId w:val="3"/>
        </w:numPr>
      </w:pPr>
      <w:r w:rsidRPr="00C03D79">
        <w:t>ТЧ Оборудование,</w:t>
      </w:r>
    </w:p>
    <w:p w:rsidR="007D6A41" w:rsidRPr="00C03D79" w:rsidRDefault="007D6A41" w:rsidP="00BA0EA4">
      <w:pPr>
        <w:pStyle w:val="a"/>
        <w:numPr>
          <w:ilvl w:val="0"/>
          <w:numId w:val="3"/>
        </w:numPr>
      </w:pPr>
      <w:r w:rsidRPr="00C03D79">
        <w:t>ТЧ Панели,</w:t>
      </w:r>
    </w:p>
    <w:p w:rsidR="00BA0EA4" w:rsidRPr="00C03D79" w:rsidRDefault="00BA0EA4" w:rsidP="00BA17F6">
      <w:pPr>
        <w:pStyle w:val="a"/>
        <w:numPr>
          <w:ilvl w:val="0"/>
          <w:numId w:val="3"/>
        </w:numPr>
      </w:pPr>
      <w:r w:rsidRPr="00C03D79">
        <w:t xml:space="preserve">ТЧ Клиенты, </w:t>
      </w:r>
    </w:p>
    <w:p w:rsidR="007D6A41" w:rsidRPr="00C03D79" w:rsidRDefault="00BA0EA4" w:rsidP="00BA17F6">
      <w:pPr>
        <w:pStyle w:val="a"/>
        <w:numPr>
          <w:ilvl w:val="0"/>
          <w:numId w:val="3"/>
        </w:numPr>
      </w:pPr>
      <w:r w:rsidRPr="00C03D79">
        <w:t>ТЧ Товары.</w:t>
      </w:r>
    </w:p>
    <w:p w:rsidR="007D6A41" w:rsidRDefault="00A0465B" w:rsidP="00A0465B">
      <w:pPr>
        <w:pStyle w:val="afb"/>
      </w:pPr>
      <w:r>
        <w:t>Заполнение ТЧ Экспозиция</w:t>
      </w:r>
    </w:p>
    <w:p w:rsidR="00DD2473" w:rsidRDefault="00A0465B" w:rsidP="003B3749">
      <w:r>
        <w:t>Формирование документа начинается с заполнения ТЧ Экспозиция. Внешний вид этой табличной части показан на рис.</w:t>
      </w:r>
      <w:r w:rsidR="00582076">
        <w:t>1</w:t>
      </w:r>
      <w:r w:rsidR="00DD2473">
        <w:t xml:space="preserve">. </w:t>
      </w:r>
    </w:p>
    <w:p w:rsidR="008B759A" w:rsidRDefault="00371B08" w:rsidP="008B759A">
      <w:pPr>
        <w:keepNext/>
        <w:ind w:firstLine="0"/>
      </w:pPr>
      <w:r>
        <w:rPr>
          <w:noProof/>
          <w:lang w:eastAsia="ru-RU"/>
        </w:rPr>
        <w:drawing>
          <wp:inline distT="0" distB="0" distL="0" distR="0">
            <wp:extent cx="5939790" cy="2836545"/>
            <wp:effectExtent l="0" t="0" r="381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явка на выклейку. Экспозиция.png"/>
                    <pic:cNvPicPr/>
                  </pic:nvPicPr>
                  <pic:blipFill>
                    <a:blip r:embed="rId9">
                      <a:extLst>
                        <a:ext uri="{28A0092B-C50C-407E-A947-70E740481C1C}">
                          <a14:useLocalDpi xmlns:a14="http://schemas.microsoft.com/office/drawing/2010/main" val="0"/>
                        </a:ext>
                      </a:extLst>
                    </a:blip>
                    <a:stretch>
                      <a:fillRect/>
                    </a:stretch>
                  </pic:blipFill>
                  <pic:spPr>
                    <a:xfrm>
                      <a:off x="0" y="0"/>
                      <a:ext cx="5939790" cy="2836545"/>
                    </a:xfrm>
                    <a:prstGeom prst="rect">
                      <a:avLst/>
                    </a:prstGeom>
                  </pic:spPr>
                </pic:pic>
              </a:graphicData>
            </a:graphic>
          </wp:inline>
        </w:drawing>
      </w:r>
    </w:p>
    <w:p w:rsidR="004C60B9" w:rsidRDefault="008B759A" w:rsidP="008B759A">
      <w:pPr>
        <w:pStyle w:val="a5"/>
        <w:jc w:val="center"/>
        <w:rPr>
          <w:noProof/>
        </w:rPr>
      </w:pPr>
      <w:r>
        <w:t xml:space="preserve">Рисунок </w:t>
      </w:r>
      <w:fldSimple w:instr=" SEQ Рисунок \* ARABIC ">
        <w:r w:rsidR="001B0C3B">
          <w:rPr>
            <w:noProof/>
          </w:rPr>
          <w:t>1</w:t>
        </w:r>
      </w:fldSimple>
      <w:r>
        <w:t xml:space="preserve"> - Документ </w:t>
      </w:r>
      <w:r>
        <w:rPr>
          <w:noProof/>
        </w:rPr>
        <w:t xml:space="preserve"> Заявка на выклейку. ТЧ Экспозиция</w:t>
      </w:r>
    </w:p>
    <w:p w:rsidR="003B3749" w:rsidRPr="00C03D79" w:rsidRDefault="003B3749" w:rsidP="003B3749">
      <w:r w:rsidRPr="00C03D79">
        <w:t xml:space="preserve">В табличной части документа на рис. </w:t>
      </w:r>
      <w:r w:rsidR="00582076" w:rsidRPr="00C03D79">
        <w:t>1</w:t>
      </w:r>
      <w:r w:rsidRPr="00C03D79">
        <w:t xml:space="preserve"> реквизиты обязательные для заполнения вручную:</w:t>
      </w:r>
    </w:p>
    <w:p w:rsidR="003B3749" w:rsidRPr="00C03D79" w:rsidRDefault="003B3749" w:rsidP="00BA17F6">
      <w:pPr>
        <w:pStyle w:val="a"/>
        <w:numPr>
          <w:ilvl w:val="0"/>
          <w:numId w:val="8"/>
        </w:numPr>
      </w:pPr>
      <w:r w:rsidRPr="00C03D79">
        <w:t>Контрагент – выбор из справочника Контраг</w:t>
      </w:r>
      <w:r w:rsidR="00BA0EA4" w:rsidRPr="00C03D79">
        <w:t>енты или устанавливается автоматически при выборе ТТГ.</w:t>
      </w:r>
    </w:p>
    <w:p w:rsidR="003B3749" w:rsidRPr="00C03D79" w:rsidRDefault="003B3749" w:rsidP="00BA17F6">
      <w:pPr>
        <w:pStyle w:val="a"/>
        <w:numPr>
          <w:ilvl w:val="0"/>
          <w:numId w:val="8"/>
        </w:numPr>
      </w:pPr>
      <w:r w:rsidRPr="00C03D79">
        <w:t>ТТГ – устанавливается автоматически при выборе контрагента, если для выбранного контрагента существует 1 запись ТТГ</w:t>
      </w:r>
      <w:r w:rsidR="00BA0EA4" w:rsidRPr="00C03D79">
        <w:t xml:space="preserve"> (контрагент с ролью ТТГ, по данным регистра РС </w:t>
      </w:r>
      <w:proofErr w:type="spellStart"/>
      <w:r w:rsidR="00BA0EA4" w:rsidRPr="00C03D79">
        <w:t>ВГ_ВзаимосвязьРолейКонтрагентов</w:t>
      </w:r>
      <w:proofErr w:type="spellEnd"/>
      <w:r w:rsidR="00BA0EA4" w:rsidRPr="00C03D79">
        <w:t>, а также, если для данного контрагента установлена роль ТТГ)</w:t>
      </w:r>
      <w:r w:rsidRPr="00C03D79">
        <w:t xml:space="preserve">. Или выбирается из справочника Контрагенты, если записей ТТГ в справочнике Контрагенты несколько (доступны для выбора только ТТГ выбранного контрагента).  </w:t>
      </w:r>
    </w:p>
    <w:p w:rsidR="00A15EC0" w:rsidRPr="00C03D79" w:rsidRDefault="003B3749" w:rsidP="00BA17F6">
      <w:pPr>
        <w:pStyle w:val="a"/>
        <w:numPr>
          <w:ilvl w:val="0"/>
          <w:numId w:val="8"/>
        </w:numPr>
      </w:pPr>
      <w:r w:rsidRPr="00C03D79">
        <w:t>Панель – выбор из справочника Номенклатура. Для выбора должны быть доступны только те элементы, для которых указан Вид номенклатуры – Панель.</w:t>
      </w:r>
      <w:r w:rsidR="00A15EC0" w:rsidRPr="00C03D79">
        <w:t xml:space="preserve"> При выборе номенклатуры – панель, автоматически должны быть заполнены: </w:t>
      </w:r>
    </w:p>
    <w:p w:rsidR="00A15EC0" w:rsidRPr="00C03D79" w:rsidRDefault="00A15EC0" w:rsidP="00BA17F6">
      <w:pPr>
        <w:pStyle w:val="a"/>
        <w:numPr>
          <w:ilvl w:val="1"/>
          <w:numId w:val="8"/>
        </w:numPr>
      </w:pPr>
      <w:r w:rsidRPr="00C03D79">
        <w:t>Спецификация. По умолчанию, устанавливать основную спецификацию</w:t>
      </w:r>
      <w:r w:rsidR="00BA0EA4" w:rsidRPr="00C03D79">
        <w:t xml:space="preserve"> (с отбором по организации, Если реквизит Организация в Спецификации не установлен, то такая спецификация доступна для выбора в любом </w:t>
      </w:r>
      <w:r w:rsidR="00BA0EA4" w:rsidRPr="00C03D79">
        <w:lastRenderedPageBreak/>
        <w:t>документе)</w:t>
      </w:r>
      <w:r w:rsidRPr="00C03D79">
        <w:t>. При этом пользователь должен иметь возможность выбора другой спецификации (в состоянии «Утвержден» и с признаком «Активная спецификация»).</w:t>
      </w:r>
    </w:p>
    <w:p w:rsidR="00A15EC0" w:rsidRPr="00C03D79" w:rsidRDefault="001C5613" w:rsidP="001C5613">
      <w:pPr>
        <w:pStyle w:val="a"/>
        <w:numPr>
          <w:ilvl w:val="1"/>
          <w:numId w:val="8"/>
        </w:numPr>
      </w:pPr>
      <w:r w:rsidRPr="00C03D79">
        <w:t xml:space="preserve">Колонка </w:t>
      </w:r>
      <w:r w:rsidR="00A15EC0" w:rsidRPr="00C03D79">
        <w:t>Коллекция – заполняется автоматически из справочника Номенклатура для выбранной панели</w:t>
      </w:r>
      <w:r w:rsidRPr="00C03D79">
        <w:t xml:space="preserve"> </w:t>
      </w:r>
      <w:proofErr w:type="spellStart"/>
      <w:r w:rsidRPr="00C03D79">
        <w:t>СправочникСсылка</w:t>
      </w:r>
      <w:proofErr w:type="gramStart"/>
      <w:r w:rsidRPr="00C03D79">
        <w:t>.Н</w:t>
      </w:r>
      <w:proofErr w:type="gramEnd"/>
      <w:r w:rsidRPr="00C03D79">
        <w:t>оменклатура</w:t>
      </w:r>
      <w:proofErr w:type="spellEnd"/>
      <w:r w:rsidRPr="00C03D79">
        <w:t>. Коллекция</w:t>
      </w:r>
      <w:r w:rsidR="00A15EC0" w:rsidRPr="00C03D79">
        <w:t>.</w:t>
      </w:r>
    </w:p>
    <w:p w:rsidR="00A15EC0" w:rsidRPr="00C03D79" w:rsidRDefault="008647B4" w:rsidP="001C5613">
      <w:pPr>
        <w:pStyle w:val="a"/>
        <w:numPr>
          <w:ilvl w:val="1"/>
          <w:numId w:val="8"/>
        </w:numPr>
      </w:pPr>
      <w:r w:rsidRPr="00C03D79">
        <w:t xml:space="preserve">Колонка </w:t>
      </w:r>
      <w:r w:rsidR="00A15EC0" w:rsidRPr="00C03D79">
        <w:t>Группа цвета - заполняется автоматически из справочника Номенклатура для выбранной панели</w:t>
      </w:r>
      <w:r w:rsidR="001C5613" w:rsidRPr="00C03D79">
        <w:t xml:space="preserve"> </w:t>
      </w:r>
      <w:proofErr w:type="spellStart"/>
      <w:r w:rsidR="001C5613" w:rsidRPr="00C03D79">
        <w:t>СправочникСсылка</w:t>
      </w:r>
      <w:proofErr w:type="gramStart"/>
      <w:r w:rsidR="001C5613" w:rsidRPr="00C03D79">
        <w:t>.Н</w:t>
      </w:r>
      <w:proofErr w:type="gramEnd"/>
      <w:r w:rsidR="001C5613" w:rsidRPr="00C03D79">
        <w:t>оменклатура.ГруппаЦвета</w:t>
      </w:r>
      <w:proofErr w:type="spellEnd"/>
      <w:r w:rsidR="00A15EC0" w:rsidRPr="00C03D79">
        <w:t>.</w:t>
      </w:r>
    </w:p>
    <w:p w:rsidR="00A15EC0" w:rsidRPr="00C03D79" w:rsidRDefault="008647B4" w:rsidP="001C5613">
      <w:pPr>
        <w:pStyle w:val="a"/>
        <w:numPr>
          <w:ilvl w:val="1"/>
          <w:numId w:val="8"/>
        </w:numPr>
      </w:pPr>
      <w:r w:rsidRPr="00C03D79">
        <w:t xml:space="preserve">Колонка </w:t>
      </w:r>
      <w:r w:rsidR="00A15EC0" w:rsidRPr="00C03D79">
        <w:t>Номенклатурная группа - заполняется автоматически из справочника Номенклатура для выбранн</w:t>
      </w:r>
      <w:r w:rsidR="001C5613" w:rsidRPr="00C03D79">
        <w:t xml:space="preserve">ой панели </w:t>
      </w:r>
      <w:proofErr w:type="spellStart"/>
      <w:r w:rsidR="001C5613" w:rsidRPr="00C03D79">
        <w:t>СправочникСсылка</w:t>
      </w:r>
      <w:proofErr w:type="gramStart"/>
      <w:r w:rsidR="001C5613" w:rsidRPr="00C03D79">
        <w:t>.Н</w:t>
      </w:r>
      <w:proofErr w:type="gramEnd"/>
      <w:r w:rsidR="001C5613" w:rsidRPr="00C03D79">
        <w:t>оменклатура</w:t>
      </w:r>
      <w:proofErr w:type="spellEnd"/>
      <w:r w:rsidR="001C5613" w:rsidRPr="00C03D79">
        <w:t xml:space="preserve">. </w:t>
      </w:r>
      <w:proofErr w:type="spellStart"/>
      <w:r w:rsidR="001C5613" w:rsidRPr="00C03D79">
        <w:t>НоменклатурнаяГруппа</w:t>
      </w:r>
      <w:proofErr w:type="spellEnd"/>
      <w:r w:rsidR="001C5613" w:rsidRPr="00C03D79">
        <w:t xml:space="preserve">. </w:t>
      </w:r>
    </w:p>
    <w:p w:rsidR="00582076" w:rsidRPr="00C03D79" w:rsidRDefault="00582076" w:rsidP="00582076">
      <w:r w:rsidRPr="00C03D79">
        <w:t>Признак</w:t>
      </w:r>
      <w:r w:rsidR="0018621C" w:rsidRPr="00C03D79">
        <w:t xml:space="preserve"> Новый</w:t>
      </w:r>
      <w:r w:rsidRPr="00C03D79">
        <w:t xml:space="preserve"> в ТЧ указывает на неудовлетворенные потребности клиента по стендам. Все строки из ТЧ Экспозиция с отмеченным флагом «Новый» </w:t>
      </w:r>
      <w:r w:rsidR="00BA0EA4" w:rsidRPr="00C03D79">
        <w:t xml:space="preserve">и не установлен флаг «Закрыто», </w:t>
      </w:r>
      <w:r w:rsidRPr="00C03D79">
        <w:t>должны быть перенесены в ТЧ Оборудование (см. Заполнение ТЧ Оборудование).</w:t>
      </w:r>
    </w:p>
    <w:p w:rsidR="00582076" w:rsidRPr="00C03D79" w:rsidRDefault="00582076" w:rsidP="00582076">
      <w:r w:rsidRPr="00C03D79">
        <w:t>Если флаг «Новый» установлен, то реквизит ТЧ «Текущая панель»</w:t>
      </w:r>
      <w:r w:rsidR="005A1B20" w:rsidRPr="00C03D79">
        <w:t xml:space="preserve"> </w:t>
      </w:r>
      <w:r w:rsidRPr="00C03D79">
        <w:t xml:space="preserve">должен быть </w:t>
      </w:r>
      <w:r w:rsidR="005A1B20" w:rsidRPr="00C03D79">
        <w:t>не</w:t>
      </w:r>
      <w:r w:rsidRPr="00C03D79">
        <w:t>доступен для редактирования.</w:t>
      </w:r>
    </w:p>
    <w:p w:rsidR="00582076" w:rsidRPr="00C03D79" w:rsidRDefault="00582076" w:rsidP="00582076">
      <w:r w:rsidRPr="00C03D79">
        <w:t>Если установлен флаг «Новый»</w:t>
      </w:r>
      <w:r w:rsidR="005A1B20" w:rsidRPr="00C03D79">
        <w:t>, флаг «Оборудование клиента» не доступен для редактирования и установлен в значение Ложь. Если флаг «Оборудование клиента» установлен, то «Новый» не доступен для редактирования и установлен в значение Ложь.</w:t>
      </w:r>
    </w:p>
    <w:p w:rsidR="005A1B20" w:rsidRPr="00C03D79" w:rsidRDefault="005A1B20" w:rsidP="00582076">
      <w:r w:rsidRPr="00C03D79">
        <w:t xml:space="preserve">Если флаг «Новый» установлен, обязательным для заполнения является реквизит </w:t>
      </w:r>
      <w:r w:rsidR="008D0DB6" w:rsidRPr="00C03D79">
        <w:t>Тип стенда.</w:t>
      </w:r>
    </w:p>
    <w:p w:rsidR="00033532" w:rsidRPr="00C03D79" w:rsidRDefault="00582076" w:rsidP="00033532">
      <w:r w:rsidRPr="00C03D79">
        <w:t xml:space="preserve">Если </w:t>
      </w:r>
      <w:r w:rsidR="008D0DB6" w:rsidRPr="00C03D79">
        <w:t>флаг</w:t>
      </w:r>
      <w:r w:rsidRPr="00C03D79">
        <w:t xml:space="preserve"> </w:t>
      </w:r>
      <w:r w:rsidR="008D0DB6" w:rsidRPr="00C03D79">
        <w:t>«</w:t>
      </w:r>
      <w:r w:rsidRPr="00C03D79">
        <w:t>Оборудование клиента</w:t>
      </w:r>
      <w:r w:rsidR="008D0DB6" w:rsidRPr="00C03D79">
        <w:t>» установлен, обязательным для заполнения является реквизит Тип стенда, при этом реквизиты «Стенд» и «Занять места» не заполняются.</w:t>
      </w:r>
    </w:p>
    <w:p w:rsidR="00033532" w:rsidRPr="00C03D79" w:rsidRDefault="00033532" w:rsidP="00033532">
      <w:r w:rsidRPr="00C03D79">
        <w:t xml:space="preserve">Если галочки «Новый» и «Оборудование клиента» сняты, то реквизит </w:t>
      </w:r>
      <w:r w:rsidR="005C3F5F" w:rsidRPr="00C03D79">
        <w:t>«</w:t>
      </w:r>
      <w:r w:rsidRPr="00C03D79">
        <w:t>Стенд</w:t>
      </w:r>
      <w:r w:rsidR="005C3F5F" w:rsidRPr="00C03D79">
        <w:t>»</w:t>
      </w:r>
      <w:r w:rsidRPr="00C03D79">
        <w:t xml:space="preserve"> обязателен для заполнения. При выборе значения реквизита </w:t>
      </w:r>
      <w:r w:rsidR="005C3F5F" w:rsidRPr="00C03D79">
        <w:t>«</w:t>
      </w:r>
      <w:r w:rsidRPr="00C03D79">
        <w:t>Стенд</w:t>
      </w:r>
      <w:r w:rsidR="005C3F5F" w:rsidRPr="00C03D79">
        <w:t>»</w:t>
      </w:r>
      <w:r w:rsidRPr="00C03D79">
        <w:t xml:space="preserve"> из справочника Стенды, </w:t>
      </w:r>
      <w:r w:rsidR="005C3F5F" w:rsidRPr="00C03D79">
        <w:t xml:space="preserve">автоматически </w:t>
      </w:r>
      <w:r w:rsidRPr="00C03D79">
        <w:t>заполнять</w:t>
      </w:r>
      <w:r w:rsidR="005C3F5F" w:rsidRPr="00C03D79">
        <w:t xml:space="preserve"> реквизит «Тип стенда».</w:t>
      </w:r>
      <w:r w:rsidRPr="00C03D79">
        <w:t xml:space="preserve"> </w:t>
      </w:r>
    </w:p>
    <w:p w:rsidR="00FE75F0" w:rsidRPr="00C03D79" w:rsidRDefault="008D0DB6" w:rsidP="00FE75F0">
      <w:r w:rsidRPr="00C03D79">
        <w:t xml:space="preserve">При заполнении реквизита «Тип стенда» автоматически заполнять колонку «Свободные места». </w:t>
      </w:r>
      <w:proofErr w:type="gramStart"/>
      <w:r w:rsidRPr="00C03D79">
        <w:t>Количество свободных мест (если указан только Тип стенда</w:t>
      </w:r>
      <w:r w:rsidR="00033532" w:rsidRPr="00C03D79">
        <w:t xml:space="preserve"> и не заполнено значение реквизита «Стенд»</w:t>
      </w:r>
      <w:r w:rsidRPr="00C03D79">
        <w:t xml:space="preserve">) рассчитывается </w:t>
      </w:r>
      <w:r w:rsidR="00033532" w:rsidRPr="00C03D79">
        <w:t>как разница Количества мест на данном типе стенда</w:t>
      </w:r>
      <w:r w:rsidR="00A504DB" w:rsidRPr="00C03D79">
        <w:t>, или, если заполнено данное значение для элемента справочника Стенды</w:t>
      </w:r>
      <w:r w:rsidR="00033532" w:rsidRPr="00C03D79">
        <w:t xml:space="preserve"> </w:t>
      </w:r>
      <w:r w:rsidRPr="00C03D79">
        <w:t>(значение реквизита Количество мест)</w:t>
      </w:r>
      <w:r w:rsidR="00033532" w:rsidRPr="00C03D79">
        <w:t xml:space="preserve"> и Количеством мест занятых панелями на </w:t>
      </w:r>
      <w:r w:rsidR="00033532" w:rsidRPr="00C03D79">
        <w:lastRenderedPageBreak/>
        <w:t xml:space="preserve">данном </w:t>
      </w:r>
      <w:r w:rsidR="00A504DB" w:rsidRPr="00C03D79">
        <w:t>типе стенда в текущем документе и по данным регистра РС «Панели по стендам» (с отбором по Стенду).</w:t>
      </w:r>
      <w:proofErr w:type="gramEnd"/>
    </w:p>
    <w:p w:rsidR="00A504DB" w:rsidRPr="00C03D79" w:rsidRDefault="00A504DB" w:rsidP="00FE75F0">
      <w:r w:rsidRPr="00C03D79">
        <w:t xml:space="preserve">Пользователь при необходимости может закрыть потребность по документу «Заявка на </w:t>
      </w:r>
      <w:proofErr w:type="spellStart"/>
      <w:r w:rsidRPr="00C03D79">
        <w:t>выклейку</w:t>
      </w:r>
      <w:proofErr w:type="spellEnd"/>
      <w:r w:rsidRPr="00C03D79">
        <w:t xml:space="preserve">» как полностью, так и частично по определенным позициям. Для этого необходимо сформировать документ «Закрытие заявки на </w:t>
      </w:r>
      <w:proofErr w:type="spellStart"/>
      <w:r w:rsidRPr="00C03D79">
        <w:t>выклейку</w:t>
      </w:r>
      <w:proofErr w:type="spellEnd"/>
      <w:r w:rsidRPr="00C03D79">
        <w:t xml:space="preserve">» на основании документа «Заявка на </w:t>
      </w:r>
      <w:proofErr w:type="spellStart"/>
      <w:r w:rsidRPr="00C03D79">
        <w:t>выклейку</w:t>
      </w:r>
      <w:proofErr w:type="spellEnd"/>
      <w:r w:rsidRPr="00C03D79">
        <w:t xml:space="preserve">». </w:t>
      </w:r>
      <w:r w:rsidR="005B7A19" w:rsidRPr="00C03D79">
        <w:t xml:space="preserve">Документ «Закрытие заявки на </w:t>
      </w:r>
      <w:proofErr w:type="spellStart"/>
      <w:r w:rsidR="005B7A19" w:rsidRPr="00C03D79">
        <w:t>выклейку</w:t>
      </w:r>
      <w:proofErr w:type="spellEnd"/>
      <w:r w:rsidR="005B7A19" w:rsidRPr="00C03D79">
        <w:t xml:space="preserve">» (п. </w:t>
      </w:r>
      <w:r w:rsidR="00285856" w:rsidRPr="00C03D79">
        <w:t>4.3</w:t>
      </w:r>
      <w:r w:rsidR="005B7A19" w:rsidRPr="00C03D79">
        <w:t xml:space="preserve">) может вводиться независимо (на основании документа Заявка на </w:t>
      </w:r>
      <w:proofErr w:type="spellStart"/>
      <w:r w:rsidR="005B7A19" w:rsidRPr="00C03D79">
        <w:t>выклейку</w:t>
      </w:r>
      <w:proofErr w:type="spellEnd"/>
      <w:r w:rsidR="005B7A19" w:rsidRPr="00C03D79">
        <w:t xml:space="preserve">). Данные о закрытых позициях (если документом «Закрытие заявки на </w:t>
      </w:r>
      <w:proofErr w:type="spellStart"/>
      <w:r w:rsidR="005B7A19" w:rsidRPr="00C03D79">
        <w:t>выклейку</w:t>
      </w:r>
      <w:proofErr w:type="spellEnd"/>
      <w:r w:rsidR="005B7A19" w:rsidRPr="00C03D79">
        <w:t xml:space="preserve">» было выполнено частичное закрытие) должны передаваться в исходный документ «Заявка на </w:t>
      </w:r>
      <w:proofErr w:type="spellStart"/>
      <w:r w:rsidR="005B7A19" w:rsidRPr="00C03D79">
        <w:t>выклейку</w:t>
      </w:r>
      <w:proofErr w:type="spellEnd"/>
      <w:r w:rsidR="005B7A19" w:rsidRPr="00C03D79">
        <w:t>» - для таких позиций устанавливается галочка «Закрыто» и строка должна быть выделена цветом (</w:t>
      </w:r>
      <w:r w:rsidR="001C5613" w:rsidRPr="00C03D79">
        <w:t>серый</w:t>
      </w:r>
      <w:r w:rsidR="005B7A19" w:rsidRPr="00C03D79">
        <w:t>).</w:t>
      </w:r>
      <w:r w:rsidR="00FE75F0" w:rsidRPr="00C03D79">
        <w:t xml:space="preserve"> Строки в документе «Заявка на </w:t>
      </w:r>
      <w:proofErr w:type="spellStart"/>
      <w:r w:rsidR="00FE75F0" w:rsidRPr="00C03D79">
        <w:t>выклейку</w:t>
      </w:r>
      <w:proofErr w:type="spellEnd"/>
      <w:r w:rsidR="00FE75F0" w:rsidRPr="00C03D79">
        <w:t xml:space="preserve">», потребность которых была закрыта документом «Закрытие заявки на </w:t>
      </w:r>
      <w:proofErr w:type="spellStart"/>
      <w:r w:rsidR="00FE75F0" w:rsidRPr="00C03D79">
        <w:t>выклейку</w:t>
      </w:r>
      <w:proofErr w:type="spellEnd"/>
      <w:r w:rsidR="00FE75F0" w:rsidRPr="00C03D79">
        <w:t xml:space="preserve">», должны быть недоступны для редактирования (пока существует проведенный документ «Закрытие заявки на </w:t>
      </w:r>
      <w:proofErr w:type="spellStart"/>
      <w:r w:rsidR="00FE75F0" w:rsidRPr="00C03D79">
        <w:t>выклейку</w:t>
      </w:r>
      <w:proofErr w:type="spellEnd"/>
      <w:r w:rsidR="00FE75F0" w:rsidRPr="00C03D79">
        <w:t>»).</w:t>
      </w:r>
    </w:p>
    <w:p w:rsidR="00FE75F0" w:rsidRPr="00C03D79" w:rsidRDefault="00A504DB" w:rsidP="00FE75F0">
      <w:r w:rsidRPr="00C03D79">
        <w:t xml:space="preserve">Если по документу «Заявка на </w:t>
      </w:r>
      <w:proofErr w:type="spellStart"/>
      <w:r w:rsidRPr="00C03D79">
        <w:t>выклейку</w:t>
      </w:r>
      <w:proofErr w:type="spellEnd"/>
      <w:r w:rsidRPr="00C03D79">
        <w:t xml:space="preserve">» был введен документ «Закрытие заявки на </w:t>
      </w:r>
      <w:proofErr w:type="spellStart"/>
      <w:r w:rsidRPr="00C03D79">
        <w:t>выклейку</w:t>
      </w:r>
      <w:proofErr w:type="spellEnd"/>
      <w:r w:rsidRPr="00C03D79">
        <w:t xml:space="preserve">», то данные по ТЧ Оборудование, ТЧ Панели, ТЧ Клиенты, ТЧ Товары должны быть пересчитаны и перезаполнены с учетом закрытых позиций. При проведении документа «Закрытие заявки на </w:t>
      </w:r>
      <w:proofErr w:type="spellStart"/>
      <w:r w:rsidRPr="00C03D79">
        <w:t>выклейку</w:t>
      </w:r>
      <w:proofErr w:type="spellEnd"/>
      <w:r w:rsidRPr="00C03D79">
        <w:t xml:space="preserve">» необходимо выдавать информационное сообщение о том, что данные по документу основанию будут изменены. </w:t>
      </w:r>
    </w:p>
    <w:p w:rsidR="00FE75F0" w:rsidRDefault="00FE75F0" w:rsidP="00FE75F0">
      <w:pPr>
        <w:pStyle w:val="afb"/>
      </w:pPr>
      <w:r w:rsidRPr="00FE75F0">
        <w:t>Размещение панелей по стендам</w:t>
      </w:r>
    </w:p>
    <w:p w:rsidR="00FE75F0" w:rsidRPr="00C03D79" w:rsidRDefault="00FE75F0" w:rsidP="00FE75F0">
      <w:r w:rsidRPr="00C03D79">
        <w:t xml:space="preserve">Для того чтобы показать какие места на стенде (оборудовании) были заняты панелями, необходимо разработать механизм размещения (распределения) панелей по стендам. </w:t>
      </w:r>
    </w:p>
    <w:p w:rsidR="00FE75F0" w:rsidRPr="00C03D79" w:rsidRDefault="004C21FB" w:rsidP="00444E3A">
      <w:r w:rsidRPr="00C03D79">
        <w:t xml:space="preserve">Все позиции (панели) в ТЧ Экспозиция (за исключением строк, для которых отмечено «Оборудование клиента») должны быть размещены по стендам. Для того чтобы выполнить размещение, необходимо заполнить колонку «Занять места» в ТЧ. Контролировать заполнение этой колонки необходимо при проведении документа. Колонка заполняется путем выбора из выпадающего списка номера места на стенде, которое можно занять текущей панелью. Список мест на стенде – порядковый номер от 1 до значения количества мест на выбранном стенде. При заполнении колонки «Занять места» необходимо контролировать уже занятые места на этом стенде в текущем </w:t>
      </w:r>
      <w:r w:rsidRPr="00C03D79">
        <w:lastRenderedPageBreak/>
        <w:t>документе</w:t>
      </w:r>
      <w:r w:rsidR="00A504DB" w:rsidRPr="00C03D79">
        <w:t xml:space="preserve"> и РС «Панели по стендам»</w:t>
      </w:r>
      <w:r w:rsidRPr="00C03D79">
        <w:t xml:space="preserve">. Если по определённым позициям был введен документ «Закрытие заявки на </w:t>
      </w:r>
      <w:proofErr w:type="spellStart"/>
      <w:r w:rsidRPr="00C03D79">
        <w:t>выклейку</w:t>
      </w:r>
      <w:proofErr w:type="spellEnd"/>
      <w:r w:rsidRPr="00C03D79">
        <w:t>», то места (номера мест) освобождаются</w:t>
      </w:r>
      <w:r w:rsidR="00444E3A" w:rsidRPr="00C03D79">
        <w:t xml:space="preserve"> (т.е. при распределении панелей на стенде должна быть возможность занять освободившееся место)</w:t>
      </w:r>
      <w:r w:rsidRPr="00C03D79">
        <w:t xml:space="preserve">. Пользователь должен иметь возможность </w:t>
      </w:r>
      <w:r w:rsidR="00444E3A" w:rsidRPr="00C03D79">
        <w:t xml:space="preserve">заполнить эту колонку как вручную, так и автоматически по кнопке </w:t>
      </w:r>
      <w:r w:rsidRPr="00C03D79">
        <w:t>«Разместить панели по стендам».</w:t>
      </w:r>
      <w:r w:rsidR="00444E3A" w:rsidRPr="00C03D79">
        <w:t xml:space="preserve"> При автоматическом размещении, необходимо автоматически устанавливать значения мест по возрастанию с учетом их занятости.</w:t>
      </w:r>
    </w:p>
    <w:p w:rsidR="00A0465B" w:rsidRDefault="00A0465B" w:rsidP="00A0465B">
      <w:pPr>
        <w:pStyle w:val="afb"/>
      </w:pPr>
      <w:r>
        <w:t>Заполнение ТЧ Оборудование</w:t>
      </w:r>
    </w:p>
    <w:p w:rsidR="00C12E11" w:rsidRPr="00C12E11" w:rsidRDefault="00C12E11" w:rsidP="00C12E11">
      <w:r>
        <w:t xml:space="preserve">Табличная часть Оборудование (рис. 2) является продолжением заполнения документа Заявка на </w:t>
      </w:r>
      <w:proofErr w:type="spellStart"/>
      <w:r>
        <w:t>выклейку</w:t>
      </w:r>
      <w:proofErr w:type="spellEnd"/>
      <w:r>
        <w:t xml:space="preserve">. </w:t>
      </w:r>
    </w:p>
    <w:p w:rsidR="00C12E11" w:rsidRDefault="00542A31" w:rsidP="00C12E11">
      <w:pPr>
        <w:keepNext/>
        <w:ind w:firstLine="0"/>
      </w:pPr>
      <w:r w:rsidRPr="00542A31">
        <w:rPr>
          <w:noProof/>
          <w:lang w:eastAsia="ru-RU"/>
        </w:rPr>
        <w:drawing>
          <wp:inline distT="0" distB="0" distL="0" distR="0" wp14:anchorId="056AA26C" wp14:editId="25E68D9B">
            <wp:extent cx="5939790" cy="2836558"/>
            <wp:effectExtent l="0" t="0" r="381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39790" cy="2836558"/>
                    </a:xfrm>
                    <a:prstGeom prst="rect">
                      <a:avLst/>
                    </a:prstGeom>
                  </pic:spPr>
                </pic:pic>
              </a:graphicData>
            </a:graphic>
          </wp:inline>
        </w:drawing>
      </w:r>
    </w:p>
    <w:p w:rsidR="00A0465B" w:rsidRDefault="00C12E11" w:rsidP="00C12E11">
      <w:pPr>
        <w:pStyle w:val="a5"/>
        <w:jc w:val="center"/>
      </w:pPr>
      <w:r>
        <w:t xml:space="preserve">Рисунок </w:t>
      </w:r>
      <w:fldSimple w:instr=" SEQ Рисунок \* ARABIC ">
        <w:r w:rsidR="001B0C3B">
          <w:rPr>
            <w:noProof/>
          </w:rPr>
          <w:t>2</w:t>
        </w:r>
      </w:fldSimple>
      <w:r>
        <w:t xml:space="preserve"> - Заполнение ТЧ Оборудование</w:t>
      </w:r>
    </w:p>
    <w:p w:rsidR="00C12E11" w:rsidRPr="00C03D79" w:rsidRDefault="00C12E11" w:rsidP="00C12E11">
      <w:r w:rsidRPr="00C03D79">
        <w:t>Табличная часть заполняется автоматически по данным ТЧ Экспозиция только по тем строкам, для которых установлен флаг «Новый»</w:t>
      </w:r>
      <w:r w:rsidR="00A504DB" w:rsidRPr="00C03D79">
        <w:t xml:space="preserve"> и не установлен флаг «Закрыто»</w:t>
      </w:r>
      <w:r w:rsidR="005B7CDF" w:rsidRPr="00C03D79">
        <w:t xml:space="preserve">, т.е. определяет незакрытую потребность клиента в оборудовании. </w:t>
      </w:r>
      <w:r w:rsidRPr="00C03D79">
        <w:t xml:space="preserve">ТЧ Оборудование должна отображаться в виде дерева на верхнем уровне иерархии – Тип </w:t>
      </w:r>
      <w:r w:rsidR="005B7CDF" w:rsidRPr="00C03D79">
        <w:t>стенда.</w:t>
      </w:r>
      <w:r w:rsidR="00EC5D6D" w:rsidRPr="00C03D79">
        <w:t xml:space="preserve"> </w:t>
      </w:r>
    </w:p>
    <w:p w:rsidR="00EC5D6D" w:rsidRPr="00C03D79" w:rsidRDefault="00EC5D6D" w:rsidP="00C12E11">
      <w:r w:rsidRPr="00C03D79">
        <w:t>По данным ТЧ Экспозиция заполнять реквизиты в ТЧ Оборудование (по типам стенда):</w:t>
      </w:r>
    </w:p>
    <w:p w:rsidR="00EC5D6D" w:rsidRPr="00C03D79" w:rsidRDefault="00A504DB" w:rsidP="00BA17F6">
      <w:pPr>
        <w:pStyle w:val="a"/>
        <w:numPr>
          <w:ilvl w:val="0"/>
          <w:numId w:val="11"/>
        </w:numPr>
      </w:pPr>
      <w:r w:rsidRPr="00C03D79">
        <w:t>Контрагент – по</w:t>
      </w:r>
      <w:r w:rsidR="00184529" w:rsidRPr="00C03D79">
        <w:t xml:space="preserve"> </w:t>
      </w:r>
      <w:r w:rsidRPr="00C03D79">
        <w:t>данным ТЧ Экспозиция.</w:t>
      </w:r>
    </w:p>
    <w:p w:rsidR="00A504DB" w:rsidRPr="00C03D79" w:rsidRDefault="00A504DB" w:rsidP="00BA17F6">
      <w:pPr>
        <w:pStyle w:val="a"/>
        <w:numPr>
          <w:ilvl w:val="0"/>
          <w:numId w:val="11"/>
        </w:numPr>
      </w:pPr>
      <w:r w:rsidRPr="00C03D79">
        <w:t>ТТГ – по данным ТЧ Экспозиция.</w:t>
      </w:r>
    </w:p>
    <w:p w:rsidR="00EC5D6D" w:rsidRPr="00C03D79" w:rsidRDefault="00EC5D6D" w:rsidP="00A504DB">
      <w:pPr>
        <w:pStyle w:val="a"/>
        <w:numPr>
          <w:ilvl w:val="0"/>
          <w:numId w:val="11"/>
        </w:numPr>
      </w:pPr>
      <w:r w:rsidRPr="00C03D79">
        <w:lastRenderedPageBreak/>
        <w:t xml:space="preserve">Потребность – количество мест, которые необходимы для организации экспозиции на определенном типе стенда. Потребность определяется как </w:t>
      </w:r>
      <w:r w:rsidR="00A504DB" w:rsidRPr="00C03D79">
        <w:t>Количество панелей по типу стенда/Количество мест на стенде округленное до целого в большую сторону</w:t>
      </w:r>
      <w:r w:rsidRPr="00C03D79">
        <w:t xml:space="preserve">. </w:t>
      </w:r>
    </w:p>
    <w:p w:rsidR="005B7CDF" w:rsidRPr="00C03D79" w:rsidRDefault="005B7CDF" w:rsidP="00C12E11">
      <w:r w:rsidRPr="00C03D79">
        <w:t xml:space="preserve">Для каждого типа стенда пользователь </w:t>
      </w:r>
      <w:r w:rsidR="00EC5D6D" w:rsidRPr="00C03D79">
        <w:t>должен</w:t>
      </w:r>
      <w:r w:rsidRPr="00C03D79">
        <w:t xml:space="preserve"> выбрать определённое действие из списка: </w:t>
      </w:r>
    </w:p>
    <w:p w:rsidR="005B7CDF" w:rsidRPr="00C03D79" w:rsidRDefault="005B7CDF" w:rsidP="00BA17F6">
      <w:pPr>
        <w:pStyle w:val="a"/>
        <w:numPr>
          <w:ilvl w:val="0"/>
          <w:numId w:val="9"/>
        </w:numPr>
      </w:pPr>
      <w:r w:rsidRPr="00C03D79">
        <w:t>Из запасов.</w:t>
      </w:r>
    </w:p>
    <w:p w:rsidR="005B7CDF" w:rsidRPr="00C03D79" w:rsidRDefault="005B7CDF" w:rsidP="00BA17F6">
      <w:pPr>
        <w:pStyle w:val="a"/>
        <w:numPr>
          <w:ilvl w:val="0"/>
          <w:numId w:val="9"/>
        </w:numPr>
      </w:pPr>
      <w:r w:rsidRPr="00C03D79">
        <w:t>С консервации.</w:t>
      </w:r>
    </w:p>
    <w:p w:rsidR="005B7CDF" w:rsidRPr="00C03D79" w:rsidRDefault="005B7CDF" w:rsidP="00BA17F6">
      <w:pPr>
        <w:pStyle w:val="a"/>
        <w:numPr>
          <w:ilvl w:val="0"/>
          <w:numId w:val="9"/>
        </w:numPr>
      </w:pPr>
      <w:r w:rsidRPr="00C03D79">
        <w:t>С ответ хранения (стенды предоставленные поставщиками).</w:t>
      </w:r>
    </w:p>
    <w:p w:rsidR="005B7CDF" w:rsidRPr="00C03D79" w:rsidRDefault="005B7CDF" w:rsidP="00BA17F6">
      <w:pPr>
        <w:pStyle w:val="a"/>
        <w:numPr>
          <w:ilvl w:val="0"/>
          <w:numId w:val="9"/>
        </w:numPr>
      </w:pPr>
      <w:r w:rsidRPr="00C03D79">
        <w:t>Закупить.</w:t>
      </w:r>
    </w:p>
    <w:p w:rsidR="005B7CDF" w:rsidRPr="00C03D79" w:rsidRDefault="005B7CDF" w:rsidP="005B7CDF">
      <w:r w:rsidRPr="00C03D79">
        <w:t xml:space="preserve">Выбор Действия для каждой строки ТЧ обязателен. </w:t>
      </w:r>
    </w:p>
    <w:p w:rsidR="005B7CDF" w:rsidRPr="00C03D79" w:rsidRDefault="005B7CDF" w:rsidP="005B7CDF">
      <w:r w:rsidRPr="00C03D79">
        <w:t>Если были указаны действия «Из запасов», «С консервации» или «С ответ хранения», то необходимо заполнить реквизиты:</w:t>
      </w:r>
    </w:p>
    <w:p w:rsidR="005B7CDF" w:rsidRPr="00C03D79" w:rsidRDefault="00EC5D6D" w:rsidP="00BA17F6">
      <w:pPr>
        <w:pStyle w:val="a"/>
        <w:numPr>
          <w:ilvl w:val="0"/>
          <w:numId w:val="10"/>
        </w:numPr>
      </w:pPr>
      <w:r w:rsidRPr="00C03D79">
        <w:t>Стенд</w:t>
      </w:r>
      <w:r w:rsidR="00FD6C7F" w:rsidRPr="00C03D79">
        <w:t xml:space="preserve"> -</w:t>
      </w:r>
      <w:r w:rsidRPr="00C03D79">
        <w:t xml:space="preserve"> выбор из справочника Стенды</w:t>
      </w:r>
      <w:r w:rsidR="00FD6C7F" w:rsidRPr="00C03D79">
        <w:t>. При выборе стенда в зависимости от выбранного Действия должны действовать отборы:</w:t>
      </w:r>
    </w:p>
    <w:p w:rsidR="00FD6C7F" w:rsidRPr="00C03D79" w:rsidRDefault="00FD6C7F" w:rsidP="00BA17F6">
      <w:pPr>
        <w:pStyle w:val="a"/>
        <w:numPr>
          <w:ilvl w:val="1"/>
          <w:numId w:val="10"/>
        </w:numPr>
      </w:pPr>
      <w:r w:rsidRPr="00C03D79">
        <w:t>Действие «Из Запасов (08.01)» - Выбор из справочника Стенды только тех элементов, которые в регистре сведений «Учет стендов» на текущую дату имеют запись с состоянием «Склад» (срез последних) и нет записей в регистре сведений «Стенды по клиентам» с состоянием «Резерв» (анализ среза последних).</w:t>
      </w:r>
    </w:p>
    <w:p w:rsidR="00FD6C7F" w:rsidRPr="00C03D79" w:rsidRDefault="00FD6C7F" w:rsidP="00BA17F6">
      <w:pPr>
        <w:pStyle w:val="a"/>
        <w:numPr>
          <w:ilvl w:val="1"/>
          <w:numId w:val="10"/>
        </w:numPr>
      </w:pPr>
      <w:r w:rsidRPr="00C03D79">
        <w:t>Действие «Из консервации (01.04)» - Выбор из справочника Стенды только тех элементов, которые в регистре сведений «Учет стендов» на текущую дату имеют запись с состоянием «</w:t>
      </w:r>
      <w:r w:rsidR="00EF6C41" w:rsidRPr="00C03D79">
        <w:t>Консервация</w:t>
      </w:r>
      <w:r w:rsidRPr="00C03D79">
        <w:t>» (срез последних) и нет записей в регистре сведений «Стенды по клиентам» с состоянием «Резерв» (анализ среза последних).</w:t>
      </w:r>
    </w:p>
    <w:p w:rsidR="00FD6C7F" w:rsidRPr="00C03D79" w:rsidRDefault="00FD6C7F" w:rsidP="00BA17F6">
      <w:pPr>
        <w:pStyle w:val="a"/>
        <w:numPr>
          <w:ilvl w:val="1"/>
          <w:numId w:val="10"/>
        </w:numPr>
      </w:pPr>
      <w:r w:rsidRPr="00C03D79">
        <w:t>Действие «</w:t>
      </w:r>
      <w:r w:rsidR="00EF6C41" w:rsidRPr="00C03D79">
        <w:t>С ответ хранения</w:t>
      </w:r>
      <w:r w:rsidRPr="00C03D79">
        <w:t>» - Выбор из справочника Стенды только тех элементов, которые в регистре сведений «Учет стендов» на текущую дату имеют запись с состоянием «</w:t>
      </w:r>
      <w:r w:rsidR="00EF6C41" w:rsidRPr="00C03D79">
        <w:t>Консервация</w:t>
      </w:r>
      <w:r w:rsidRPr="00C03D79">
        <w:t>» (срез последних) и нет записей в регистре сведений «Стенды по клиентам» с состоянием «Резерв» (анализ среза последних).</w:t>
      </w:r>
    </w:p>
    <w:p w:rsidR="00FD6C7F" w:rsidRPr="00C03D79" w:rsidRDefault="00FD6C7F" w:rsidP="00BA17F6">
      <w:pPr>
        <w:pStyle w:val="a"/>
        <w:numPr>
          <w:ilvl w:val="0"/>
          <w:numId w:val="10"/>
        </w:numPr>
      </w:pPr>
      <w:r w:rsidRPr="00C03D79">
        <w:t xml:space="preserve">Количество </w:t>
      </w:r>
      <w:r w:rsidR="00EF6C41" w:rsidRPr="00C03D79">
        <w:t xml:space="preserve">(положительное, 15,0) </w:t>
      </w:r>
      <w:r w:rsidRPr="00C03D79">
        <w:t>– количество стендов указанного типа.</w:t>
      </w:r>
    </w:p>
    <w:p w:rsidR="004452BC" w:rsidRPr="00C03D79" w:rsidRDefault="00EF6C41" w:rsidP="00EF6C41">
      <w:r w:rsidRPr="00C03D79">
        <w:t xml:space="preserve">При выборе </w:t>
      </w:r>
      <w:r w:rsidR="004452BC" w:rsidRPr="00C03D79">
        <w:t>Действия</w:t>
      </w:r>
      <w:r w:rsidRPr="00C03D79">
        <w:t>, колонка Остаток должна заполняться автоматически</w:t>
      </w:r>
      <w:r w:rsidR="004452BC" w:rsidRPr="00C03D79">
        <w:t>:</w:t>
      </w:r>
    </w:p>
    <w:p w:rsidR="004452BC" w:rsidRPr="00C03D79" w:rsidRDefault="004452BC" w:rsidP="004452BC">
      <w:pPr>
        <w:pStyle w:val="a"/>
        <w:numPr>
          <w:ilvl w:val="0"/>
          <w:numId w:val="24"/>
        </w:numPr>
      </w:pPr>
      <w:r w:rsidRPr="00C03D79">
        <w:t>Если выбрано Действие – «Со склада», тогда Количество записей (срез последних из РС «Учет стендов»), с отбором по типу стенда и состоянию = Склад.</w:t>
      </w:r>
    </w:p>
    <w:p w:rsidR="004452BC" w:rsidRPr="00C03D79" w:rsidRDefault="004452BC" w:rsidP="004452BC">
      <w:pPr>
        <w:pStyle w:val="a"/>
        <w:numPr>
          <w:ilvl w:val="0"/>
          <w:numId w:val="24"/>
        </w:numPr>
      </w:pPr>
      <w:r w:rsidRPr="00C03D79">
        <w:t>Если выбрано Действие – «с Консервации», тогда Количество записей (срез последних из РС «Учет стендов»), с отбором по типу стенда и состоянию = Консервация.</w:t>
      </w:r>
    </w:p>
    <w:p w:rsidR="00EF6C41" w:rsidRPr="00C03D79" w:rsidRDefault="004452BC" w:rsidP="004452BC">
      <w:pPr>
        <w:pStyle w:val="a"/>
        <w:numPr>
          <w:ilvl w:val="0"/>
          <w:numId w:val="24"/>
        </w:numPr>
      </w:pPr>
      <w:r w:rsidRPr="00C03D79">
        <w:t xml:space="preserve">Если Действие = «С </w:t>
      </w:r>
      <w:proofErr w:type="gramStart"/>
      <w:r w:rsidRPr="00C03D79">
        <w:t>ответ-хранения</w:t>
      </w:r>
      <w:proofErr w:type="gramEnd"/>
      <w:r w:rsidRPr="00C03D79">
        <w:t xml:space="preserve">», тогда Количество записей (срез последних из РС «Учет стендов»), с отбором по типу стенда и состоянию = </w:t>
      </w:r>
      <w:proofErr w:type="spellStart"/>
      <w:r w:rsidRPr="00C03D79">
        <w:t>Ответхранение</w:t>
      </w:r>
      <w:proofErr w:type="spellEnd"/>
      <w:r w:rsidRPr="00C03D79">
        <w:t>.</w:t>
      </w:r>
    </w:p>
    <w:p w:rsidR="004452BC" w:rsidRPr="00C03D79" w:rsidRDefault="004452BC" w:rsidP="004452BC">
      <w:pPr>
        <w:pStyle w:val="a"/>
        <w:numPr>
          <w:ilvl w:val="0"/>
          <w:numId w:val="24"/>
        </w:numPr>
      </w:pPr>
      <w:r w:rsidRPr="00C03D79">
        <w:t xml:space="preserve">Если выбрано Действие «Закупка», то пользователь должен вручную ввести Количество. При последующем нажатии на кнопку «Создать стенды», в ТЧ Оборудование должны быть добавлено столько строк, </w:t>
      </w:r>
      <w:r w:rsidR="007F6D08" w:rsidRPr="00C03D79">
        <w:t xml:space="preserve">сколько указано Стендов к </w:t>
      </w:r>
      <w:r w:rsidR="007F6D08" w:rsidRPr="00C03D79">
        <w:lastRenderedPageBreak/>
        <w:t>закупке. Таким образом, если количество закупаемых стендов – 4, то при создании новых Стендов эта строка должна быть преобразована в 4 строки с количеством по 1 каждого (нового) элемента Стенды.</w:t>
      </w:r>
    </w:p>
    <w:p w:rsidR="00EF6C41" w:rsidRPr="00C03D79" w:rsidRDefault="00EF6C41" w:rsidP="00EF6C41">
      <w:r w:rsidRPr="00C03D79">
        <w:t>Пользователь не должен иметь возможность указать Количество больше, чем Потреб</w:t>
      </w:r>
      <w:r w:rsidR="001510C4" w:rsidRPr="00C03D79">
        <w:t xml:space="preserve">ность. </w:t>
      </w:r>
      <w:r w:rsidR="00251D45" w:rsidRPr="00C03D79">
        <w:t xml:space="preserve">Если указано Количество меньше Потребности, то автоматически добавлять строку по Типу стенда и контрагенту, в которой пользователь продолжает заполнение необходимых реквизитов ТЧ. Процедура заполнения продолжать до тех пор, пока все потребности не будут закрыты. </w:t>
      </w:r>
    </w:p>
    <w:p w:rsidR="00C60DD7" w:rsidRPr="00C03D79" w:rsidRDefault="00C60DD7" w:rsidP="00EF6C41">
      <w:r w:rsidRPr="00C03D79">
        <w:t xml:space="preserve">Для позиций, для которых указано действие «Закупка», реквизит Стенд пользователем не заполняется. Если хотя бы для одной строки указано действие Закупка – кнопка «Создать стенды» должны быть доступной. При нажатии на кнопку «Создать стенды», пользователю выдавать сообщение, что будут созданы новые элементы справочника Стенды (рис. 3).  </w:t>
      </w:r>
    </w:p>
    <w:p w:rsidR="00C60DD7" w:rsidRPr="0002076A" w:rsidRDefault="00C60DD7" w:rsidP="00C60DD7">
      <w:pPr>
        <w:keepNext/>
        <w:ind w:firstLine="0"/>
        <w:jc w:val="center"/>
        <w:rPr>
          <w:color w:val="C00000"/>
        </w:rPr>
      </w:pPr>
      <w:r w:rsidRPr="0002076A">
        <w:rPr>
          <w:noProof/>
          <w:color w:val="C00000"/>
          <w:lang w:eastAsia="ru-RU"/>
        </w:rPr>
        <w:drawing>
          <wp:inline distT="0" distB="0" distL="0" distR="0" wp14:anchorId="3607AD40" wp14:editId="5F8E4930">
            <wp:extent cx="2618154" cy="1406394"/>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18154" cy="1406394"/>
                    </a:xfrm>
                    <a:prstGeom prst="rect">
                      <a:avLst/>
                    </a:prstGeom>
                  </pic:spPr>
                </pic:pic>
              </a:graphicData>
            </a:graphic>
          </wp:inline>
        </w:drawing>
      </w:r>
    </w:p>
    <w:p w:rsidR="00C60DD7" w:rsidRPr="00C03D79" w:rsidRDefault="00C60DD7" w:rsidP="00C60DD7">
      <w:pPr>
        <w:pStyle w:val="a5"/>
        <w:jc w:val="center"/>
        <w:rPr>
          <w:color w:val="auto"/>
        </w:rPr>
      </w:pPr>
      <w:r w:rsidRPr="00C03D79">
        <w:rPr>
          <w:color w:val="auto"/>
        </w:rPr>
        <w:t xml:space="preserve">Рисунок </w:t>
      </w:r>
      <w:r w:rsidR="00285856" w:rsidRPr="00C03D79">
        <w:rPr>
          <w:color w:val="auto"/>
        </w:rPr>
        <w:fldChar w:fldCharType="begin"/>
      </w:r>
      <w:r w:rsidR="00285856" w:rsidRPr="00C03D79">
        <w:rPr>
          <w:color w:val="auto"/>
        </w:rPr>
        <w:instrText xml:space="preserve"> SEQ Рисунок \* ARABIC </w:instrText>
      </w:r>
      <w:r w:rsidR="00285856" w:rsidRPr="00C03D79">
        <w:rPr>
          <w:color w:val="auto"/>
        </w:rPr>
        <w:fldChar w:fldCharType="separate"/>
      </w:r>
      <w:r w:rsidR="001B0C3B" w:rsidRPr="00C03D79">
        <w:rPr>
          <w:noProof/>
          <w:color w:val="auto"/>
        </w:rPr>
        <w:t>3</w:t>
      </w:r>
      <w:r w:rsidR="00285856" w:rsidRPr="00C03D79">
        <w:rPr>
          <w:noProof/>
          <w:color w:val="auto"/>
        </w:rPr>
        <w:fldChar w:fldCharType="end"/>
      </w:r>
      <w:r w:rsidRPr="00C03D79">
        <w:rPr>
          <w:color w:val="auto"/>
        </w:rPr>
        <w:t xml:space="preserve"> - Процесс создания новых элементов справочника Стенды</w:t>
      </w:r>
    </w:p>
    <w:p w:rsidR="00440887" w:rsidRPr="00C03D79" w:rsidRDefault="00440887" w:rsidP="00440887">
      <w:r w:rsidRPr="00C03D79">
        <w:t>При создании новых элементов справочника Стенды, наименование должно формироваться по шаблону:</w:t>
      </w:r>
    </w:p>
    <w:p w:rsidR="00440887" w:rsidRPr="00C03D79" w:rsidRDefault="00440887" w:rsidP="00440887">
      <w:pPr>
        <w:rPr>
          <w:rFonts w:eastAsiaTheme="minorEastAsia"/>
          <w:sz w:val="20"/>
        </w:rPr>
      </w:pPr>
      <m:oMathPara>
        <m:oMath>
          <m:r>
            <m:rPr>
              <m:nor/>
            </m:rPr>
            <w:rPr>
              <w:rFonts w:ascii="Cambria Math" w:hAnsi="Cambria Math"/>
              <w:sz w:val="20"/>
            </w:rPr>
            <m:t>"Стенд экспозиционный"</m:t>
          </m:r>
          <m:r>
            <w:rPr>
              <w:rFonts w:ascii="Cambria Math" w:hAnsi="Cambria Math"/>
              <w:sz w:val="20"/>
            </w:rPr>
            <m:t>+</m:t>
          </m:r>
          <m:d>
            <m:dPr>
              <m:begChr m:val="["/>
              <m:endChr m:val="]"/>
              <m:ctrlPr>
                <w:rPr>
                  <w:rFonts w:ascii="Cambria Math" w:hAnsi="Cambria Math"/>
                  <w:i/>
                  <w:sz w:val="20"/>
                  <w:lang w:val="en-US"/>
                </w:rPr>
              </m:ctrlPr>
            </m:dPr>
            <m:e>
              <m:r>
                <w:rPr>
                  <w:rFonts w:ascii="Cambria Math" w:hAnsi="Cambria Math"/>
                  <w:sz w:val="20"/>
                </w:rPr>
                <m:t>НаименованиеТипаСтенда</m:t>
              </m:r>
            </m:e>
          </m:d>
          <m:r>
            <w:rPr>
              <w:rFonts w:ascii="Cambria Math" w:hAnsi="Cambria Math"/>
              <w:sz w:val="20"/>
            </w:rPr>
            <m:t>+"-"+Счетчик</m:t>
          </m:r>
        </m:oMath>
      </m:oMathPara>
    </w:p>
    <w:p w:rsidR="00440887" w:rsidRPr="00C03D79" w:rsidRDefault="00440887" w:rsidP="00440887">
      <w:r w:rsidRPr="00C03D79">
        <w:t xml:space="preserve">Где </w:t>
      </w:r>
      <w:proofErr w:type="spellStart"/>
      <w:r w:rsidRPr="00C03D79">
        <w:t>НаименованиеТипаСтенда</w:t>
      </w:r>
      <w:proofErr w:type="spellEnd"/>
      <w:r w:rsidRPr="00C03D79">
        <w:t xml:space="preserve"> – Наименование типа стенда, для которого создается новый элемент справочника Стенды,</w:t>
      </w:r>
    </w:p>
    <w:p w:rsidR="00440887" w:rsidRPr="00C03D79" w:rsidRDefault="00440887" w:rsidP="00440887">
      <w:r w:rsidRPr="00C03D79">
        <w:t xml:space="preserve">Счетчик – уникальное значение, порядковый номер. При формировании наименования для нового элемента, необходимо проверить данные в справочнике Стенды имеются ли еще записи с аналогичным Наименованием. Если такие записи есть, то дополнять Наименование элемента числом. Таким образом, если были найдены записи в справочнике </w:t>
      </w:r>
      <w:r w:rsidR="00954B98" w:rsidRPr="00C03D79">
        <w:t xml:space="preserve"> вида:</w:t>
      </w:r>
    </w:p>
    <w:p w:rsidR="002A7AD5" w:rsidRPr="00C03D79" w:rsidRDefault="002A7AD5" w:rsidP="00440887"/>
    <w:p w:rsidR="00954B98" w:rsidRPr="00C03D79" w:rsidRDefault="00954B98" w:rsidP="00BA17F6">
      <w:pPr>
        <w:pStyle w:val="a"/>
        <w:numPr>
          <w:ilvl w:val="0"/>
          <w:numId w:val="13"/>
        </w:numPr>
      </w:pPr>
      <w:r w:rsidRPr="00C03D79">
        <w:lastRenderedPageBreak/>
        <w:t>Стенд экспозиционный тип стенда</w:t>
      </w:r>
      <w:proofErr w:type="gramStart"/>
      <w:r w:rsidRPr="00C03D79">
        <w:t>1</w:t>
      </w:r>
      <w:proofErr w:type="gramEnd"/>
      <w:r w:rsidRPr="00C03D79">
        <w:t xml:space="preserve"> – 1</w:t>
      </w:r>
    </w:p>
    <w:p w:rsidR="00954B98" w:rsidRPr="00C03D79" w:rsidRDefault="00954B98" w:rsidP="00BA17F6">
      <w:pPr>
        <w:pStyle w:val="a"/>
        <w:numPr>
          <w:ilvl w:val="0"/>
          <w:numId w:val="13"/>
        </w:numPr>
      </w:pPr>
      <w:r w:rsidRPr="00C03D79">
        <w:t>Стенд экспозиционный тип стенда1 – 2</w:t>
      </w:r>
    </w:p>
    <w:p w:rsidR="00954B98" w:rsidRPr="00C03D79" w:rsidRDefault="00954B98" w:rsidP="00440887">
      <w:r w:rsidRPr="00C03D79">
        <w:t>То созданная новая запись должна иметь Наименование «Стенд экспозиционный тип стенда1 – 3»</w:t>
      </w:r>
    </w:p>
    <w:p w:rsidR="00C60DD7" w:rsidRPr="00C03D79" w:rsidRDefault="00C60DD7" w:rsidP="00EF6C41">
      <w:r w:rsidRPr="00C03D79">
        <w:t>При утвердительном ответе пользователя</w:t>
      </w:r>
      <w:r w:rsidR="00954B98" w:rsidRPr="00C03D79">
        <w:t xml:space="preserve"> в форме (рис. 3)</w:t>
      </w:r>
      <w:r w:rsidRPr="00C03D79">
        <w:t xml:space="preserve">, необходимо создавать элементы справочника Стенды и устанавливать ссылки на новые элементы в строки ТЧ. </w:t>
      </w:r>
    </w:p>
    <w:p w:rsidR="00EF6C41" w:rsidRPr="00C03D79" w:rsidRDefault="00EF6C41" w:rsidP="00EF6C41">
      <w:r w:rsidRPr="00C03D79">
        <w:t xml:space="preserve">Таким образом, последовательность заполнения ТЧ Оборудования следующая: </w:t>
      </w:r>
    </w:p>
    <w:p w:rsidR="00EF6C41" w:rsidRPr="00C03D79" w:rsidRDefault="00EF6C41" w:rsidP="00BA17F6">
      <w:pPr>
        <w:pStyle w:val="a"/>
        <w:numPr>
          <w:ilvl w:val="0"/>
          <w:numId w:val="12"/>
        </w:numPr>
      </w:pPr>
      <w:r w:rsidRPr="00C03D79">
        <w:t>По данным ТЧ Экспозиция заполняются реквизиты Тип стенда, Контрагент,</w:t>
      </w:r>
      <w:r w:rsidR="007F6D08" w:rsidRPr="00C03D79">
        <w:t xml:space="preserve"> ТТГ, </w:t>
      </w:r>
      <w:r w:rsidRPr="00C03D79">
        <w:t xml:space="preserve"> Потребность. </w:t>
      </w:r>
    </w:p>
    <w:p w:rsidR="00EF6C41" w:rsidRPr="00C03D79" w:rsidRDefault="00EF6C41" w:rsidP="00BA17F6">
      <w:pPr>
        <w:pStyle w:val="a"/>
        <w:numPr>
          <w:ilvl w:val="0"/>
          <w:numId w:val="12"/>
        </w:numPr>
      </w:pPr>
      <w:r w:rsidRPr="00C03D79">
        <w:t xml:space="preserve">Пользователь вручную заполняет (выбирает) Действие. </w:t>
      </w:r>
    </w:p>
    <w:p w:rsidR="00EF6C41" w:rsidRPr="00C03D79" w:rsidRDefault="00EF6C41" w:rsidP="00BA17F6">
      <w:pPr>
        <w:pStyle w:val="a"/>
        <w:numPr>
          <w:ilvl w:val="0"/>
          <w:numId w:val="12"/>
        </w:numPr>
      </w:pPr>
      <w:r w:rsidRPr="00C03D79">
        <w:t>Если выбранное Действие не «Закупка», то заполняется вручную реквизит Стенд. Автоматически рассчитывается доступный остаток, и заполняются реквизиты Цена и Сумма.</w:t>
      </w:r>
    </w:p>
    <w:p w:rsidR="00EF6C41" w:rsidRPr="00C03D79" w:rsidRDefault="003315A9" w:rsidP="00BA17F6">
      <w:pPr>
        <w:pStyle w:val="a"/>
        <w:numPr>
          <w:ilvl w:val="0"/>
          <w:numId w:val="12"/>
        </w:numPr>
      </w:pPr>
      <w:r w:rsidRPr="00C03D79">
        <w:t xml:space="preserve">Пользователь заполняет реквизит Количество. Для действий, отличных от «Закупка» Количество не может превышать Остаток и Потребность. Если указанное значение Количество меньше, чем потребность, то добавлять автоматически еще одну строку по данному виду стенда и для указанного контрагента. В новой строке предполагается выбор Действия, которое сможет закрыть потребность клиента в Оборудовании. Процесс продолжается до тех пор, пока не будет закрыта потребность в Оборудовании. </w:t>
      </w:r>
    </w:p>
    <w:p w:rsidR="007F6D08" w:rsidRPr="00C03D79" w:rsidRDefault="003315A9" w:rsidP="001C5613">
      <w:pPr>
        <w:pStyle w:val="a"/>
        <w:numPr>
          <w:ilvl w:val="0"/>
          <w:numId w:val="12"/>
        </w:numPr>
      </w:pPr>
      <w:r w:rsidRPr="00C03D79">
        <w:t xml:space="preserve">Если выбрано Действие «Закупка», то реквизит Стенд, Остаток – не заполняются. Элементы справочника Стенды должны быть созданы автоматически при нажатии на кнопку «Создать стенды» и заполнить новыми элементами справочника </w:t>
      </w:r>
      <w:r w:rsidR="00670C32" w:rsidRPr="00C03D79">
        <w:t>колонку Стенд. Пользователь вручную устанавливает желаемое Количество к закупке и заполняет плановую Цену закупаемого Стенда.</w:t>
      </w:r>
    </w:p>
    <w:p w:rsidR="00A0465B" w:rsidRDefault="00A0465B" w:rsidP="00A0465B">
      <w:pPr>
        <w:pStyle w:val="afb"/>
      </w:pPr>
      <w:r>
        <w:t>Заполнение ТЧ Панели</w:t>
      </w:r>
    </w:p>
    <w:p w:rsidR="002F5CDC" w:rsidRDefault="00452963" w:rsidP="00452963">
      <w:r>
        <w:t>На закладке Панели формируется сводная инф</w:t>
      </w:r>
      <w:r w:rsidR="002F5CDC">
        <w:t>ормация по данным ТЧ Экспозиция</w:t>
      </w:r>
      <w:r w:rsidR="00DC635A">
        <w:t xml:space="preserve"> (рис. 4).</w:t>
      </w:r>
    </w:p>
    <w:p w:rsidR="00596BC4" w:rsidRDefault="00596BC4" w:rsidP="00596BC4">
      <w:pPr>
        <w:keepNext/>
        <w:ind w:firstLine="0"/>
      </w:pPr>
      <w:r>
        <w:rPr>
          <w:noProof/>
          <w:lang w:eastAsia="ru-RU"/>
        </w:rPr>
        <w:lastRenderedPageBreak/>
        <w:drawing>
          <wp:inline distT="0" distB="0" distL="0" distR="0">
            <wp:extent cx="5939790" cy="265049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явка на выклейку. ТЧ Панели.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2650490"/>
                    </a:xfrm>
                    <a:prstGeom prst="rect">
                      <a:avLst/>
                    </a:prstGeom>
                  </pic:spPr>
                </pic:pic>
              </a:graphicData>
            </a:graphic>
          </wp:inline>
        </w:drawing>
      </w:r>
    </w:p>
    <w:p w:rsidR="00452963" w:rsidRDefault="00596BC4" w:rsidP="00596BC4">
      <w:pPr>
        <w:pStyle w:val="a5"/>
        <w:jc w:val="center"/>
      </w:pPr>
      <w:r>
        <w:t xml:space="preserve">Рисунок </w:t>
      </w:r>
      <w:fldSimple w:instr=" SEQ Рисунок \* ARABIC ">
        <w:r w:rsidR="001B0C3B">
          <w:rPr>
            <w:noProof/>
          </w:rPr>
          <w:t>4</w:t>
        </w:r>
      </w:fldSimple>
      <w:r>
        <w:t xml:space="preserve"> - Документ Заявка на </w:t>
      </w:r>
      <w:proofErr w:type="spellStart"/>
      <w:r>
        <w:t>выклейку</w:t>
      </w:r>
      <w:proofErr w:type="spellEnd"/>
      <w:r>
        <w:t>. ТЧ Панели</w:t>
      </w:r>
    </w:p>
    <w:p w:rsidR="00596BC4" w:rsidRPr="00C03D79" w:rsidRDefault="00596BC4" w:rsidP="00596BC4">
      <w:proofErr w:type="gramStart"/>
      <w:r w:rsidRPr="00C03D79">
        <w:t>На закладке в ТЧ Панели информация о Контрагенте, ТТГ, Панели (характеристиках панели:</w:t>
      </w:r>
      <w:proofErr w:type="gramEnd"/>
      <w:r w:rsidRPr="00C03D79">
        <w:t xml:space="preserve"> </w:t>
      </w:r>
      <w:proofErr w:type="gramStart"/>
      <w:r w:rsidRPr="00C03D79">
        <w:t xml:space="preserve">Спецификация, Коллекция, Группе цвета, НГ), количестве копирует данные с ТЧ Экспозиция. </w:t>
      </w:r>
      <w:proofErr w:type="gramEnd"/>
    </w:p>
    <w:p w:rsidR="00596BC4" w:rsidRPr="00C03D79" w:rsidRDefault="00596BC4" w:rsidP="00596BC4">
      <w:r w:rsidRPr="00C03D79">
        <w:t>Дополнительно по каждой строке рассчитывается стоимость одной панели, как:</w:t>
      </w:r>
    </w:p>
    <w:p w:rsidR="00236600" w:rsidRPr="00C03D79" w:rsidRDefault="00236600" w:rsidP="00596BC4">
      <w:proofErr w:type="spellStart"/>
      <w:r w:rsidRPr="00C03D79">
        <w:t>СтоимостьПанели</w:t>
      </w:r>
      <w:proofErr w:type="spellEnd"/>
      <w:r w:rsidRPr="00C03D79">
        <w:t xml:space="preserve"> = </w:t>
      </w:r>
      <w:proofErr w:type="spellStart"/>
      <w:r w:rsidRPr="00C03D79">
        <w:t>СтоимостьПлитки</w:t>
      </w:r>
      <w:proofErr w:type="spellEnd"/>
      <w:r w:rsidRPr="00C03D79">
        <w:t xml:space="preserve"> + </w:t>
      </w:r>
      <w:proofErr w:type="spellStart"/>
      <w:r w:rsidRPr="00C03D79">
        <w:t>СтоимостьВпомагательныхМатер</w:t>
      </w:r>
      <w:proofErr w:type="spellEnd"/>
      <w:r w:rsidRPr="00C03D79">
        <w:t xml:space="preserve"> + </w:t>
      </w:r>
      <w:proofErr w:type="spellStart"/>
      <w:r w:rsidRPr="00C03D79">
        <w:t>СтоимостьПоклейки</w:t>
      </w:r>
      <w:proofErr w:type="spellEnd"/>
    </w:p>
    <w:p w:rsidR="00AB3B47" w:rsidRPr="00C03D79" w:rsidRDefault="00AB3B47" w:rsidP="00AB3B47">
      <w:pPr>
        <w:rPr>
          <w:rFonts w:eastAsiaTheme="minorEastAsia"/>
        </w:rPr>
      </w:pPr>
      <w:r w:rsidRPr="00C03D79">
        <w:rPr>
          <w:rFonts w:eastAsiaTheme="minorEastAsia"/>
        </w:rPr>
        <w:t>Где</w:t>
      </w:r>
    </w:p>
    <w:p w:rsidR="00236600" w:rsidRPr="00C03D79" w:rsidRDefault="00236600" w:rsidP="00AB3B47">
      <w:pPr>
        <w:rPr>
          <w:rFonts w:eastAsiaTheme="minorEastAsia"/>
        </w:rPr>
      </w:pPr>
      <w:proofErr w:type="spellStart"/>
      <w:r w:rsidRPr="00C03D79">
        <w:rPr>
          <w:rFonts w:eastAsiaTheme="minorEastAsia"/>
        </w:rPr>
        <w:t>СтоимостьПлитки</w:t>
      </w:r>
      <w:proofErr w:type="spellEnd"/>
      <w:r w:rsidRPr="00C03D79">
        <w:rPr>
          <w:rFonts w:eastAsiaTheme="minorEastAsia"/>
        </w:rPr>
        <w:t xml:space="preserve"> = </w:t>
      </w:r>
      <w:proofErr w:type="spellStart"/>
      <w:r w:rsidRPr="00C03D79">
        <w:rPr>
          <w:rFonts w:eastAsiaTheme="minorEastAsia"/>
        </w:rPr>
        <w:t>ВходнаяЦенаПоставщика</w:t>
      </w:r>
      <w:proofErr w:type="spellEnd"/>
      <w:r w:rsidRPr="00C03D79">
        <w:rPr>
          <w:rFonts w:eastAsiaTheme="minorEastAsia"/>
        </w:rPr>
        <w:t xml:space="preserve"> - </w:t>
      </w:r>
      <w:proofErr w:type="spellStart"/>
      <w:r w:rsidRPr="00C03D79">
        <w:rPr>
          <w:rFonts w:eastAsiaTheme="minorEastAsia"/>
        </w:rPr>
        <w:t>СуммаНДС</w:t>
      </w:r>
      <w:proofErr w:type="spellEnd"/>
      <w:r w:rsidRPr="00C03D79">
        <w:rPr>
          <w:rFonts w:eastAsiaTheme="minorEastAsia"/>
        </w:rPr>
        <w:t xml:space="preserve"> </w:t>
      </w:r>
      <w:proofErr w:type="gramStart"/>
      <w:r w:rsidRPr="00C03D79">
        <w:rPr>
          <w:rFonts w:eastAsiaTheme="minorEastAsia"/>
        </w:rPr>
        <w:t>-С</w:t>
      </w:r>
      <w:proofErr w:type="gramEnd"/>
      <w:r w:rsidRPr="00C03D79">
        <w:rPr>
          <w:rFonts w:eastAsiaTheme="minorEastAsia"/>
        </w:rPr>
        <w:t>ред(</w:t>
      </w:r>
      <w:proofErr w:type="spellStart"/>
      <w:r w:rsidRPr="00C03D79">
        <w:rPr>
          <w:rFonts w:eastAsiaTheme="minorEastAsia"/>
        </w:rPr>
        <w:t>ТранспортныеЗатраты</w:t>
      </w:r>
      <w:proofErr w:type="spellEnd"/>
      <w:r w:rsidRPr="00C03D79">
        <w:rPr>
          <w:rFonts w:eastAsiaTheme="minorEastAsia"/>
        </w:rPr>
        <w:t>)</w:t>
      </w:r>
    </w:p>
    <w:p w:rsidR="00AB3B47" w:rsidRPr="00C03D79" w:rsidRDefault="00236600" w:rsidP="00A67BE0">
      <w:pPr>
        <w:ind w:firstLine="0"/>
        <w:jc w:val="left"/>
        <w:rPr>
          <w:rFonts w:eastAsiaTheme="minorEastAsia"/>
          <w:sz w:val="22"/>
        </w:rPr>
      </w:pPr>
      <w:proofErr w:type="spellStart"/>
      <w:r w:rsidRPr="00C03D79">
        <w:rPr>
          <w:rFonts w:eastAsiaTheme="minorEastAsia"/>
          <w:sz w:val="22"/>
        </w:rPr>
        <w:t>СтоимостьВспомогательныхМатер</w:t>
      </w:r>
      <w:proofErr w:type="spellEnd"/>
      <w:r w:rsidRPr="00C03D79">
        <w:rPr>
          <w:rFonts w:eastAsiaTheme="minorEastAsia"/>
          <w:sz w:val="22"/>
        </w:rPr>
        <w:t>=Сред с\</w:t>
      </w:r>
      <w:proofErr w:type="gramStart"/>
      <w:r w:rsidRPr="00C03D79">
        <w:rPr>
          <w:rFonts w:eastAsiaTheme="minorEastAsia"/>
          <w:sz w:val="22"/>
        </w:rPr>
        <w:t>с</w:t>
      </w:r>
      <w:proofErr w:type="gramEnd"/>
      <w:r w:rsidRPr="00C03D79">
        <w:rPr>
          <w:rFonts w:eastAsiaTheme="minorEastAsia"/>
          <w:sz w:val="22"/>
        </w:rPr>
        <w:t xml:space="preserve"> на складе</w:t>
      </w:r>
    </w:p>
    <w:p w:rsidR="00A67BE0" w:rsidRPr="00C03D79" w:rsidRDefault="00A67BE0" w:rsidP="00A67BE0">
      <w:pPr>
        <w:ind w:firstLine="0"/>
        <w:rPr>
          <w:rFonts w:asciiTheme="majorHAnsi" w:hAnsiTheme="majorHAnsi"/>
          <w:sz w:val="22"/>
        </w:rPr>
      </w:pPr>
      <w:proofErr w:type="spellStart"/>
      <w:r w:rsidRPr="00C03D79">
        <w:rPr>
          <w:rFonts w:asciiTheme="majorHAnsi" w:hAnsiTheme="majorHAnsi"/>
          <w:sz w:val="22"/>
        </w:rPr>
        <w:t>СтоимостьПоклейки</w:t>
      </w:r>
      <w:proofErr w:type="spellEnd"/>
      <w:r w:rsidRPr="00C03D79">
        <w:rPr>
          <w:rFonts w:asciiTheme="majorHAnsi" w:hAnsiTheme="majorHAnsi"/>
          <w:sz w:val="22"/>
        </w:rPr>
        <w:t xml:space="preserve"> – данные регистра сведений «Стоимость поклейки панелей».</w:t>
      </w:r>
    </w:p>
    <w:p w:rsidR="00596BC4" w:rsidRPr="00C03D79" w:rsidRDefault="00236600" w:rsidP="00596BC4">
      <w:r w:rsidRPr="00C03D79">
        <w:t>По</w:t>
      </w:r>
      <w:r w:rsidR="00596BC4" w:rsidRPr="00C03D79">
        <w:t xml:space="preserve"> рассчитанной стоимости одной панели рассчитывается Сумма </w:t>
      </w:r>
      <w:proofErr w:type="spellStart"/>
      <w:r w:rsidR="00596BC4" w:rsidRPr="00C03D79">
        <w:t>выклейки</w:t>
      </w:r>
      <w:proofErr w:type="spellEnd"/>
      <w:r w:rsidR="00596BC4" w:rsidRPr="00C03D79">
        <w:t xml:space="preserve">. </w:t>
      </w:r>
    </w:p>
    <w:p w:rsidR="00596BC4" w:rsidRPr="00C03D79" w:rsidRDefault="00CC4617" w:rsidP="00596BC4">
      <w:r w:rsidRPr="00C03D79">
        <w:t>Пользователь, при необходимости, должен иметь возможность внести сумму компенсации вручную в колонке Компенсация.</w:t>
      </w:r>
    </w:p>
    <w:p w:rsidR="007F6D08" w:rsidRPr="00C03D79" w:rsidRDefault="00A67BE0" w:rsidP="00596BC4">
      <w:r w:rsidRPr="00C03D79">
        <w:t>Редактирование ТЧ Панели</w:t>
      </w:r>
      <w:r w:rsidR="007F6D08" w:rsidRPr="00C03D79">
        <w:t xml:space="preserve"> невозможно</w:t>
      </w:r>
      <w:r w:rsidRPr="00C03D79">
        <w:t>.</w:t>
      </w:r>
    </w:p>
    <w:p w:rsidR="00F325CD" w:rsidRDefault="00F325CD" w:rsidP="00F325CD">
      <w:r>
        <w:t xml:space="preserve">Добавить отчет «Анализ панелей» (вызывать по кнопке «Отчеты» на верхней панели документа). </w:t>
      </w:r>
      <w:r w:rsidR="00D009CA">
        <w:t xml:space="preserve">В отчете выводить данные из регистров «Стенды по клиентам», </w:t>
      </w:r>
      <w:r w:rsidR="00D009CA">
        <w:lastRenderedPageBreak/>
        <w:t xml:space="preserve">«Панели по стендам», «Панели по стендам клиентов». </w:t>
      </w:r>
      <w:r>
        <w:t xml:space="preserve">Вид отчета представлен в приложении 1. </w:t>
      </w:r>
      <w:r w:rsidR="00D009CA">
        <w:t>Отчет должен показывать количество панелей у клиента соответствующей коллекции. В отчете предусмотреть настройки отборов и группировок строк:</w:t>
      </w:r>
    </w:p>
    <w:p w:rsidR="00D009CA" w:rsidRDefault="00D009CA" w:rsidP="00D009CA">
      <w:pPr>
        <w:pStyle w:val="a"/>
        <w:numPr>
          <w:ilvl w:val="0"/>
          <w:numId w:val="25"/>
        </w:numPr>
      </w:pPr>
      <w:r>
        <w:t>По Контрагенту,</w:t>
      </w:r>
    </w:p>
    <w:p w:rsidR="00D009CA" w:rsidRDefault="00D009CA" w:rsidP="00D009CA">
      <w:pPr>
        <w:pStyle w:val="a"/>
        <w:numPr>
          <w:ilvl w:val="0"/>
          <w:numId w:val="25"/>
        </w:numPr>
      </w:pPr>
      <w:r>
        <w:t>По ТТГ,</w:t>
      </w:r>
    </w:p>
    <w:p w:rsidR="00D009CA" w:rsidRDefault="00D009CA" w:rsidP="00D009CA">
      <w:pPr>
        <w:pStyle w:val="a"/>
        <w:numPr>
          <w:ilvl w:val="0"/>
          <w:numId w:val="25"/>
        </w:numPr>
      </w:pPr>
      <w:r>
        <w:t>По Коллекции.</w:t>
      </w:r>
    </w:p>
    <w:p w:rsidR="00A0465B" w:rsidRDefault="00A0465B" w:rsidP="00A0465B">
      <w:pPr>
        <w:pStyle w:val="afb"/>
      </w:pPr>
      <w:r>
        <w:t>Заполнение ТЧ Товары</w:t>
      </w:r>
    </w:p>
    <w:p w:rsidR="00FF4794" w:rsidRPr="00C03D79" w:rsidRDefault="002D3276" w:rsidP="002D3276">
      <w:r w:rsidRPr="00C03D79">
        <w:t>ТЧ Товары</w:t>
      </w:r>
      <w:r w:rsidR="00FF4794" w:rsidRPr="00C03D79">
        <w:t xml:space="preserve"> (рис. 5)</w:t>
      </w:r>
      <w:r w:rsidRPr="00C03D79">
        <w:t xml:space="preserve"> содержит сведения о расходуемых на </w:t>
      </w:r>
      <w:proofErr w:type="spellStart"/>
      <w:r w:rsidRPr="00C03D79">
        <w:t>выклейку</w:t>
      </w:r>
      <w:proofErr w:type="spellEnd"/>
      <w:r w:rsidRPr="00C03D79">
        <w:t xml:space="preserve"> материалах и товарах. Табличная часть заполняется по данным спецификации, указанной в ТЧ Экспозиция. Данные колонок, за исключением «Взять с </w:t>
      </w:r>
      <w:proofErr w:type="spellStart"/>
      <w:r w:rsidRPr="00C03D79">
        <w:t>Выклейки</w:t>
      </w:r>
      <w:proofErr w:type="spellEnd"/>
      <w:r w:rsidRPr="00C03D79">
        <w:t xml:space="preserve">», «Взять с НК», «Взять с Основного», должны быть недоступны для редактирования. Строки в этой ТЧ так же нельзя удалять или добавлять. </w:t>
      </w:r>
    </w:p>
    <w:p w:rsidR="00593D9B" w:rsidRPr="00C03D79" w:rsidRDefault="00593D9B" w:rsidP="002D3276">
      <w:r w:rsidRPr="00C03D79">
        <w:t xml:space="preserve">По умолчанию, колонки «Свободный остаток», «Склад </w:t>
      </w:r>
      <w:proofErr w:type="spellStart"/>
      <w:r w:rsidRPr="00C03D79">
        <w:t>выклейки</w:t>
      </w:r>
      <w:proofErr w:type="spellEnd"/>
      <w:r w:rsidRPr="00C03D79">
        <w:t>», «Склад НК» и «Склад основной» должны быть невидимы пользователю. Если в ТЧ Товары флаг «Показывать остатки» установлен, то отображать указанные колонки.</w:t>
      </w:r>
    </w:p>
    <w:p w:rsidR="00FF4794" w:rsidRPr="00236600" w:rsidRDefault="00593D9B" w:rsidP="00FF4794">
      <w:pPr>
        <w:keepNext/>
        <w:ind w:firstLine="0"/>
        <w:rPr>
          <w:color w:val="C00000"/>
        </w:rPr>
      </w:pPr>
      <w:r w:rsidRPr="00236600">
        <w:rPr>
          <w:noProof/>
          <w:color w:val="C00000"/>
          <w:lang w:eastAsia="ru-RU"/>
        </w:rPr>
        <w:drawing>
          <wp:inline distT="0" distB="0" distL="0" distR="0" wp14:anchorId="7001AD9F" wp14:editId="0B6E936B">
            <wp:extent cx="5939790" cy="255460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явка на выклейку. ТЧ Товары.png"/>
                    <pic:cNvPicPr/>
                  </pic:nvPicPr>
                  <pic:blipFill>
                    <a:blip r:embed="rId13">
                      <a:extLst>
                        <a:ext uri="{28A0092B-C50C-407E-A947-70E740481C1C}">
                          <a14:useLocalDpi xmlns:a14="http://schemas.microsoft.com/office/drawing/2010/main" val="0"/>
                        </a:ext>
                      </a:extLst>
                    </a:blip>
                    <a:stretch>
                      <a:fillRect/>
                    </a:stretch>
                  </pic:blipFill>
                  <pic:spPr>
                    <a:xfrm>
                      <a:off x="0" y="0"/>
                      <a:ext cx="5939790" cy="2554605"/>
                    </a:xfrm>
                    <a:prstGeom prst="rect">
                      <a:avLst/>
                    </a:prstGeom>
                  </pic:spPr>
                </pic:pic>
              </a:graphicData>
            </a:graphic>
          </wp:inline>
        </w:drawing>
      </w:r>
    </w:p>
    <w:p w:rsidR="002D3276" w:rsidRPr="00C03D79" w:rsidRDefault="00FF4794" w:rsidP="00FF4794">
      <w:pPr>
        <w:pStyle w:val="a5"/>
        <w:jc w:val="center"/>
        <w:rPr>
          <w:color w:val="auto"/>
        </w:rPr>
      </w:pPr>
      <w:r w:rsidRPr="00C03D79">
        <w:rPr>
          <w:color w:val="auto"/>
        </w:rPr>
        <w:t xml:space="preserve">Рисунок </w:t>
      </w:r>
      <w:r w:rsidR="00285856" w:rsidRPr="00C03D79">
        <w:rPr>
          <w:color w:val="auto"/>
        </w:rPr>
        <w:fldChar w:fldCharType="begin"/>
      </w:r>
      <w:r w:rsidR="00285856" w:rsidRPr="00C03D79">
        <w:rPr>
          <w:color w:val="auto"/>
        </w:rPr>
        <w:instrText xml:space="preserve"> SEQ Рисунок \* ARABIC </w:instrText>
      </w:r>
      <w:r w:rsidR="00285856" w:rsidRPr="00C03D79">
        <w:rPr>
          <w:color w:val="auto"/>
        </w:rPr>
        <w:fldChar w:fldCharType="separate"/>
      </w:r>
      <w:r w:rsidR="001B0C3B" w:rsidRPr="00C03D79">
        <w:rPr>
          <w:noProof/>
          <w:color w:val="auto"/>
        </w:rPr>
        <w:t>5</w:t>
      </w:r>
      <w:r w:rsidR="00285856" w:rsidRPr="00C03D79">
        <w:rPr>
          <w:noProof/>
          <w:color w:val="auto"/>
        </w:rPr>
        <w:fldChar w:fldCharType="end"/>
      </w:r>
      <w:r w:rsidRPr="00C03D79">
        <w:rPr>
          <w:color w:val="auto"/>
        </w:rPr>
        <w:t xml:space="preserve"> - Заявка на </w:t>
      </w:r>
      <w:proofErr w:type="spellStart"/>
      <w:r w:rsidRPr="00C03D79">
        <w:rPr>
          <w:color w:val="auto"/>
        </w:rPr>
        <w:t>выклейку</w:t>
      </w:r>
      <w:proofErr w:type="spellEnd"/>
      <w:r w:rsidRPr="00C03D79">
        <w:rPr>
          <w:color w:val="auto"/>
        </w:rPr>
        <w:t xml:space="preserve"> ТЧ Товары</w:t>
      </w:r>
    </w:p>
    <w:p w:rsidR="00FF4794" w:rsidRDefault="00FF4794" w:rsidP="00FF4794">
      <w:pPr>
        <w:pStyle w:val="afb"/>
      </w:pPr>
      <w:r>
        <w:t>Заполнение ТЧ Компенсация</w:t>
      </w:r>
    </w:p>
    <w:p w:rsidR="0069460A" w:rsidRPr="00C03097" w:rsidRDefault="0069460A" w:rsidP="0069460A">
      <w:pPr>
        <w:rPr>
          <w:rStyle w:val="af8"/>
        </w:rPr>
      </w:pPr>
      <w:r w:rsidRPr="00C03097">
        <w:rPr>
          <w:rStyle w:val="af8"/>
        </w:rPr>
        <w:t>----ДОПИСАТЬ----</w:t>
      </w:r>
    </w:p>
    <w:p w:rsidR="00FF4794" w:rsidRDefault="00FF4794" w:rsidP="00FF4794">
      <w:r>
        <w:t>Табличная часть Компенсация</w:t>
      </w:r>
      <w:r w:rsidR="00D6251B">
        <w:t xml:space="preserve"> предназначена для анализа и расчета стоимости компенсации клиенту. </w:t>
      </w:r>
    </w:p>
    <w:p w:rsidR="00FF4794" w:rsidRDefault="00FF4794" w:rsidP="00FF4794">
      <w:pPr>
        <w:pStyle w:val="afb"/>
      </w:pPr>
      <w:r>
        <w:lastRenderedPageBreak/>
        <w:t>Заполнение ТЧ Клиенты</w:t>
      </w:r>
    </w:p>
    <w:p w:rsidR="008C1490" w:rsidRPr="00C03D79" w:rsidRDefault="008C1490" w:rsidP="008C1490">
      <w:r w:rsidRPr="00C03D79">
        <w:t xml:space="preserve">Табличная часть Клиенты (рис. 6) показывает в виде дерева сводную информацию по стоимости затрат на </w:t>
      </w:r>
      <w:proofErr w:type="spellStart"/>
      <w:r w:rsidRPr="00C03D79">
        <w:t>выклейку</w:t>
      </w:r>
      <w:proofErr w:type="spellEnd"/>
      <w:r w:rsidRPr="00C03D79">
        <w:t xml:space="preserve"> для каждого клиента. Необходимо </w:t>
      </w:r>
      <w:r w:rsidR="00563CBC" w:rsidRPr="00C03D79">
        <w:t>организовать</w:t>
      </w:r>
      <w:r w:rsidRPr="00C03D79">
        <w:t xml:space="preserve"> группировку строк по Номенклатурной группе, контрагенту и ТТГ.</w:t>
      </w:r>
    </w:p>
    <w:p w:rsidR="008C1490" w:rsidRPr="00236600" w:rsidRDefault="008C1490" w:rsidP="008C1490">
      <w:pPr>
        <w:keepNext/>
        <w:ind w:firstLine="0"/>
        <w:rPr>
          <w:color w:val="C00000"/>
        </w:rPr>
      </w:pPr>
      <w:r w:rsidRPr="00236600">
        <w:rPr>
          <w:noProof/>
          <w:color w:val="C00000"/>
          <w:lang w:eastAsia="ru-RU"/>
        </w:rPr>
        <w:drawing>
          <wp:inline distT="0" distB="0" distL="0" distR="0" wp14:anchorId="750F5EC2" wp14:editId="69B33694">
            <wp:extent cx="5939790" cy="255460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явка на выклейку. ТЧ Клиенты.png"/>
                    <pic:cNvPicPr/>
                  </pic:nvPicPr>
                  <pic:blipFill>
                    <a:blip r:embed="rId14">
                      <a:extLst>
                        <a:ext uri="{28A0092B-C50C-407E-A947-70E740481C1C}">
                          <a14:useLocalDpi xmlns:a14="http://schemas.microsoft.com/office/drawing/2010/main" val="0"/>
                        </a:ext>
                      </a:extLst>
                    </a:blip>
                    <a:stretch>
                      <a:fillRect/>
                    </a:stretch>
                  </pic:blipFill>
                  <pic:spPr>
                    <a:xfrm>
                      <a:off x="0" y="0"/>
                      <a:ext cx="5939790" cy="2554605"/>
                    </a:xfrm>
                    <a:prstGeom prst="rect">
                      <a:avLst/>
                    </a:prstGeom>
                  </pic:spPr>
                </pic:pic>
              </a:graphicData>
            </a:graphic>
          </wp:inline>
        </w:drawing>
      </w:r>
    </w:p>
    <w:p w:rsidR="00FF4794" w:rsidRPr="00236600" w:rsidRDefault="008C1490" w:rsidP="008C1490">
      <w:pPr>
        <w:pStyle w:val="a5"/>
        <w:jc w:val="center"/>
        <w:rPr>
          <w:color w:val="C00000"/>
        </w:rPr>
      </w:pPr>
      <w:r w:rsidRPr="00236600">
        <w:rPr>
          <w:color w:val="C00000"/>
        </w:rPr>
        <w:t xml:space="preserve">Рисунок </w:t>
      </w:r>
      <w:r w:rsidR="00285856" w:rsidRPr="00236600">
        <w:rPr>
          <w:color w:val="C00000"/>
        </w:rPr>
        <w:fldChar w:fldCharType="begin"/>
      </w:r>
      <w:r w:rsidR="00285856" w:rsidRPr="00236600">
        <w:rPr>
          <w:color w:val="C00000"/>
        </w:rPr>
        <w:instrText xml:space="preserve"> SEQ Рисунок \* ARABIC </w:instrText>
      </w:r>
      <w:r w:rsidR="00285856" w:rsidRPr="00236600">
        <w:rPr>
          <w:color w:val="C00000"/>
        </w:rPr>
        <w:fldChar w:fldCharType="separate"/>
      </w:r>
      <w:r w:rsidR="001B0C3B" w:rsidRPr="00236600">
        <w:rPr>
          <w:noProof/>
          <w:color w:val="C00000"/>
        </w:rPr>
        <w:t>6</w:t>
      </w:r>
      <w:r w:rsidR="00285856" w:rsidRPr="00236600">
        <w:rPr>
          <w:noProof/>
          <w:color w:val="C00000"/>
        </w:rPr>
        <w:fldChar w:fldCharType="end"/>
      </w:r>
      <w:r w:rsidRPr="00236600">
        <w:rPr>
          <w:color w:val="C00000"/>
        </w:rPr>
        <w:t xml:space="preserve"> - Заявка на </w:t>
      </w:r>
      <w:proofErr w:type="spellStart"/>
      <w:r w:rsidRPr="00236600">
        <w:rPr>
          <w:color w:val="C00000"/>
        </w:rPr>
        <w:t>выклейку</w:t>
      </w:r>
      <w:proofErr w:type="spellEnd"/>
      <w:r w:rsidRPr="00236600">
        <w:rPr>
          <w:color w:val="C00000"/>
        </w:rPr>
        <w:t>. ТЧ Клиенты</w:t>
      </w:r>
    </w:p>
    <w:p w:rsidR="008C1490" w:rsidRPr="00C03D79" w:rsidRDefault="00563CBC" w:rsidP="008C1490">
      <w:r w:rsidRPr="00C03D79">
        <w:t xml:space="preserve">Если значение реквизита Бюджет установлено на верхнем уровне иерархии, то автоматически должны </w:t>
      </w:r>
      <w:proofErr w:type="gramStart"/>
      <w:r w:rsidRPr="00C03D79">
        <w:t>заполнятся</w:t>
      </w:r>
      <w:proofErr w:type="gramEnd"/>
      <w:r w:rsidRPr="00C03D79">
        <w:t xml:space="preserve"> значения этого реквизита на нижних уровнях иерархии.</w:t>
      </w:r>
    </w:p>
    <w:p w:rsidR="007D6A41" w:rsidRDefault="007D6A41" w:rsidP="00BA17F6">
      <w:pPr>
        <w:pStyle w:val="4"/>
        <w:numPr>
          <w:ilvl w:val="2"/>
          <w:numId w:val="2"/>
        </w:numPr>
      </w:pPr>
      <w:bookmarkStart w:id="8" w:name="_Toc434302893"/>
      <w:r>
        <w:t>Вид операции</w:t>
      </w:r>
      <w:r w:rsidR="00670C32">
        <w:t xml:space="preserve"> </w:t>
      </w:r>
      <w:r>
        <w:t xml:space="preserve">– </w:t>
      </w:r>
      <w:proofErr w:type="spellStart"/>
      <w:r>
        <w:t>Выклейка</w:t>
      </w:r>
      <w:proofErr w:type="spellEnd"/>
      <w:r>
        <w:t xml:space="preserve"> на склад</w:t>
      </w:r>
      <w:bookmarkEnd w:id="8"/>
    </w:p>
    <w:p w:rsidR="00452963" w:rsidRPr="00C03D79" w:rsidRDefault="00452963" w:rsidP="00452963">
      <w:r w:rsidRPr="00C03D79">
        <w:t>Документ должен содержать следующий табличные части:</w:t>
      </w:r>
    </w:p>
    <w:p w:rsidR="00452963" w:rsidRPr="00C03D79" w:rsidRDefault="00452963" w:rsidP="00452963">
      <w:pPr>
        <w:pStyle w:val="a"/>
        <w:numPr>
          <w:ilvl w:val="0"/>
          <w:numId w:val="3"/>
        </w:numPr>
      </w:pPr>
      <w:r w:rsidRPr="00C03D79">
        <w:t>ТЧ Панели,</w:t>
      </w:r>
    </w:p>
    <w:p w:rsidR="00452963" w:rsidRPr="00C03D79" w:rsidRDefault="00452963" w:rsidP="00452963">
      <w:pPr>
        <w:pStyle w:val="a"/>
        <w:numPr>
          <w:ilvl w:val="0"/>
          <w:numId w:val="3"/>
        </w:numPr>
      </w:pPr>
      <w:r w:rsidRPr="00C03D79">
        <w:t xml:space="preserve">ТЧ Товары. </w:t>
      </w:r>
    </w:p>
    <w:p w:rsidR="000D4DE3" w:rsidRDefault="000D4DE3" w:rsidP="000D4DE3">
      <w:pPr>
        <w:pStyle w:val="afb"/>
      </w:pPr>
      <w:r>
        <w:t>Заполнение ТЧ Панели</w:t>
      </w:r>
    </w:p>
    <w:p w:rsidR="000D4DE3" w:rsidRDefault="006F6171" w:rsidP="000D4DE3">
      <w:r>
        <w:t xml:space="preserve">Внешний вид ТЧ Панели для данного вида операции показан на рис. 7. </w:t>
      </w:r>
    </w:p>
    <w:p w:rsidR="002761AF" w:rsidRDefault="002761AF" w:rsidP="002761AF">
      <w:pPr>
        <w:keepNext/>
        <w:ind w:firstLine="0"/>
      </w:pPr>
      <w:r>
        <w:rPr>
          <w:noProof/>
          <w:lang w:eastAsia="ru-RU"/>
        </w:rPr>
        <w:lastRenderedPageBreak/>
        <w:drawing>
          <wp:inline distT="0" distB="0" distL="0" distR="0">
            <wp:extent cx="5939790" cy="2894965"/>
            <wp:effectExtent l="0" t="0" r="381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явка на выклейку. Панели. Выклейка на склад.png"/>
                    <pic:cNvPicPr/>
                  </pic:nvPicPr>
                  <pic:blipFill>
                    <a:blip r:embed="rId15">
                      <a:extLst>
                        <a:ext uri="{28A0092B-C50C-407E-A947-70E740481C1C}">
                          <a14:useLocalDpi xmlns:a14="http://schemas.microsoft.com/office/drawing/2010/main" val="0"/>
                        </a:ext>
                      </a:extLst>
                    </a:blip>
                    <a:stretch>
                      <a:fillRect/>
                    </a:stretch>
                  </pic:blipFill>
                  <pic:spPr>
                    <a:xfrm>
                      <a:off x="0" y="0"/>
                      <a:ext cx="5939790" cy="2894965"/>
                    </a:xfrm>
                    <a:prstGeom prst="rect">
                      <a:avLst/>
                    </a:prstGeom>
                  </pic:spPr>
                </pic:pic>
              </a:graphicData>
            </a:graphic>
          </wp:inline>
        </w:drawing>
      </w:r>
    </w:p>
    <w:p w:rsidR="002761AF" w:rsidRDefault="002761AF" w:rsidP="002761AF">
      <w:pPr>
        <w:pStyle w:val="a5"/>
        <w:jc w:val="center"/>
      </w:pPr>
      <w:r>
        <w:t xml:space="preserve">Рисунок </w:t>
      </w:r>
      <w:fldSimple w:instr=" SEQ Рисунок \* ARABIC ">
        <w:r w:rsidR="001B0C3B">
          <w:rPr>
            <w:noProof/>
          </w:rPr>
          <w:t>7</w:t>
        </w:r>
      </w:fldSimple>
      <w:r>
        <w:t xml:space="preserve"> - Заявка на </w:t>
      </w:r>
      <w:proofErr w:type="spellStart"/>
      <w:r>
        <w:t>выклейку</w:t>
      </w:r>
      <w:proofErr w:type="spellEnd"/>
      <w:r>
        <w:t>. ТЧ Панели</w:t>
      </w:r>
    </w:p>
    <w:p w:rsidR="006F6171" w:rsidRPr="00C03D79" w:rsidRDefault="006F6171" w:rsidP="000D4DE3">
      <w:r w:rsidRPr="00C03D79">
        <w:t xml:space="preserve">Пользователь вручную заполняет ТЧ: </w:t>
      </w:r>
    </w:p>
    <w:p w:rsidR="006F6171" w:rsidRPr="00C03D79" w:rsidRDefault="006F6171" w:rsidP="006F6171">
      <w:pPr>
        <w:pStyle w:val="a"/>
        <w:numPr>
          <w:ilvl w:val="0"/>
          <w:numId w:val="16"/>
        </w:numPr>
      </w:pPr>
      <w:r w:rsidRPr="00C03D79">
        <w:t xml:space="preserve">Номенклатура – из справочника Номенклатура (с отбором по виду номенклатуры - Панель), </w:t>
      </w:r>
    </w:p>
    <w:p w:rsidR="002761AF" w:rsidRPr="00C03D79" w:rsidRDefault="002761AF" w:rsidP="006F6171">
      <w:pPr>
        <w:pStyle w:val="a"/>
        <w:numPr>
          <w:ilvl w:val="0"/>
          <w:numId w:val="16"/>
        </w:numPr>
      </w:pPr>
      <w:r w:rsidRPr="00C03D79">
        <w:t xml:space="preserve">Закрыто – Количество, на которое необходимо сократить производство (на указанное количество введен документ Закрытие заявки на </w:t>
      </w:r>
      <w:proofErr w:type="spellStart"/>
      <w:r w:rsidRPr="00C03D79">
        <w:t>выклейку</w:t>
      </w:r>
      <w:proofErr w:type="spellEnd"/>
      <w:r w:rsidRPr="00C03D79">
        <w:t>).</w:t>
      </w:r>
      <w:r w:rsidR="0069460A" w:rsidRPr="00C03D79">
        <w:t xml:space="preserve"> Если указано количество «Закрыто», то значение реквизита Количество должно быть пересчитано (уменьшено на количество «Закрыто»), а так же должны быть перезаполнены ТЧ н</w:t>
      </w:r>
      <w:r w:rsidR="00D009CA" w:rsidRPr="00C03D79">
        <w:t>а закладке</w:t>
      </w:r>
      <w:r w:rsidR="0069460A" w:rsidRPr="00C03D79">
        <w:t xml:space="preserve"> Товары.</w:t>
      </w:r>
    </w:p>
    <w:p w:rsidR="006F6171" w:rsidRPr="00C03D79" w:rsidRDefault="006F6171" w:rsidP="006F6171">
      <w:pPr>
        <w:pStyle w:val="a"/>
        <w:numPr>
          <w:ilvl w:val="0"/>
          <w:numId w:val="16"/>
        </w:numPr>
      </w:pPr>
      <w:r w:rsidRPr="00C03D79">
        <w:t xml:space="preserve">Количество. </w:t>
      </w:r>
    </w:p>
    <w:p w:rsidR="006F6171" w:rsidRPr="00C03D79" w:rsidRDefault="006F6171" w:rsidP="006F6171">
      <w:r w:rsidRPr="00C03D79">
        <w:t>Автоматически заполняемы</w:t>
      </w:r>
      <w:r w:rsidR="00D009CA" w:rsidRPr="00C03D79">
        <w:t>е</w:t>
      </w:r>
      <w:r w:rsidRPr="00C03D79">
        <w:t xml:space="preserve"> поля:</w:t>
      </w:r>
    </w:p>
    <w:p w:rsidR="002761AF" w:rsidRPr="00C03D79" w:rsidRDefault="002761AF" w:rsidP="002761AF">
      <w:pPr>
        <w:pStyle w:val="a"/>
        <w:numPr>
          <w:ilvl w:val="0"/>
          <w:numId w:val="17"/>
        </w:numPr>
      </w:pPr>
      <w:r w:rsidRPr="00C03D79">
        <w:t>Спецификация, Коллекция, Группа цвета, Номенклатурная группа – устанавливается по данным справочника Номенклатура.</w:t>
      </w:r>
    </w:p>
    <w:p w:rsidR="002761AF" w:rsidRPr="00C03D79" w:rsidRDefault="002761AF" w:rsidP="002761AF">
      <w:pPr>
        <w:pStyle w:val="a"/>
        <w:numPr>
          <w:ilvl w:val="0"/>
          <w:numId w:val="17"/>
        </w:numPr>
      </w:pPr>
      <w:r w:rsidRPr="00C03D79">
        <w:t xml:space="preserve">На складе – текущие остатки на складе «Основной» на момент формирования документа. </w:t>
      </w:r>
    </w:p>
    <w:p w:rsidR="002761AF" w:rsidRPr="00C03D79" w:rsidRDefault="002761AF" w:rsidP="002761AF">
      <w:pPr>
        <w:pStyle w:val="a"/>
        <w:numPr>
          <w:ilvl w:val="0"/>
          <w:numId w:val="17"/>
        </w:numPr>
      </w:pPr>
      <w:r w:rsidRPr="00C03D79">
        <w:t xml:space="preserve">Стоимость одной панели – расчетная стоимость </w:t>
      </w:r>
      <w:proofErr w:type="spellStart"/>
      <w:r w:rsidRPr="00C03D79">
        <w:t>выклейки</w:t>
      </w:r>
      <w:proofErr w:type="spellEnd"/>
      <w:r w:rsidRPr="00C03D79">
        <w:t xml:space="preserve">. Расчет производится аналогично расчету для вида операции </w:t>
      </w:r>
      <w:proofErr w:type="spellStart"/>
      <w:r w:rsidRPr="00C03D79">
        <w:t>Выклейка</w:t>
      </w:r>
      <w:proofErr w:type="spellEnd"/>
      <w:r w:rsidRPr="00C03D79">
        <w:t xml:space="preserve"> под клиента.</w:t>
      </w:r>
    </w:p>
    <w:p w:rsidR="00812194" w:rsidRPr="00C03D79" w:rsidRDefault="00812194" w:rsidP="00812194">
      <w:pPr>
        <w:pStyle w:val="afb"/>
        <w:rPr>
          <w:color w:val="auto"/>
        </w:rPr>
      </w:pPr>
      <w:r w:rsidRPr="00C03D79">
        <w:rPr>
          <w:color w:val="auto"/>
        </w:rPr>
        <w:t>Заполнение ТЧ Товары</w:t>
      </w:r>
    </w:p>
    <w:p w:rsidR="00812194" w:rsidRPr="00C03D79" w:rsidRDefault="00812194" w:rsidP="00812194">
      <w:r w:rsidRPr="00C03D79">
        <w:t xml:space="preserve">Заполнение ТЧ Товары для данного вида операции аналогично заполнению этой ТЧ для операции документа </w:t>
      </w:r>
      <w:proofErr w:type="spellStart"/>
      <w:r w:rsidRPr="00C03D79">
        <w:t>Выклейка</w:t>
      </w:r>
      <w:proofErr w:type="spellEnd"/>
      <w:r w:rsidRPr="00C03D79">
        <w:t xml:space="preserve"> под клиента. </w:t>
      </w:r>
    </w:p>
    <w:p w:rsidR="007D6A41" w:rsidRDefault="007D6A41" w:rsidP="00BA17F6">
      <w:pPr>
        <w:pStyle w:val="4"/>
        <w:numPr>
          <w:ilvl w:val="2"/>
          <w:numId w:val="2"/>
        </w:numPr>
      </w:pPr>
      <w:bookmarkStart w:id="9" w:name="_Toc434302894"/>
      <w:bookmarkStart w:id="10" w:name="_GoBack"/>
      <w:bookmarkEnd w:id="10"/>
      <w:r>
        <w:t>Вид операции</w:t>
      </w:r>
      <w:r w:rsidR="00670C32">
        <w:t xml:space="preserve"> </w:t>
      </w:r>
      <w:r>
        <w:t xml:space="preserve">– Компенсация произведенной </w:t>
      </w:r>
      <w:proofErr w:type="spellStart"/>
      <w:r>
        <w:t>выклейки</w:t>
      </w:r>
      <w:bookmarkEnd w:id="9"/>
      <w:proofErr w:type="spellEnd"/>
    </w:p>
    <w:p w:rsidR="00D6251B" w:rsidRPr="00C03D79" w:rsidRDefault="00D6251B" w:rsidP="00D6251B">
      <w:r w:rsidRPr="00C03D79">
        <w:t>Документ должен содержать следующий табличные части:</w:t>
      </w:r>
    </w:p>
    <w:p w:rsidR="00D6251B" w:rsidRPr="00C03D79" w:rsidRDefault="00D6251B" w:rsidP="00D6251B">
      <w:pPr>
        <w:pStyle w:val="a"/>
        <w:numPr>
          <w:ilvl w:val="0"/>
          <w:numId w:val="3"/>
        </w:numPr>
      </w:pPr>
      <w:r w:rsidRPr="00C03D79">
        <w:t>ТЧ Экспозиция,</w:t>
      </w:r>
    </w:p>
    <w:p w:rsidR="00D6251B" w:rsidRPr="00C03D79" w:rsidRDefault="00D6251B" w:rsidP="00D6251B">
      <w:pPr>
        <w:pStyle w:val="a"/>
        <w:numPr>
          <w:ilvl w:val="0"/>
          <w:numId w:val="3"/>
        </w:numPr>
      </w:pPr>
      <w:r w:rsidRPr="00C03D79">
        <w:lastRenderedPageBreak/>
        <w:t>ТЧ Оборудование,</w:t>
      </w:r>
    </w:p>
    <w:p w:rsidR="00D6251B" w:rsidRPr="00C03D79" w:rsidRDefault="00D6251B" w:rsidP="00D6251B">
      <w:pPr>
        <w:pStyle w:val="a"/>
        <w:numPr>
          <w:ilvl w:val="0"/>
          <w:numId w:val="3"/>
        </w:numPr>
      </w:pPr>
      <w:r w:rsidRPr="00C03D79">
        <w:t>ТЧ Панели,</w:t>
      </w:r>
    </w:p>
    <w:p w:rsidR="0069460A" w:rsidRPr="00C03D79" w:rsidRDefault="0069460A" w:rsidP="00D6251B">
      <w:pPr>
        <w:pStyle w:val="a"/>
        <w:numPr>
          <w:ilvl w:val="0"/>
          <w:numId w:val="3"/>
        </w:numPr>
      </w:pPr>
      <w:r w:rsidRPr="00C03D79">
        <w:t>ТЧ Клиенты,</w:t>
      </w:r>
    </w:p>
    <w:p w:rsidR="0069460A" w:rsidRPr="00C03D79" w:rsidRDefault="0069460A" w:rsidP="00D6251B">
      <w:pPr>
        <w:pStyle w:val="a"/>
        <w:numPr>
          <w:ilvl w:val="0"/>
          <w:numId w:val="3"/>
        </w:numPr>
      </w:pPr>
      <w:r w:rsidRPr="00C03D79">
        <w:t>ТЧ Компенсация,</w:t>
      </w:r>
    </w:p>
    <w:p w:rsidR="00D6251B" w:rsidRPr="00C03D79" w:rsidRDefault="00D6251B" w:rsidP="00D6251B">
      <w:pPr>
        <w:pStyle w:val="a"/>
        <w:numPr>
          <w:ilvl w:val="0"/>
          <w:numId w:val="3"/>
        </w:numPr>
      </w:pPr>
      <w:r w:rsidRPr="00C03D79">
        <w:t>ТЧ Товары.</w:t>
      </w:r>
    </w:p>
    <w:p w:rsidR="00812194" w:rsidRDefault="00812194" w:rsidP="00812194">
      <w:r>
        <w:t xml:space="preserve">Общие правила заполнения ТЧ Экспозиция, ТЧ Оборудование, ТЧ Панели, Товары аналогичны </w:t>
      </w:r>
      <w:proofErr w:type="gramStart"/>
      <w:r>
        <w:t>описанным</w:t>
      </w:r>
      <w:proofErr w:type="gramEnd"/>
      <w:r>
        <w:t xml:space="preserve"> ранее для вида операции документа «</w:t>
      </w:r>
      <w:proofErr w:type="spellStart"/>
      <w:r>
        <w:t>Выклейка</w:t>
      </w:r>
      <w:proofErr w:type="spellEnd"/>
      <w:r>
        <w:t xml:space="preserve"> под клиента» (п. 4.1.1).</w:t>
      </w:r>
    </w:p>
    <w:p w:rsidR="0069460A" w:rsidRDefault="0069460A" w:rsidP="0069460A">
      <w:pPr>
        <w:pStyle w:val="afb"/>
      </w:pPr>
      <w:r w:rsidRPr="0069460A">
        <w:t>Заполнение ТЧ Компенсация</w:t>
      </w:r>
    </w:p>
    <w:p w:rsidR="0069460A" w:rsidRPr="00C03097" w:rsidRDefault="0069460A" w:rsidP="0069460A">
      <w:pPr>
        <w:jc w:val="center"/>
        <w:rPr>
          <w:rStyle w:val="af9"/>
        </w:rPr>
      </w:pPr>
      <w:r w:rsidRPr="00C03097">
        <w:rPr>
          <w:rStyle w:val="af9"/>
        </w:rPr>
        <w:t>----ДОПИСАТЬ----</w:t>
      </w:r>
    </w:p>
    <w:p w:rsidR="00452963" w:rsidRDefault="00452963" w:rsidP="00452963">
      <w:pPr>
        <w:pStyle w:val="afb"/>
      </w:pPr>
      <w:r>
        <w:t>Заполнение ТЧ Панели</w:t>
      </w:r>
    </w:p>
    <w:p w:rsidR="00452963" w:rsidRDefault="00452963" w:rsidP="00452963">
      <w:r>
        <w:t xml:space="preserve">На закладке Панели формируется сводная информация по данным ТЧ Экспозиция, а также вводится информация о стоимости компенсации покупателю. </w:t>
      </w:r>
    </w:p>
    <w:p w:rsidR="00C03097" w:rsidRPr="00C03097" w:rsidRDefault="00C03097" w:rsidP="00C03097">
      <w:pPr>
        <w:jc w:val="center"/>
        <w:rPr>
          <w:rStyle w:val="af9"/>
        </w:rPr>
      </w:pPr>
      <w:r w:rsidRPr="00C03097">
        <w:rPr>
          <w:rStyle w:val="af9"/>
        </w:rPr>
        <w:t>----ДОПИСАТЬ----</w:t>
      </w:r>
    </w:p>
    <w:p w:rsidR="007D6A41" w:rsidRDefault="007D6A41" w:rsidP="00BA17F6">
      <w:pPr>
        <w:pStyle w:val="4"/>
        <w:numPr>
          <w:ilvl w:val="2"/>
          <w:numId w:val="2"/>
        </w:numPr>
      </w:pPr>
      <w:bookmarkStart w:id="11" w:name="_Toc434302895"/>
      <w:r>
        <w:t>Вид операции</w:t>
      </w:r>
      <w:r w:rsidR="00670C32">
        <w:t xml:space="preserve"> </w:t>
      </w:r>
      <w:r>
        <w:t xml:space="preserve">– Передача товара клиенту под </w:t>
      </w:r>
      <w:proofErr w:type="spellStart"/>
      <w:r>
        <w:t>выклейку</w:t>
      </w:r>
      <w:bookmarkEnd w:id="11"/>
      <w:proofErr w:type="spellEnd"/>
    </w:p>
    <w:p w:rsidR="00C03097" w:rsidRPr="00C03D79" w:rsidRDefault="00C03097" w:rsidP="00C03097">
      <w:r w:rsidRPr="00C03D79">
        <w:t xml:space="preserve">Вид операции «Передача товара клиенту под </w:t>
      </w:r>
      <w:proofErr w:type="spellStart"/>
      <w:r w:rsidRPr="00C03D79">
        <w:t>выклейку</w:t>
      </w:r>
      <w:proofErr w:type="spellEnd"/>
      <w:r w:rsidRPr="00C03D79">
        <w:t xml:space="preserve">» показывает передачу (отгрузку) клиенту панелей со склада без процедуры поклейки (производства). </w:t>
      </w:r>
    </w:p>
    <w:p w:rsidR="00C03097" w:rsidRPr="00C03D79" w:rsidRDefault="00C03097" w:rsidP="00C03097">
      <w:r w:rsidRPr="00C03D79">
        <w:t>Документ содержит следующие табличные части:</w:t>
      </w:r>
    </w:p>
    <w:p w:rsidR="00C03097" w:rsidRPr="00C03D79" w:rsidRDefault="00C03097" w:rsidP="00C03097">
      <w:pPr>
        <w:pStyle w:val="a"/>
        <w:numPr>
          <w:ilvl w:val="0"/>
          <w:numId w:val="3"/>
        </w:numPr>
      </w:pPr>
      <w:r w:rsidRPr="00C03D79">
        <w:t>ТЧ Экспозиция,</w:t>
      </w:r>
    </w:p>
    <w:p w:rsidR="00C03097" w:rsidRPr="00C03D79" w:rsidRDefault="00C03097" w:rsidP="00C03097">
      <w:pPr>
        <w:pStyle w:val="a"/>
        <w:numPr>
          <w:ilvl w:val="0"/>
          <w:numId w:val="3"/>
        </w:numPr>
      </w:pPr>
      <w:r w:rsidRPr="00C03D79">
        <w:t>ТЧ Оборудование,</w:t>
      </w:r>
    </w:p>
    <w:p w:rsidR="00C03097" w:rsidRPr="00C03D79" w:rsidRDefault="00C03097" w:rsidP="00C03097">
      <w:pPr>
        <w:pStyle w:val="a"/>
        <w:numPr>
          <w:ilvl w:val="0"/>
          <w:numId w:val="3"/>
        </w:numPr>
      </w:pPr>
      <w:r w:rsidRPr="00C03D79">
        <w:t>ТЧ Панели,</w:t>
      </w:r>
    </w:p>
    <w:p w:rsidR="00C03097" w:rsidRPr="00C03D79" w:rsidRDefault="00C03097" w:rsidP="00C03097">
      <w:pPr>
        <w:pStyle w:val="a"/>
        <w:numPr>
          <w:ilvl w:val="0"/>
          <w:numId w:val="3"/>
        </w:numPr>
      </w:pPr>
      <w:r w:rsidRPr="00C03D79">
        <w:t>ТЧ Товары.</w:t>
      </w:r>
    </w:p>
    <w:p w:rsidR="0069460A" w:rsidRDefault="0069460A" w:rsidP="0069460A">
      <w:r>
        <w:t xml:space="preserve">Общие правила заполнения ТЧ Экспозиция, ТЧ Оборудование, ТЧ Панели, Товары аналогичны </w:t>
      </w:r>
      <w:proofErr w:type="gramStart"/>
      <w:r>
        <w:t>описанным</w:t>
      </w:r>
      <w:proofErr w:type="gramEnd"/>
      <w:r>
        <w:t xml:space="preserve"> ранее для вида операции документа «</w:t>
      </w:r>
      <w:proofErr w:type="spellStart"/>
      <w:r>
        <w:t>Выклейка</w:t>
      </w:r>
      <w:proofErr w:type="spellEnd"/>
      <w:r>
        <w:t xml:space="preserve"> под клиента» (п. 4.1.1).</w:t>
      </w:r>
    </w:p>
    <w:p w:rsidR="00563CBC" w:rsidRDefault="00563CBC" w:rsidP="00563CBC">
      <w:pPr>
        <w:pStyle w:val="4"/>
        <w:numPr>
          <w:ilvl w:val="2"/>
          <w:numId w:val="2"/>
        </w:numPr>
      </w:pPr>
      <w:bookmarkStart w:id="12" w:name="_Toc434302896"/>
      <w:r>
        <w:t>Доступность реквизитов в определенных состояниях документа</w:t>
      </w:r>
      <w:bookmarkEnd w:id="12"/>
    </w:p>
    <w:p w:rsidR="00563CBC" w:rsidRPr="008D09D3" w:rsidRDefault="00563CBC" w:rsidP="008D09D3">
      <w:r>
        <w:t xml:space="preserve">Пользователь, для которого доступна роль </w:t>
      </w:r>
      <w:proofErr w:type="spellStart"/>
      <w:r w:rsidRPr="00563CBC">
        <w:t>ВГ_ФинансовыйКонтролер</w:t>
      </w:r>
      <w:proofErr w:type="spellEnd"/>
      <w:r w:rsidRPr="00563CBC">
        <w:t xml:space="preserve"> </w:t>
      </w:r>
      <w:r>
        <w:t>(а так же с полными правами) должен иметь возможность устанавливать значение реквизита Бюджет.</w:t>
      </w:r>
    </w:p>
    <w:p w:rsidR="002E5008" w:rsidRDefault="002E5008" w:rsidP="00BA17F6">
      <w:pPr>
        <w:pStyle w:val="3"/>
        <w:numPr>
          <w:ilvl w:val="1"/>
          <w:numId w:val="2"/>
        </w:numPr>
      </w:pPr>
      <w:bookmarkStart w:id="13" w:name="_Toc434302897"/>
      <w:r>
        <w:lastRenderedPageBreak/>
        <w:t>Документ Заявка на Резервирование панелей</w:t>
      </w:r>
      <w:bookmarkEnd w:id="13"/>
    </w:p>
    <w:p w:rsidR="00FB6BB3" w:rsidRPr="00C03D79" w:rsidRDefault="00FB6BB3" w:rsidP="002E5008">
      <w:r w:rsidRPr="00C03D79">
        <w:t>Необходимо реализовать возможность ввода на основании документа «Заявка на резервирование панелей» с видом операции «Резерв под клиента» вводить документ «Заявка на резервирование панелей» с видом операции «Снятие резерва».</w:t>
      </w:r>
    </w:p>
    <w:p w:rsidR="00972B4C" w:rsidRDefault="00972B4C" w:rsidP="00972B4C">
      <w:pPr>
        <w:pStyle w:val="afb"/>
      </w:pPr>
      <w:r>
        <w:t>Заполнение ТЧ Экспозиция</w:t>
      </w:r>
    </w:p>
    <w:p w:rsidR="00972B4C" w:rsidRPr="00C03D79" w:rsidRDefault="00972B4C" w:rsidP="00972B4C">
      <w:r w:rsidRPr="00C03D79">
        <w:t xml:space="preserve">Заполнение и внешний вид ТЧ Экспозиция для документа «Заявка на резервирование панелей» аналогична описанному ранее алгоритму для документа Заявка на резервирование (вид операции – </w:t>
      </w:r>
      <w:proofErr w:type="spellStart"/>
      <w:r w:rsidRPr="00C03D79">
        <w:t>Выклейка</w:t>
      </w:r>
      <w:proofErr w:type="spellEnd"/>
      <w:r w:rsidRPr="00C03D79">
        <w:t xml:space="preserve"> под клиента, п. 4.1.1).</w:t>
      </w:r>
    </w:p>
    <w:p w:rsidR="00972B4C" w:rsidRDefault="00972B4C" w:rsidP="00972B4C">
      <w:pPr>
        <w:pStyle w:val="afb"/>
      </w:pPr>
      <w:r>
        <w:t>Заполнение ТЧ Оборудование</w:t>
      </w:r>
    </w:p>
    <w:p w:rsidR="00972B4C" w:rsidRPr="00C03D79" w:rsidRDefault="00972B4C" w:rsidP="00972B4C">
      <w:r w:rsidRPr="00C03D79">
        <w:t xml:space="preserve">Заполнение и внешний вид ТЧ Оборудование для документа «Заявка на резервирование панелей» аналогична описанному ранее алгоритму для документа Заявка на резервирование (вид операции – </w:t>
      </w:r>
      <w:proofErr w:type="spellStart"/>
      <w:r w:rsidRPr="00C03D79">
        <w:t>Выклейка</w:t>
      </w:r>
      <w:proofErr w:type="spellEnd"/>
      <w:r w:rsidRPr="00C03D79">
        <w:t xml:space="preserve"> под клиента, п. 4.1.1).</w:t>
      </w:r>
    </w:p>
    <w:p w:rsidR="00972B4C" w:rsidRDefault="00972B4C" w:rsidP="00972B4C">
      <w:pPr>
        <w:pStyle w:val="afb"/>
      </w:pPr>
      <w:r>
        <w:t>Заполнение ТЧ Панели</w:t>
      </w:r>
    </w:p>
    <w:p w:rsidR="00972B4C" w:rsidRPr="00C03D79" w:rsidRDefault="00972B4C" w:rsidP="00972B4C">
      <w:r w:rsidRPr="00C03D79">
        <w:t xml:space="preserve">Заполнение и внешний вид ТЧ Панели для документа «Заявка на резервирование панелей» аналогична описанному ранее алгоритму для документа Заявка на резервирование (вид операции – </w:t>
      </w:r>
      <w:proofErr w:type="spellStart"/>
      <w:r w:rsidRPr="00C03D79">
        <w:t>Выклейка</w:t>
      </w:r>
      <w:proofErr w:type="spellEnd"/>
      <w:r w:rsidRPr="00C03D79">
        <w:t xml:space="preserve"> под клиента, п. 4.1.1).</w:t>
      </w:r>
    </w:p>
    <w:p w:rsidR="002E5008" w:rsidRDefault="002E5008" w:rsidP="00BA17F6">
      <w:pPr>
        <w:pStyle w:val="3"/>
        <w:numPr>
          <w:ilvl w:val="1"/>
          <w:numId w:val="2"/>
        </w:numPr>
      </w:pPr>
      <w:bookmarkStart w:id="14" w:name="_Toc434302898"/>
      <w:r>
        <w:t xml:space="preserve">Документ Закрытие </w:t>
      </w:r>
      <w:r w:rsidR="00972B4C">
        <w:t xml:space="preserve">заявки на </w:t>
      </w:r>
      <w:proofErr w:type="spellStart"/>
      <w:r w:rsidR="00972B4C">
        <w:t>выклейку</w:t>
      </w:r>
      <w:bookmarkEnd w:id="14"/>
      <w:proofErr w:type="spellEnd"/>
    </w:p>
    <w:p w:rsidR="00E61B56" w:rsidRDefault="00972B4C" w:rsidP="00972B4C">
      <w:r w:rsidRPr="00C03D79">
        <w:t xml:space="preserve">Документ «Закрытие заявки на </w:t>
      </w:r>
      <w:proofErr w:type="spellStart"/>
      <w:r w:rsidRPr="00C03D79">
        <w:t>выклейку</w:t>
      </w:r>
      <w:proofErr w:type="spellEnd"/>
      <w:r w:rsidRPr="00C03D79">
        <w:t xml:space="preserve">» предназначен для частичного или полного закрытия потребностей клиента. Документ </w:t>
      </w:r>
      <w:r w:rsidR="00E61B56" w:rsidRPr="00C03D79">
        <w:t xml:space="preserve">должен содержать одну ТЧ Панели. </w:t>
      </w:r>
      <w:r w:rsidR="00E61B56">
        <w:t>В</w:t>
      </w:r>
      <w:r>
        <w:t>нешний вид</w:t>
      </w:r>
      <w:r w:rsidR="0002415C">
        <w:t xml:space="preserve"> документа показан на рис. 8</w:t>
      </w:r>
      <w:r>
        <w:t>.</w:t>
      </w:r>
    </w:p>
    <w:p w:rsidR="0002415C" w:rsidRDefault="00E61B56" w:rsidP="0002415C">
      <w:pPr>
        <w:keepNext/>
        <w:ind w:firstLine="0"/>
      </w:pPr>
      <w:r>
        <w:rPr>
          <w:noProof/>
          <w:lang w:eastAsia="ru-RU"/>
        </w:rPr>
        <w:lastRenderedPageBreak/>
        <w:drawing>
          <wp:inline distT="0" distB="0" distL="0" distR="0" wp14:anchorId="20FB9E69" wp14:editId="6FF8E26E">
            <wp:extent cx="5939790" cy="2568575"/>
            <wp:effectExtent l="0" t="0" r="381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крытие заявки на выклейку. Панели.png"/>
                    <pic:cNvPicPr/>
                  </pic:nvPicPr>
                  <pic:blipFill>
                    <a:blip r:embed="rId16">
                      <a:extLst>
                        <a:ext uri="{28A0092B-C50C-407E-A947-70E740481C1C}">
                          <a14:useLocalDpi xmlns:a14="http://schemas.microsoft.com/office/drawing/2010/main" val="0"/>
                        </a:ext>
                      </a:extLst>
                    </a:blip>
                    <a:stretch>
                      <a:fillRect/>
                    </a:stretch>
                  </pic:blipFill>
                  <pic:spPr>
                    <a:xfrm>
                      <a:off x="0" y="0"/>
                      <a:ext cx="5939790" cy="2568575"/>
                    </a:xfrm>
                    <a:prstGeom prst="rect">
                      <a:avLst/>
                    </a:prstGeom>
                  </pic:spPr>
                </pic:pic>
              </a:graphicData>
            </a:graphic>
          </wp:inline>
        </w:drawing>
      </w:r>
    </w:p>
    <w:p w:rsidR="0002415C" w:rsidRDefault="0002415C" w:rsidP="0002415C">
      <w:pPr>
        <w:pStyle w:val="a5"/>
        <w:jc w:val="center"/>
      </w:pPr>
      <w:r>
        <w:t xml:space="preserve">Рисунок </w:t>
      </w:r>
      <w:fldSimple w:instr=" SEQ Рисунок \* ARABIC ">
        <w:r w:rsidR="001B0C3B">
          <w:rPr>
            <w:noProof/>
          </w:rPr>
          <w:t>8</w:t>
        </w:r>
      </w:fldSimple>
      <w:r>
        <w:t xml:space="preserve"> - Документ Закрытие заявки на резервирование</w:t>
      </w:r>
    </w:p>
    <w:p w:rsidR="0002415C" w:rsidRPr="00C03D79" w:rsidRDefault="00972B4C" w:rsidP="0002415C">
      <w:r w:rsidRPr="00C03D79">
        <w:t xml:space="preserve"> </w:t>
      </w:r>
      <w:r w:rsidR="0002415C" w:rsidRPr="00C03D79">
        <w:t xml:space="preserve">Документ может быть введен на основании документа Заявка на </w:t>
      </w:r>
      <w:proofErr w:type="spellStart"/>
      <w:r w:rsidR="0002415C" w:rsidRPr="00C03D79">
        <w:t>выклейку</w:t>
      </w:r>
      <w:proofErr w:type="spellEnd"/>
      <w:r w:rsidR="0002415C" w:rsidRPr="00C03D79">
        <w:t xml:space="preserve">. Указание документа основания обязательно. По данным документа основания должны быть заполнен реквизит «Организация» в шапке документа. </w:t>
      </w:r>
    </w:p>
    <w:p w:rsidR="00972B4C" w:rsidRPr="00C03D79" w:rsidRDefault="0002415C" w:rsidP="0002415C">
      <w:r w:rsidRPr="00C03D79">
        <w:t>При выборе документа основания (если документ вводится самостоятельно или перезаполняется) предлагать заполнить ТЧ Панели по данным документа основания, т.е. заполнить реквизиты:</w:t>
      </w:r>
    </w:p>
    <w:p w:rsidR="0002415C" w:rsidRPr="00C03D79" w:rsidRDefault="0002415C" w:rsidP="0002415C">
      <w:pPr>
        <w:pStyle w:val="a"/>
        <w:numPr>
          <w:ilvl w:val="0"/>
          <w:numId w:val="20"/>
        </w:numPr>
      </w:pPr>
      <w:r w:rsidRPr="00C03D79">
        <w:t>Контрагент, ТТГ,</w:t>
      </w:r>
    </w:p>
    <w:p w:rsidR="0002415C" w:rsidRPr="00C03D79" w:rsidRDefault="0002415C" w:rsidP="0002415C">
      <w:pPr>
        <w:pStyle w:val="a"/>
        <w:numPr>
          <w:ilvl w:val="0"/>
          <w:numId w:val="20"/>
        </w:numPr>
      </w:pPr>
      <w:r w:rsidRPr="00C03D79">
        <w:t>Номенклатурная группа, Панель,</w:t>
      </w:r>
    </w:p>
    <w:p w:rsidR="0002415C" w:rsidRPr="00C03D79" w:rsidRDefault="0002415C" w:rsidP="0002415C">
      <w:pPr>
        <w:pStyle w:val="a"/>
        <w:numPr>
          <w:ilvl w:val="0"/>
          <w:numId w:val="20"/>
        </w:numPr>
      </w:pPr>
      <w:r w:rsidRPr="00C03D79">
        <w:t>Количество по заявке.</w:t>
      </w:r>
    </w:p>
    <w:p w:rsidR="0002415C" w:rsidRPr="00C03D79" w:rsidRDefault="0002415C" w:rsidP="0002415C">
      <w:r w:rsidRPr="00C03D79">
        <w:t xml:space="preserve">Заполнить (перезаполнить) ТЧ Панели так же возможно по кнопке «Заполнить». В этом случае, </w:t>
      </w:r>
      <w:proofErr w:type="gramStart"/>
      <w:r w:rsidRPr="00C03D79">
        <w:t>заполненная</w:t>
      </w:r>
      <w:proofErr w:type="gramEnd"/>
      <w:r w:rsidRPr="00C03D79">
        <w:t xml:space="preserve"> ранее ТЧ Панели должны быть очищена и перезаполнена по выбранному документу основания.</w:t>
      </w:r>
    </w:p>
    <w:p w:rsidR="0002415C" w:rsidRPr="00C03D79" w:rsidRDefault="0002415C" w:rsidP="0002415C">
      <w:r w:rsidRPr="00C03D79">
        <w:t>Дополнить ТЧ Панели строками из документа основания реализовать по кнопке «Подобрать». При нажатии на кнопку «Подобрать» должно открыват</w:t>
      </w:r>
      <w:r w:rsidR="00D359A8" w:rsidRPr="00C03D79">
        <w:t xml:space="preserve">ься отдельное окно, в котором </w:t>
      </w:r>
      <w:r w:rsidRPr="00C03D79">
        <w:t>отображать табличную часть с имеющимися незакрытыми по</w:t>
      </w:r>
      <w:r w:rsidR="00D359A8" w:rsidRPr="00C03D79">
        <w:t>требностями клиента по Панелям. Путем выбора (отметкой в виде галочки) пользователь должен выбрать позиции к закрытию и при нажатии на кнопку «Выполнить» выбранные позиции дополняют ТЧ Панели документа.</w:t>
      </w:r>
    </w:p>
    <w:p w:rsidR="00D359A8" w:rsidRPr="00C03D79" w:rsidRDefault="00D359A8" w:rsidP="0002415C">
      <w:r w:rsidRPr="00C03D79">
        <w:lastRenderedPageBreak/>
        <w:t>Для того</w:t>
      </w:r>
      <w:proofErr w:type="gramStart"/>
      <w:r w:rsidRPr="00C03D79">
        <w:t>,</w:t>
      </w:r>
      <w:proofErr w:type="gramEnd"/>
      <w:r w:rsidRPr="00C03D79">
        <w:t xml:space="preserve"> чтобы закрыть частично (или полностью) потребности по документу основания, вручную вносится значение в колонку «Закрыть». При указании пользователем количества к закрытию, необходимо пересчитывать данные в колонке «Сумма».</w:t>
      </w:r>
    </w:p>
    <w:p w:rsidR="00D359A8" w:rsidRPr="00C03D79" w:rsidRDefault="00D359A8" w:rsidP="0002415C">
      <w:r w:rsidRPr="00C03D79">
        <w:t>При проведении документа, данные в документе основ</w:t>
      </w:r>
      <w:r w:rsidR="00D009CA" w:rsidRPr="00C03D79">
        <w:t>ания должны быть перезаполнены ТЧ Экспозиция, ТЧ Оборудование, ТЧ Панели, ТЧ Клиенты и ТЧ Товары</w:t>
      </w:r>
      <w:r w:rsidRPr="00C03D79">
        <w:t xml:space="preserve"> с учетом внесенных корректировок в документе Закрытие заявки на </w:t>
      </w:r>
      <w:proofErr w:type="spellStart"/>
      <w:r w:rsidRPr="00C03D79">
        <w:t>выклейку</w:t>
      </w:r>
      <w:proofErr w:type="spellEnd"/>
      <w:r w:rsidRPr="00C03D79">
        <w:t xml:space="preserve">. </w:t>
      </w:r>
    </w:p>
    <w:p w:rsidR="00D359A8" w:rsidRPr="00C03D79" w:rsidRDefault="00D359A8" w:rsidP="0002415C">
      <w:r w:rsidRPr="00C03D79">
        <w:t xml:space="preserve">Основание документа «Закрытие заявки на </w:t>
      </w:r>
      <w:proofErr w:type="spellStart"/>
      <w:r w:rsidRPr="00C03D79">
        <w:t>выклейку</w:t>
      </w:r>
      <w:proofErr w:type="spellEnd"/>
      <w:r w:rsidRPr="00C03D79">
        <w:t>» могут быть только документы в состояниях: Подготовлен, Доработка, Согласовано РТН, Утвержден директором, Проверено ФК, Согласовано УК, Утвержден УК.</w:t>
      </w:r>
    </w:p>
    <w:p w:rsidR="00A07219" w:rsidRDefault="002E5008" w:rsidP="00A07219">
      <w:pPr>
        <w:pStyle w:val="3"/>
        <w:numPr>
          <w:ilvl w:val="1"/>
          <w:numId w:val="2"/>
        </w:numPr>
      </w:pPr>
      <w:bookmarkStart w:id="15" w:name="_Toc434302899"/>
      <w:r>
        <w:t>Документ Поступление товаров и услуг (оборудование)</w:t>
      </w:r>
      <w:bookmarkEnd w:id="15"/>
    </w:p>
    <w:p w:rsidR="00A07219" w:rsidRPr="00C03D79" w:rsidRDefault="00A07219" w:rsidP="00A07219">
      <w:r w:rsidRPr="00C03D79">
        <w:t>Реализовать возможность для документа Поступление товаров и услуг (</w:t>
      </w:r>
      <w:proofErr w:type="spellStart"/>
      <w:r w:rsidRPr="00C03D79">
        <w:t>ПТиУ</w:t>
      </w:r>
      <w:proofErr w:type="spellEnd"/>
      <w:r w:rsidRPr="00C03D79">
        <w:t xml:space="preserve">) с видом операции Оборудование учитывать потребности, сформированные документами «Заявка на </w:t>
      </w:r>
      <w:proofErr w:type="spellStart"/>
      <w:r w:rsidRPr="00C03D79">
        <w:t>выклейку</w:t>
      </w:r>
      <w:proofErr w:type="spellEnd"/>
      <w:r w:rsidRPr="00C03D79">
        <w:t xml:space="preserve">» и «Заявка на резервирование панелей». Для этого необходимо для документа </w:t>
      </w:r>
      <w:proofErr w:type="spellStart"/>
      <w:r w:rsidRPr="00C03D79">
        <w:t>ПТиУ</w:t>
      </w:r>
      <w:proofErr w:type="spellEnd"/>
      <w:r w:rsidRPr="00C03D79">
        <w:t xml:space="preserve"> внести следующие изменения:</w:t>
      </w:r>
    </w:p>
    <w:p w:rsidR="00A07219" w:rsidRPr="00C03D79" w:rsidRDefault="00A07219" w:rsidP="00A07219">
      <w:pPr>
        <w:pStyle w:val="a"/>
        <w:numPr>
          <w:ilvl w:val="0"/>
          <w:numId w:val="21"/>
        </w:numPr>
      </w:pPr>
      <w:r w:rsidRPr="00C03D79">
        <w:t>Добавить новую табличную часть Стенды.</w:t>
      </w:r>
    </w:p>
    <w:p w:rsidR="00A07219" w:rsidRPr="00C03D79" w:rsidRDefault="00A07219" w:rsidP="00A07219">
      <w:pPr>
        <w:pStyle w:val="a"/>
        <w:numPr>
          <w:ilvl w:val="0"/>
          <w:numId w:val="21"/>
        </w:numPr>
      </w:pPr>
      <w:r w:rsidRPr="00C03D79">
        <w:t>Добавить кнопку «Распределить по потребностям» на форме документа для автоматического заполнения ТЧ Стенды.</w:t>
      </w:r>
    </w:p>
    <w:p w:rsidR="00507C74" w:rsidRPr="00C03D79" w:rsidRDefault="00A07219" w:rsidP="00507C74">
      <w:pPr>
        <w:pStyle w:val="a"/>
        <w:numPr>
          <w:ilvl w:val="0"/>
          <w:numId w:val="21"/>
        </w:numPr>
      </w:pPr>
      <w:r w:rsidRPr="00C03D79">
        <w:t>Реализовать алгоритм распределения</w:t>
      </w:r>
      <w:r w:rsidR="00507C74" w:rsidRPr="00C03D79">
        <w:t xml:space="preserve"> оборудования в </w:t>
      </w:r>
      <w:proofErr w:type="spellStart"/>
      <w:r w:rsidR="00507C74" w:rsidRPr="00C03D79">
        <w:t>ПТиУ</w:t>
      </w:r>
      <w:proofErr w:type="spellEnd"/>
      <w:r w:rsidR="00507C74" w:rsidRPr="00C03D79">
        <w:t>.</w:t>
      </w:r>
    </w:p>
    <w:p w:rsidR="00B66F37" w:rsidRPr="00C03D79" w:rsidRDefault="00B66F37" w:rsidP="00B66F37">
      <w:r w:rsidRPr="00C03D79">
        <w:t xml:space="preserve">На рис. 9 – внешний вид формы документа </w:t>
      </w:r>
      <w:proofErr w:type="spellStart"/>
      <w:r w:rsidRPr="00C03D79">
        <w:t>ПТиУ</w:t>
      </w:r>
      <w:proofErr w:type="spellEnd"/>
      <w:r w:rsidRPr="00C03D79">
        <w:t xml:space="preserve"> (оборудование)</w:t>
      </w:r>
      <w:r w:rsidR="00211C99" w:rsidRPr="00C03D79">
        <w:t>, ТЧ Стенды.</w:t>
      </w:r>
    </w:p>
    <w:p w:rsidR="00211C99" w:rsidRPr="00C03D79" w:rsidRDefault="00211C99" w:rsidP="00211C99">
      <w:pPr>
        <w:keepNext/>
        <w:ind w:firstLine="0"/>
      </w:pPr>
      <w:r w:rsidRPr="00C03D79">
        <w:rPr>
          <w:noProof/>
          <w:lang w:eastAsia="ru-RU"/>
        </w:rPr>
        <w:drawing>
          <wp:inline distT="0" distB="0" distL="0" distR="0" wp14:anchorId="4E91165C" wp14:editId="2F13B87D">
            <wp:extent cx="5939790" cy="2068195"/>
            <wp:effectExtent l="0" t="0" r="381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ТиУ. ТЧ Стенды.png"/>
                    <pic:cNvPicPr/>
                  </pic:nvPicPr>
                  <pic:blipFill>
                    <a:blip r:embed="rId17">
                      <a:extLst>
                        <a:ext uri="{28A0092B-C50C-407E-A947-70E740481C1C}">
                          <a14:useLocalDpi xmlns:a14="http://schemas.microsoft.com/office/drawing/2010/main" val="0"/>
                        </a:ext>
                      </a:extLst>
                    </a:blip>
                    <a:stretch>
                      <a:fillRect/>
                    </a:stretch>
                  </pic:blipFill>
                  <pic:spPr>
                    <a:xfrm>
                      <a:off x="0" y="0"/>
                      <a:ext cx="5939790" cy="2068195"/>
                    </a:xfrm>
                    <a:prstGeom prst="rect">
                      <a:avLst/>
                    </a:prstGeom>
                  </pic:spPr>
                </pic:pic>
              </a:graphicData>
            </a:graphic>
          </wp:inline>
        </w:drawing>
      </w:r>
    </w:p>
    <w:p w:rsidR="00211C99" w:rsidRPr="00C03D79" w:rsidRDefault="00211C99" w:rsidP="00211C99">
      <w:pPr>
        <w:pStyle w:val="a5"/>
        <w:jc w:val="center"/>
        <w:rPr>
          <w:color w:val="auto"/>
        </w:rPr>
      </w:pPr>
      <w:r w:rsidRPr="00C03D79">
        <w:rPr>
          <w:color w:val="auto"/>
        </w:rPr>
        <w:t xml:space="preserve">Рисунок </w:t>
      </w:r>
      <w:r w:rsidR="004141AD" w:rsidRPr="00C03D79">
        <w:rPr>
          <w:color w:val="auto"/>
        </w:rPr>
        <w:fldChar w:fldCharType="begin"/>
      </w:r>
      <w:r w:rsidR="004141AD" w:rsidRPr="00C03D79">
        <w:rPr>
          <w:color w:val="auto"/>
        </w:rPr>
        <w:instrText xml:space="preserve"> SEQ Рисунок \* ARABIC </w:instrText>
      </w:r>
      <w:r w:rsidR="004141AD" w:rsidRPr="00C03D79">
        <w:rPr>
          <w:color w:val="auto"/>
        </w:rPr>
        <w:fldChar w:fldCharType="separate"/>
      </w:r>
      <w:r w:rsidR="001B0C3B" w:rsidRPr="00C03D79">
        <w:rPr>
          <w:noProof/>
          <w:color w:val="auto"/>
        </w:rPr>
        <w:t>9</w:t>
      </w:r>
      <w:r w:rsidR="004141AD" w:rsidRPr="00C03D79">
        <w:rPr>
          <w:noProof/>
          <w:color w:val="auto"/>
        </w:rPr>
        <w:fldChar w:fldCharType="end"/>
      </w:r>
      <w:r w:rsidRPr="00C03D79">
        <w:rPr>
          <w:color w:val="auto"/>
        </w:rPr>
        <w:t xml:space="preserve"> - Документ </w:t>
      </w:r>
      <w:proofErr w:type="spellStart"/>
      <w:r w:rsidRPr="00C03D79">
        <w:rPr>
          <w:color w:val="auto"/>
        </w:rPr>
        <w:t>ПТиУ</w:t>
      </w:r>
      <w:proofErr w:type="spellEnd"/>
      <w:r w:rsidRPr="00C03D79">
        <w:rPr>
          <w:color w:val="auto"/>
        </w:rPr>
        <w:t>. ТЧ Стенды</w:t>
      </w:r>
    </w:p>
    <w:p w:rsidR="00F8329A" w:rsidRPr="00C03D79" w:rsidRDefault="00F8329A" w:rsidP="00211C99">
      <w:r w:rsidRPr="00C03D79">
        <w:t xml:space="preserve">В ТЧ Оборудование добавить колонку «Тип стенда». Колонка должна </w:t>
      </w:r>
      <w:proofErr w:type="gramStart"/>
      <w:r w:rsidRPr="00C03D79">
        <w:t>заполнятся</w:t>
      </w:r>
      <w:proofErr w:type="gramEnd"/>
      <w:r w:rsidRPr="00C03D79">
        <w:t xml:space="preserve"> автоматически при выборе Номенклатуры (с видом номенклатуры Оборудование) по данным реквизита Тип стенда (по данным элемента справочника Номенклатура).</w:t>
      </w:r>
    </w:p>
    <w:p w:rsidR="00211C99" w:rsidRPr="00C03D79" w:rsidRDefault="00211C99" w:rsidP="00211C99">
      <w:r w:rsidRPr="00C03D79">
        <w:lastRenderedPageBreak/>
        <w:t xml:space="preserve">На панели ТЧ Оборудование </w:t>
      </w:r>
      <w:proofErr w:type="gramStart"/>
      <w:r w:rsidRPr="00C03D79">
        <w:t>разместить кнопку</w:t>
      </w:r>
      <w:proofErr w:type="gramEnd"/>
      <w:r w:rsidRPr="00C03D79">
        <w:t xml:space="preserve"> «Распределить по потребностям». При нажатии на кнопку, автоматически должна быть заполнена ТЧ Стенды по следующему алгоритму:</w:t>
      </w:r>
    </w:p>
    <w:p w:rsidR="002E1016" w:rsidRPr="00C03D79" w:rsidRDefault="00F8329A" w:rsidP="00211C99">
      <w:pPr>
        <w:pStyle w:val="a"/>
        <w:numPr>
          <w:ilvl w:val="0"/>
          <w:numId w:val="23"/>
        </w:numPr>
      </w:pPr>
      <w:r w:rsidRPr="00C03D79">
        <w:t xml:space="preserve">Производить анализ РС </w:t>
      </w:r>
      <w:r w:rsidR="002E1016" w:rsidRPr="00C03D79">
        <w:t>«</w:t>
      </w:r>
      <w:r w:rsidRPr="00C03D79">
        <w:t xml:space="preserve">Учет стендов» </w:t>
      </w:r>
      <w:r w:rsidR="002E1016" w:rsidRPr="00C03D79">
        <w:t xml:space="preserve">с отбором </w:t>
      </w:r>
      <w:r w:rsidRPr="00C03D79">
        <w:t xml:space="preserve">по аналитикам: </w:t>
      </w:r>
    </w:p>
    <w:p w:rsidR="002E1016" w:rsidRPr="00C03D79" w:rsidRDefault="00F8329A" w:rsidP="002E1016">
      <w:pPr>
        <w:pStyle w:val="a"/>
        <w:numPr>
          <w:ilvl w:val="1"/>
          <w:numId w:val="23"/>
        </w:numPr>
      </w:pPr>
      <w:r w:rsidRPr="00C03D79">
        <w:t xml:space="preserve">Организация, </w:t>
      </w:r>
    </w:p>
    <w:p w:rsidR="002E1016" w:rsidRPr="00C03D79" w:rsidRDefault="00F8329A" w:rsidP="002E1016">
      <w:pPr>
        <w:pStyle w:val="a"/>
        <w:numPr>
          <w:ilvl w:val="1"/>
          <w:numId w:val="23"/>
        </w:numPr>
      </w:pPr>
      <w:r w:rsidRPr="00C03D79">
        <w:t>Тип стенда (</w:t>
      </w:r>
      <w:proofErr w:type="spellStart"/>
      <w:r w:rsidRPr="00C03D79">
        <w:t>Стенд</w:t>
      </w:r>
      <w:proofErr w:type="gramStart"/>
      <w:r w:rsidRPr="00C03D79">
        <w:t>.Т</w:t>
      </w:r>
      <w:proofErr w:type="gramEnd"/>
      <w:r w:rsidRPr="00C03D79">
        <w:t>ипСтенда</w:t>
      </w:r>
      <w:proofErr w:type="spellEnd"/>
      <w:r w:rsidRPr="00C03D79">
        <w:t xml:space="preserve">), </w:t>
      </w:r>
    </w:p>
    <w:p w:rsidR="00211C99" w:rsidRPr="00C03D79" w:rsidRDefault="00F8329A" w:rsidP="002E1016">
      <w:pPr>
        <w:pStyle w:val="a"/>
        <w:numPr>
          <w:ilvl w:val="1"/>
          <w:numId w:val="23"/>
        </w:numPr>
      </w:pPr>
      <w:r w:rsidRPr="00C03D79">
        <w:t xml:space="preserve">Состояние </w:t>
      </w:r>
      <w:r w:rsidR="002E1016" w:rsidRPr="00C03D79">
        <w:t>–</w:t>
      </w:r>
      <w:r w:rsidRPr="00C03D79">
        <w:t xml:space="preserve"> Резерв</w:t>
      </w:r>
      <w:r w:rsidR="002E1016" w:rsidRPr="00C03D79">
        <w:t>.</w:t>
      </w:r>
    </w:p>
    <w:p w:rsidR="002E1016" w:rsidRPr="00C03D79" w:rsidRDefault="002E1016" w:rsidP="002E1016">
      <w:pPr>
        <w:pStyle w:val="a"/>
        <w:numPr>
          <w:ilvl w:val="0"/>
          <w:numId w:val="23"/>
        </w:numPr>
      </w:pPr>
      <w:r w:rsidRPr="00C03D79">
        <w:t>Производить анализ РС «Стенды по клиентам» с отбором по аналитикам:</w:t>
      </w:r>
    </w:p>
    <w:p w:rsidR="002E1016" w:rsidRPr="00C03D79" w:rsidRDefault="002E1016" w:rsidP="002E1016">
      <w:pPr>
        <w:pStyle w:val="a"/>
        <w:numPr>
          <w:ilvl w:val="1"/>
          <w:numId w:val="23"/>
        </w:numPr>
      </w:pPr>
      <w:r w:rsidRPr="00C03D79">
        <w:t xml:space="preserve">Организация, </w:t>
      </w:r>
    </w:p>
    <w:p w:rsidR="002E1016" w:rsidRPr="00C03D79" w:rsidRDefault="002E1016" w:rsidP="002E1016">
      <w:pPr>
        <w:pStyle w:val="a"/>
        <w:numPr>
          <w:ilvl w:val="1"/>
          <w:numId w:val="23"/>
        </w:numPr>
      </w:pPr>
      <w:r w:rsidRPr="00C03D79">
        <w:t xml:space="preserve">Тип Стенда (Стенд. </w:t>
      </w:r>
      <w:proofErr w:type="spellStart"/>
      <w:proofErr w:type="gramStart"/>
      <w:r w:rsidRPr="00C03D79">
        <w:t>ТипСтенда</w:t>
      </w:r>
      <w:proofErr w:type="spellEnd"/>
      <w:r w:rsidRPr="00C03D79">
        <w:t>),</w:t>
      </w:r>
      <w:proofErr w:type="gramEnd"/>
    </w:p>
    <w:p w:rsidR="002E1016" w:rsidRPr="00C03D79" w:rsidRDefault="002E1016" w:rsidP="002E1016">
      <w:pPr>
        <w:pStyle w:val="a"/>
        <w:numPr>
          <w:ilvl w:val="1"/>
          <w:numId w:val="23"/>
        </w:numPr>
      </w:pPr>
      <w:r w:rsidRPr="00C03D79">
        <w:t>Состояние – Резерв.</w:t>
      </w:r>
    </w:p>
    <w:p w:rsidR="002E1016" w:rsidRPr="00C03D79" w:rsidRDefault="002E1016" w:rsidP="002E1016">
      <w:pPr>
        <w:pStyle w:val="a"/>
        <w:numPr>
          <w:ilvl w:val="0"/>
          <w:numId w:val="23"/>
        </w:numPr>
      </w:pPr>
      <w:r w:rsidRPr="00C03D79">
        <w:t>Путем объединения данных, полученных из РС «Учет стендов» и РС «Стенды по клиентам» выбрать:</w:t>
      </w:r>
    </w:p>
    <w:p w:rsidR="002E1016" w:rsidRPr="00C03D79" w:rsidRDefault="002E1016" w:rsidP="002E1016">
      <w:pPr>
        <w:pStyle w:val="a"/>
        <w:numPr>
          <w:ilvl w:val="1"/>
          <w:numId w:val="23"/>
        </w:numPr>
      </w:pPr>
      <w:r w:rsidRPr="00C03D79">
        <w:t>Стенд,</w:t>
      </w:r>
    </w:p>
    <w:p w:rsidR="002E1016" w:rsidRPr="00C03D79" w:rsidRDefault="002E1016" w:rsidP="002E1016">
      <w:pPr>
        <w:pStyle w:val="a"/>
        <w:numPr>
          <w:ilvl w:val="1"/>
          <w:numId w:val="23"/>
        </w:numPr>
      </w:pPr>
      <w:r w:rsidRPr="00C03D79">
        <w:t>Контрагент,</w:t>
      </w:r>
    </w:p>
    <w:p w:rsidR="002E1016" w:rsidRPr="00C03D79" w:rsidRDefault="002E1016" w:rsidP="002E1016">
      <w:pPr>
        <w:pStyle w:val="a"/>
        <w:numPr>
          <w:ilvl w:val="1"/>
          <w:numId w:val="23"/>
        </w:numPr>
      </w:pPr>
      <w:r w:rsidRPr="00C03D79">
        <w:t>ТТГ,</w:t>
      </w:r>
    </w:p>
    <w:p w:rsidR="002E1016" w:rsidRPr="00C03D79" w:rsidRDefault="002E1016" w:rsidP="002E1016">
      <w:pPr>
        <w:pStyle w:val="a"/>
        <w:numPr>
          <w:ilvl w:val="1"/>
          <w:numId w:val="23"/>
        </w:numPr>
      </w:pPr>
      <w:r w:rsidRPr="00C03D79">
        <w:t xml:space="preserve">Ссылка на документ «Заявка на </w:t>
      </w:r>
      <w:proofErr w:type="spellStart"/>
      <w:r w:rsidRPr="00C03D79">
        <w:t>выклейку</w:t>
      </w:r>
      <w:proofErr w:type="spellEnd"/>
      <w:r w:rsidRPr="00C03D79">
        <w:t>» или «Резервирование панелей» - документ регистратор.</w:t>
      </w:r>
    </w:p>
    <w:p w:rsidR="002E1016" w:rsidRPr="00C03D79" w:rsidRDefault="002E1016" w:rsidP="002E1016">
      <w:pPr>
        <w:pStyle w:val="a"/>
        <w:numPr>
          <w:ilvl w:val="0"/>
          <w:numId w:val="23"/>
        </w:numPr>
      </w:pPr>
      <w:r w:rsidRPr="00C03D79">
        <w:t>Заполнить полученными сведениями ТЧ Стенды. О</w:t>
      </w:r>
      <w:r w:rsidR="002F0CB0" w:rsidRPr="00C03D79">
        <w:t>дной приходуемой единице в ТЧ Оборудование соответствует одна строка в ТЧ Стенды. Таким образом, если в ТЧ Оборудование имеется одна строка «Оборудование 1» количество 10, то ТЧ Стенды должны содержать 10 строк.</w:t>
      </w:r>
    </w:p>
    <w:p w:rsidR="002F0CB0" w:rsidRPr="00C03D79" w:rsidRDefault="002E1016" w:rsidP="002F0CB0">
      <w:pPr>
        <w:pStyle w:val="a"/>
        <w:numPr>
          <w:ilvl w:val="0"/>
          <w:numId w:val="23"/>
        </w:numPr>
      </w:pPr>
      <w:r w:rsidRPr="00C03D79">
        <w:t>Если Количество (суммарно) в ТЧ Оборудования больше, чем количество строк в ТЧ «Стенды», то необходимо для каждого нераспределенного оборудования созда</w:t>
      </w:r>
      <w:r w:rsidR="002F0CB0" w:rsidRPr="00C03D79">
        <w:t>вать элемент справочника</w:t>
      </w:r>
      <w:r w:rsidRPr="00C03D79">
        <w:t xml:space="preserve"> «Стенды»</w:t>
      </w:r>
      <w:r w:rsidR="002F0CB0" w:rsidRPr="00C03D79">
        <w:t xml:space="preserve"> </w:t>
      </w:r>
      <w:r w:rsidRPr="00C03D79">
        <w:t xml:space="preserve">и </w:t>
      </w:r>
      <w:r w:rsidR="002F0CB0" w:rsidRPr="00C03D79">
        <w:t>дополнять</w:t>
      </w:r>
      <w:r w:rsidRPr="00C03D79">
        <w:t xml:space="preserve"> </w:t>
      </w:r>
      <w:r w:rsidR="002F0CB0" w:rsidRPr="00C03D79">
        <w:t xml:space="preserve">им </w:t>
      </w:r>
      <w:r w:rsidRPr="00C03D79">
        <w:t>строку в ТЧ «Стенды»</w:t>
      </w:r>
      <w:r w:rsidR="002F0CB0" w:rsidRPr="00C03D79">
        <w:t>.</w:t>
      </w:r>
      <w:r w:rsidR="002F0CB0" w:rsidRPr="00C03D79">
        <w:rPr>
          <w:rStyle w:val="aff0"/>
        </w:rPr>
        <w:footnoteReference w:id="1"/>
      </w:r>
      <w:r w:rsidR="002F0CB0" w:rsidRPr="00C03D79">
        <w:t xml:space="preserve"> При этом поля Контрагент, ТТГ и ссылка на документ регистратор остаются незаполненными</w:t>
      </w:r>
      <w:r w:rsidRPr="00C03D79">
        <w:t>.</w:t>
      </w:r>
    </w:p>
    <w:p w:rsidR="002F0CB0" w:rsidRPr="00C03D79" w:rsidRDefault="002F0CB0" w:rsidP="002F0CB0">
      <w:pPr>
        <w:pStyle w:val="a"/>
        <w:numPr>
          <w:ilvl w:val="0"/>
          <w:numId w:val="23"/>
        </w:numPr>
      </w:pPr>
      <w:r w:rsidRPr="00C03D79">
        <w:t>Если количество закупаемого оборудования (суммарно) меньше потребности в оборудовании по данным РС «Учет стендов» и РС «Стенды по клиентам», то заполнение производить по методу ФИФО.</w:t>
      </w:r>
    </w:p>
    <w:p w:rsidR="002F0CB0" w:rsidRPr="00C03D79" w:rsidRDefault="002F0CB0" w:rsidP="002F0CB0">
      <w:pPr>
        <w:pStyle w:val="a"/>
        <w:numPr>
          <w:ilvl w:val="0"/>
          <w:numId w:val="23"/>
        </w:numPr>
      </w:pPr>
      <w:r w:rsidRPr="00C03D79">
        <w:t>Выполнять проверку нераспределенных потребностей по данным регистров РС «Учет стендов» и РС «Стенды по клиентам» при проведении документа. Документ не может быть проведен, если имеются нераспределённые потребности.</w:t>
      </w:r>
    </w:p>
    <w:p w:rsidR="00211C99" w:rsidRPr="00C03D79" w:rsidRDefault="00211C99" w:rsidP="00211C99">
      <w:r w:rsidRPr="00C03D79">
        <w:t>Последовательность работы с документом:</w:t>
      </w:r>
    </w:p>
    <w:p w:rsidR="00211C99" w:rsidRPr="00C03D79" w:rsidRDefault="00211C99" w:rsidP="00211C99">
      <w:pPr>
        <w:pStyle w:val="a"/>
        <w:numPr>
          <w:ilvl w:val="0"/>
          <w:numId w:val="22"/>
        </w:numPr>
      </w:pPr>
      <w:r w:rsidRPr="00C03D79">
        <w:t xml:space="preserve">Пользователь (бухгалтер) создает документ </w:t>
      </w:r>
      <w:proofErr w:type="spellStart"/>
      <w:r w:rsidRPr="00C03D79">
        <w:t>ПТиУ</w:t>
      </w:r>
      <w:proofErr w:type="spellEnd"/>
      <w:r w:rsidRPr="00C03D79">
        <w:t xml:space="preserve"> (оборудование) и последовательно заполняет ТЧ Оборудование. Данные о количестве приходуемого оборудования в этой ТЧ вводятся </w:t>
      </w:r>
      <w:proofErr w:type="spellStart"/>
      <w:r w:rsidRPr="00C03D79">
        <w:t>сводно</w:t>
      </w:r>
      <w:proofErr w:type="spellEnd"/>
      <w:r w:rsidRPr="00C03D79">
        <w:t>.</w:t>
      </w:r>
    </w:p>
    <w:p w:rsidR="00211C99" w:rsidRPr="00C03D79" w:rsidRDefault="00211C99" w:rsidP="00211C99">
      <w:pPr>
        <w:pStyle w:val="a"/>
        <w:numPr>
          <w:ilvl w:val="0"/>
          <w:numId w:val="22"/>
        </w:numPr>
      </w:pPr>
      <w:r w:rsidRPr="00C03D79">
        <w:t>На панели в ТЧ Оборудование нажимает кнопку «Распределить по потребностям». Автоматически заполняется ТЧ Стенды</w:t>
      </w:r>
      <w:r w:rsidR="00A8254E" w:rsidRPr="00C03D79">
        <w:t>.</w:t>
      </w:r>
      <w:r w:rsidRPr="00C03D79">
        <w:t xml:space="preserve"> Если в документе перед проведением не было выполнено распределение по потребностям, то при проведении документа предлагать пользователю выполнить распределение.</w:t>
      </w:r>
      <w:r w:rsidR="00F8329A" w:rsidRPr="00C03D79">
        <w:t xml:space="preserve"> </w:t>
      </w:r>
    </w:p>
    <w:p w:rsidR="002F0CB0" w:rsidRPr="00C03D79" w:rsidRDefault="00F8329A" w:rsidP="002F0CB0">
      <w:pPr>
        <w:pStyle w:val="a"/>
        <w:numPr>
          <w:ilvl w:val="0"/>
          <w:numId w:val="22"/>
        </w:numPr>
      </w:pPr>
      <w:r w:rsidRPr="00C03D79">
        <w:t>Пользователь с ролью Бухгалтер не может редактировать ТЧ Стенды. Указанная табличная часть может быть отредактирована только пользователем, если доступны роли Финансо</w:t>
      </w:r>
      <w:r w:rsidR="002F0CB0" w:rsidRPr="00C03D79">
        <w:t xml:space="preserve">вый контроллер или Полные права. </w:t>
      </w:r>
    </w:p>
    <w:p w:rsidR="007F0869" w:rsidRDefault="007F0869" w:rsidP="007F0869">
      <w:pPr>
        <w:pStyle w:val="3"/>
        <w:numPr>
          <w:ilvl w:val="1"/>
          <w:numId w:val="2"/>
        </w:numPr>
      </w:pPr>
      <w:bookmarkStart w:id="16" w:name="_Toc434302901"/>
      <w:r>
        <w:lastRenderedPageBreak/>
        <w:t xml:space="preserve">Документ </w:t>
      </w:r>
      <w:proofErr w:type="spellStart"/>
      <w:r>
        <w:t>ВГ_Передача</w:t>
      </w:r>
      <w:proofErr w:type="spellEnd"/>
      <w:r>
        <w:t xml:space="preserve"> ОС</w:t>
      </w:r>
      <w:bookmarkEnd w:id="16"/>
    </w:p>
    <w:p w:rsidR="00E014E1" w:rsidRPr="00C03D79" w:rsidRDefault="007F0869" w:rsidP="00E014E1">
      <w:r w:rsidRPr="00C03D79">
        <w:t xml:space="preserve">Документ Передача ОС предназначен для отражения факта передачи стенда  клиенту. </w:t>
      </w:r>
      <w:r w:rsidR="00E014E1" w:rsidRPr="00C03D79">
        <w:t xml:space="preserve">В рамках </w:t>
      </w:r>
      <w:r w:rsidR="00B05857" w:rsidRPr="00C03D79">
        <w:t>процесса Панели используются виды операций</w:t>
      </w:r>
      <w:r w:rsidR="00E014E1" w:rsidRPr="00C03D79">
        <w:t>, обозначенные в документе Передача ОС:</w:t>
      </w:r>
    </w:p>
    <w:p w:rsidR="00E014E1" w:rsidRPr="00C03D79" w:rsidRDefault="00E014E1" w:rsidP="00E014E1">
      <w:pPr>
        <w:pStyle w:val="a"/>
        <w:numPr>
          <w:ilvl w:val="0"/>
          <w:numId w:val="27"/>
        </w:numPr>
        <w:spacing w:after="0"/>
      </w:pPr>
      <w:r w:rsidRPr="00C03D79">
        <w:t xml:space="preserve">Передача в аренду. </w:t>
      </w:r>
    </w:p>
    <w:p w:rsidR="00E014E1" w:rsidRPr="00C03D79" w:rsidRDefault="00E014E1" w:rsidP="00E014E1">
      <w:pPr>
        <w:pStyle w:val="a"/>
        <w:numPr>
          <w:ilvl w:val="0"/>
          <w:numId w:val="27"/>
        </w:numPr>
        <w:spacing w:after="0"/>
      </w:pPr>
      <w:r w:rsidRPr="00C03D79">
        <w:t>Передача в аренду с принятием к учету.</w:t>
      </w:r>
    </w:p>
    <w:p w:rsidR="00B05857" w:rsidRPr="00C03D79" w:rsidRDefault="00B05857" w:rsidP="00E014E1">
      <w:pPr>
        <w:pStyle w:val="afb"/>
        <w:rPr>
          <w:color w:val="auto"/>
        </w:rPr>
      </w:pPr>
    </w:p>
    <w:p w:rsidR="00E014E1" w:rsidRPr="00C03D79" w:rsidRDefault="00E014E1" w:rsidP="00E014E1">
      <w:pPr>
        <w:pStyle w:val="afb"/>
        <w:rPr>
          <w:color w:val="auto"/>
        </w:rPr>
      </w:pPr>
      <w:r w:rsidRPr="00C03D79">
        <w:rPr>
          <w:color w:val="auto"/>
        </w:rPr>
        <w:t>Заполнение документа, если в</w:t>
      </w:r>
      <w:r w:rsidR="00B05857" w:rsidRPr="00C03D79">
        <w:rPr>
          <w:color w:val="auto"/>
        </w:rPr>
        <w:t>ид операции документа</w:t>
      </w:r>
      <w:r w:rsidRPr="00C03D79">
        <w:rPr>
          <w:color w:val="auto"/>
        </w:rPr>
        <w:t xml:space="preserve"> Передача в аренду</w:t>
      </w:r>
    </w:p>
    <w:p w:rsidR="00E014E1" w:rsidRPr="00C03D79" w:rsidRDefault="00E014E1" w:rsidP="00E014E1">
      <w:r w:rsidRPr="00C03D79">
        <w:t>Пользователь с ролью Бухгалтер заполняет шапку документа (Организация, Контрагент, Договор передачи, событие – Передача в аренду).</w:t>
      </w:r>
    </w:p>
    <w:p w:rsidR="00E014E1" w:rsidRPr="00C03D79" w:rsidRDefault="00E014E1" w:rsidP="00E014E1">
      <w:r w:rsidRPr="00C03D79">
        <w:t>Заполнение ТЧ Основные средства:</w:t>
      </w:r>
    </w:p>
    <w:p w:rsidR="00E014E1" w:rsidRPr="00C03D79" w:rsidRDefault="00E014E1" w:rsidP="00E014E1">
      <w:pPr>
        <w:pStyle w:val="a"/>
        <w:numPr>
          <w:ilvl w:val="0"/>
          <w:numId w:val="28"/>
        </w:numPr>
      </w:pPr>
      <w:r w:rsidRPr="00C03D79">
        <w:t>Основное средство – выбирается вручную из справочника Основные средства.</w:t>
      </w:r>
    </w:p>
    <w:p w:rsidR="00E014E1" w:rsidRPr="00C03D79" w:rsidRDefault="00E014E1" w:rsidP="00E014E1">
      <w:pPr>
        <w:pStyle w:val="a"/>
        <w:numPr>
          <w:ilvl w:val="0"/>
          <w:numId w:val="28"/>
        </w:numPr>
      </w:pPr>
      <w:r w:rsidRPr="00C03D79">
        <w:t>Грузополучатель – выбор ТТГ из справочника Контрагенты (с отбором по контрагенту, указанному в шапке документа).</w:t>
      </w:r>
    </w:p>
    <w:p w:rsidR="00E014E1" w:rsidRPr="00C03D79" w:rsidRDefault="00E014E1" w:rsidP="00E014E1">
      <w:pPr>
        <w:pStyle w:val="a"/>
        <w:numPr>
          <w:ilvl w:val="0"/>
          <w:numId w:val="28"/>
        </w:numPr>
      </w:pPr>
      <w:r w:rsidRPr="00C03D79">
        <w:t>Стенд – выбор вручную из справочника Стенды.  Дополнительно накладывать отбор</w:t>
      </w:r>
      <w:r w:rsidR="002E0453" w:rsidRPr="00C03D79">
        <w:t xml:space="preserve"> </w:t>
      </w:r>
      <w:r w:rsidRPr="00C03D79">
        <w:t>по Организации</w:t>
      </w:r>
      <w:r w:rsidR="002E0453" w:rsidRPr="00C03D79">
        <w:t>, Контрагенту, ТТГ и состоянию – Резерв по данным из РС «Стенды по клиентам».</w:t>
      </w:r>
      <w:r w:rsidRPr="00C03D79">
        <w:t xml:space="preserve"> </w:t>
      </w:r>
    </w:p>
    <w:p w:rsidR="002E0453" w:rsidRPr="00C03D79" w:rsidRDefault="002E0453" w:rsidP="00E014E1">
      <w:pPr>
        <w:pStyle w:val="a"/>
        <w:numPr>
          <w:ilvl w:val="0"/>
          <w:numId w:val="28"/>
        </w:numPr>
      </w:pPr>
      <w:r w:rsidRPr="00C03D79">
        <w:t>По кнопке «Заполнить» – заполняются данные о стоимости и устанавливаются Счета учета.</w:t>
      </w:r>
    </w:p>
    <w:p w:rsidR="002E0453" w:rsidRPr="00C03D79" w:rsidRDefault="002E0453" w:rsidP="002E0453">
      <w:pPr>
        <w:pStyle w:val="afb"/>
        <w:rPr>
          <w:color w:val="auto"/>
        </w:rPr>
      </w:pPr>
      <w:r w:rsidRPr="00C03D79">
        <w:rPr>
          <w:color w:val="auto"/>
        </w:rPr>
        <w:t xml:space="preserve">Заполнение документа, если </w:t>
      </w:r>
      <w:r w:rsidR="00B05857" w:rsidRPr="00C03D79">
        <w:rPr>
          <w:color w:val="auto"/>
        </w:rPr>
        <w:t>вид операции документа</w:t>
      </w:r>
      <w:r w:rsidRPr="00C03D79">
        <w:rPr>
          <w:color w:val="auto"/>
        </w:rPr>
        <w:t xml:space="preserve"> Передача в аренду с принятием к учету</w:t>
      </w:r>
    </w:p>
    <w:p w:rsidR="002E0453" w:rsidRPr="00C03D79" w:rsidRDefault="00B05857" w:rsidP="002E0453">
      <w:r w:rsidRPr="00C03D79">
        <w:t xml:space="preserve">Поля в шапке документа и их заполнение аналогичны, как и для </w:t>
      </w:r>
      <w:r w:rsidR="00D04735" w:rsidRPr="00C03D79">
        <w:t>вида операции</w:t>
      </w:r>
      <w:r w:rsidRPr="00C03D79">
        <w:t xml:space="preserve"> «Передача в аренду». </w:t>
      </w:r>
    </w:p>
    <w:p w:rsidR="00D04735" w:rsidRPr="00C03D79" w:rsidRDefault="00D04735" w:rsidP="002E0453">
      <w:r w:rsidRPr="00C03D79">
        <w:t>Для ТЧ Основные средства добавить реквизиты:</w:t>
      </w:r>
    </w:p>
    <w:p w:rsidR="00D04735" w:rsidRPr="00C03D79" w:rsidRDefault="00D04735" w:rsidP="00D04735">
      <w:pPr>
        <w:pStyle w:val="a"/>
        <w:numPr>
          <w:ilvl w:val="0"/>
          <w:numId w:val="30"/>
        </w:numPr>
      </w:pPr>
      <w:r w:rsidRPr="00C03D79">
        <w:t>МОЛ (справочник Сотрудники организации).</w:t>
      </w:r>
    </w:p>
    <w:p w:rsidR="00D04735" w:rsidRPr="00C03D79" w:rsidRDefault="00D04735" w:rsidP="00D04735">
      <w:pPr>
        <w:pStyle w:val="a"/>
        <w:numPr>
          <w:ilvl w:val="0"/>
          <w:numId w:val="30"/>
        </w:numPr>
      </w:pPr>
      <w:r w:rsidRPr="00C03D79">
        <w:t xml:space="preserve">Срок полезного использования, </w:t>
      </w:r>
      <w:proofErr w:type="spellStart"/>
      <w:proofErr w:type="gramStart"/>
      <w:r w:rsidRPr="00C03D79">
        <w:t>мес</w:t>
      </w:r>
      <w:proofErr w:type="spellEnd"/>
      <w:proofErr w:type="gramEnd"/>
      <w:r w:rsidRPr="00C03D79">
        <w:t xml:space="preserve"> (число 15,0, неотрицательное).</w:t>
      </w:r>
    </w:p>
    <w:p w:rsidR="00D04735" w:rsidRPr="00C03D79" w:rsidRDefault="00D04735" w:rsidP="00D04735">
      <w:pPr>
        <w:pStyle w:val="a"/>
        <w:numPr>
          <w:ilvl w:val="0"/>
          <w:numId w:val="30"/>
        </w:numPr>
      </w:pPr>
      <w:r w:rsidRPr="00C03D79">
        <w:t>Объект (справочник Номенклатура).</w:t>
      </w:r>
    </w:p>
    <w:p w:rsidR="00B05857" w:rsidRPr="00C03D79" w:rsidRDefault="00B05857" w:rsidP="002E0453">
      <w:r w:rsidRPr="00C03D79">
        <w:t xml:space="preserve">Заполнение ТЧ Основные средства для данного </w:t>
      </w:r>
      <w:r w:rsidR="00D04735" w:rsidRPr="00C03D79">
        <w:t>вида операции</w:t>
      </w:r>
      <w:r w:rsidRPr="00C03D79">
        <w:t xml:space="preserve"> включает в себя заполнение дополнительных полей (видимость данных реквизитов доступна только для </w:t>
      </w:r>
      <w:r w:rsidR="00D04735" w:rsidRPr="00C03D79">
        <w:t>операции документа</w:t>
      </w:r>
      <w:r w:rsidRPr="00C03D79">
        <w:t xml:space="preserve"> «Передача в аренду с принятием к учету»):</w:t>
      </w:r>
    </w:p>
    <w:p w:rsidR="00D04735" w:rsidRPr="00C03D79" w:rsidRDefault="00D04735" w:rsidP="00D04735">
      <w:pPr>
        <w:pStyle w:val="a"/>
        <w:numPr>
          <w:ilvl w:val="0"/>
          <w:numId w:val="29"/>
        </w:numPr>
      </w:pPr>
      <w:r w:rsidRPr="00C03D79">
        <w:lastRenderedPageBreak/>
        <w:t xml:space="preserve">Стенд – выбор вручную из справочника Стенды.  Дополнительно накладывать отбор по Организации, Контрагенту, ТТГ и состоянию – Резерв по данным из РС «Стенды по клиентам». </w:t>
      </w:r>
    </w:p>
    <w:p w:rsidR="00B05857" w:rsidRPr="00C03D79" w:rsidRDefault="00B05857" w:rsidP="00B05857">
      <w:pPr>
        <w:pStyle w:val="a"/>
        <w:numPr>
          <w:ilvl w:val="0"/>
          <w:numId w:val="29"/>
        </w:numPr>
      </w:pPr>
      <w:r w:rsidRPr="00C03D79">
        <w:t>МОЛ – выбор из справочника Сотрудники организации.</w:t>
      </w:r>
    </w:p>
    <w:p w:rsidR="00B05857" w:rsidRPr="00C03D79" w:rsidRDefault="00B05857" w:rsidP="00B05857">
      <w:pPr>
        <w:pStyle w:val="a"/>
        <w:numPr>
          <w:ilvl w:val="0"/>
          <w:numId w:val="29"/>
        </w:numPr>
      </w:pPr>
      <w:r w:rsidRPr="00C03D79">
        <w:t xml:space="preserve">Срок полезного использования, </w:t>
      </w:r>
      <w:proofErr w:type="spellStart"/>
      <w:proofErr w:type="gramStart"/>
      <w:r w:rsidRPr="00C03D79">
        <w:t>мес</w:t>
      </w:r>
      <w:proofErr w:type="spellEnd"/>
      <w:proofErr w:type="gramEnd"/>
      <w:r w:rsidRPr="00C03D79">
        <w:t xml:space="preserve"> (число, 15,0) – количество месяцев.</w:t>
      </w:r>
    </w:p>
    <w:p w:rsidR="00B05857" w:rsidRPr="00C03D79" w:rsidRDefault="00B05857" w:rsidP="00B05857">
      <w:pPr>
        <w:pStyle w:val="a"/>
        <w:numPr>
          <w:ilvl w:val="0"/>
          <w:numId w:val="29"/>
        </w:numPr>
      </w:pPr>
      <w:r w:rsidRPr="00C03D79">
        <w:t xml:space="preserve">Объект – Выбор из справочника Номенклатура элементов с дополнительным отбором </w:t>
      </w:r>
      <w:proofErr w:type="gramStart"/>
      <w:r w:rsidRPr="00C03D79">
        <w:t>по</w:t>
      </w:r>
      <w:proofErr w:type="gramEnd"/>
      <w:r w:rsidRPr="00C03D79">
        <w:t xml:space="preserve">: </w:t>
      </w:r>
    </w:p>
    <w:p w:rsidR="00B05857" w:rsidRPr="00C03D79" w:rsidRDefault="00B05857" w:rsidP="00B05857">
      <w:pPr>
        <w:pStyle w:val="a"/>
        <w:numPr>
          <w:ilvl w:val="1"/>
          <w:numId w:val="29"/>
        </w:numPr>
      </w:pPr>
      <w:r w:rsidRPr="00C03D79">
        <w:t>Виду номенклатуры – Основное средство,</w:t>
      </w:r>
    </w:p>
    <w:p w:rsidR="00821278" w:rsidRPr="00C03D79" w:rsidRDefault="00B05857" w:rsidP="00821278">
      <w:pPr>
        <w:pStyle w:val="a"/>
        <w:numPr>
          <w:ilvl w:val="1"/>
          <w:numId w:val="29"/>
        </w:numPr>
      </w:pPr>
      <w:r w:rsidRPr="00C03D79">
        <w:t>Типу стенда – анализ типа стенда для Стенда, заполненного по данной строке ТЧ.</w:t>
      </w:r>
    </w:p>
    <w:p w:rsidR="00821278" w:rsidRPr="00C03D79" w:rsidRDefault="00821278" w:rsidP="00821278">
      <w:r w:rsidRPr="00C03D79">
        <w:t xml:space="preserve">Для данного вида операции, в документе на верхней панели, </w:t>
      </w:r>
      <w:proofErr w:type="gramStart"/>
      <w:r w:rsidRPr="00C03D79">
        <w:t>разместить кнопку</w:t>
      </w:r>
      <w:proofErr w:type="gramEnd"/>
      <w:r w:rsidRPr="00C03D79">
        <w:t xml:space="preserve"> «Сформировать принятие к учету». Кнопка должна быть доступна (регулируется видимостью) только для вида операции «Передача в аренду с приятием к учету».</w:t>
      </w:r>
    </w:p>
    <w:p w:rsidR="009236B7" w:rsidRPr="00C03D79" w:rsidRDefault="00821278" w:rsidP="009236B7">
      <w:r w:rsidRPr="00C03D79">
        <w:t xml:space="preserve">После того, как документ Передача ОС был сформирован и проведен, </w:t>
      </w:r>
      <w:r w:rsidR="009236B7" w:rsidRPr="00C03D79">
        <w:t>пользователь может сформировать документы Принятия к учету ОС по нажатию</w:t>
      </w:r>
      <w:r w:rsidRPr="00C03D79">
        <w:t xml:space="preserve"> на кнопку «Сформировать принятие к учету»</w:t>
      </w:r>
      <w:r w:rsidR="009236B7" w:rsidRPr="00C03D79">
        <w:t>. При нажатии на кнопку необходимо формировать и проводить документы «Принятие к учету ОС» по каждой строке ТЧ Основные средства. В таблице 1 показано заполнение документа «Принятие к учету ОС».</w:t>
      </w:r>
    </w:p>
    <w:p w:rsidR="00CD7428" w:rsidRDefault="00CD7428" w:rsidP="00CD7428">
      <w:pPr>
        <w:pStyle w:val="a5"/>
        <w:keepNext/>
        <w:jc w:val="right"/>
      </w:pPr>
      <w:r>
        <w:t xml:space="preserve">Таблица </w:t>
      </w:r>
      <w:fldSimple w:instr=" SEQ Таблица \* ARABIC ">
        <w:r w:rsidR="00A55C45">
          <w:rPr>
            <w:noProof/>
          </w:rPr>
          <w:t>1</w:t>
        </w:r>
      </w:fldSimple>
      <w:r>
        <w:t xml:space="preserve"> - Заполнение документа Принятие к учету ОС</w:t>
      </w:r>
    </w:p>
    <w:tbl>
      <w:tblPr>
        <w:tblStyle w:val="-10"/>
        <w:tblW w:w="9464" w:type="dxa"/>
        <w:tblLook w:val="0620" w:firstRow="1" w:lastRow="0" w:firstColumn="0" w:lastColumn="0" w:noHBand="1" w:noVBand="1"/>
      </w:tblPr>
      <w:tblGrid>
        <w:gridCol w:w="4503"/>
        <w:gridCol w:w="4961"/>
      </w:tblGrid>
      <w:tr w:rsidR="001E0E53" w:rsidTr="001E0E53">
        <w:trPr>
          <w:cnfStyle w:val="100000000000" w:firstRow="1" w:lastRow="0" w:firstColumn="0" w:lastColumn="0" w:oddVBand="0" w:evenVBand="0" w:oddHBand="0" w:evenHBand="0" w:firstRowFirstColumn="0" w:firstRowLastColumn="0" w:lastRowFirstColumn="0" w:lastRowLastColumn="0"/>
        </w:trPr>
        <w:tc>
          <w:tcPr>
            <w:tcW w:w="4503" w:type="dxa"/>
          </w:tcPr>
          <w:p w:rsidR="001E0E53" w:rsidRDefault="001E0E53" w:rsidP="009236B7">
            <w:pPr>
              <w:pStyle w:val="11"/>
            </w:pPr>
            <w:r>
              <w:t>Реквизит</w:t>
            </w:r>
          </w:p>
        </w:tc>
        <w:tc>
          <w:tcPr>
            <w:tcW w:w="4961" w:type="dxa"/>
          </w:tcPr>
          <w:p w:rsidR="001E0E53" w:rsidRDefault="001E0E53" w:rsidP="009236B7">
            <w:pPr>
              <w:pStyle w:val="11"/>
            </w:pPr>
            <w:r>
              <w:t>Способ заполнения</w:t>
            </w:r>
          </w:p>
        </w:tc>
      </w:tr>
      <w:tr w:rsidR="001E0E53" w:rsidTr="001E0E53">
        <w:tc>
          <w:tcPr>
            <w:tcW w:w="4503" w:type="dxa"/>
          </w:tcPr>
          <w:p w:rsidR="001E0E53" w:rsidRDefault="001E0E53" w:rsidP="009236B7">
            <w:pPr>
              <w:pStyle w:val="11"/>
            </w:pPr>
            <w:r>
              <w:t>Организация</w:t>
            </w:r>
          </w:p>
        </w:tc>
        <w:tc>
          <w:tcPr>
            <w:tcW w:w="4961" w:type="dxa"/>
          </w:tcPr>
          <w:p w:rsidR="001E0E53" w:rsidRDefault="001E0E53" w:rsidP="009236B7">
            <w:pPr>
              <w:pStyle w:val="11"/>
            </w:pPr>
            <w:r>
              <w:t>Из документа Передача ОС</w:t>
            </w:r>
          </w:p>
        </w:tc>
      </w:tr>
      <w:tr w:rsidR="001E0E53" w:rsidTr="001E0E53">
        <w:tc>
          <w:tcPr>
            <w:tcW w:w="4503" w:type="dxa"/>
          </w:tcPr>
          <w:p w:rsidR="001E0E53" w:rsidRDefault="001E0E53" w:rsidP="009236B7">
            <w:pPr>
              <w:pStyle w:val="11"/>
            </w:pPr>
            <w:r>
              <w:t>Оборудование</w:t>
            </w:r>
          </w:p>
        </w:tc>
        <w:tc>
          <w:tcPr>
            <w:tcW w:w="4961" w:type="dxa"/>
          </w:tcPr>
          <w:p w:rsidR="001E0E53" w:rsidRDefault="001E0E53" w:rsidP="009236B7">
            <w:pPr>
              <w:pStyle w:val="11"/>
            </w:pPr>
            <w:r>
              <w:t>По данным строки ТЧ Оборудование документа Передача ОС</w:t>
            </w:r>
          </w:p>
        </w:tc>
      </w:tr>
      <w:tr w:rsidR="001E0E53" w:rsidTr="001E0E53">
        <w:tc>
          <w:tcPr>
            <w:tcW w:w="4503" w:type="dxa"/>
          </w:tcPr>
          <w:p w:rsidR="001E0E53" w:rsidRDefault="001E0E53" w:rsidP="009236B7">
            <w:pPr>
              <w:pStyle w:val="11"/>
            </w:pPr>
            <w:r w:rsidRPr="001E0E53">
              <w:t>Склад</w:t>
            </w:r>
          </w:p>
        </w:tc>
        <w:tc>
          <w:tcPr>
            <w:tcW w:w="4961" w:type="dxa"/>
          </w:tcPr>
          <w:p w:rsidR="001E0E53" w:rsidRDefault="001E0E53" w:rsidP="009236B7">
            <w:pPr>
              <w:pStyle w:val="11"/>
            </w:pPr>
            <w:r>
              <w:t>Счет учета из РС «Константы по ОС»</w:t>
            </w:r>
          </w:p>
        </w:tc>
      </w:tr>
      <w:tr w:rsidR="001E0E53" w:rsidTr="001E0E53">
        <w:tc>
          <w:tcPr>
            <w:tcW w:w="4503" w:type="dxa"/>
          </w:tcPr>
          <w:p w:rsidR="001E0E53" w:rsidRDefault="001E0E53" w:rsidP="009236B7">
            <w:pPr>
              <w:pStyle w:val="11"/>
            </w:pPr>
            <w:r>
              <w:t>Счет БУ</w:t>
            </w:r>
          </w:p>
        </w:tc>
        <w:tc>
          <w:tcPr>
            <w:tcW w:w="4961" w:type="dxa"/>
          </w:tcPr>
          <w:p w:rsidR="001E0E53" w:rsidRDefault="001E0E53" w:rsidP="009236B7">
            <w:pPr>
              <w:pStyle w:val="11"/>
            </w:pPr>
            <w:r>
              <w:t>Счет учета из РС «Константы по ОС»</w:t>
            </w:r>
          </w:p>
        </w:tc>
      </w:tr>
      <w:tr w:rsidR="001E0E53" w:rsidTr="001E0E53">
        <w:tc>
          <w:tcPr>
            <w:tcW w:w="4503" w:type="dxa"/>
          </w:tcPr>
          <w:p w:rsidR="001E0E53" w:rsidRDefault="001E0E53" w:rsidP="009236B7">
            <w:pPr>
              <w:pStyle w:val="11"/>
            </w:pPr>
            <w:r>
              <w:t>Способ отражения расходов по амортизации</w:t>
            </w:r>
          </w:p>
        </w:tc>
        <w:tc>
          <w:tcPr>
            <w:tcW w:w="4961" w:type="dxa"/>
          </w:tcPr>
          <w:p w:rsidR="001E0E53" w:rsidRDefault="001E0E53" w:rsidP="009236B7">
            <w:pPr>
              <w:pStyle w:val="11"/>
            </w:pPr>
            <w:r>
              <w:t>Счет учета из РС «Константы по ОС»</w:t>
            </w:r>
          </w:p>
        </w:tc>
      </w:tr>
      <w:tr w:rsidR="001E0E53" w:rsidTr="001E0E53">
        <w:tc>
          <w:tcPr>
            <w:tcW w:w="4503" w:type="dxa"/>
          </w:tcPr>
          <w:p w:rsidR="001E0E53" w:rsidRDefault="001E0E53" w:rsidP="009236B7">
            <w:pPr>
              <w:pStyle w:val="11"/>
            </w:pPr>
            <w:r>
              <w:t>МОЛ</w:t>
            </w:r>
          </w:p>
        </w:tc>
        <w:tc>
          <w:tcPr>
            <w:tcW w:w="4961" w:type="dxa"/>
          </w:tcPr>
          <w:p w:rsidR="001E0E53" w:rsidRDefault="001E0E53" w:rsidP="009236B7">
            <w:pPr>
              <w:pStyle w:val="11"/>
            </w:pPr>
            <w:r>
              <w:t>По данным строки ТЧ Оборудование документа Передача ОС</w:t>
            </w:r>
          </w:p>
        </w:tc>
      </w:tr>
      <w:tr w:rsidR="001E0E53" w:rsidTr="001E0E53">
        <w:tc>
          <w:tcPr>
            <w:tcW w:w="4503" w:type="dxa"/>
          </w:tcPr>
          <w:p w:rsidR="001E0E53" w:rsidRDefault="001E0E53" w:rsidP="009236B7">
            <w:pPr>
              <w:pStyle w:val="11"/>
            </w:pPr>
            <w:r>
              <w:t>События основного средства: Принятие к учету</w:t>
            </w:r>
          </w:p>
        </w:tc>
        <w:tc>
          <w:tcPr>
            <w:tcW w:w="4961" w:type="dxa"/>
          </w:tcPr>
          <w:p w:rsidR="001E0E53" w:rsidRDefault="001E0E53" w:rsidP="009236B7">
            <w:pPr>
              <w:pStyle w:val="11"/>
            </w:pPr>
            <w:r w:rsidRPr="00933452">
              <w:t>Принятие к учету</w:t>
            </w:r>
          </w:p>
        </w:tc>
      </w:tr>
      <w:tr w:rsidR="001E0E53" w:rsidTr="001E0E53">
        <w:tc>
          <w:tcPr>
            <w:tcW w:w="4503" w:type="dxa"/>
          </w:tcPr>
          <w:p w:rsidR="001E0E53" w:rsidRDefault="001E0E53" w:rsidP="00933452">
            <w:pPr>
              <w:pStyle w:val="11"/>
            </w:pPr>
            <w:r>
              <w:t>Принятие к учету с вводом в эксплуатацию</w:t>
            </w:r>
          </w:p>
        </w:tc>
        <w:tc>
          <w:tcPr>
            <w:tcW w:w="4961" w:type="dxa"/>
          </w:tcPr>
          <w:p w:rsidR="001E0E53" w:rsidRDefault="001E0E53" w:rsidP="00933452">
            <w:pPr>
              <w:pStyle w:val="11"/>
            </w:pPr>
            <w:r>
              <w:t>Истина</w:t>
            </w:r>
          </w:p>
        </w:tc>
      </w:tr>
      <w:tr w:rsidR="001E0E53" w:rsidTr="001E0E53">
        <w:tc>
          <w:tcPr>
            <w:tcW w:w="4503" w:type="dxa"/>
          </w:tcPr>
          <w:p w:rsidR="001E0E53" w:rsidRDefault="001E0E53" w:rsidP="00933452">
            <w:pPr>
              <w:pStyle w:val="11"/>
            </w:pPr>
            <w:r>
              <w:t>События основного средства: Ввод в эксплуатацию</w:t>
            </w:r>
          </w:p>
        </w:tc>
        <w:tc>
          <w:tcPr>
            <w:tcW w:w="4961" w:type="dxa"/>
          </w:tcPr>
          <w:p w:rsidR="001E0E53" w:rsidRDefault="001E0E53" w:rsidP="009236B7">
            <w:pPr>
              <w:pStyle w:val="11"/>
            </w:pPr>
            <w:r w:rsidRPr="00933452">
              <w:t>Ввод в эксплуатацию</w:t>
            </w:r>
          </w:p>
        </w:tc>
      </w:tr>
      <w:tr w:rsidR="001E0E53" w:rsidTr="001E0E53">
        <w:tc>
          <w:tcPr>
            <w:tcW w:w="4503" w:type="dxa"/>
          </w:tcPr>
          <w:p w:rsidR="001E0E53" w:rsidRDefault="001E0E53" w:rsidP="00933452">
            <w:pPr>
              <w:pStyle w:val="11"/>
            </w:pPr>
            <w:r>
              <w:t>Способ начисления амортизации</w:t>
            </w:r>
          </w:p>
        </w:tc>
        <w:tc>
          <w:tcPr>
            <w:tcW w:w="4961" w:type="dxa"/>
          </w:tcPr>
          <w:p w:rsidR="001E0E53" w:rsidRDefault="001E0E53" w:rsidP="009236B7">
            <w:pPr>
              <w:pStyle w:val="11"/>
            </w:pPr>
            <w:r>
              <w:t>Линейный</w:t>
            </w:r>
          </w:p>
        </w:tc>
      </w:tr>
      <w:tr w:rsidR="001E0E53" w:rsidTr="001E0E53">
        <w:tc>
          <w:tcPr>
            <w:tcW w:w="4503" w:type="dxa"/>
          </w:tcPr>
          <w:p w:rsidR="001E0E53" w:rsidRDefault="001E0E53" w:rsidP="00933452">
            <w:pPr>
              <w:pStyle w:val="11"/>
            </w:pPr>
            <w:r>
              <w:t>Срок полезного использования</w:t>
            </w:r>
          </w:p>
        </w:tc>
        <w:tc>
          <w:tcPr>
            <w:tcW w:w="4961" w:type="dxa"/>
          </w:tcPr>
          <w:p w:rsidR="001E0E53" w:rsidRDefault="001E0E53" w:rsidP="009236B7">
            <w:pPr>
              <w:pStyle w:val="11"/>
            </w:pPr>
            <w:r>
              <w:t>По данным строки ТЧ Оборудование документа Передача ОС</w:t>
            </w:r>
          </w:p>
        </w:tc>
      </w:tr>
      <w:tr w:rsidR="001E0E53" w:rsidTr="001E0E53">
        <w:tc>
          <w:tcPr>
            <w:tcW w:w="4503" w:type="dxa"/>
          </w:tcPr>
          <w:p w:rsidR="001E0E53" w:rsidRDefault="001E0E53" w:rsidP="00933452">
            <w:pPr>
              <w:pStyle w:val="11"/>
            </w:pPr>
            <w:r>
              <w:t>Начислять амортизацию</w:t>
            </w:r>
          </w:p>
        </w:tc>
        <w:tc>
          <w:tcPr>
            <w:tcW w:w="4961" w:type="dxa"/>
          </w:tcPr>
          <w:p w:rsidR="001E0E53" w:rsidRDefault="001E0E53" w:rsidP="009236B7">
            <w:pPr>
              <w:pStyle w:val="11"/>
            </w:pPr>
            <w:r>
              <w:t>Истина</w:t>
            </w:r>
          </w:p>
        </w:tc>
      </w:tr>
      <w:tr w:rsidR="001E0E53" w:rsidTr="001E0E53">
        <w:tc>
          <w:tcPr>
            <w:tcW w:w="4503" w:type="dxa"/>
          </w:tcPr>
          <w:p w:rsidR="001E0E53" w:rsidRDefault="001E0E53" w:rsidP="00933452">
            <w:pPr>
              <w:pStyle w:val="11"/>
            </w:pPr>
            <w:r>
              <w:t>Счет амортизации</w:t>
            </w:r>
          </w:p>
        </w:tc>
        <w:tc>
          <w:tcPr>
            <w:tcW w:w="4961" w:type="dxa"/>
          </w:tcPr>
          <w:p w:rsidR="001E0E53" w:rsidRDefault="001E0E53" w:rsidP="009236B7">
            <w:pPr>
              <w:pStyle w:val="11"/>
            </w:pPr>
            <w:r>
              <w:t>Счет учета из РС «Константы по ОС»</w:t>
            </w:r>
          </w:p>
        </w:tc>
      </w:tr>
      <w:tr w:rsidR="001E0E53" w:rsidTr="001E0E53">
        <w:tc>
          <w:tcPr>
            <w:tcW w:w="4503" w:type="dxa"/>
          </w:tcPr>
          <w:p w:rsidR="001E0E53" w:rsidRDefault="001E0E53" w:rsidP="00933452">
            <w:pPr>
              <w:pStyle w:val="11"/>
            </w:pPr>
            <w:r>
              <w:t>Счет учета</w:t>
            </w:r>
          </w:p>
        </w:tc>
        <w:tc>
          <w:tcPr>
            <w:tcW w:w="4961" w:type="dxa"/>
          </w:tcPr>
          <w:p w:rsidR="001E0E53" w:rsidRDefault="001E0E53" w:rsidP="009236B7">
            <w:pPr>
              <w:pStyle w:val="11"/>
            </w:pPr>
            <w:r>
              <w:t>Счет учета из РС «Константы по ОС»</w:t>
            </w:r>
          </w:p>
        </w:tc>
      </w:tr>
      <w:tr w:rsidR="001E0E53" w:rsidTr="001E0E53">
        <w:tc>
          <w:tcPr>
            <w:tcW w:w="4503" w:type="dxa"/>
          </w:tcPr>
          <w:p w:rsidR="001E0E53" w:rsidRDefault="001E0E53" w:rsidP="00933452">
            <w:pPr>
              <w:pStyle w:val="11"/>
            </w:pPr>
            <w:r>
              <w:t>Ответственный</w:t>
            </w:r>
          </w:p>
        </w:tc>
        <w:tc>
          <w:tcPr>
            <w:tcW w:w="4961" w:type="dxa"/>
          </w:tcPr>
          <w:p w:rsidR="001E0E53" w:rsidRDefault="001E0E53" w:rsidP="009236B7">
            <w:pPr>
              <w:pStyle w:val="11"/>
            </w:pPr>
            <w:r>
              <w:t>Текущий пользователь</w:t>
            </w:r>
          </w:p>
        </w:tc>
      </w:tr>
    </w:tbl>
    <w:p w:rsidR="00C256E3" w:rsidRPr="00C03D79" w:rsidRDefault="001E0E53" w:rsidP="00C256E3">
      <w:r w:rsidRPr="00C03D79">
        <w:t xml:space="preserve">Одноименные реквизиты на закладках Управленческий учет и Бухгалтерский учет заполняются одинаково. </w:t>
      </w:r>
    </w:p>
    <w:p w:rsidR="007F0869" w:rsidRPr="00C03D79" w:rsidRDefault="007F0869" w:rsidP="00C256E3">
      <w:r w:rsidRPr="00C03D79">
        <w:lastRenderedPageBreak/>
        <w:t>При проведении документа заполнять в карточке ОС реквизит «Стенд» = Стенд из ТЧ.</w:t>
      </w:r>
    </w:p>
    <w:p w:rsidR="00CD7428" w:rsidRDefault="002E5008" w:rsidP="00CD7428">
      <w:pPr>
        <w:pStyle w:val="3"/>
        <w:numPr>
          <w:ilvl w:val="1"/>
          <w:numId w:val="2"/>
        </w:numPr>
      </w:pPr>
      <w:bookmarkStart w:id="17" w:name="_Toc434302900"/>
      <w:r>
        <w:t xml:space="preserve">Документ </w:t>
      </w:r>
      <w:proofErr w:type="spellStart"/>
      <w:r>
        <w:t>ВГ_Возврат</w:t>
      </w:r>
      <w:proofErr w:type="spellEnd"/>
      <w:r>
        <w:t xml:space="preserve"> ОС</w:t>
      </w:r>
      <w:bookmarkEnd w:id="17"/>
    </w:p>
    <w:p w:rsidR="003F778A" w:rsidRPr="00C03D79" w:rsidRDefault="00CD7428" w:rsidP="00CD7428">
      <w:r w:rsidRPr="00C03D79">
        <w:t>Документ Возврат ОС создается бухгалтером в момент передачи (возврата) стенда от клиента.</w:t>
      </w:r>
    </w:p>
    <w:p w:rsidR="008D288E" w:rsidRPr="00C03D79" w:rsidRDefault="008D288E" w:rsidP="00CD7428">
      <w:r w:rsidRPr="00C03D79">
        <w:t>Для документа Возврат ОС добавить флаг «Оприходование панелей». По умолчанию, значение флага – ложь.</w:t>
      </w:r>
    </w:p>
    <w:p w:rsidR="008D288E" w:rsidRPr="00C03D79" w:rsidRDefault="008D288E" w:rsidP="00CD7428">
      <w:r w:rsidRPr="00C03D79">
        <w:t xml:space="preserve">Для документа Возврат ОС добавить </w:t>
      </w:r>
      <w:proofErr w:type="gramStart"/>
      <w:r w:rsidRPr="00C03D79">
        <w:t>дополнительную</w:t>
      </w:r>
      <w:proofErr w:type="gramEnd"/>
      <w:r w:rsidRPr="00C03D79">
        <w:t xml:space="preserve"> ТЧ Оприходование панелей. Табличная часть должны быть видимой, если установлен флаг «Оприходование панелей».</w:t>
      </w:r>
    </w:p>
    <w:p w:rsidR="00CD7428" w:rsidRPr="00C03D79" w:rsidRDefault="00CD7428" w:rsidP="00CD7428">
      <w:r w:rsidRPr="00C03D79">
        <w:t>В таблице 2 показано заполнение документа «Возврат ОС».</w:t>
      </w:r>
    </w:p>
    <w:p w:rsidR="00CD7428" w:rsidRPr="00C03D79" w:rsidRDefault="00CD7428" w:rsidP="00CD7428">
      <w:pPr>
        <w:pStyle w:val="a5"/>
        <w:keepNext/>
        <w:jc w:val="right"/>
        <w:rPr>
          <w:color w:val="auto"/>
        </w:rPr>
      </w:pPr>
      <w:r w:rsidRPr="00C03D79">
        <w:rPr>
          <w:color w:val="auto"/>
        </w:rPr>
        <w:t xml:space="preserve">Таблица </w:t>
      </w:r>
      <w:r w:rsidR="004141AD" w:rsidRPr="00C03D79">
        <w:rPr>
          <w:color w:val="auto"/>
        </w:rPr>
        <w:fldChar w:fldCharType="begin"/>
      </w:r>
      <w:r w:rsidR="004141AD" w:rsidRPr="00C03D79">
        <w:rPr>
          <w:color w:val="auto"/>
        </w:rPr>
        <w:instrText xml:space="preserve"> SEQ Таблица \* ARABIC </w:instrText>
      </w:r>
      <w:r w:rsidR="004141AD" w:rsidRPr="00C03D79">
        <w:rPr>
          <w:color w:val="auto"/>
        </w:rPr>
        <w:fldChar w:fldCharType="separate"/>
      </w:r>
      <w:r w:rsidR="00A55C45" w:rsidRPr="00C03D79">
        <w:rPr>
          <w:noProof/>
          <w:color w:val="auto"/>
        </w:rPr>
        <w:t>2</w:t>
      </w:r>
      <w:r w:rsidR="004141AD" w:rsidRPr="00C03D79">
        <w:rPr>
          <w:noProof/>
          <w:color w:val="auto"/>
        </w:rPr>
        <w:fldChar w:fldCharType="end"/>
      </w:r>
      <w:r w:rsidRPr="00C03D79">
        <w:rPr>
          <w:color w:val="auto"/>
        </w:rPr>
        <w:t xml:space="preserve"> - Заполнение документа Возврат ОС</w:t>
      </w:r>
    </w:p>
    <w:tbl>
      <w:tblPr>
        <w:tblStyle w:val="-10"/>
        <w:tblW w:w="9464" w:type="dxa"/>
        <w:tblLook w:val="0620" w:firstRow="1" w:lastRow="0" w:firstColumn="0" w:lastColumn="0" w:noHBand="1" w:noVBand="1"/>
      </w:tblPr>
      <w:tblGrid>
        <w:gridCol w:w="2660"/>
        <w:gridCol w:w="3474"/>
        <w:gridCol w:w="3330"/>
      </w:tblGrid>
      <w:tr w:rsidR="00CD7428" w:rsidRPr="00C03D79" w:rsidTr="00B706AD">
        <w:trPr>
          <w:cnfStyle w:val="100000000000" w:firstRow="1" w:lastRow="0" w:firstColumn="0" w:lastColumn="0" w:oddVBand="0" w:evenVBand="0" w:oddHBand="0" w:evenHBand="0" w:firstRowFirstColumn="0" w:firstRowLastColumn="0" w:lastRowFirstColumn="0" w:lastRowLastColumn="0"/>
        </w:trPr>
        <w:tc>
          <w:tcPr>
            <w:tcW w:w="2660" w:type="dxa"/>
          </w:tcPr>
          <w:p w:rsidR="00CD7428" w:rsidRPr="00C03D79" w:rsidRDefault="00CD7428" w:rsidP="00184529">
            <w:pPr>
              <w:pStyle w:val="11"/>
            </w:pPr>
            <w:r w:rsidRPr="00C03D79">
              <w:t>Реквизит</w:t>
            </w:r>
          </w:p>
        </w:tc>
        <w:tc>
          <w:tcPr>
            <w:tcW w:w="3474" w:type="dxa"/>
          </w:tcPr>
          <w:p w:rsidR="00CD7428" w:rsidRPr="00C03D79" w:rsidRDefault="00CD7428" w:rsidP="00184529">
            <w:pPr>
              <w:pStyle w:val="11"/>
            </w:pPr>
            <w:r w:rsidRPr="00C03D79">
              <w:t>Способ заполнения</w:t>
            </w:r>
          </w:p>
        </w:tc>
        <w:tc>
          <w:tcPr>
            <w:tcW w:w="3330" w:type="dxa"/>
          </w:tcPr>
          <w:p w:rsidR="00CD7428" w:rsidRPr="00C03D79" w:rsidRDefault="00CD7428" w:rsidP="00184529">
            <w:pPr>
              <w:pStyle w:val="11"/>
            </w:pPr>
            <w:r w:rsidRPr="00C03D79">
              <w:t>Комментарий</w:t>
            </w:r>
          </w:p>
        </w:tc>
      </w:tr>
      <w:tr w:rsidR="00CD7428" w:rsidRPr="00C03D79" w:rsidTr="00B706AD">
        <w:tc>
          <w:tcPr>
            <w:tcW w:w="9464" w:type="dxa"/>
            <w:gridSpan w:val="3"/>
          </w:tcPr>
          <w:p w:rsidR="00CD7428" w:rsidRPr="00C03D79" w:rsidRDefault="00CD7428" w:rsidP="00CD7428">
            <w:pPr>
              <w:pStyle w:val="11"/>
              <w:jc w:val="center"/>
              <w:rPr>
                <w:b/>
              </w:rPr>
            </w:pPr>
            <w:r w:rsidRPr="00C03D79">
              <w:rPr>
                <w:b/>
              </w:rPr>
              <w:t>Заполнение шапки документа</w:t>
            </w:r>
          </w:p>
        </w:tc>
      </w:tr>
      <w:tr w:rsidR="00CD7428" w:rsidRPr="00C03D79" w:rsidTr="00B706AD">
        <w:tc>
          <w:tcPr>
            <w:tcW w:w="2660" w:type="dxa"/>
          </w:tcPr>
          <w:p w:rsidR="00CD7428" w:rsidRPr="00C03D79" w:rsidRDefault="00CD7428" w:rsidP="00184529">
            <w:pPr>
              <w:pStyle w:val="11"/>
            </w:pPr>
            <w:r w:rsidRPr="00C03D79">
              <w:t>Организация</w:t>
            </w:r>
          </w:p>
        </w:tc>
        <w:tc>
          <w:tcPr>
            <w:tcW w:w="3474" w:type="dxa"/>
          </w:tcPr>
          <w:p w:rsidR="00CD7428" w:rsidRPr="00C03D79" w:rsidRDefault="00B706AD" w:rsidP="00184529">
            <w:pPr>
              <w:pStyle w:val="11"/>
            </w:pPr>
            <w:r w:rsidRPr="00C03D79">
              <w:t>Выбирается вручную</w:t>
            </w:r>
          </w:p>
        </w:tc>
        <w:tc>
          <w:tcPr>
            <w:tcW w:w="3330" w:type="dxa"/>
          </w:tcPr>
          <w:p w:rsidR="00CD7428" w:rsidRPr="00C03D79" w:rsidRDefault="00CD7428" w:rsidP="00184529">
            <w:pPr>
              <w:pStyle w:val="11"/>
            </w:pPr>
          </w:p>
        </w:tc>
      </w:tr>
      <w:tr w:rsidR="00CD7428" w:rsidRPr="00C03D79" w:rsidTr="00B706AD">
        <w:tc>
          <w:tcPr>
            <w:tcW w:w="2660" w:type="dxa"/>
          </w:tcPr>
          <w:p w:rsidR="00CD7428" w:rsidRPr="00C03D79" w:rsidRDefault="00CD7428" w:rsidP="00184529">
            <w:pPr>
              <w:pStyle w:val="11"/>
            </w:pPr>
            <w:r w:rsidRPr="00C03D79">
              <w:t>Событие</w:t>
            </w:r>
          </w:p>
        </w:tc>
        <w:tc>
          <w:tcPr>
            <w:tcW w:w="3474" w:type="dxa"/>
          </w:tcPr>
          <w:p w:rsidR="00CD7428" w:rsidRPr="00C03D79" w:rsidRDefault="00B706AD" w:rsidP="00184529">
            <w:pPr>
              <w:pStyle w:val="11"/>
            </w:pPr>
            <w:r w:rsidRPr="00C03D79">
              <w:t>Выбирается вручную – Возврат из аренды</w:t>
            </w:r>
          </w:p>
        </w:tc>
        <w:tc>
          <w:tcPr>
            <w:tcW w:w="3330" w:type="dxa"/>
          </w:tcPr>
          <w:p w:rsidR="00CD7428" w:rsidRPr="00C03D79" w:rsidRDefault="00CD7428" w:rsidP="00184529">
            <w:pPr>
              <w:pStyle w:val="11"/>
            </w:pPr>
          </w:p>
        </w:tc>
      </w:tr>
      <w:tr w:rsidR="00CD7428" w:rsidRPr="00C03D79" w:rsidTr="00B706AD">
        <w:tc>
          <w:tcPr>
            <w:tcW w:w="2660" w:type="dxa"/>
          </w:tcPr>
          <w:p w:rsidR="00CD7428" w:rsidRPr="00C03D79" w:rsidRDefault="00CD7428" w:rsidP="00184529">
            <w:pPr>
              <w:pStyle w:val="11"/>
            </w:pPr>
            <w:r w:rsidRPr="00C03D79">
              <w:t>Контрагент</w:t>
            </w:r>
          </w:p>
        </w:tc>
        <w:tc>
          <w:tcPr>
            <w:tcW w:w="3474" w:type="dxa"/>
          </w:tcPr>
          <w:p w:rsidR="00CD7428" w:rsidRPr="00C03D79" w:rsidRDefault="00B706AD" w:rsidP="00184529">
            <w:pPr>
              <w:pStyle w:val="11"/>
            </w:pPr>
            <w:r w:rsidRPr="00C03D79">
              <w:t>Выбирается вручную</w:t>
            </w:r>
          </w:p>
        </w:tc>
        <w:tc>
          <w:tcPr>
            <w:tcW w:w="3330" w:type="dxa"/>
          </w:tcPr>
          <w:p w:rsidR="00CD7428" w:rsidRPr="00C03D79" w:rsidRDefault="00CD7428" w:rsidP="00184529">
            <w:pPr>
              <w:pStyle w:val="11"/>
            </w:pPr>
          </w:p>
        </w:tc>
      </w:tr>
      <w:tr w:rsidR="00CD7428" w:rsidRPr="00C03D79" w:rsidTr="00B706AD">
        <w:tc>
          <w:tcPr>
            <w:tcW w:w="2660" w:type="dxa"/>
          </w:tcPr>
          <w:p w:rsidR="00CD7428" w:rsidRPr="00C03D79" w:rsidRDefault="00CD7428" w:rsidP="00184529">
            <w:pPr>
              <w:pStyle w:val="11"/>
            </w:pPr>
            <w:r w:rsidRPr="00C03D79">
              <w:t>Договор</w:t>
            </w:r>
          </w:p>
        </w:tc>
        <w:tc>
          <w:tcPr>
            <w:tcW w:w="3474" w:type="dxa"/>
          </w:tcPr>
          <w:p w:rsidR="00CD7428" w:rsidRPr="00C03D79" w:rsidRDefault="00B706AD" w:rsidP="00184529">
            <w:pPr>
              <w:pStyle w:val="11"/>
            </w:pPr>
            <w:r w:rsidRPr="00C03D79">
              <w:t>Выбирается вручную</w:t>
            </w:r>
          </w:p>
        </w:tc>
        <w:tc>
          <w:tcPr>
            <w:tcW w:w="3330" w:type="dxa"/>
          </w:tcPr>
          <w:p w:rsidR="00CD7428" w:rsidRPr="00C03D79" w:rsidRDefault="00CD7428" w:rsidP="00184529">
            <w:pPr>
              <w:pStyle w:val="11"/>
            </w:pPr>
          </w:p>
        </w:tc>
      </w:tr>
      <w:tr w:rsidR="00B706AD" w:rsidRPr="00C03D79" w:rsidTr="00B706AD">
        <w:tc>
          <w:tcPr>
            <w:tcW w:w="2660" w:type="dxa"/>
          </w:tcPr>
          <w:p w:rsidR="00B706AD" w:rsidRPr="00C03D79" w:rsidRDefault="00B706AD" w:rsidP="00184529">
            <w:pPr>
              <w:pStyle w:val="11"/>
            </w:pPr>
            <w:r w:rsidRPr="00C03D79">
              <w:t>Оприходование панелей</w:t>
            </w:r>
          </w:p>
        </w:tc>
        <w:tc>
          <w:tcPr>
            <w:tcW w:w="3474" w:type="dxa"/>
          </w:tcPr>
          <w:p w:rsidR="00B706AD" w:rsidRPr="00C03D79" w:rsidRDefault="00B706AD" w:rsidP="00184529">
            <w:pPr>
              <w:pStyle w:val="11"/>
            </w:pPr>
            <w:r w:rsidRPr="00C03D79">
              <w:t>Устанавливается вручную</w:t>
            </w:r>
          </w:p>
        </w:tc>
        <w:tc>
          <w:tcPr>
            <w:tcW w:w="3330" w:type="dxa"/>
          </w:tcPr>
          <w:p w:rsidR="00B706AD" w:rsidRPr="00C03D79" w:rsidRDefault="00B706AD" w:rsidP="00184529">
            <w:pPr>
              <w:pStyle w:val="11"/>
            </w:pPr>
            <w:r w:rsidRPr="00C03D79">
              <w:t>В документе Возврат ОС с видом операции возврат из аренды ОС добавить галочку «Оприходование панелей». Если значение флага – истина, то делать видимой ТЧ Оприходование панелей.</w:t>
            </w:r>
          </w:p>
        </w:tc>
      </w:tr>
      <w:tr w:rsidR="00CD7428" w:rsidRPr="00C03D79" w:rsidTr="00B706AD">
        <w:tc>
          <w:tcPr>
            <w:tcW w:w="9464" w:type="dxa"/>
            <w:gridSpan w:val="3"/>
          </w:tcPr>
          <w:p w:rsidR="00CD7428" w:rsidRPr="00C03D79" w:rsidRDefault="00CD7428" w:rsidP="00CD7428">
            <w:pPr>
              <w:pStyle w:val="11"/>
              <w:jc w:val="center"/>
              <w:rPr>
                <w:b/>
              </w:rPr>
            </w:pPr>
            <w:r w:rsidRPr="00C03D79">
              <w:rPr>
                <w:b/>
              </w:rPr>
              <w:t>Заполнение ТЧ Основные средства</w:t>
            </w:r>
          </w:p>
        </w:tc>
      </w:tr>
      <w:tr w:rsidR="00CD7428" w:rsidRPr="00C03D79" w:rsidTr="00B706AD">
        <w:tc>
          <w:tcPr>
            <w:tcW w:w="2660" w:type="dxa"/>
          </w:tcPr>
          <w:p w:rsidR="00CD7428" w:rsidRPr="00C03D79" w:rsidRDefault="00B706AD" w:rsidP="00184529">
            <w:pPr>
              <w:pStyle w:val="11"/>
            </w:pPr>
            <w:r w:rsidRPr="00C03D79">
              <w:t>Основное средство</w:t>
            </w:r>
          </w:p>
        </w:tc>
        <w:tc>
          <w:tcPr>
            <w:tcW w:w="3474" w:type="dxa"/>
          </w:tcPr>
          <w:p w:rsidR="00CD7428" w:rsidRPr="00C03D79" w:rsidRDefault="00B706AD" w:rsidP="00184529">
            <w:pPr>
              <w:pStyle w:val="11"/>
            </w:pPr>
            <w:r w:rsidRPr="00C03D79">
              <w:t>Вручную выбор из справочника Основные средства</w:t>
            </w:r>
          </w:p>
        </w:tc>
        <w:tc>
          <w:tcPr>
            <w:tcW w:w="3330" w:type="dxa"/>
          </w:tcPr>
          <w:p w:rsidR="00CD7428" w:rsidRPr="00C03D79" w:rsidRDefault="00CD7428" w:rsidP="00184529">
            <w:pPr>
              <w:pStyle w:val="11"/>
            </w:pPr>
          </w:p>
        </w:tc>
      </w:tr>
      <w:tr w:rsidR="00574EB8" w:rsidRPr="00C03D79" w:rsidTr="00B706AD">
        <w:tc>
          <w:tcPr>
            <w:tcW w:w="2660" w:type="dxa"/>
          </w:tcPr>
          <w:p w:rsidR="00574EB8" w:rsidRPr="00C03D79" w:rsidRDefault="00574EB8" w:rsidP="00184529">
            <w:pPr>
              <w:pStyle w:val="11"/>
            </w:pPr>
            <w:r w:rsidRPr="00C03D79">
              <w:t>Стенд</w:t>
            </w:r>
          </w:p>
        </w:tc>
        <w:tc>
          <w:tcPr>
            <w:tcW w:w="3474" w:type="dxa"/>
          </w:tcPr>
          <w:p w:rsidR="00574EB8" w:rsidRPr="00C03D79" w:rsidRDefault="00574EB8" w:rsidP="00574EB8">
            <w:pPr>
              <w:pStyle w:val="11"/>
            </w:pPr>
            <w:r w:rsidRPr="00C03D79">
              <w:t>Выбирается вручную из справочника Стенды</w:t>
            </w:r>
          </w:p>
        </w:tc>
        <w:tc>
          <w:tcPr>
            <w:tcW w:w="3330" w:type="dxa"/>
          </w:tcPr>
          <w:p w:rsidR="00574EB8" w:rsidRPr="00C03D79" w:rsidRDefault="00574EB8" w:rsidP="00574EB8">
            <w:pPr>
              <w:pStyle w:val="11"/>
            </w:pPr>
            <w:r w:rsidRPr="00C03D79">
              <w:t>С отборами по данным регистра РС «Стенды по клиентам» по Организации, Контрагенту, ТТГ и Состоянию = Клиент.</w:t>
            </w:r>
          </w:p>
        </w:tc>
      </w:tr>
      <w:tr w:rsidR="00B706AD" w:rsidRPr="00C03D79" w:rsidTr="00B706AD">
        <w:tc>
          <w:tcPr>
            <w:tcW w:w="2660" w:type="dxa"/>
          </w:tcPr>
          <w:p w:rsidR="00B706AD" w:rsidRPr="00C03D79" w:rsidRDefault="00B706AD" w:rsidP="00184529">
            <w:pPr>
              <w:pStyle w:val="11"/>
            </w:pPr>
            <w:r w:rsidRPr="00C03D79">
              <w:t>Возобновить начисление амортизации</w:t>
            </w:r>
          </w:p>
        </w:tc>
        <w:tc>
          <w:tcPr>
            <w:tcW w:w="3474" w:type="dxa"/>
          </w:tcPr>
          <w:p w:rsidR="00B706AD" w:rsidRPr="00C03D79" w:rsidRDefault="001B0246" w:rsidP="00184529">
            <w:pPr>
              <w:pStyle w:val="11"/>
            </w:pPr>
            <w:r w:rsidRPr="00C03D79">
              <w:t>Устанавливается вручную</w:t>
            </w:r>
          </w:p>
        </w:tc>
        <w:tc>
          <w:tcPr>
            <w:tcW w:w="3330" w:type="dxa"/>
          </w:tcPr>
          <w:p w:rsidR="00B706AD" w:rsidRPr="00C03D79" w:rsidRDefault="00B706AD" w:rsidP="00184529">
            <w:pPr>
              <w:pStyle w:val="11"/>
            </w:pPr>
          </w:p>
        </w:tc>
      </w:tr>
      <w:tr w:rsidR="00574EB8" w:rsidRPr="00C03D79" w:rsidTr="00B706AD">
        <w:tc>
          <w:tcPr>
            <w:tcW w:w="2660" w:type="dxa"/>
          </w:tcPr>
          <w:p w:rsidR="00574EB8" w:rsidRPr="00C03D79" w:rsidRDefault="00574EB8" w:rsidP="00184529">
            <w:pPr>
              <w:pStyle w:val="11"/>
            </w:pPr>
            <w:r w:rsidRPr="00C03D79">
              <w:t>Стоимость по БУ</w:t>
            </w:r>
          </w:p>
        </w:tc>
        <w:tc>
          <w:tcPr>
            <w:tcW w:w="3474" w:type="dxa"/>
            <w:vMerge w:val="restart"/>
          </w:tcPr>
          <w:p w:rsidR="00574EB8" w:rsidRPr="00C03D79" w:rsidRDefault="00574EB8" w:rsidP="00184529">
            <w:pPr>
              <w:pStyle w:val="11"/>
            </w:pPr>
            <w:r w:rsidRPr="00C03D79">
              <w:t>Данные о стоимость заполняются по кнопке «Заполнить»</w:t>
            </w:r>
          </w:p>
        </w:tc>
        <w:tc>
          <w:tcPr>
            <w:tcW w:w="3330" w:type="dxa"/>
          </w:tcPr>
          <w:p w:rsidR="00574EB8" w:rsidRPr="00C03D79" w:rsidRDefault="00574EB8" w:rsidP="00184529">
            <w:pPr>
              <w:pStyle w:val="11"/>
            </w:pPr>
          </w:p>
        </w:tc>
      </w:tr>
      <w:tr w:rsidR="00574EB8" w:rsidRPr="00C03D79" w:rsidTr="00B706AD">
        <w:tc>
          <w:tcPr>
            <w:tcW w:w="2660" w:type="dxa"/>
          </w:tcPr>
          <w:p w:rsidR="00574EB8" w:rsidRPr="00C03D79" w:rsidRDefault="00574EB8" w:rsidP="00184529">
            <w:pPr>
              <w:pStyle w:val="11"/>
            </w:pPr>
            <w:r w:rsidRPr="00C03D79">
              <w:t>Остаточная стоимость по БУ</w:t>
            </w:r>
          </w:p>
        </w:tc>
        <w:tc>
          <w:tcPr>
            <w:tcW w:w="3474" w:type="dxa"/>
            <w:vMerge/>
          </w:tcPr>
          <w:p w:rsidR="00574EB8" w:rsidRPr="00C03D79" w:rsidRDefault="00574EB8" w:rsidP="00184529">
            <w:pPr>
              <w:pStyle w:val="11"/>
            </w:pPr>
          </w:p>
        </w:tc>
        <w:tc>
          <w:tcPr>
            <w:tcW w:w="3330" w:type="dxa"/>
          </w:tcPr>
          <w:p w:rsidR="00574EB8" w:rsidRPr="00C03D79" w:rsidRDefault="00574EB8" w:rsidP="00184529">
            <w:pPr>
              <w:pStyle w:val="11"/>
            </w:pPr>
          </w:p>
        </w:tc>
      </w:tr>
      <w:tr w:rsidR="00574EB8" w:rsidRPr="00C03D79" w:rsidTr="00B706AD">
        <w:tc>
          <w:tcPr>
            <w:tcW w:w="2660" w:type="dxa"/>
          </w:tcPr>
          <w:p w:rsidR="00574EB8" w:rsidRPr="00C03D79" w:rsidRDefault="00574EB8" w:rsidP="00184529">
            <w:pPr>
              <w:pStyle w:val="11"/>
            </w:pPr>
            <w:r w:rsidRPr="00C03D79">
              <w:t>Стоимость по УУ</w:t>
            </w:r>
          </w:p>
        </w:tc>
        <w:tc>
          <w:tcPr>
            <w:tcW w:w="3474" w:type="dxa"/>
            <w:vMerge/>
          </w:tcPr>
          <w:p w:rsidR="00574EB8" w:rsidRPr="00C03D79" w:rsidRDefault="00574EB8" w:rsidP="00184529">
            <w:pPr>
              <w:pStyle w:val="11"/>
            </w:pPr>
          </w:p>
        </w:tc>
        <w:tc>
          <w:tcPr>
            <w:tcW w:w="3330" w:type="dxa"/>
          </w:tcPr>
          <w:p w:rsidR="00574EB8" w:rsidRPr="00C03D79" w:rsidRDefault="00574EB8" w:rsidP="00184529">
            <w:pPr>
              <w:pStyle w:val="11"/>
            </w:pPr>
          </w:p>
        </w:tc>
      </w:tr>
      <w:tr w:rsidR="00574EB8" w:rsidRPr="00C03D79" w:rsidTr="00B706AD">
        <w:tc>
          <w:tcPr>
            <w:tcW w:w="2660" w:type="dxa"/>
          </w:tcPr>
          <w:p w:rsidR="00574EB8" w:rsidRPr="00C03D79" w:rsidRDefault="00574EB8" w:rsidP="00184529">
            <w:pPr>
              <w:pStyle w:val="11"/>
            </w:pPr>
            <w:r w:rsidRPr="00C03D79">
              <w:t>Остаточная стоимость по УУ</w:t>
            </w:r>
          </w:p>
        </w:tc>
        <w:tc>
          <w:tcPr>
            <w:tcW w:w="3474" w:type="dxa"/>
            <w:vMerge/>
          </w:tcPr>
          <w:p w:rsidR="00574EB8" w:rsidRPr="00C03D79" w:rsidRDefault="00574EB8" w:rsidP="00184529">
            <w:pPr>
              <w:pStyle w:val="11"/>
            </w:pPr>
          </w:p>
        </w:tc>
        <w:tc>
          <w:tcPr>
            <w:tcW w:w="3330" w:type="dxa"/>
          </w:tcPr>
          <w:p w:rsidR="00574EB8" w:rsidRPr="00C03D79" w:rsidRDefault="00574EB8" w:rsidP="00184529">
            <w:pPr>
              <w:pStyle w:val="11"/>
            </w:pPr>
          </w:p>
        </w:tc>
      </w:tr>
      <w:tr w:rsidR="00B706AD" w:rsidRPr="00C03D79" w:rsidTr="00B706AD">
        <w:tc>
          <w:tcPr>
            <w:tcW w:w="2660" w:type="dxa"/>
          </w:tcPr>
          <w:p w:rsidR="00B706AD" w:rsidRPr="00C03D79" w:rsidRDefault="00B706AD" w:rsidP="00184529">
            <w:pPr>
              <w:pStyle w:val="11"/>
            </w:pPr>
            <w:r w:rsidRPr="00C03D79">
              <w:lastRenderedPageBreak/>
              <w:t>Сумма передачи</w:t>
            </w:r>
          </w:p>
        </w:tc>
        <w:tc>
          <w:tcPr>
            <w:tcW w:w="3474" w:type="dxa"/>
          </w:tcPr>
          <w:p w:rsidR="00B706AD" w:rsidRPr="00C03D79" w:rsidRDefault="00574EB8" w:rsidP="00184529">
            <w:pPr>
              <w:pStyle w:val="11"/>
            </w:pPr>
            <w:r w:rsidRPr="00C03D79">
              <w:t>Устанавливается вручную</w:t>
            </w:r>
          </w:p>
        </w:tc>
        <w:tc>
          <w:tcPr>
            <w:tcW w:w="3330" w:type="dxa"/>
          </w:tcPr>
          <w:p w:rsidR="00B706AD" w:rsidRPr="00C03D79" w:rsidRDefault="00B706AD" w:rsidP="00184529">
            <w:pPr>
              <w:pStyle w:val="11"/>
            </w:pPr>
          </w:p>
        </w:tc>
      </w:tr>
      <w:tr w:rsidR="00B706AD" w:rsidRPr="00C03D79" w:rsidTr="00B706AD">
        <w:tc>
          <w:tcPr>
            <w:tcW w:w="2660" w:type="dxa"/>
          </w:tcPr>
          <w:p w:rsidR="00B706AD" w:rsidRPr="00C03D79" w:rsidRDefault="00B706AD" w:rsidP="00184529">
            <w:pPr>
              <w:pStyle w:val="11"/>
            </w:pPr>
            <w:r w:rsidRPr="00C03D79">
              <w:t>Счет передачи</w:t>
            </w:r>
          </w:p>
        </w:tc>
        <w:tc>
          <w:tcPr>
            <w:tcW w:w="3474" w:type="dxa"/>
          </w:tcPr>
          <w:p w:rsidR="00B706AD" w:rsidRPr="00C03D79" w:rsidRDefault="00574EB8" w:rsidP="00184529">
            <w:pPr>
              <w:pStyle w:val="11"/>
            </w:pPr>
            <w:r w:rsidRPr="00C03D79">
              <w:t>Устанавливается вручную</w:t>
            </w:r>
          </w:p>
        </w:tc>
        <w:tc>
          <w:tcPr>
            <w:tcW w:w="3330" w:type="dxa"/>
          </w:tcPr>
          <w:p w:rsidR="00B706AD" w:rsidRPr="00C03D79" w:rsidRDefault="00B706AD" w:rsidP="00184529">
            <w:pPr>
              <w:pStyle w:val="11"/>
            </w:pPr>
          </w:p>
        </w:tc>
      </w:tr>
      <w:tr w:rsidR="00B706AD" w:rsidRPr="00C03D79" w:rsidTr="00B706AD">
        <w:tc>
          <w:tcPr>
            <w:tcW w:w="2660" w:type="dxa"/>
          </w:tcPr>
          <w:p w:rsidR="00B706AD" w:rsidRPr="00C03D79" w:rsidRDefault="00B706AD" w:rsidP="00184529">
            <w:pPr>
              <w:pStyle w:val="11"/>
            </w:pPr>
            <w:r w:rsidRPr="00C03D79">
              <w:t>Счет учета</w:t>
            </w:r>
          </w:p>
        </w:tc>
        <w:tc>
          <w:tcPr>
            <w:tcW w:w="3474" w:type="dxa"/>
          </w:tcPr>
          <w:p w:rsidR="00B706AD" w:rsidRPr="00C03D79" w:rsidRDefault="00574EB8" w:rsidP="00184529">
            <w:pPr>
              <w:pStyle w:val="11"/>
            </w:pPr>
            <w:r w:rsidRPr="00C03D79">
              <w:t>Устанавливается вручную</w:t>
            </w:r>
          </w:p>
        </w:tc>
        <w:tc>
          <w:tcPr>
            <w:tcW w:w="3330" w:type="dxa"/>
          </w:tcPr>
          <w:p w:rsidR="00B706AD" w:rsidRPr="00C03D79" w:rsidRDefault="00B706AD" w:rsidP="00184529">
            <w:pPr>
              <w:pStyle w:val="11"/>
            </w:pPr>
          </w:p>
        </w:tc>
      </w:tr>
      <w:tr w:rsidR="00B706AD" w:rsidRPr="00C03D79" w:rsidTr="00B706AD">
        <w:tc>
          <w:tcPr>
            <w:tcW w:w="2660" w:type="dxa"/>
          </w:tcPr>
          <w:p w:rsidR="00B706AD" w:rsidRPr="00C03D79" w:rsidRDefault="00B706AD" w:rsidP="00184529">
            <w:pPr>
              <w:pStyle w:val="11"/>
            </w:pPr>
            <w:r w:rsidRPr="00C03D79">
              <w:t>Грузополучатель</w:t>
            </w:r>
          </w:p>
        </w:tc>
        <w:tc>
          <w:tcPr>
            <w:tcW w:w="3474" w:type="dxa"/>
          </w:tcPr>
          <w:p w:rsidR="00B706AD" w:rsidRPr="00C03D79" w:rsidRDefault="00574EB8" w:rsidP="00184529">
            <w:pPr>
              <w:pStyle w:val="11"/>
            </w:pPr>
            <w:r w:rsidRPr="00C03D79">
              <w:t>Выбирает ТТГ из справочника Контрагентов, причем можно выбрать только ТТГ данного контрагента (в шапке)</w:t>
            </w:r>
          </w:p>
        </w:tc>
        <w:tc>
          <w:tcPr>
            <w:tcW w:w="3330" w:type="dxa"/>
          </w:tcPr>
          <w:p w:rsidR="00B706AD" w:rsidRPr="00C03D79" w:rsidRDefault="00B706AD" w:rsidP="00184529">
            <w:pPr>
              <w:pStyle w:val="11"/>
            </w:pPr>
          </w:p>
        </w:tc>
      </w:tr>
      <w:tr w:rsidR="00CD7428" w:rsidRPr="00C03D79" w:rsidTr="00B706AD">
        <w:tc>
          <w:tcPr>
            <w:tcW w:w="2660" w:type="dxa"/>
          </w:tcPr>
          <w:p w:rsidR="00CD7428" w:rsidRPr="00C03D79" w:rsidRDefault="00CD7428" w:rsidP="00184529">
            <w:pPr>
              <w:pStyle w:val="11"/>
            </w:pPr>
            <w:r w:rsidRPr="00C03D79">
              <w:t>Ответственный</w:t>
            </w:r>
          </w:p>
        </w:tc>
        <w:tc>
          <w:tcPr>
            <w:tcW w:w="3474" w:type="dxa"/>
          </w:tcPr>
          <w:p w:rsidR="00CD7428" w:rsidRPr="00C03D79" w:rsidRDefault="00CD7428" w:rsidP="00184529">
            <w:pPr>
              <w:pStyle w:val="11"/>
            </w:pPr>
            <w:r w:rsidRPr="00C03D79">
              <w:t>Текущий пользователь</w:t>
            </w:r>
          </w:p>
        </w:tc>
        <w:tc>
          <w:tcPr>
            <w:tcW w:w="3330" w:type="dxa"/>
          </w:tcPr>
          <w:p w:rsidR="00CD7428" w:rsidRPr="00C03D79" w:rsidRDefault="00CD7428" w:rsidP="00184529">
            <w:pPr>
              <w:pStyle w:val="11"/>
            </w:pPr>
          </w:p>
        </w:tc>
      </w:tr>
      <w:tr w:rsidR="00B706AD" w:rsidRPr="00C03D79" w:rsidTr="00184529">
        <w:tc>
          <w:tcPr>
            <w:tcW w:w="9464" w:type="dxa"/>
            <w:gridSpan w:val="3"/>
          </w:tcPr>
          <w:p w:rsidR="00B706AD" w:rsidRPr="00C03D79" w:rsidRDefault="00B706AD" w:rsidP="00B706AD">
            <w:pPr>
              <w:pStyle w:val="11"/>
              <w:jc w:val="center"/>
              <w:rPr>
                <w:b/>
              </w:rPr>
            </w:pPr>
            <w:r w:rsidRPr="00C03D79">
              <w:rPr>
                <w:b/>
              </w:rPr>
              <w:t>Заполнение ТЧ Оприходование панелей (</w:t>
            </w:r>
            <w:proofErr w:type="gramStart"/>
            <w:r w:rsidRPr="00C03D79">
              <w:rPr>
                <w:b/>
              </w:rPr>
              <w:t>доступна</w:t>
            </w:r>
            <w:proofErr w:type="gramEnd"/>
            <w:r w:rsidRPr="00C03D79">
              <w:rPr>
                <w:b/>
              </w:rPr>
              <w:t xml:space="preserve"> только при установленном флаге Оприходование панелей в шапке документа)</w:t>
            </w:r>
          </w:p>
        </w:tc>
      </w:tr>
      <w:tr w:rsidR="008D288E" w:rsidRPr="00C03D79" w:rsidTr="00184529">
        <w:tc>
          <w:tcPr>
            <w:tcW w:w="2660" w:type="dxa"/>
          </w:tcPr>
          <w:p w:rsidR="008D288E" w:rsidRPr="00C03D79" w:rsidRDefault="008D288E" w:rsidP="00184529">
            <w:pPr>
              <w:pStyle w:val="11"/>
            </w:pPr>
            <w:r w:rsidRPr="00C03D79">
              <w:t>Склад</w:t>
            </w:r>
          </w:p>
        </w:tc>
        <w:tc>
          <w:tcPr>
            <w:tcW w:w="3474" w:type="dxa"/>
          </w:tcPr>
          <w:p w:rsidR="008D288E" w:rsidRPr="00C03D79" w:rsidRDefault="008D288E" w:rsidP="00184529">
            <w:pPr>
              <w:pStyle w:val="11"/>
            </w:pPr>
            <w:r w:rsidRPr="00C03D79">
              <w:t>Заполняется вручную из справочника Склады</w:t>
            </w:r>
          </w:p>
        </w:tc>
        <w:tc>
          <w:tcPr>
            <w:tcW w:w="3330" w:type="dxa"/>
          </w:tcPr>
          <w:p w:rsidR="008D288E" w:rsidRPr="00C03D79" w:rsidRDefault="008D288E" w:rsidP="00184529">
            <w:pPr>
              <w:pStyle w:val="11"/>
            </w:pPr>
          </w:p>
        </w:tc>
      </w:tr>
      <w:tr w:rsidR="008D288E" w:rsidRPr="00C03D79" w:rsidTr="00184529">
        <w:tc>
          <w:tcPr>
            <w:tcW w:w="2660" w:type="dxa"/>
          </w:tcPr>
          <w:p w:rsidR="008D288E" w:rsidRPr="00C03D79" w:rsidRDefault="008D288E" w:rsidP="00184529">
            <w:pPr>
              <w:pStyle w:val="11"/>
            </w:pPr>
            <w:r w:rsidRPr="00C03D79">
              <w:t>Панель</w:t>
            </w:r>
          </w:p>
        </w:tc>
        <w:tc>
          <w:tcPr>
            <w:tcW w:w="3474" w:type="dxa"/>
          </w:tcPr>
          <w:p w:rsidR="008D288E" w:rsidRPr="00C03D79" w:rsidRDefault="008D288E" w:rsidP="00184529">
            <w:pPr>
              <w:pStyle w:val="11"/>
            </w:pPr>
            <w:r w:rsidRPr="00C03D79">
              <w:t>Заполняется вручную из справочника Номенклатура</w:t>
            </w:r>
          </w:p>
        </w:tc>
        <w:tc>
          <w:tcPr>
            <w:tcW w:w="3330" w:type="dxa"/>
          </w:tcPr>
          <w:p w:rsidR="008D288E" w:rsidRPr="00C03D79" w:rsidRDefault="008D288E" w:rsidP="00184529">
            <w:pPr>
              <w:pStyle w:val="11"/>
            </w:pPr>
            <w:r w:rsidRPr="00C03D79">
              <w:t>С отбором по Виду номенклатуры - Панель</w:t>
            </w:r>
          </w:p>
        </w:tc>
      </w:tr>
      <w:tr w:rsidR="00B706AD" w:rsidRPr="00C03D79" w:rsidTr="00B706AD">
        <w:tc>
          <w:tcPr>
            <w:tcW w:w="2660" w:type="dxa"/>
          </w:tcPr>
          <w:p w:rsidR="00B706AD" w:rsidRPr="00C03D79" w:rsidRDefault="00B706AD" w:rsidP="00184529">
            <w:pPr>
              <w:pStyle w:val="11"/>
            </w:pPr>
            <w:r w:rsidRPr="00C03D79">
              <w:t>Количество</w:t>
            </w:r>
          </w:p>
        </w:tc>
        <w:tc>
          <w:tcPr>
            <w:tcW w:w="3474" w:type="dxa"/>
          </w:tcPr>
          <w:p w:rsidR="00B706AD" w:rsidRPr="00C03D79" w:rsidRDefault="00574EB8" w:rsidP="00184529">
            <w:pPr>
              <w:pStyle w:val="11"/>
            </w:pPr>
            <w:r w:rsidRPr="00C03D79">
              <w:t>Устанавливается вручную</w:t>
            </w:r>
          </w:p>
        </w:tc>
        <w:tc>
          <w:tcPr>
            <w:tcW w:w="3330" w:type="dxa"/>
          </w:tcPr>
          <w:p w:rsidR="00B706AD" w:rsidRPr="00C03D79" w:rsidRDefault="00B706AD" w:rsidP="00184529">
            <w:pPr>
              <w:pStyle w:val="11"/>
            </w:pPr>
          </w:p>
        </w:tc>
      </w:tr>
      <w:tr w:rsidR="00574EB8" w:rsidRPr="00C03D79" w:rsidTr="00B706AD">
        <w:tc>
          <w:tcPr>
            <w:tcW w:w="2660" w:type="dxa"/>
          </w:tcPr>
          <w:p w:rsidR="00574EB8" w:rsidRPr="00C03D79" w:rsidRDefault="00574EB8" w:rsidP="00184529">
            <w:pPr>
              <w:pStyle w:val="11"/>
            </w:pPr>
            <w:r w:rsidRPr="00C03D79">
              <w:t>Цена</w:t>
            </w:r>
          </w:p>
        </w:tc>
        <w:tc>
          <w:tcPr>
            <w:tcW w:w="3474" w:type="dxa"/>
          </w:tcPr>
          <w:p w:rsidR="00574EB8" w:rsidRPr="00C03D79" w:rsidRDefault="00574EB8" w:rsidP="00184529">
            <w:pPr>
              <w:pStyle w:val="11"/>
            </w:pPr>
            <w:r w:rsidRPr="00C03D79">
              <w:t>Заполняется автоматически при  изменении поля Панель</w:t>
            </w:r>
          </w:p>
        </w:tc>
        <w:tc>
          <w:tcPr>
            <w:tcW w:w="3330" w:type="dxa"/>
          </w:tcPr>
          <w:p w:rsidR="00574EB8" w:rsidRPr="00C03D79" w:rsidRDefault="00574EB8" w:rsidP="00184529">
            <w:pPr>
              <w:pStyle w:val="11"/>
            </w:pPr>
            <w:r w:rsidRPr="00C03D79">
              <w:t>Отбор данных о стоимости панелей по данным РС «Панели по стендам» (срез последних) с отборами по Организации, Стенду, Панели, состоянию – Клиент.</w:t>
            </w:r>
          </w:p>
        </w:tc>
      </w:tr>
      <w:tr w:rsidR="00B706AD" w:rsidRPr="00C03D79" w:rsidTr="00B706AD">
        <w:tc>
          <w:tcPr>
            <w:tcW w:w="2660" w:type="dxa"/>
          </w:tcPr>
          <w:p w:rsidR="00B706AD" w:rsidRPr="00C03D79" w:rsidRDefault="00B706AD" w:rsidP="00184529">
            <w:pPr>
              <w:pStyle w:val="11"/>
            </w:pPr>
            <w:r w:rsidRPr="00C03D79">
              <w:t>Стоимость</w:t>
            </w:r>
          </w:p>
        </w:tc>
        <w:tc>
          <w:tcPr>
            <w:tcW w:w="3474" w:type="dxa"/>
          </w:tcPr>
          <w:p w:rsidR="00B706AD" w:rsidRPr="00C03D79" w:rsidRDefault="00574EB8" w:rsidP="00184529">
            <w:pPr>
              <w:pStyle w:val="11"/>
            </w:pPr>
            <w:r w:rsidRPr="00C03D79">
              <w:t>Расчет Количество*Цена</w:t>
            </w:r>
          </w:p>
        </w:tc>
        <w:tc>
          <w:tcPr>
            <w:tcW w:w="3330" w:type="dxa"/>
          </w:tcPr>
          <w:p w:rsidR="00B706AD" w:rsidRPr="00C03D79" w:rsidRDefault="00B706AD" w:rsidP="00184529">
            <w:pPr>
              <w:pStyle w:val="11"/>
            </w:pPr>
          </w:p>
        </w:tc>
      </w:tr>
    </w:tbl>
    <w:p w:rsidR="00574EB8" w:rsidRPr="00C03D79" w:rsidRDefault="00574EB8" w:rsidP="00574EB8">
      <w:pPr>
        <w:spacing w:after="0"/>
        <w:ind w:firstLine="0"/>
      </w:pPr>
    </w:p>
    <w:p w:rsidR="001B0C3B" w:rsidRPr="00C03D79" w:rsidRDefault="001B0C3B" w:rsidP="00A55C45">
      <w:r w:rsidRPr="00C03D79">
        <w:t>Внешний вид документа Возврат ОС (ТЧ Оприходование панелей) показано на рис. 10.</w:t>
      </w:r>
    </w:p>
    <w:p w:rsidR="001B0C3B" w:rsidRPr="005B46D4" w:rsidRDefault="001B0C3B" w:rsidP="001B0C3B">
      <w:pPr>
        <w:keepNext/>
        <w:ind w:firstLine="0"/>
        <w:rPr>
          <w:color w:val="C00000"/>
        </w:rPr>
      </w:pPr>
      <w:r w:rsidRPr="005B46D4">
        <w:rPr>
          <w:noProof/>
          <w:color w:val="C00000"/>
          <w:lang w:eastAsia="ru-RU"/>
        </w:rPr>
        <w:drawing>
          <wp:inline distT="0" distB="0" distL="0" distR="0" wp14:anchorId="1ACED7AE" wp14:editId="0C34DBC5">
            <wp:extent cx="5939790" cy="2239010"/>
            <wp:effectExtent l="0" t="0" r="381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озврат ОС. ТЧ Оприходование Панелей.png"/>
                    <pic:cNvPicPr/>
                  </pic:nvPicPr>
                  <pic:blipFill>
                    <a:blip r:embed="rId18">
                      <a:extLst>
                        <a:ext uri="{28A0092B-C50C-407E-A947-70E740481C1C}">
                          <a14:useLocalDpi xmlns:a14="http://schemas.microsoft.com/office/drawing/2010/main" val="0"/>
                        </a:ext>
                      </a:extLst>
                    </a:blip>
                    <a:stretch>
                      <a:fillRect/>
                    </a:stretch>
                  </pic:blipFill>
                  <pic:spPr>
                    <a:xfrm>
                      <a:off x="0" y="0"/>
                      <a:ext cx="5939790" cy="2239010"/>
                    </a:xfrm>
                    <a:prstGeom prst="rect">
                      <a:avLst/>
                    </a:prstGeom>
                  </pic:spPr>
                </pic:pic>
              </a:graphicData>
            </a:graphic>
          </wp:inline>
        </w:drawing>
      </w:r>
    </w:p>
    <w:p w:rsidR="001B0C3B" w:rsidRPr="00C03D79" w:rsidRDefault="001B0C3B" w:rsidP="001B0C3B">
      <w:pPr>
        <w:pStyle w:val="a5"/>
        <w:jc w:val="center"/>
        <w:rPr>
          <w:color w:val="auto"/>
        </w:rPr>
      </w:pPr>
      <w:r w:rsidRPr="00C03D79">
        <w:rPr>
          <w:color w:val="auto"/>
        </w:rPr>
        <w:t xml:space="preserve">Рисунок </w:t>
      </w:r>
      <w:r w:rsidR="004141AD" w:rsidRPr="00C03D79">
        <w:rPr>
          <w:color w:val="auto"/>
        </w:rPr>
        <w:fldChar w:fldCharType="begin"/>
      </w:r>
      <w:r w:rsidR="004141AD" w:rsidRPr="00C03D79">
        <w:rPr>
          <w:color w:val="auto"/>
        </w:rPr>
        <w:instrText xml:space="preserve"> SEQ Рисунок \* ARABIC </w:instrText>
      </w:r>
      <w:r w:rsidR="004141AD" w:rsidRPr="00C03D79">
        <w:rPr>
          <w:color w:val="auto"/>
        </w:rPr>
        <w:fldChar w:fldCharType="separate"/>
      </w:r>
      <w:r w:rsidRPr="00C03D79">
        <w:rPr>
          <w:noProof/>
          <w:color w:val="auto"/>
        </w:rPr>
        <w:t>10</w:t>
      </w:r>
      <w:r w:rsidR="004141AD" w:rsidRPr="00C03D79">
        <w:rPr>
          <w:noProof/>
          <w:color w:val="auto"/>
        </w:rPr>
        <w:fldChar w:fldCharType="end"/>
      </w:r>
      <w:r w:rsidRPr="00C03D79">
        <w:rPr>
          <w:color w:val="auto"/>
        </w:rPr>
        <w:t xml:space="preserve"> - Документ Возврат ОС. ТЧ Оприходование панелей</w:t>
      </w:r>
    </w:p>
    <w:p w:rsidR="003F778A" w:rsidRPr="00C03D79" w:rsidRDefault="008D288E" w:rsidP="00A55C45">
      <w:r w:rsidRPr="00C03D79">
        <w:t>Если в документе пользователь установил флаг «Оприходование панелей», то на верхней панели документа отображать команду (кнопку) «Оприходовать панели на склад». При нажатии на кнопку автоматически необходимо формировать документ «Оприходование товаров». Документ Оприходование товаров создавать и отображать пользователю</w:t>
      </w:r>
      <w:r w:rsidR="00A55C45" w:rsidRPr="00C03D79">
        <w:t xml:space="preserve"> записанным.</w:t>
      </w:r>
    </w:p>
    <w:p w:rsidR="00A55C45" w:rsidRPr="00C03D79" w:rsidRDefault="00A55C45" w:rsidP="00A55C45">
      <w:r w:rsidRPr="00C03D79">
        <w:lastRenderedPageBreak/>
        <w:t>В таблице 3 показано заполнение документа «Оприходование товаров».</w:t>
      </w:r>
    </w:p>
    <w:p w:rsidR="00A55C45" w:rsidRPr="00C03D79" w:rsidRDefault="00A55C45" w:rsidP="00A55C45">
      <w:pPr>
        <w:pStyle w:val="a5"/>
        <w:keepNext/>
        <w:jc w:val="right"/>
        <w:rPr>
          <w:color w:val="auto"/>
        </w:rPr>
      </w:pPr>
      <w:r w:rsidRPr="00C03D79">
        <w:rPr>
          <w:color w:val="auto"/>
        </w:rPr>
        <w:t xml:space="preserve">Таблица </w:t>
      </w:r>
      <w:r w:rsidR="004141AD" w:rsidRPr="00C03D79">
        <w:rPr>
          <w:color w:val="auto"/>
        </w:rPr>
        <w:fldChar w:fldCharType="begin"/>
      </w:r>
      <w:r w:rsidR="004141AD" w:rsidRPr="00C03D79">
        <w:rPr>
          <w:color w:val="auto"/>
        </w:rPr>
        <w:instrText xml:space="preserve"> SEQ Таблица \* ARABIC </w:instrText>
      </w:r>
      <w:r w:rsidR="004141AD" w:rsidRPr="00C03D79">
        <w:rPr>
          <w:color w:val="auto"/>
        </w:rPr>
        <w:fldChar w:fldCharType="separate"/>
      </w:r>
      <w:r w:rsidRPr="00C03D79">
        <w:rPr>
          <w:noProof/>
          <w:color w:val="auto"/>
        </w:rPr>
        <w:t>3</w:t>
      </w:r>
      <w:r w:rsidR="004141AD" w:rsidRPr="00C03D79">
        <w:rPr>
          <w:noProof/>
          <w:color w:val="auto"/>
        </w:rPr>
        <w:fldChar w:fldCharType="end"/>
      </w:r>
      <w:r w:rsidRPr="00C03D79">
        <w:rPr>
          <w:color w:val="auto"/>
        </w:rPr>
        <w:t xml:space="preserve"> - Заполнение документа Оприходование товаров</w:t>
      </w:r>
    </w:p>
    <w:tbl>
      <w:tblPr>
        <w:tblStyle w:val="-10"/>
        <w:tblW w:w="9464" w:type="dxa"/>
        <w:tblLook w:val="0620" w:firstRow="1" w:lastRow="0" w:firstColumn="0" w:lastColumn="0" w:noHBand="1" w:noVBand="1"/>
      </w:tblPr>
      <w:tblGrid>
        <w:gridCol w:w="2660"/>
        <w:gridCol w:w="3474"/>
        <w:gridCol w:w="3330"/>
      </w:tblGrid>
      <w:tr w:rsidR="00A55C45" w:rsidRPr="00C03D79" w:rsidTr="00184529">
        <w:trPr>
          <w:cnfStyle w:val="100000000000" w:firstRow="1" w:lastRow="0" w:firstColumn="0" w:lastColumn="0" w:oddVBand="0" w:evenVBand="0" w:oddHBand="0" w:evenHBand="0" w:firstRowFirstColumn="0" w:firstRowLastColumn="0" w:lastRowFirstColumn="0" w:lastRowLastColumn="0"/>
        </w:trPr>
        <w:tc>
          <w:tcPr>
            <w:tcW w:w="2660" w:type="dxa"/>
          </w:tcPr>
          <w:p w:rsidR="00A55C45" w:rsidRPr="00C03D79" w:rsidRDefault="00A55C45" w:rsidP="00184529">
            <w:pPr>
              <w:pStyle w:val="11"/>
            </w:pPr>
            <w:r w:rsidRPr="00C03D79">
              <w:t>Реквизит</w:t>
            </w:r>
          </w:p>
        </w:tc>
        <w:tc>
          <w:tcPr>
            <w:tcW w:w="3474" w:type="dxa"/>
          </w:tcPr>
          <w:p w:rsidR="00A55C45" w:rsidRPr="00C03D79" w:rsidRDefault="00A55C45" w:rsidP="00184529">
            <w:pPr>
              <w:pStyle w:val="11"/>
            </w:pPr>
            <w:r w:rsidRPr="00C03D79">
              <w:t>Способ заполнения</w:t>
            </w:r>
          </w:p>
        </w:tc>
        <w:tc>
          <w:tcPr>
            <w:tcW w:w="3330" w:type="dxa"/>
          </w:tcPr>
          <w:p w:rsidR="00A55C45" w:rsidRPr="00C03D79" w:rsidRDefault="00A55C45" w:rsidP="00184529">
            <w:pPr>
              <w:pStyle w:val="11"/>
            </w:pPr>
            <w:r w:rsidRPr="00C03D79">
              <w:t>Комментарий</w:t>
            </w:r>
          </w:p>
        </w:tc>
      </w:tr>
      <w:tr w:rsidR="00A55C45" w:rsidRPr="00C03D79" w:rsidTr="00184529">
        <w:tc>
          <w:tcPr>
            <w:tcW w:w="9464" w:type="dxa"/>
            <w:gridSpan w:val="3"/>
          </w:tcPr>
          <w:p w:rsidR="00A55C45" w:rsidRPr="00C03D79" w:rsidRDefault="00A55C45" w:rsidP="00184529">
            <w:pPr>
              <w:pStyle w:val="11"/>
              <w:jc w:val="center"/>
              <w:rPr>
                <w:b/>
              </w:rPr>
            </w:pPr>
            <w:r w:rsidRPr="00C03D79">
              <w:rPr>
                <w:b/>
              </w:rPr>
              <w:t>Заполнение шапки документа</w:t>
            </w:r>
          </w:p>
        </w:tc>
      </w:tr>
      <w:tr w:rsidR="00A55C45" w:rsidRPr="00C03D79" w:rsidTr="00184529">
        <w:tc>
          <w:tcPr>
            <w:tcW w:w="2660" w:type="dxa"/>
          </w:tcPr>
          <w:p w:rsidR="00A55C45" w:rsidRPr="00C03D79" w:rsidRDefault="00A55C45" w:rsidP="00184529">
            <w:pPr>
              <w:pStyle w:val="11"/>
            </w:pPr>
            <w:r w:rsidRPr="00C03D79">
              <w:t>Организация</w:t>
            </w:r>
          </w:p>
        </w:tc>
        <w:tc>
          <w:tcPr>
            <w:tcW w:w="3474" w:type="dxa"/>
          </w:tcPr>
          <w:p w:rsidR="00A55C45" w:rsidRPr="00C03D79" w:rsidRDefault="00A55C45" w:rsidP="00A55C45">
            <w:pPr>
              <w:pStyle w:val="11"/>
            </w:pPr>
            <w:r w:rsidRPr="00C03D79">
              <w:t>Устанавливается из документа Возврат ОС</w:t>
            </w:r>
          </w:p>
        </w:tc>
        <w:tc>
          <w:tcPr>
            <w:tcW w:w="3330" w:type="dxa"/>
          </w:tcPr>
          <w:p w:rsidR="00A55C45" w:rsidRPr="00C03D79" w:rsidRDefault="00A55C45" w:rsidP="00184529">
            <w:pPr>
              <w:pStyle w:val="11"/>
            </w:pPr>
          </w:p>
        </w:tc>
      </w:tr>
      <w:tr w:rsidR="00A55C45" w:rsidRPr="00C03D79" w:rsidTr="00184529">
        <w:tc>
          <w:tcPr>
            <w:tcW w:w="2660" w:type="dxa"/>
          </w:tcPr>
          <w:p w:rsidR="00A55C45" w:rsidRPr="00C03D79" w:rsidRDefault="00A55C45" w:rsidP="00184529">
            <w:pPr>
              <w:pStyle w:val="11"/>
            </w:pPr>
            <w:r w:rsidRPr="00C03D79">
              <w:t>Склад</w:t>
            </w:r>
          </w:p>
        </w:tc>
        <w:tc>
          <w:tcPr>
            <w:tcW w:w="3474" w:type="dxa"/>
          </w:tcPr>
          <w:p w:rsidR="00A55C45" w:rsidRPr="00C03D79" w:rsidRDefault="00A55C45" w:rsidP="00184529">
            <w:pPr>
              <w:pStyle w:val="11"/>
            </w:pPr>
            <w:r w:rsidRPr="00C03D79">
              <w:t>Устанавливается из документа Возврат ОС</w:t>
            </w:r>
          </w:p>
        </w:tc>
        <w:tc>
          <w:tcPr>
            <w:tcW w:w="3330" w:type="dxa"/>
          </w:tcPr>
          <w:p w:rsidR="00A55C45" w:rsidRPr="00C03D79" w:rsidRDefault="00A55C45" w:rsidP="00184529">
            <w:pPr>
              <w:pStyle w:val="11"/>
            </w:pPr>
          </w:p>
        </w:tc>
      </w:tr>
      <w:tr w:rsidR="00A55C45" w:rsidRPr="00C03D79" w:rsidTr="00184529">
        <w:tc>
          <w:tcPr>
            <w:tcW w:w="2660" w:type="dxa"/>
          </w:tcPr>
          <w:p w:rsidR="00A55C45" w:rsidRPr="00C03D79" w:rsidRDefault="00A55C45" w:rsidP="00184529">
            <w:pPr>
              <w:pStyle w:val="11"/>
            </w:pPr>
            <w:r w:rsidRPr="00C03D79">
              <w:t>Вариант затрат</w:t>
            </w:r>
          </w:p>
        </w:tc>
        <w:tc>
          <w:tcPr>
            <w:tcW w:w="3474" w:type="dxa"/>
          </w:tcPr>
          <w:p w:rsidR="00A55C45" w:rsidRPr="00C03D79" w:rsidRDefault="00FF363C" w:rsidP="00FF363C">
            <w:pPr>
              <w:pStyle w:val="11"/>
            </w:pPr>
            <w:r w:rsidRPr="00C03D79">
              <w:t>По данным справочника «ВГ Служебные настройки»</w:t>
            </w:r>
          </w:p>
        </w:tc>
        <w:tc>
          <w:tcPr>
            <w:tcW w:w="3330" w:type="dxa"/>
          </w:tcPr>
          <w:p w:rsidR="00A55C45" w:rsidRPr="00C03D79" w:rsidRDefault="00FF363C" w:rsidP="00184529">
            <w:pPr>
              <w:pStyle w:val="11"/>
            </w:pPr>
            <w:r w:rsidRPr="00C03D79">
              <w:t>Значение предопределенного реквизита «Вариант затрат при оприходовании панелей».</w:t>
            </w:r>
          </w:p>
        </w:tc>
      </w:tr>
      <w:tr w:rsidR="00A55C45" w:rsidRPr="00C03D79" w:rsidTr="00184529">
        <w:tc>
          <w:tcPr>
            <w:tcW w:w="9464" w:type="dxa"/>
            <w:gridSpan w:val="3"/>
          </w:tcPr>
          <w:p w:rsidR="00A55C45" w:rsidRPr="00C03D79" w:rsidRDefault="00A55C45" w:rsidP="00A55C45">
            <w:pPr>
              <w:pStyle w:val="11"/>
              <w:jc w:val="center"/>
              <w:rPr>
                <w:b/>
              </w:rPr>
            </w:pPr>
            <w:r w:rsidRPr="00C03D79">
              <w:rPr>
                <w:b/>
              </w:rPr>
              <w:t>Заполнение ТЧ Товары</w:t>
            </w:r>
          </w:p>
        </w:tc>
      </w:tr>
      <w:tr w:rsidR="00A55C45" w:rsidRPr="00C03D79" w:rsidTr="00184529">
        <w:tc>
          <w:tcPr>
            <w:tcW w:w="2660" w:type="dxa"/>
          </w:tcPr>
          <w:p w:rsidR="00A55C45" w:rsidRPr="00C03D79" w:rsidRDefault="00A55C45" w:rsidP="00184529">
            <w:pPr>
              <w:pStyle w:val="11"/>
            </w:pPr>
            <w:r w:rsidRPr="00C03D79">
              <w:t>Номенклатура</w:t>
            </w:r>
          </w:p>
        </w:tc>
        <w:tc>
          <w:tcPr>
            <w:tcW w:w="3474" w:type="dxa"/>
          </w:tcPr>
          <w:p w:rsidR="00A55C45" w:rsidRPr="00C03D79" w:rsidRDefault="00A55C45" w:rsidP="00184529">
            <w:pPr>
              <w:pStyle w:val="11"/>
            </w:pPr>
            <w:r w:rsidRPr="00C03D79">
              <w:t>Устанавливается из документа Возврат ОС по данным ТЧ Оприходование панелей</w:t>
            </w:r>
          </w:p>
        </w:tc>
        <w:tc>
          <w:tcPr>
            <w:tcW w:w="3330" w:type="dxa"/>
          </w:tcPr>
          <w:p w:rsidR="00A55C45" w:rsidRPr="00C03D79" w:rsidRDefault="00A55C45" w:rsidP="00184529">
            <w:pPr>
              <w:pStyle w:val="11"/>
            </w:pPr>
          </w:p>
        </w:tc>
      </w:tr>
      <w:tr w:rsidR="00A55C45" w:rsidRPr="00C03D79" w:rsidTr="00184529">
        <w:tc>
          <w:tcPr>
            <w:tcW w:w="2660" w:type="dxa"/>
          </w:tcPr>
          <w:p w:rsidR="00A55C45" w:rsidRPr="00C03D79" w:rsidRDefault="00A55C45" w:rsidP="00184529">
            <w:pPr>
              <w:pStyle w:val="11"/>
            </w:pPr>
            <w:r w:rsidRPr="00C03D79">
              <w:t>Единица измерения</w:t>
            </w:r>
          </w:p>
        </w:tc>
        <w:tc>
          <w:tcPr>
            <w:tcW w:w="3474" w:type="dxa"/>
          </w:tcPr>
          <w:p w:rsidR="00A55C45" w:rsidRPr="00C03D79" w:rsidRDefault="00A55C45" w:rsidP="00184529">
            <w:pPr>
              <w:pStyle w:val="11"/>
            </w:pPr>
            <w:r w:rsidRPr="00C03D79">
              <w:t>Единица хранения остатков</w:t>
            </w:r>
          </w:p>
        </w:tc>
        <w:tc>
          <w:tcPr>
            <w:tcW w:w="3330" w:type="dxa"/>
          </w:tcPr>
          <w:p w:rsidR="00A55C45" w:rsidRPr="00C03D79" w:rsidRDefault="00A55C45" w:rsidP="00184529">
            <w:pPr>
              <w:pStyle w:val="11"/>
            </w:pPr>
          </w:p>
        </w:tc>
      </w:tr>
      <w:tr w:rsidR="00A55C45" w:rsidRPr="00C03D79" w:rsidTr="00184529">
        <w:tc>
          <w:tcPr>
            <w:tcW w:w="2660" w:type="dxa"/>
          </w:tcPr>
          <w:p w:rsidR="00A55C45" w:rsidRPr="00C03D79" w:rsidRDefault="00A55C45" w:rsidP="00184529">
            <w:pPr>
              <w:pStyle w:val="11"/>
            </w:pPr>
            <w:r w:rsidRPr="00C03D79">
              <w:t>Количество</w:t>
            </w:r>
          </w:p>
        </w:tc>
        <w:tc>
          <w:tcPr>
            <w:tcW w:w="3474" w:type="dxa"/>
          </w:tcPr>
          <w:p w:rsidR="00A55C45" w:rsidRPr="00C03D79" w:rsidRDefault="00A55C45" w:rsidP="00184529">
            <w:pPr>
              <w:pStyle w:val="11"/>
            </w:pPr>
            <w:r w:rsidRPr="00C03D79">
              <w:t>Устанавливается из документа Возврат ОС по данным ТЧ Оприходование панелей</w:t>
            </w:r>
          </w:p>
        </w:tc>
        <w:tc>
          <w:tcPr>
            <w:tcW w:w="3330" w:type="dxa"/>
          </w:tcPr>
          <w:p w:rsidR="00A55C45" w:rsidRPr="00C03D79" w:rsidRDefault="00A55C45" w:rsidP="00184529">
            <w:pPr>
              <w:pStyle w:val="11"/>
            </w:pPr>
          </w:p>
        </w:tc>
      </w:tr>
      <w:tr w:rsidR="00A55C45" w:rsidRPr="00C03D79" w:rsidTr="00184529">
        <w:tc>
          <w:tcPr>
            <w:tcW w:w="2660" w:type="dxa"/>
          </w:tcPr>
          <w:p w:rsidR="00A55C45" w:rsidRPr="00C03D79" w:rsidRDefault="00A55C45" w:rsidP="00184529">
            <w:pPr>
              <w:pStyle w:val="11"/>
            </w:pPr>
            <w:r w:rsidRPr="00C03D79">
              <w:t>Цена</w:t>
            </w:r>
          </w:p>
        </w:tc>
        <w:tc>
          <w:tcPr>
            <w:tcW w:w="3474" w:type="dxa"/>
          </w:tcPr>
          <w:p w:rsidR="00A55C45" w:rsidRPr="00C03D79" w:rsidRDefault="00A55C45" w:rsidP="00184529">
            <w:pPr>
              <w:pStyle w:val="11"/>
            </w:pPr>
            <w:r w:rsidRPr="00C03D79">
              <w:t>Устанавливается из документа Возврат ОС по данным ТЧ Оприходование панелей</w:t>
            </w:r>
          </w:p>
        </w:tc>
        <w:tc>
          <w:tcPr>
            <w:tcW w:w="3330" w:type="dxa"/>
          </w:tcPr>
          <w:p w:rsidR="00A55C45" w:rsidRPr="00C03D79" w:rsidRDefault="00A55C45" w:rsidP="00184529">
            <w:pPr>
              <w:pStyle w:val="11"/>
            </w:pPr>
          </w:p>
        </w:tc>
      </w:tr>
      <w:tr w:rsidR="00A55C45" w:rsidRPr="00C03D79" w:rsidTr="00184529">
        <w:tc>
          <w:tcPr>
            <w:tcW w:w="2660" w:type="dxa"/>
          </w:tcPr>
          <w:p w:rsidR="00A55C45" w:rsidRPr="00C03D79" w:rsidRDefault="00A55C45" w:rsidP="00184529">
            <w:pPr>
              <w:pStyle w:val="11"/>
            </w:pPr>
            <w:r w:rsidRPr="00C03D79">
              <w:t>Сумма</w:t>
            </w:r>
          </w:p>
        </w:tc>
        <w:tc>
          <w:tcPr>
            <w:tcW w:w="3474" w:type="dxa"/>
          </w:tcPr>
          <w:p w:rsidR="00A55C45" w:rsidRPr="00C03D79" w:rsidRDefault="00A55C45" w:rsidP="00184529">
            <w:pPr>
              <w:pStyle w:val="11"/>
            </w:pPr>
            <w:r w:rsidRPr="00C03D79">
              <w:t>Устанавливается из документа Возврат ОС по данным ТЧ Оприходование панелей</w:t>
            </w:r>
          </w:p>
        </w:tc>
        <w:tc>
          <w:tcPr>
            <w:tcW w:w="3330" w:type="dxa"/>
          </w:tcPr>
          <w:p w:rsidR="00A55C45" w:rsidRPr="00C03D79" w:rsidRDefault="00A55C45" w:rsidP="00184529">
            <w:pPr>
              <w:pStyle w:val="11"/>
            </w:pPr>
          </w:p>
        </w:tc>
      </w:tr>
    </w:tbl>
    <w:p w:rsidR="00A55C45" w:rsidRDefault="00A55C45" w:rsidP="00A55C45"/>
    <w:p w:rsidR="00C706EB" w:rsidRDefault="002E5008" w:rsidP="00C706EB">
      <w:pPr>
        <w:pStyle w:val="3"/>
        <w:numPr>
          <w:ilvl w:val="1"/>
          <w:numId w:val="2"/>
        </w:numPr>
      </w:pPr>
      <w:bookmarkStart w:id="18" w:name="_Toc434302902"/>
      <w:r>
        <w:t>Документ Передача панелей клиенту</w:t>
      </w:r>
      <w:bookmarkEnd w:id="18"/>
    </w:p>
    <w:p w:rsidR="00C706EB" w:rsidRPr="00C03D79" w:rsidRDefault="00C706EB" w:rsidP="00C706EB">
      <w:r w:rsidRPr="00C03D79">
        <w:t xml:space="preserve">Для документа Передача панелей клиенту в ТЧ Панели добавить колонку «Оборудование клиента» (булево). Колонка не видима. Заполнение реквизита «Оборудование клиента» - при изменении реквизита Документ резерва (ссылка на документ «Заявка на </w:t>
      </w:r>
      <w:proofErr w:type="spellStart"/>
      <w:r w:rsidRPr="00C03D79">
        <w:t>выклейку</w:t>
      </w:r>
      <w:proofErr w:type="spellEnd"/>
      <w:r w:rsidRPr="00C03D79">
        <w:t>» или «Заявка на резервирование панелей») по данным реквизита «Оборудование клиента» из документа резерва (ТЧ Экспозиция), с отбором по Организации и Контрагенту.</w:t>
      </w:r>
    </w:p>
    <w:p w:rsidR="002E5008" w:rsidRDefault="00EC7038" w:rsidP="00EC7038">
      <w:pPr>
        <w:pStyle w:val="3"/>
        <w:numPr>
          <w:ilvl w:val="1"/>
          <w:numId w:val="2"/>
        </w:numPr>
      </w:pPr>
      <w:bookmarkStart w:id="19" w:name="_Toc434302903"/>
      <w:r>
        <w:t>Дополнительные формы и обработки</w:t>
      </w:r>
      <w:bookmarkEnd w:id="19"/>
    </w:p>
    <w:p w:rsidR="00E12802" w:rsidRPr="00C03D79" w:rsidRDefault="00E12802" w:rsidP="00E12802">
      <w:r w:rsidRPr="00C03D79">
        <w:t>Необходимо создать новые объекты конфигурации:</w:t>
      </w:r>
    </w:p>
    <w:tbl>
      <w:tblPr>
        <w:tblStyle w:val="-10"/>
        <w:tblW w:w="9606" w:type="dxa"/>
        <w:tblLook w:val="0620" w:firstRow="1" w:lastRow="0" w:firstColumn="0" w:lastColumn="0" w:noHBand="1" w:noVBand="1"/>
      </w:tblPr>
      <w:tblGrid>
        <w:gridCol w:w="2943"/>
        <w:gridCol w:w="3686"/>
        <w:gridCol w:w="2977"/>
      </w:tblGrid>
      <w:tr w:rsidR="00EC6FF6" w:rsidRPr="00C03D79" w:rsidTr="00E12802">
        <w:trPr>
          <w:cnfStyle w:val="100000000000" w:firstRow="1" w:lastRow="0" w:firstColumn="0" w:lastColumn="0" w:oddVBand="0" w:evenVBand="0" w:oddHBand="0" w:evenHBand="0" w:firstRowFirstColumn="0" w:firstRowLastColumn="0" w:lastRowFirstColumn="0" w:lastRowLastColumn="0"/>
        </w:trPr>
        <w:tc>
          <w:tcPr>
            <w:tcW w:w="2943" w:type="dxa"/>
          </w:tcPr>
          <w:p w:rsidR="00E12802" w:rsidRPr="00C03D79" w:rsidRDefault="00E12802" w:rsidP="00E12802">
            <w:pPr>
              <w:pStyle w:val="11"/>
            </w:pPr>
            <w:r w:rsidRPr="00C03D79">
              <w:t>Объект ИБ</w:t>
            </w:r>
          </w:p>
        </w:tc>
        <w:tc>
          <w:tcPr>
            <w:tcW w:w="3686" w:type="dxa"/>
          </w:tcPr>
          <w:p w:rsidR="00E12802" w:rsidRPr="00C03D79" w:rsidRDefault="00E12802" w:rsidP="00E12802">
            <w:pPr>
              <w:pStyle w:val="11"/>
            </w:pPr>
            <w:r w:rsidRPr="00C03D79">
              <w:t>Состав</w:t>
            </w:r>
          </w:p>
        </w:tc>
        <w:tc>
          <w:tcPr>
            <w:tcW w:w="2977" w:type="dxa"/>
          </w:tcPr>
          <w:p w:rsidR="00E12802" w:rsidRPr="00C03D79" w:rsidRDefault="00E12802" w:rsidP="00E12802">
            <w:pPr>
              <w:pStyle w:val="11"/>
            </w:pPr>
            <w:r w:rsidRPr="00C03D79">
              <w:t>Комментарий</w:t>
            </w:r>
          </w:p>
        </w:tc>
      </w:tr>
      <w:tr w:rsidR="00EC6FF6" w:rsidRPr="00C03D79" w:rsidTr="00E12802">
        <w:tc>
          <w:tcPr>
            <w:tcW w:w="2943" w:type="dxa"/>
          </w:tcPr>
          <w:p w:rsidR="00E12802" w:rsidRPr="00C03D79" w:rsidRDefault="00E12802" w:rsidP="00E12802">
            <w:pPr>
              <w:pStyle w:val="11"/>
            </w:pPr>
            <w:r w:rsidRPr="00C03D79">
              <w:t xml:space="preserve">Справочник </w:t>
            </w:r>
          </w:p>
          <w:p w:rsidR="00E12802" w:rsidRPr="00C03D79" w:rsidRDefault="00E12802" w:rsidP="00E12802">
            <w:pPr>
              <w:pStyle w:val="11"/>
            </w:pPr>
            <w:r w:rsidRPr="00C03D79">
              <w:t>«Стенды»</w:t>
            </w:r>
          </w:p>
        </w:tc>
        <w:tc>
          <w:tcPr>
            <w:tcW w:w="3686" w:type="dxa"/>
          </w:tcPr>
          <w:p w:rsidR="00E12802" w:rsidRPr="00C03D79" w:rsidRDefault="00E12802" w:rsidP="00E12802">
            <w:pPr>
              <w:pStyle w:val="11"/>
            </w:pPr>
            <w:r w:rsidRPr="00C03D79">
              <w:t>Наименование</w:t>
            </w:r>
          </w:p>
          <w:p w:rsidR="00E12802" w:rsidRPr="00C03D79" w:rsidRDefault="00E12802" w:rsidP="00E12802">
            <w:pPr>
              <w:pStyle w:val="11"/>
            </w:pPr>
            <w:r w:rsidRPr="00C03D79">
              <w:t>Тип стенда</w:t>
            </w:r>
          </w:p>
        </w:tc>
        <w:tc>
          <w:tcPr>
            <w:tcW w:w="2977" w:type="dxa"/>
          </w:tcPr>
          <w:p w:rsidR="00E12802" w:rsidRPr="00C03D79" w:rsidRDefault="00E12802" w:rsidP="00E12802">
            <w:pPr>
              <w:pStyle w:val="11"/>
            </w:pPr>
          </w:p>
        </w:tc>
      </w:tr>
      <w:tr w:rsidR="00EC6FF6" w:rsidRPr="00C03D79" w:rsidTr="00E12802">
        <w:tc>
          <w:tcPr>
            <w:tcW w:w="2943" w:type="dxa"/>
          </w:tcPr>
          <w:p w:rsidR="00E12802" w:rsidRPr="00C03D79" w:rsidRDefault="00E12802" w:rsidP="00E12802">
            <w:pPr>
              <w:pStyle w:val="11"/>
            </w:pPr>
            <w:r w:rsidRPr="00C03D79">
              <w:t xml:space="preserve">Перечисление </w:t>
            </w:r>
          </w:p>
          <w:p w:rsidR="00E12802" w:rsidRPr="00C03D79" w:rsidRDefault="00E12802" w:rsidP="00E12802">
            <w:pPr>
              <w:pStyle w:val="11"/>
            </w:pPr>
            <w:r w:rsidRPr="00C03D79">
              <w:t xml:space="preserve">«Виды компенсаций </w:t>
            </w:r>
            <w:r w:rsidRPr="00C03D79">
              <w:lastRenderedPageBreak/>
              <w:t>поставщика»</w:t>
            </w:r>
          </w:p>
        </w:tc>
        <w:tc>
          <w:tcPr>
            <w:tcW w:w="3686" w:type="dxa"/>
          </w:tcPr>
          <w:p w:rsidR="00E12802" w:rsidRPr="00C03D79" w:rsidRDefault="00E12802" w:rsidP="00E12802">
            <w:pPr>
              <w:pStyle w:val="11"/>
            </w:pPr>
            <w:r w:rsidRPr="00C03D79">
              <w:lastRenderedPageBreak/>
              <w:t>Значения:</w:t>
            </w:r>
          </w:p>
          <w:p w:rsidR="00E12802" w:rsidRPr="00C03D79" w:rsidRDefault="00E12802" w:rsidP="00E12802">
            <w:pPr>
              <w:pStyle w:val="11"/>
              <w:numPr>
                <w:ilvl w:val="0"/>
                <w:numId w:val="33"/>
              </w:numPr>
              <w:rPr>
                <w:sz w:val="20"/>
              </w:rPr>
            </w:pPr>
            <w:r w:rsidRPr="00C03D79">
              <w:rPr>
                <w:sz w:val="20"/>
              </w:rPr>
              <w:t>Плитка и материалы,</w:t>
            </w:r>
          </w:p>
          <w:p w:rsidR="00E12802" w:rsidRPr="00C03D79" w:rsidRDefault="00E12802" w:rsidP="00E12802">
            <w:pPr>
              <w:pStyle w:val="11"/>
              <w:numPr>
                <w:ilvl w:val="0"/>
                <w:numId w:val="33"/>
              </w:numPr>
              <w:rPr>
                <w:sz w:val="20"/>
              </w:rPr>
            </w:pPr>
            <w:r w:rsidRPr="00C03D79">
              <w:rPr>
                <w:sz w:val="20"/>
              </w:rPr>
              <w:t>Плитка,</w:t>
            </w:r>
          </w:p>
          <w:p w:rsidR="00E12802" w:rsidRPr="00C03D79" w:rsidRDefault="00E12802" w:rsidP="00E12802">
            <w:pPr>
              <w:pStyle w:val="11"/>
              <w:numPr>
                <w:ilvl w:val="0"/>
                <w:numId w:val="33"/>
              </w:numPr>
              <w:rPr>
                <w:sz w:val="20"/>
              </w:rPr>
            </w:pPr>
            <w:r w:rsidRPr="00C03D79">
              <w:rPr>
                <w:sz w:val="20"/>
              </w:rPr>
              <w:lastRenderedPageBreak/>
              <w:t>Стенд,</w:t>
            </w:r>
          </w:p>
          <w:p w:rsidR="00E12802" w:rsidRPr="00C03D79" w:rsidRDefault="00E12802" w:rsidP="00E12802">
            <w:pPr>
              <w:pStyle w:val="11"/>
              <w:numPr>
                <w:ilvl w:val="0"/>
                <w:numId w:val="33"/>
              </w:numPr>
              <w:rPr>
                <w:sz w:val="20"/>
              </w:rPr>
            </w:pPr>
            <w:r w:rsidRPr="00C03D79">
              <w:rPr>
                <w:sz w:val="20"/>
              </w:rPr>
              <w:t>Стенд и плитка,</w:t>
            </w:r>
          </w:p>
          <w:p w:rsidR="00E12802" w:rsidRPr="00C03D79" w:rsidRDefault="00E12802" w:rsidP="00E12802">
            <w:pPr>
              <w:pStyle w:val="11"/>
              <w:numPr>
                <w:ilvl w:val="0"/>
                <w:numId w:val="33"/>
              </w:numPr>
            </w:pPr>
            <w:r w:rsidRPr="00C03D79">
              <w:rPr>
                <w:sz w:val="20"/>
              </w:rPr>
              <w:t>Стенд, плитка и материалы.</w:t>
            </w:r>
          </w:p>
        </w:tc>
        <w:tc>
          <w:tcPr>
            <w:tcW w:w="2977" w:type="dxa"/>
          </w:tcPr>
          <w:p w:rsidR="00E12802" w:rsidRPr="00C03D79" w:rsidRDefault="00E12802" w:rsidP="00E12802">
            <w:pPr>
              <w:pStyle w:val="11"/>
            </w:pPr>
          </w:p>
        </w:tc>
      </w:tr>
      <w:tr w:rsidR="00EC6FF6" w:rsidRPr="00C03D79" w:rsidTr="00E12802">
        <w:tc>
          <w:tcPr>
            <w:tcW w:w="2943" w:type="dxa"/>
          </w:tcPr>
          <w:p w:rsidR="00E12802" w:rsidRPr="00C03D79" w:rsidRDefault="00E12802" w:rsidP="00E12802">
            <w:pPr>
              <w:pStyle w:val="11"/>
            </w:pPr>
            <w:r w:rsidRPr="00C03D79">
              <w:lastRenderedPageBreak/>
              <w:t>Регистр сведений (независимый, периодический)</w:t>
            </w:r>
          </w:p>
          <w:p w:rsidR="00E12802" w:rsidRPr="00C03D79" w:rsidRDefault="00E12802" w:rsidP="00E12802">
            <w:pPr>
              <w:pStyle w:val="11"/>
            </w:pPr>
            <w:r w:rsidRPr="00C03D79">
              <w:t>«Константы по ОС»</w:t>
            </w:r>
          </w:p>
        </w:tc>
        <w:tc>
          <w:tcPr>
            <w:tcW w:w="3686" w:type="dxa"/>
          </w:tcPr>
          <w:p w:rsidR="00E12802" w:rsidRPr="00C03D79" w:rsidRDefault="00E12802" w:rsidP="00E12802">
            <w:pPr>
              <w:pStyle w:val="11"/>
            </w:pPr>
            <w:r w:rsidRPr="00C03D79">
              <w:t>Измерения:</w:t>
            </w:r>
          </w:p>
          <w:p w:rsidR="00E12802" w:rsidRPr="00C03D79" w:rsidRDefault="00E12802" w:rsidP="00E12802">
            <w:pPr>
              <w:pStyle w:val="11"/>
              <w:numPr>
                <w:ilvl w:val="0"/>
                <w:numId w:val="34"/>
              </w:numPr>
              <w:rPr>
                <w:sz w:val="20"/>
              </w:rPr>
            </w:pPr>
            <w:r w:rsidRPr="00C03D79">
              <w:rPr>
                <w:sz w:val="20"/>
              </w:rPr>
              <w:t xml:space="preserve">Организация, </w:t>
            </w:r>
          </w:p>
          <w:p w:rsidR="00E12802" w:rsidRPr="00C03D79" w:rsidRDefault="00E12802" w:rsidP="00E12802">
            <w:pPr>
              <w:pStyle w:val="11"/>
              <w:numPr>
                <w:ilvl w:val="0"/>
                <w:numId w:val="34"/>
              </w:numPr>
              <w:rPr>
                <w:sz w:val="20"/>
              </w:rPr>
            </w:pPr>
            <w:r w:rsidRPr="00C03D79">
              <w:rPr>
                <w:sz w:val="20"/>
              </w:rPr>
              <w:t xml:space="preserve">Способ отражения расходов по амортизации, </w:t>
            </w:r>
          </w:p>
          <w:p w:rsidR="00E12802" w:rsidRPr="00C03D79" w:rsidRDefault="00E12802" w:rsidP="00E12802">
            <w:pPr>
              <w:pStyle w:val="11"/>
              <w:numPr>
                <w:ilvl w:val="0"/>
                <w:numId w:val="34"/>
              </w:numPr>
              <w:rPr>
                <w:sz w:val="20"/>
              </w:rPr>
            </w:pPr>
            <w:r w:rsidRPr="00C03D79">
              <w:rPr>
                <w:sz w:val="20"/>
              </w:rPr>
              <w:t xml:space="preserve">Счет учета, </w:t>
            </w:r>
          </w:p>
          <w:p w:rsidR="00E12802" w:rsidRPr="00C03D79" w:rsidRDefault="00E12802" w:rsidP="00E12802">
            <w:pPr>
              <w:pStyle w:val="11"/>
              <w:numPr>
                <w:ilvl w:val="0"/>
                <w:numId w:val="34"/>
              </w:numPr>
            </w:pPr>
            <w:r w:rsidRPr="00C03D79">
              <w:rPr>
                <w:sz w:val="20"/>
              </w:rPr>
              <w:t>Счет амортизации,</w:t>
            </w:r>
          </w:p>
          <w:p w:rsidR="00E12802" w:rsidRPr="00C03D79" w:rsidRDefault="00E12802" w:rsidP="00E12802">
            <w:pPr>
              <w:pStyle w:val="11"/>
              <w:numPr>
                <w:ilvl w:val="0"/>
                <w:numId w:val="34"/>
              </w:numPr>
            </w:pPr>
            <w:r w:rsidRPr="00C03D79">
              <w:rPr>
                <w:sz w:val="20"/>
              </w:rPr>
              <w:t>Склад,</w:t>
            </w:r>
          </w:p>
          <w:p w:rsidR="00E12802" w:rsidRPr="00C03D79" w:rsidRDefault="00E12802" w:rsidP="00E12802">
            <w:pPr>
              <w:pStyle w:val="11"/>
              <w:numPr>
                <w:ilvl w:val="0"/>
                <w:numId w:val="34"/>
              </w:numPr>
            </w:pPr>
            <w:r w:rsidRPr="00C03D79">
              <w:rPr>
                <w:sz w:val="20"/>
              </w:rPr>
              <w:t>Счет БУ.</w:t>
            </w:r>
          </w:p>
        </w:tc>
        <w:tc>
          <w:tcPr>
            <w:tcW w:w="2977" w:type="dxa"/>
          </w:tcPr>
          <w:p w:rsidR="00E12802" w:rsidRPr="00C03D79" w:rsidRDefault="00E12802" w:rsidP="00E12802">
            <w:pPr>
              <w:pStyle w:val="11"/>
            </w:pPr>
          </w:p>
        </w:tc>
      </w:tr>
      <w:tr w:rsidR="00B93EE2" w:rsidRPr="00C03D79" w:rsidTr="00E12802">
        <w:tc>
          <w:tcPr>
            <w:tcW w:w="2943" w:type="dxa"/>
          </w:tcPr>
          <w:p w:rsidR="00B93EE2" w:rsidRPr="00C03D79" w:rsidRDefault="00B93EE2" w:rsidP="00E12802">
            <w:pPr>
              <w:pStyle w:val="11"/>
            </w:pPr>
            <w:r w:rsidRPr="00C03D79">
              <w:t>Справочник Состояния панелей и стендов</w:t>
            </w:r>
          </w:p>
        </w:tc>
        <w:tc>
          <w:tcPr>
            <w:tcW w:w="3686" w:type="dxa"/>
          </w:tcPr>
          <w:p w:rsidR="00B93EE2" w:rsidRPr="00C03D79" w:rsidRDefault="00B93EE2" w:rsidP="00E12802">
            <w:pPr>
              <w:pStyle w:val="11"/>
            </w:pPr>
            <w:r w:rsidRPr="00C03D79">
              <w:t>Предопределенные элементы: Резерв, Клиент, Снят с резерва, Склад, Факт, Консервация, Возврат</w:t>
            </w:r>
          </w:p>
        </w:tc>
        <w:tc>
          <w:tcPr>
            <w:tcW w:w="2977" w:type="dxa"/>
          </w:tcPr>
          <w:p w:rsidR="00B93EE2" w:rsidRPr="00C03D79" w:rsidRDefault="00B93EE2" w:rsidP="00E12802">
            <w:pPr>
              <w:pStyle w:val="11"/>
            </w:pPr>
          </w:p>
        </w:tc>
      </w:tr>
    </w:tbl>
    <w:p w:rsidR="00E12802" w:rsidRPr="00C03D79" w:rsidRDefault="00E12802" w:rsidP="00EC7038">
      <w:pPr>
        <w:ind w:left="709" w:firstLine="0"/>
      </w:pPr>
      <w:r w:rsidRPr="00C03D79">
        <w:t>Изменения в текущей реализации:</w:t>
      </w:r>
    </w:p>
    <w:p w:rsidR="00E12802" w:rsidRPr="00C03D79" w:rsidRDefault="00E12802" w:rsidP="00E12802">
      <w:pPr>
        <w:pStyle w:val="a"/>
        <w:numPr>
          <w:ilvl w:val="0"/>
          <w:numId w:val="32"/>
        </w:numPr>
      </w:pPr>
      <w:r w:rsidRPr="00C03D79">
        <w:t>В справочнике «Номенклатура» реквизит «Тип стенда» виден и доступен только для вида номенклатуры = Основное средство.</w:t>
      </w:r>
    </w:p>
    <w:p w:rsidR="00E12802" w:rsidRPr="00C03D79" w:rsidRDefault="00E12802" w:rsidP="00E12802">
      <w:pPr>
        <w:pStyle w:val="a"/>
        <w:numPr>
          <w:ilvl w:val="0"/>
          <w:numId w:val="32"/>
        </w:numPr>
      </w:pPr>
      <w:r w:rsidRPr="00C03D79">
        <w:t>В справочник «Основные средства» добавить реквизит «Стенд» (Справочник Стенды)</w:t>
      </w:r>
    </w:p>
    <w:p w:rsidR="00E12802" w:rsidRPr="00C03D79" w:rsidRDefault="00E12802" w:rsidP="00E12802">
      <w:pPr>
        <w:pStyle w:val="a"/>
        <w:numPr>
          <w:ilvl w:val="0"/>
          <w:numId w:val="32"/>
        </w:numPr>
        <w:spacing w:after="0"/>
      </w:pPr>
      <w:r w:rsidRPr="00C03D79">
        <w:t>Создать предопределенный элемент для справочника "ВГ Служебные настройки" - "Вариант затрат при оприходовании панелей".</w:t>
      </w:r>
    </w:p>
    <w:p w:rsidR="00E12802" w:rsidRPr="00C03D79" w:rsidRDefault="00E12802" w:rsidP="00E12802">
      <w:pPr>
        <w:pStyle w:val="a"/>
        <w:numPr>
          <w:ilvl w:val="0"/>
          <w:numId w:val="0"/>
        </w:numPr>
        <w:spacing w:after="0"/>
        <w:ind w:left="1429"/>
      </w:pPr>
    </w:p>
    <w:p w:rsidR="00AE04EE" w:rsidRDefault="00AE04EE" w:rsidP="00AE04EE">
      <w:pPr>
        <w:pStyle w:val="afb"/>
      </w:pPr>
      <w:r>
        <w:t>Обработка удаления неиспользуемых элементов справочника Стенды</w:t>
      </w:r>
    </w:p>
    <w:p w:rsidR="00AE04EE" w:rsidRPr="007A6878" w:rsidRDefault="003034CB" w:rsidP="00AE04EE">
      <w:pPr>
        <w:rPr>
          <w:color w:val="C00000"/>
        </w:rPr>
      </w:pPr>
      <w:r w:rsidRPr="007A6878">
        <w:rPr>
          <w:color w:val="C00000"/>
        </w:rPr>
        <w:t>Создать обработку, которая позволит не монопольно (физически) удалять неиспользуемые (нет ссылок на объекты в ИБ) объекты справочника Стенды. Непосредственно перед удалением</w:t>
      </w:r>
      <w:r w:rsidR="00E42652" w:rsidRPr="007A6878">
        <w:rPr>
          <w:color w:val="C00000"/>
        </w:rPr>
        <w:t>, необходимо выводить список элементов к удалению. После утвердительного ответа пользователя, данные справочника удаляются.</w:t>
      </w:r>
    </w:p>
    <w:p w:rsidR="00880489" w:rsidRDefault="00880489">
      <w:pPr>
        <w:spacing w:line="276" w:lineRule="auto"/>
        <w:ind w:firstLine="0"/>
        <w:jc w:val="left"/>
        <w:rPr>
          <w:rFonts w:asciiTheme="majorHAnsi" w:eastAsiaTheme="majorEastAsia" w:hAnsiTheme="majorHAnsi" w:cstheme="majorBidi"/>
          <w:b/>
          <w:bCs/>
          <w:color w:val="4F81BD" w:themeColor="accent1"/>
          <w:sz w:val="26"/>
          <w:szCs w:val="26"/>
        </w:rPr>
      </w:pPr>
      <w:bookmarkStart w:id="20" w:name="_Toc434302904"/>
      <w:r>
        <w:br w:type="page"/>
      </w:r>
    </w:p>
    <w:p w:rsidR="00F95E9B" w:rsidRPr="00F95E9B" w:rsidRDefault="00F95E9B" w:rsidP="00F95E9B">
      <w:pPr>
        <w:pStyle w:val="2"/>
      </w:pPr>
      <w:r>
        <w:lastRenderedPageBreak/>
        <w:t>Приложения</w:t>
      </w:r>
      <w:bookmarkEnd w:id="20"/>
    </w:p>
    <w:p w:rsidR="001E1643" w:rsidRDefault="00D009CA" w:rsidP="00F95E9B">
      <w:pPr>
        <w:ind w:firstLine="0"/>
      </w:pPr>
      <w:r>
        <w:t>Приложение 1 – Отчет Анализ панелей</w:t>
      </w:r>
      <w:r w:rsidR="00184529">
        <w:t>.</w:t>
      </w:r>
    </w:p>
    <w:p w:rsidR="00184529" w:rsidRDefault="00184529" w:rsidP="00F95E9B">
      <w:pPr>
        <w:ind w:firstLine="0"/>
      </w:pPr>
      <w:r>
        <w:t>Вариант 1 – в разрезе Контрагент, ТТГ, Коллекция, Панель</w:t>
      </w:r>
    </w:p>
    <w:tbl>
      <w:tblPr>
        <w:tblW w:w="9099" w:type="dxa"/>
        <w:tblInd w:w="103" w:type="dxa"/>
        <w:tblLook w:val="04A0" w:firstRow="1" w:lastRow="0" w:firstColumn="1" w:lastColumn="0" w:noHBand="0" w:noVBand="1"/>
      </w:tblPr>
      <w:tblGrid>
        <w:gridCol w:w="7802"/>
        <w:gridCol w:w="1297"/>
      </w:tblGrid>
      <w:tr w:rsidR="00184529" w:rsidRPr="00184529" w:rsidTr="00184529">
        <w:trPr>
          <w:trHeight w:val="300"/>
        </w:trPr>
        <w:tc>
          <w:tcPr>
            <w:tcW w:w="7802" w:type="dxa"/>
            <w:tcBorders>
              <w:top w:val="single" w:sz="4" w:space="0" w:color="993300"/>
              <w:left w:val="single" w:sz="4" w:space="0" w:color="993300"/>
              <w:bottom w:val="single" w:sz="4" w:space="0" w:color="auto"/>
              <w:right w:val="single" w:sz="4" w:space="0" w:color="993300"/>
            </w:tcBorders>
            <w:shd w:val="clear" w:color="000000" w:fill="FFCC00"/>
            <w:hideMark/>
          </w:tcPr>
          <w:p w:rsidR="00184529" w:rsidRPr="00184529" w:rsidRDefault="00184529" w:rsidP="00184529">
            <w:pPr>
              <w:spacing w:after="0" w:line="240" w:lineRule="auto"/>
              <w:ind w:firstLine="0"/>
              <w:jc w:val="left"/>
              <w:rPr>
                <w:rFonts w:ascii="Arial" w:eastAsia="Times New Roman" w:hAnsi="Arial" w:cs="Arial"/>
                <w:sz w:val="20"/>
                <w:szCs w:val="20"/>
                <w:lang w:eastAsia="ru-RU"/>
              </w:rPr>
            </w:pPr>
            <w:r w:rsidRPr="00184529">
              <w:rPr>
                <w:rFonts w:ascii="Arial" w:eastAsia="Times New Roman" w:hAnsi="Arial" w:cs="Arial"/>
                <w:sz w:val="20"/>
                <w:szCs w:val="20"/>
                <w:lang w:eastAsia="ru-RU"/>
              </w:rPr>
              <w:t>Контрагент</w:t>
            </w:r>
          </w:p>
        </w:tc>
        <w:tc>
          <w:tcPr>
            <w:tcW w:w="1297" w:type="dxa"/>
            <w:vMerge w:val="restart"/>
            <w:tcBorders>
              <w:top w:val="single" w:sz="4" w:space="0" w:color="993300"/>
              <w:left w:val="single" w:sz="4" w:space="0" w:color="993300"/>
              <w:bottom w:val="single" w:sz="4" w:space="0" w:color="000000"/>
              <w:right w:val="single" w:sz="4" w:space="0" w:color="993300"/>
            </w:tcBorders>
            <w:shd w:val="clear" w:color="000000" w:fill="FFCC00"/>
            <w:hideMark/>
          </w:tcPr>
          <w:p w:rsidR="00184529" w:rsidRPr="00184529" w:rsidRDefault="00184529" w:rsidP="00184529">
            <w:pPr>
              <w:spacing w:after="0" w:line="240" w:lineRule="auto"/>
              <w:ind w:firstLine="0"/>
              <w:jc w:val="center"/>
              <w:rPr>
                <w:rFonts w:ascii="Arial" w:eastAsia="Times New Roman" w:hAnsi="Arial" w:cs="Arial"/>
                <w:sz w:val="20"/>
                <w:szCs w:val="20"/>
                <w:lang w:eastAsia="ru-RU"/>
              </w:rPr>
            </w:pPr>
            <w:r w:rsidRPr="00184529">
              <w:rPr>
                <w:rFonts w:ascii="Arial" w:eastAsia="Times New Roman" w:hAnsi="Arial" w:cs="Arial"/>
                <w:sz w:val="20"/>
                <w:szCs w:val="20"/>
                <w:lang w:eastAsia="ru-RU"/>
              </w:rPr>
              <w:t>Количество панелей</w:t>
            </w:r>
          </w:p>
        </w:tc>
      </w:tr>
      <w:tr w:rsidR="00184529" w:rsidRPr="00184529" w:rsidTr="00184529">
        <w:trPr>
          <w:trHeight w:val="300"/>
        </w:trPr>
        <w:tc>
          <w:tcPr>
            <w:tcW w:w="7802" w:type="dxa"/>
            <w:tcBorders>
              <w:top w:val="single" w:sz="4" w:space="0" w:color="auto"/>
              <w:left w:val="single" w:sz="4" w:space="0" w:color="993300"/>
              <w:bottom w:val="single" w:sz="4" w:space="0" w:color="auto"/>
              <w:right w:val="single" w:sz="4" w:space="0" w:color="993300"/>
            </w:tcBorders>
            <w:shd w:val="clear" w:color="000000" w:fill="FFCC00"/>
            <w:hideMark/>
          </w:tcPr>
          <w:p w:rsidR="00184529" w:rsidRPr="00184529" w:rsidRDefault="00184529" w:rsidP="00184529">
            <w:pPr>
              <w:spacing w:after="0" w:line="240" w:lineRule="auto"/>
              <w:ind w:right="-249" w:firstLine="0"/>
              <w:jc w:val="left"/>
              <w:rPr>
                <w:rFonts w:ascii="Arial" w:eastAsia="Times New Roman" w:hAnsi="Arial" w:cs="Arial"/>
                <w:sz w:val="20"/>
                <w:szCs w:val="20"/>
                <w:lang w:eastAsia="ru-RU"/>
              </w:rPr>
            </w:pPr>
            <w:r w:rsidRPr="00184529">
              <w:rPr>
                <w:rFonts w:ascii="Arial" w:eastAsia="Times New Roman" w:hAnsi="Arial" w:cs="Arial"/>
                <w:sz w:val="20"/>
                <w:szCs w:val="20"/>
                <w:lang w:eastAsia="ru-RU"/>
              </w:rPr>
              <w:t>ТТГ</w:t>
            </w:r>
          </w:p>
        </w:tc>
        <w:tc>
          <w:tcPr>
            <w:tcW w:w="1297" w:type="dxa"/>
            <w:vMerge/>
            <w:tcBorders>
              <w:top w:val="single" w:sz="4" w:space="0" w:color="993300"/>
              <w:left w:val="single" w:sz="4" w:space="0" w:color="993300"/>
              <w:bottom w:val="single" w:sz="4" w:space="0" w:color="000000"/>
              <w:right w:val="single" w:sz="4" w:space="0" w:color="993300"/>
            </w:tcBorders>
            <w:vAlign w:val="center"/>
            <w:hideMark/>
          </w:tcPr>
          <w:p w:rsidR="00184529" w:rsidRPr="00184529" w:rsidRDefault="00184529" w:rsidP="00184529">
            <w:pPr>
              <w:spacing w:after="0" w:line="240" w:lineRule="auto"/>
              <w:ind w:firstLine="0"/>
              <w:jc w:val="left"/>
              <w:rPr>
                <w:rFonts w:ascii="Arial" w:eastAsia="Times New Roman" w:hAnsi="Arial" w:cs="Arial"/>
                <w:sz w:val="20"/>
                <w:szCs w:val="20"/>
                <w:lang w:eastAsia="ru-RU"/>
              </w:rPr>
            </w:pPr>
          </w:p>
        </w:tc>
      </w:tr>
      <w:tr w:rsidR="00184529" w:rsidRPr="00184529" w:rsidTr="00184529">
        <w:trPr>
          <w:trHeight w:val="300"/>
        </w:trPr>
        <w:tc>
          <w:tcPr>
            <w:tcW w:w="7802" w:type="dxa"/>
            <w:tcBorders>
              <w:top w:val="single" w:sz="4" w:space="0" w:color="auto"/>
              <w:left w:val="single" w:sz="4" w:space="0" w:color="993300"/>
              <w:bottom w:val="single" w:sz="4" w:space="0" w:color="auto"/>
              <w:right w:val="single" w:sz="4" w:space="0" w:color="993300"/>
            </w:tcBorders>
            <w:shd w:val="clear" w:color="000000" w:fill="FFCC00"/>
            <w:hideMark/>
          </w:tcPr>
          <w:p w:rsidR="00184529" w:rsidRPr="00184529" w:rsidRDefault="00184529" w:rsidP="00184529">
            <w:pPr>
              <w:spacing w:after="0" w:line="240" w:lineRule="auto"/>
              <w:ind w:firstLine="0"/>
              <w:jc w:val="left"/>
              <w:rPr>
                <w:rFonts w:ascii="Arial" w:eastAsia="Times New Roman" w:hAnsi="Arial" w:cs="Arial"/>
                <w:sz w:val="20"/>
                <w:szCs w:val="20"/>
                <w:lang w:eastAsia="ru-RU"/>
              </w:rPr>
            </w:pPr>
            <w:r w:rsidRPr="00184529">
              <w:rPr>
                <w:rFonts w:ascii="Arial" w:eastAsia="Times New Roman" w:hAnsi="Arial" w:cs="Arial"/>
                <w:sz w:val="20"/>
                <w:szCs w:val="20"/>
                <w:lang w:eastAsia="ru-RU"/>
              </w:rPr>
              <w:t>Коллекция</w:t>
            </w:r>
          </w:p>
        </w:tc>
        <w:tc>
          <w:tcPr>
            <w:tcW w:w="1297" w:type="dxa"/>
            <w:vMerge/>
            <w:tcBorders>
              <w:top w:val="single" w:sz="4" w:space="0" w:color="993300"/>
              <w:left w:val="single" w:sz="4" w:space="0" w:color="993300"/>
              <w:bottom w:val="single" w:sz="4" w:space="0" w:color="000000"/>
              <w:right w:val="single" w:sz="4" w:space="0" w:color="993300"/>
            </w:tcBorders>
            <w:vAlign w:val="center"/>
            <w:hideMark/>
          </w:tcPr>
          <w:p w:rsidR="00184529" w:rsidRPr="00184529" w:rsidRDefault="00184529" w:rsidP="00184529">
            <w:pPr>
              <w:spacing w:after="0" w:line="240" w:lineRule="auto"/>
              <w:ind w:firstLine="0"/>
              <w:jc w:val="left"/>
              <w:rPr>
                <w:rFonts w:ascii="Arial" w:eastAsia="Times New Roman" w:hAnsi="Arial" w:cs="Arial"/>
                <w:sz w:val="20"/>
                <w:szCs w:val="20"/>
                <w:lang w:eastAsia="ru-RU"/>
              </w:rPr>
            </w:pPr>
          </w:p>
        </w:tc>
      </w:tr>
      <w:tr w:rsidR="00184529" w:rsidRPr="00184529" w:rsidTr="00184529">
        <w:trPr>
          <w:trHeight w:val="300"/>
        </w:trPr>
        <w:tc>
          <w:tcPr>
            <w:tcW w:w="7802" w:type="dxa"/>
            <w:tcBorders>
              <w:top w:val="nil"/>
              <w:left w:val="single" w:sz="4" w:space="0" w:color="993300"/>
              <w:bottom w:val="single" w:sz="4" w:space="0" w:color="auto"/>
              <w:right w:val="single" w:sz="4" w:space="0" w:color="993300"/>
            </w:tcBorders>
            <w:shd w:val="clear" w:color="000000" w:fill="FFCC00"/>
            <w:hideMark/>
          </w:tcPr>
          <w:p w:rsidR="00184529" w:rsidRPr="00184529" w:rsidRDefault="00184529" w:rsidP="00184529">
            <w:pPr>
              <w:spacing w:after="0" w:line="240" w:lineRule="auto"/>
              <w:ind w:firstLine="0"/>
              <w:jc w:val="left"/>
              <w:rPr>
                <w:rFonts w:ascii="Arial" w:eastAsia="Times New Roman" w:hAnsi="Arial" w:cs="Arial"/>
                <w:sz w:val="20"/>
                <w:szCs w:val="20"/>
                <w:lang w:eastAsia="ru-RU"/>
              </w:rPr>
            </w:pPr>
            <w:r w:rsidRPr="00184529">
              <w:rPr>
                <w:rFonts w:ascii="Arial" w:eastAsia="Times New Roman" w:hAnsi="Arial" w:cs="Arial"/>
                <w:sz w:val="20"/>
                <w:szCs w:val="20"/>
                <w:lang w:eastAsia="ru-RU"/>
              </w:rPr>
              <w:t>Панель</w:t>
            </w:r>
          </w:p>
        </w:tc>
        <w:tc>
          <w:tcPr>
            <w:tcW w:w="1297" w:type="dxa"/>
            <w:vMerge/>
            <w:tcBorders>
              <w:top w:val="single" w:sz="4" w:space="0" w:color="993300"/>
              <w:left w:val="single" w:sz="4" w:space="0" w:color="993300"/>
              <w:bottom w:val="single" w:sz="4" w:space="0" w:color="000000"/>
              <w:right w:val="single" w:sz="4" w:space="0" w:color="993300"/>
            </w:tcBorders>
            <w:vAlign w:val="center"/>
            <w:hideMark/>
          </w:tcPr>
          <w:p w:rsidR="00184529" w:rsidRPr="00184529" w:rsidRDefault="00184529" w:rsidP="00184529">
            <w:pPr>
              <w:spacing w:after="0" w:line="240" w:lineRule="auto"/>
              <w:ind w:firstLine="0"/>
              <w:jc w:val="left"/>
              <w:rPr>
                <w:rFonts w:ascii="Arial" w:eastAsia="Times New Roman" w:hAnsi="Arial" w:cs="Arial"/>
                <w:sz w:val="20"/>
                <w:szCs w:val="20"/>
                <w:lang w:eastAsia="ru-RU"/>
              </w:rPr>
            </w:pPr>
          </w:p>
        </w:tc>
      </w:tr>
      <w:tr w:rsidR="00184529" w:rsidRPr="00184529" w:rsidTr="00184529">
        <w:trPr>
          <w:trHeight w:val="300"/>
        </w:trPr>
        <w:tc>
          <w:tcPr>
            <w:tcW w:w="7802" w:type="dxa"/>
            <w:tcBorders>
              <w:top w:val="single" w:sz="4" w:space="0" w:color="auto"/>
              <w:left w:val="single" w:sz="8" w:space="0" w:color="auto"/>
              <w:bottom w:val="single" w:sz="4" w:space="0" w:color="auto"/>
              <w:right w:val="nil"/>
            </w:tcBorders>
            <w:shd w:val="clear" w:color="000000" w:fill="FFFFCC"/>
            <w:hideMark/>
          </w:tcPr>
          <w:p w:rsidR="00184529" w:rsidRPr="00184529" w:rsidRDefault="00184529" w:rsidP="00184529">
            <w:pPr>
              <w:spacing w:after="0" w:line="240" w:lineRule="auto"/>
              <w:ind w:firstLine="0"/>
              <w:jc w:val="left"/>
              <w:rPr>
                <w:rFonts w:ascii="Arial" w:eastAsia="Times New Roman" w:hAnsi="Arial" w:cs="Arial"/>
                <w:sz w:val="16"/>
                <w:szCs w:val="16"/>
                <w:lang w:eastAsia="ru-RU"/>
              </w:rPr>
            </w:pPr>
            <w:r w:rsidRPr="00184529">
              <w:rPr>
                <w:rFonts w:ascii="Arial" w:eastAsia="Times New Roman" w:hAnsi="Arial" w:cs="Arial"/>
                <w:sz w:val="16"/>
                <w:szCs w:val="16"/>
                <w:lang w:eastAsia="ru-RU"/>
              </w:rPr>
              <w:t>Аверс ООО</w:t>
            </w:r>
          </w:p>
        </w:tc>
        <w:tc>
          <w:tcPr>
            <w:tcW w:w="1297" w:type="dxa"/>
            <w:tcBorders>
              <w:top w:val="nil"/>
              <w:left w:val="single" w:sz="4" w:space="0" w:color="auto"/>
              <w:bottom w:val="single" w:sz="4" w:space="0" w:color="auto"/>
              <w:right w:val="single" w:sz="8" w:space="0" w:color="auto"/>
            </w:tcBorders>
            <w:shd w:val="clear" w:color="000000" w:fill="FFFFCC"/>
            <w:hideMark/>
          </w:tcPr>
          <w:p w:rsidR="00184529" w:rsidRPr="00184529" w:rsidRDefault="00184529" w:rsidP="00184529">
            <w:pPr>
              <w:spacing w:after="0" w:line="240" w:lineRule="auto"/>
              <w:ind w:firstLine="0"/>
              <w:jc w:val="right"/>
              <w:rPr>
                <w:rFonts w:ascii="Arial" w:eastAsia="Times New Roman" w:hAnsi="Arial" w:cs="Arial"/>
                <w:sz w:val="16"/>
                <w:szCs w:val="16"/>
                <w:lang w:eastAsia="ru-RU"/>
              </w:rPr>
            </w:pPr>
            <w:r w:rsidRPr="00184529">
              <w:rPr>
                <w:rFonts w:ascii="Arial" w:eastAsia="Times New Roman" w:hAnsi="Arial" w:cs="Arial"/>
                <w:sz w:val="16"/>
                <w:szCs w:val="16"/>
                <w:lang w:eastAsia="ru-RU"/>
              </w:rPr>
              <w:t>3,00000</w:t>
            </w:r>
          </w:p>
        </w:tc>
      </w:tr>
      <w:tr w:rsidR="00184529" w:rsidRPr="00184529" w:rsidTr="00184529">
        <w:trPr>
          <w:trHeight w:val="300"/>
        </w:trPr>
        <w:tc>
          <w:tcPr>
            <w:tcW w:w="7802" w:type="dxa"/>
            <w:tcBorders>
              <w:top w:val="single" w:sz="4" w:space="0" w:color="auto"/>
              <w:left w:val="single" w:sz="8" w:space="0" w:color="auto"/>
              <w:bottom w:val="single" w:sz="4" w:space="0" w:color="auto"/>
              <w:right w:val="nil"/>
            </w:tcBorders>
            <w:shd w:val="clear" w:color="000000" w:fill="FFFFFF"/>
            <w:hideMark/>
          </w:tcPr>
          <w:p w:rsidR="00184529" w:rsidRPr="00184529" w:rsidRDefault="00184529" w:rsidP="00184529">
            <w:pPr>
              <w:spacing w:after="0" w:line="240" w:lineRule="auto"/>
              <w:ind w:firstLineChars="100" w:firstLine="160"/>
              <w:jc w:val="left"/>
              <w:rPr>
                <w:rFonts w:ascii="Arial" w:eastAsia="Times New Roman" w:hAnsi="Arial" w:cs="Arial"/>
                <w:sz w:val="16"/>
                <w:szCs w:val="16"/>
                <w:lang w:eastAsia="ru-RU"/>
              </w:rPr>
            </w:pPr>
            <w:r w:rsidRPr="00184529">
              <w:rPr>
                <w:rFonts w:ascii="Arial" w:eastAsia="Times New Roman" w:hAnsi="Arial" w:cs="Arial"/>
                <w:sz w:val="16"/>
                <w:szCs w:val="16"/>
                <w:lang w:eastAsia="ru-RU"/>
              </w:rPr>
              <w:t>Аверс (Новосибирск)</w:t>
            </w:r>
          </w:p>
        </w:tc>
        <w:tc>
          <w:tcPr>
            <w:tcW w:w="1297" w:type="dxa"/>
            <w:tcBorders>
              <w:top w:val="nil"/>
              <w:left w:val="single" w:sz="4" w:space="0" w:color="auto"/>
              <w:bottom w:val="single" w:sz="4" w:space="0" w:color="auto"/>
              <w:right w:val="single" w:sz="8" w:space="0" w:color="auto"/>
            </w:tcBorders>
            <w:shd w:val="clear" w:color="000000" w:fill="FFFFFF"/>
            <w:hideMark/>
          </w:tcPr>
          <w:p w:rsidR="00184529" w:rsidRPr="00184529" w:rsidRDefault="00184529" w:rsidP="00184529">
            <w:pPr>
              <w:spacing w:after="0" w:line="240" w:lineRule="auto"/>
              <w:ind w:firstLine="0"/>
              <w:jc w:val="right"/>
              <w:rPr>
                <w:rFonts w:ascii="Arial" w:eastAsia="Times New Roman" w:hAnsi="Arial" w:cs="Arial"/>
                <w:sz w:val="16"/>
                <w:szCs w:val="16"/>
                <w:lang w:eastAsia="ru-RU"/>
              </w:rPr>
            </w:pPr>
            <w:r w:rsidRPr="00184529">
              <w:rPr>
                <w:rFonts w:ascii="Arial" w:eastAsia="Times New Roman" w:hAnsi="Arial" w:cs="Arial"/>
                <w:sz w:val="16"/>
                <w:szCs w:val="16"/>
                <w:lang w:eastAsia="ru-RU"/>
              </w:rPr>
              <w:t>2,00000</w:t>
            </w:r>
          </w:p>
        </w:tc>
      </w:tr>
      <w:tr w:rsidR="00184529" w:rsidRPr="00184529" w:rsidTr="00184529">
        <w:trPr>
          <w:trHeight w:val="300"/>
        </w:trPr>
        <w:tc>
          <w:tcPr>
            <w:tcW w:w="7802" w:type="dxa"/>
            <w:tcBorders>
              <w:top w:val="single" w:sz="4" w:space="0" w:color="auto"/>
              <w:left w:val="single" w:sz="8" w:space="0" w:color="auto"/>
              <w:bottom w:val="single" w:sz="4" w:space="0" w:color="auto"/>
              <w:right w:val="nil"/>
            </w:tcBorders>
            <w:shd w:val="clear" w:color="000000" w:fill="FFFFFF"/>
            <w:hideMark/>
          </w:tcPr>
          <w:p w:rsidR="00184529" w:rsidRPr="00184529" w:rsidRDefault="00184529" w:rsidP="00184529">
            <w:pPr>
              <w:spacing w:after="0" w:line="240" w:lineRule="auto"/>
              <w:ind w:firstLineChars="200" w:firstLine="320"/>
              <w:jc w:val="left"/>
              <w:rPr>
                <w:rFonts w:ascii="Arial" w:eastAsia="Times New Roman" w:hAnsi="Arial" w:cs="Arial"/>
                <w:sz w:val="16"/>
                <w:szCs w:val="16"/>
                <w:lang w:eastAsia="ru-RU"/>
              </w:rPr>
            </w:pPr>
            <w:proofErr w:type="spellStart"/>
            <w:r w:rsidRPr="00184529">
              <w:rPr>
                <w:rFonts w:ascii="Arial" w:eastAsia="Times New Roman" w:hAnsi="Arial" w:cs="Arial"/>
                <w:sz w:val="16"/>
                <w:szCs w:val="16"/>
                <w:lang w:eastAsia="ru-RU"/>
              </w:rPr>
              <w:t>Absolut</w:t>
            </w:r>
            <w:proofErr w:type="spellEnd"/>
          </w:p>
        </w:tc>
        <w:tc>
          <w:tcPr>
            <w:tcW w:w="1297" w:type="dxa"/>
            <w:tcBorders>
              <w:top w:val="nil"/>
              <w:left w:val="single" w:sz="4" w:space="0" w:color="auto"/>
              <w:bottom w:val="single" w:sz="4" w:space="0" w:color="auto"/>
              <w:right w:val="single" w:sz="8" w:space="0" w:color="auto"/>
            </w:tcBorders>
            <w:shd w:val="clear" w:color="000000" w:fill="FFFFFF"/>
            <w:hideMark/>
          </w:tcPr>
          <w:p w:rsidR="00184529" w:rsidRPr="00184529" w:rsidRDefault="00184529" w:rsidP="00184529">
            <w:pPr>
              <w:spacing w:after="0" w:line="240" w:lineRule="auto"/>
              <w:ind w:firstLine="0"/>
              <w:jc w:val="right"/>
              <w:rPr>
                <w:rFonts w:ascii="Arial" w:eastAsia="Times New Roman" w:hAnsi="Arial" w:cs="Arial"/>
                <w:sz w:val="16"/>
                <w:szCs w:val="16"/>
                <w:lang w:eastAsia="ru-RU"/>
              </w:rPr>
            </w:pPr>
            <w:r w:rsidRPr="00184529">
              <w:rPr>
                <w:rFonts w:ascii="Arial" w:eastAsia="Times New Roman" w:hAnsi="Arial" w:cs="Arial"/>
                <w:sz w:val="16"/>
                <w:szCs w:val="16"/>
                <w:lang w:eastAsia="ru-RU"/>
              </w:rPr>
              <w:t>2,00000</w:t>
            </w:r>
          </w:p>
        </w:tc>
      </w:tr>
      <w:tr w:rsidR="00184529" w:rsidRPr="00184529" w:rsidTr="00184529">
        <w:trPr>
          <w:trHeight w:val="300"/>
        </w:trPr>
        <w:tc>
          <w:tcPr>
            <w:tcW w:w="7802" w:type="dxa"/>
            <w:tcBorders>
              <w:top w:val="single" w:sz="4" w:space="0" w:color="auto"/>
              <w:left w:val="single" w:sz="8" w:space="0" w:color="auto"/>
              <w:bottom w:val="single" w:sz="4" w:space="0" w:color="auto"/>
              <w:right w:val="nil"/>
            </w:tcBorders>
            <w:shd w:val="clear" w:color="000000" w:fill="FFFFFF"/>
            <w:hideMark/>
          </w:tcPr>
          <w:p w:rsidR="00184529" w:rsidRPr="00184529" w:rsidRDefault="00184529" w:rsidP="00184529">
            <w:pPr>
              <w:spacing w:after="0" w:line="240" w:lineRule="auto"/>
              <w:ind w:firstLineChars="300" w:firstLine="480"/>
              <w:jc w:val="left"/>
              <w:rPr>
                <w:rFonts w:ascii="Arial" w:eastAsia="Times New Roman" w:hAnsi="Arial" w:cs="Arial"/>
                <w:sz w:val="16"/>
                <w:szCs w:val="16"/>
                <w:lang w:eastAsia="ru-RU"/>
              </w:rPr>
            </w:pPr>
            <w:r w:rsidRPr="00184529">
              <w:rPr>
                <w:rFonts w:ascii="Arial" w:eastAsia="Times New Roman" w:hAnsi="Arial" w:cs="Arial"/>
                <w:sz w:val="16"/>
                <w:szCs w:val="16"/>
                <w:lang w:eastAsia="ru-RU"/>
              </w:rPr>
              <w:t>15796</w:t>
            </w:r>
          </w:p>
        </w:tc>
        <w:tc>
          <w:tcPr>
            <w:tcW w:w="1297" w:type="dxa"/>
            <w:tcBorders>
              <w:top w:val="nil"/>
              <w:left w:val="single" w:sz="4" w:space="0" w:color="auto"/>
              <w:bottom w:val="single" w:sz="4" w:space="0" w:color="auto"/>
              <w:right w:val="single" w:sz="8" w:space="0" w:color="auto"/>
            </w:tcBorders>
            <w:shd w:val="clear" w:color="000000" w:fill="FFFFFF"/>
            <w:hideMark/>
          </w:tcPr>
          <w:p w:rsidR="00184529" w:rsidRPr="00184529" w:rsidRDefault="00184529" w:rsidP="00184529">
            <w:pPr>
              <w:spacing w:after="0" w:line="240" w:lineRule="auto"/>
              <w:ind w:firstLine="0"/>
              <w:jc w:val="right"/>
              <w:rPr>
                <w:rFonts w:ascii="Arial" w:eastAsia="Times New Roman" w:hAnsi="Arial" w:cs="Arial"/>
                <w:sz w:val="16"/>
                <w:szCs w:val="16"/>
                <w:lang w:eastAsia="ru-RU"/>
              </w:rPr>
            </w:pPr>
            <w:r w:rsidRPr="00184529">
              <w:rPr>
                <w:rFonts w:ascii="Arial" w:eastAsia="Times New Roman" w:hAnsi="Arial" w:cs="Arial"/>
                <w:sz w:val="16"/>
                <w:szCs w:val="16"/>
                <w:lang w:eastAsia="ru-RU"/>
              </w:rPr>
              <w:t>2,00000</w:t>
            </w:r>
          </w:p>
        </w:tc>
      </w:tr>
      <w:tr w:rsidR="00184529" w:rsidRPr="00184529" w:rsidTr="00184529">
        <w:trPr>
          <w:trHeight w:val="300"/>
        </w:trPr>
        <w:tc>
          <w:tcPr>
            <w:tcW w:w="7802" w:type="dxa"/>
            <w:tcBorders>
              <w:top w:val="single" w:sz="4" w:space="0" w:color="auto"/>
              <w:left w:val="single" w:sz="8" w:space="0" w:color="auto"/>
              <w:bottom w:val="single" w:sz="4" w:space="0" w:color="auto"/>
              <w:right w:val="nil"/>
            </w:tcBorders>
            <w:shd w:val="clear" w:color="000000" w:fill="FFFFCC"/>
            <w:hideMark/>
          </w:tcPr>
          <w:p w:rsidR="00184529" w:rsidRPr="00184529" w:rsidRDefault="00184529" w:rsidP="00184529">
            <w:pPr>
              <w:spacing w:after="0" w:line="240" w:lineRule="auto"/>
              <w:ind w:firstLine="0"/>
              <w:jc w:val="left"/>
              <w:rPr>
                <w:rFonts w:ascii="Arial" w:eastAsia="Times New Roman" w:hAnsi="Arial" w:cs="Arial"/>
                <w:sz w:val="16"/>
                <w:szCs w:val="16"/>
                <w:lang w:eastAsia="ru-RU"/>
              </w:rPr>
            </w:pPr>
            <w:r w:rsidRPr="00184529">
              <w:rPr>
                <w:rFonts w:ascii="Arial" w:eastAsia="Times New Roman" w:hAnsi="Arial" w:cs="Arial"/>
                <w:sz w:val="16"/>
                <w:szCs w:val="16"/>
                <w:lang w:eastAsia="ru-RU"/>
              </w:rPr>
              <w:t>Аверьянов В.В. ИП</w:t>
            </w:r>
          </w:p>
        </w:tc>
        <w:tc>
          <w:tcPr>
            <w:tcW w:w="1297" w:type="dxa"/>
            <w:tcBorders>
              <w:top w:val="nil"/>
              <w:left w:val="single" w:sz="4" w:space="0" w:color="auto"/>
              <w:bottom w:val="single" w:sz="4" w:space="0" w:color="auto"/>
              <w:right w:val="single" w:sz="8" w:space="0" w:color="auto"/>
            </w:tcBorders>
            <w:shd w:val="clear" w:color="000000" w:fill="FFFFCC"/>
            <w:hideMark/>
          </w:tcPr>
          <w:p w:rsidR="00184529" w:rsidRPr="00184529" w:rsidRDefault="00184529" w:rsidP="00184529">
            <w:pPr>
              <w:spacing w:after="0" w:line="240" w:lineRule="auto"/>
              <w:ind w:firstLine="0"/>
              <w:jc w:val="right"/>
              <w:rPr>
                <w:rFonts w:ascii="Arial" w:eastAsia="Times New Roman" w:hAnsi="Arial" w:cs="Arial"/>
                <w:sz w:val="16"/>
                <w:szCs w:val="16"/>
                <w:lang w:eastAsia="ru-RU"/>
              </w:rPr>
            </w:pPr>
            <w:r w:rsidRPr="00184529">
              <w:rPr>
                <w:rFonts w:ascii="Arial" w:eastAsia="Times New Roman" w:hAnsi="Arial" w:cs="Arial"/>
                <w:sz w:val="16"/>
                <w:szCs w:val="16"/>
                <w:lang w:eastAsia="ru-RU"/>
              </w:rPr>
              <w:t>16,00000</w:t>
            </w:r>
          </w:p>
        </w:tc>
      </w:tr>
      <w:tr w:rsidR="00184529" w:rsidRPr="00184529" w:rsidTr="00184529">
        <w:trPr>
          <w:trHeight w:val="300"/>
        </w:trPr>
        <w:tc>
          <w:tcPr>
            <w:tcW w:w="7802" w:type="dxa"/>
            <w:tcBorders>
              <w:top w:val="single" w:sz="4" w:space="0" w:color="auto"/>
              <w:left w:val="single" w:sz="8" w:space="0" w:color="auto"/>
              <w:bottom w:val="single" w:sz="4" w:space="0" w:color="auto"/>
              <w:right w:val="nil"/>
            </w:tcBorders>
            <w:shd w:val="clear" w:color="000000" w:fill="FFFFFF"/>
            <w:hideMark/>
          </w:tcPr>
          <w:p w:rsidR="00184529" w:rsidRPr="00184529" w:rsidRDefault="00184529" w:rsidP="00184529">
            <w:pPr>
              <w:spacing w:after="0" w:line="240" w:lineRule="auto"/>
              <w:ind w:firstLineChars="100" w:firstLine="160"/>
              <w:jc w:val="left"/>
              <w:rPr>
                <w:rFonts w:ascii="Arial" w:eastAsia="Times New Roman" w:hAnsi="Arial" w:cs="Arial"/>
                <w:sz w:val="16"/>
                <w:szCs w:val="16"/>
                <w:lang w:eastAsia="ru-RU"/>
              </w:rPr>
            </w:pPr>
            <w:r w:rsidRPr="00184529">
              <w:rPr>
                <w:rFonts w:ascii="Arial" w:eastAsia="Times New Roman" w:hAnsi="Arial" w:cs="Arial"/>
                <w:sz w:val="16"/>
                <w:szCs w:val="16"/>
                <w:lang w:eastAsia="ru-RU"/>
              </w:rPr>
              <w:t>Аверьянов В.В. ИП</w:t>
            </w:r>
          </w:p>
        </w:tc>
        <w:tc>
          <w:tcPr>
            <w:tcW w:w="1297" w:type="dxa"/>
            <w:tcBorders>
              <w:top w:val="nil"/>
              <w:left w:val="single" w:sz="4" w:space="0" w:color="auto"/>
              <w:bottom w:val="single" w:sz="4" w:space="0" w:color="auto"/>
              <w:right w:val="single" w:sz="8" w:space="0" w:color="auto"/>
            </w:tcBorders>
            <w:shd w:val="clear" w:color="000000" w:fill="FFFFFF"/>
            <w:hideMark/>
          </w:tcPr>
          <w:p w:rsidR="00184529" w:rsidRPr="00184529" w:rsidRDefault="00184529" w:rsidP="00184529">
            <w:pPr>
              <w:spacing w:after="0" w:line="240" w:lineRule="auto"/>
              <w:ind w:firstLine="0"/>
              <w:jc w:val="right"/>
              <w:rPr>
                <w:rFonts w:ascii="Arial" w:eastAsia="Times New Roman" w:hAnsi="Arial" w:cs="Arial"/>
                <w:sz w:val="16"/>
                <w:szCs w:val="16"/>
                <w:lang w:eastAsia="ru-RU"/>
              </w:rPr>
            </w:pPr>
            <w:r w:rsidRPr="00184529">
              <w:rPr>
                <w:rFonts w:ascii="Arial" w:eastAsia="Times New Roman" w:hAnsi="Arial" w:cs="Arial"/>
                <w:sz w:val="16"/>
                <w:szCs w:val="16"/>
                <w:lang w:eastAsia="ru-RU"/>
              </w:rPr>
              <w:t>16,00000</w:t>
            </w:r>
          </w:p>
        </w:tc>
      </w:tr>
      <w:tr w:rsidR="00184529" w:rsidRPr="00184529" w:rsidTr="00184529">
        <w:trPr>
          <w:trHeight w:val="300"/>
        </w:trPr>
        <w:tc>
          <w:tcPr>
            <w:tcW w:w="7802" w:type="dxa"/>
            <w:tcBorders>
              <w:top w:val="single" w:sz="4" w:space="0" w:color="auto"/>
              <w:left w:val="single" w:sz="8" w:space="0" w:color="auto"/>
              <w:bottom w:val="single" w:sz="4" w:space="0" w:color="auto"/>
              <w:right w:val="nil"/>
            </w:tcBorders>
            <w:shd w:val="clear" w:color="000000" w:fill="FFFFFF"/>
            <w:hideMark/>
          </w:tcPr>
          <w:p w:rsidR="00184529" w:rsidRPr="00184529" w:rsidRDefault="00184529" w:rsidP="00184529">
            <w:pPr>
              <w:spacing w:after="0" w:line="240" w:lineRule="auto"/>
              <w:ind w:firstLineChars="200" w:firstLine="320"/>
              <w:jc w:val="left"/>
              <w:rPr>
                <w:rFonts w:ascii="Arial" w:eastAsia="Times New Roman" w:hAnsi="Arial" w:cs="Arial"/>
                <w:sz w:val="16"/>
                <w:szCs w:val="16"/>
                <w:lang w:eastAsia="ru-RU"/>
              </w:rPr>
            </w:pPr>
            <w:r w:rsidRPr="00184529">
              <w:rPr>
                <w:rFonts w:ascii="Arial" w:eastAsia="Times New Roman" w:hAnsi="Arial" w:cs="Arial"/>
                <w:sz w:val="16"/>
                <w:szCs w:val="16"/>
                <w:lang w:eastAsia="ru-RU"/>
              </w:rPr>
              <w:t>Венеция</w:t>
            </w:r>
          </w:p>
        </w:tc>
        <w:tc>
          <w:tcPr>
            <w:tcW w:w="1297" w:type="dxa"/>
            <w:tcBorders>
              <w:top w:val="nil"/>
              <w:left w:val="single" w:sz="4" w:space="0" w:color="auto"/>
              <w:bottom w:val="single" w:sz="4" w:space="0" w:color="auto"/>
              <w:right w:val="single" w:sz="8" w:space="0" w:color="auto"/>
            </w:tcBorders>
            <w:shd w:val="clear" w:color="000000" w:fill="FFFFFF"/>
            <w:hideMark/>
          </w:tcPr>
          <w:p w:rsidR="00184529" w:rsidRPr="00184529" w:rsidRDefault="00184529" w:rsidP="00184529">
            <w:pPr>
              <w:spacing w:after="0" w:line="240" w:lineRule="auto"/>
              <w:ind w:firstLine="0"/>
              <w:jc w:val="right"/>
              <w:rPr>
                <w:rFonts w:ascii="Arial" w:eastAsia="Times New Roman" w:hAnsi="Arial" w:cs="Arial"/>
                <w:sz w:val="16"/>
                <w:szCs w:val="16"/>
                <w:lang w:eastAsia="ru-RU"/>
              </w:rPr>
            </w:pPr>
            <w:r w:rsidRPr="00184529">
              <w:rPr>
                <w:rFonts w:ascii="Arial" w:eastAsia="Times New Roman" w:hAnsi="Arial" w:cs="Arial"/>
                <w:sz w:val="16"/>
                <w:szCs w:val="16"/>
                <w:lang w:eastAsia="ru-RU"/>
              </w:rPr>
              <w:t>1,00000</w:t>
            </w:r>
          </w:p>
        </w:tc>
      </w:tr>
      <w:tr w:rsidR="00184529" w:rsidRPr="00184529" w:rsidTr="00184529">
        <w:trPr>
          <w:trHeight w:val="300"/>
        </w:trPr>
        <w:tc>
          <w:tcPr>
            <w:tcW w:w="7802" w:type="dxa"/>
            <w:tcBorders>
              <w:top w:val="single" w:sz="4" w:space="0" w:color="auto"/>
              <w:left w:val="single" w:sz="8" w:space="0" w:color="auto"/>
              <w:bottom w:val="single" w:sz="4" w:space="0" w:color="auto"/>
              <w:right w:val="nil"/>
            </w:tcBorders>
            <w:shd w:val="clear" w:color="000000" w:fill="FFFFFF"/>
            <w:hideMark/>
          </w:tcPr>
          <w:p w:rsidR="00184529" w:rsidRPr="00184529" w:rsidRDefault="00184529" w:rsidP="00184529">
            <w:pPr>
              <w:spacing w:after="0" w:line="240" w:lineRule="auto"/>
              <w:ind w:firstLineChars="300" w:firstLine="480"/>
              <w:jc w:val="left"/>
              <w:rPr>
                <w:rFonts w:ascii="Arial" w:eastAsia="Times New Roman" w:hAnsi="Arial" w:cs="Arial"/>
                <w:sz w:val="16"/>
                <w:szCs w:val="16"/>
                <w:lang w:eastAsia="ru-RU"/>
              </w:rPr>
            </w:pPr>
            <w:r w:rsidRPr="00184529">
              <w:rPr>
                <w:rFonts w:ascii="Arial" w:eastAsia="Times New Roman" w:hAnsi="Arial" w:cs="Arial"/>
                <w:sz w:val="16"/>
                <w:szCs w:val="16"/>
                <w:lang w:eastAsia="ru-RU"/>
              </w:rPr>
              <w:t xml:space="preserve">Панель </w:t>
            </w:r>
            <w:proofErr w:type="spellStart"/>
            <w:r w:rsidRPr="00184529">
              <w:rPr>
                <w:rFonts w:ascii="Arial" w:eastAsia="Times New Roman" w:hAnsi="Arial" w:cs="Arial"/>
                <w:sz w:val="16"/>
                <w:szCs w:val="16"/>
                <w:lang w:eastAsia="ru-RU"/>
              </w:rPr>
              <w:t>Керамин</w:t>
            </w:r>
            <w:proofErr w:type="spellEnd"/>
            <w:r w:rsidRPr="00184529">
              <w:rPr>
                <w:rFonts w:ascii="Arial" w:eastAsia="Times New Roman" w:hAnsi="Arial" w:cs="Arial"/>
                <w:sz w:val="16"/>
                <w:szCs w:val="16"/>
                <w:lang w:eastAsia="ru-RU"/>
              </w:rPr>
              <w:t xml:space="preserve"> Венеция 1,75*0,81</w:t>
            </w:r>
          </w:p>
        </w:tc>
        <w:tc>
          <w:tcPr>
            <w:tcW w:w="1297" w:type="dxa"/>
            <w:tcBorders>
              <w:top w:val="nil"/>
              <w:left w:val="single" w:sz="4" w:space="0" w:color="auto"/>
              <w:bottom w:val="single" w:sz="4" w:space="0" w:color="auto"/>
              <w:right w:val="single" w:sz="8" w:space="0" w:color="auto"/>
            </w:tcBorders>
            <w:shd w:val="clear" w:color="000000" w:fill="FFFFFF"/>
            <w:hideMark/>
          </w:tcPr>
          <w:p w:rsidR="00184529" w:rsidRPr="00184529" w:rsidRDefault="00184529" w:rsidP="00184529">
            <w:pPr>
              <w:spacing w:after="0" w:line="240" w:lineRule="auto"/>
              <w:ind w:firstLine="0"/>
              <w:jc w:val="right"/>
              <w:rPr>
                <w:rFonts w:ascii="Arial" w:eastAsia="Times New Roman" w:hAnsi="Arial" w:cs="Arial"/>
                <w:sz w:val="16"/>
                <w:szCs w:val="16"/>
                <w:lang w:eastAsia="ru-RU"/>
              </w:rPr>
            </w:pPr>
            <w:r w:rsidRPr="00184529">
              <w:rPr>
                <w:rFonts w:ascii="Arial" w:eastAsia="Times New Roman" w:hAnsi="Arial" w:cs="Arial"/>
                <w:sz w:val="16"/>
                <w:szCs w:val="16"/>
                <w:lang w:eastAsia="ru-RU"/>
              </w:rPr>
              <w:t>1,00000</w:t>
            </w:r>
          </w:p>
        </w:tc>
      </w:tr>
      <w:tr w:rsidR="00184529" w:rsidRPr="00184529" w:rsidTr="00184529">
        <w:trPr>
          <w:trHeight w:val="300"/>
        </w:trPr>
        <w:tc>
          <w:tcPr>
            <w:tcW w:w="7802" w:type="dxa"/>
            <w:tcBorders>
              <w:top w:val="single" w:sz="4" w:space="0" w:color="auto"/>
              <w:left w:val="single" w:sz="8" w:space="0" w:color="auto"/>
              <w:bottom w:val="single" w:sz="4" w:space="0" w:color="auto"/>
              <w:right w:val="nil"/>
            </w:tcBorders>
            <w:shd w:val="clear" w:color="000000" w:fill="FFFFFF"/>
            <w:hideMark/>
          </w:tcPr>
          <w:p w:rsidR="00184529" w:rsidRPr="00184529" w:rsidRDefault="00184529" w:rsidP="00184529">
            <w:pPr>
              <w:spacing w:after="0" w:line="240" w:lineRule="auto"/>
              <w:ind w:firstLineChars="200" w:firstLine="320"/>
              <w:jc w:val="left"/>
              <w:rPr>
                <w:rFonts w:ascii="Arial" w:eastAsia="Times New Roman" w:hAnsi="Arial" w:cs="Arial"/>
                <w:sz w:val="16"/>
                <w:szCs w:val="16"/>
                <w:lang w:eastAsia="ru-RU"/>
              </w:rPr>
            </w:pPr>
            <w:proofErr w:type="spellStart"/>
            <w:r w:rsidRPr="00184529">
              <w:rPr>
                <w:rFonts w:ascii="Arial" w:eastAsia="Times New Roman" w:hAnsi="Arial" w:cs="Arial"/>
                <w:sz w:val="16"/>
                <w:szCs w:val="16"/>
                <w:lang w:eastAsia="ru-RU"/>
              </w:rPr>
              <w:t>Гламур</w:t>
            </w:r>
            <w:proofErr w:type="spellEnd"/>
          </w:p>
        </w:tc>
        <w:tc>
          <w:tcPr>
            <w:tcW w:w="1297" w:type="dxa"/>
            <w:tcBorders>
              <w:top w:val="nil"/>
              <w:left w:val="single" w:sz="4" w:space="0" w:color="auto"/>
              <w:bottom w:val="single" w:sz="4" w:space="0" w:color="auto"/>
              <w:right w:val="single" w:sz="8" w:space="0" w:color="auto"/>
            </w:tcBorders>
            <w:shd w:val="clear" w:color="000000" w:fill="FFFFFF"/>
            <w:hideMark/>
          </w:tcPr>
          <w:p w:rsidR="00184529" w:rsidRPr="00184529" w:rsidRDefault="00184529" w:rsidP="00184529">
            <w:pPr>
              <w:spacing w:after="0" w:line="240" w:lineRule="auto"/>
              <w:ind w:firstLine="0"/>
              <w:jc w:val="right"/>
              <w:rPr>
                <w:rFonts w:ascii="Arial" w:eastAsia="Times New Roman" w:hAnsi="Arial" w:cs="Arial"/>
                <w:sz w:val="16"/>
                <w:szCs w:val="16"/>
                <w:lang w:eastAsia="ru-RU"/>
              </w:rPr>
            </w:pPr>
            <w:r w:rsidRPr="00184529">
              <w:rPr>
                <w:rFonts w:ascii="Arial" w:eastAsia="Times New Roman" w:hAnsi="Arial" w:cs="Arial"/>
                <w:sz w:val="16"/>
                <w:szCs w:val="16"/>
                <w:lang w:eastAsia="ru-RU"/>
              </w:rPr>
              <w:t>2,00000</w:t>
            </w:r>
          </w:p>
        </w:tc>
      </w:tr>
      <w:tr w:rsidR="00184529" w:rsidRPr="00184529" w:rsidTr="00184529">
        <w:trPr>
          <w:trHeight w:val="300"/>
        </w:trPr>
        <w:tc>
          <w:tcPr>
            <w:tcW w:w="7802" w:type="dxa"/>
            <w:tcBorders>
              <w:top w:val="single" w:sz="4" w:space="0" w:color="auto"/>
              <w:left w:val="single" w:sz="8" w:space="0" w:color="auto"/>
              <w:bottom w:val="single" w:sz="4" w:space="0" w:color="auto"/>
              <w:right w:val="nil"/>
            </w:tcBorders>
            <w:shd w:val="clear" w:color="000000" w:fill="FFFFFF"/>
            <w:hideMark/>
          </w:tcPr>
          <w:p w:rsidR="00184529" w:rsidRPr="00184529" w:rsidRDefault="00184529" w:rsidP="00184529">
            <w:pPr>
              <w:spacing w:after="0" w:line="240" w:lineRule="auto"/>
              <w:ind w:firstLineChars="300" w:firstLine="480"/>
              <w:jc w:val="left"/>
              <w:rPr>
                <w:rFonts w:ascii="Arial" w:eastAsia="Times New Roman" w:hAnsi="Arial" w:cs="Arial"/>
                <w:sz w:val="16"/>
                <w:szCs w:val="16"/>
                <w:lang w:eastAsia="ru-RU"/>
              </w:rPr>
            </w:pPr>
            <w:r w:rsidRPr="00184529">
              <w:rPr>
                <w:rFonts w:ascii="Arial" w:eastAsia="Times New Roman" w:hAnsi="Arial" w:cs="Arial"/>
                <w:sz w:val="16"/>
                <w:szCs w:val="16"/>
                <w:lang w:eastAsia="ru-RU"/>
              </w:rPr>
              <w:t xml:space="preserve">Панель </w:t>
            </w:r>
            <w:proofErr w:type="spellStart"/>
            <w:r w:rsidRPr="00184529">
              <w:rPr>
                <w:rFonts w:ascii="Arial" w:eastAsia="Times New Roman" w:hAnsi="Arial" w:cs="Arial"/>
                <w:sz w:val="16"/>
                <w:szCs w:val="16"/>
                <w:lang w:eastAsia="ru-RU"/>
              </w:rPr>
              <w:t>Керамин</w:t>
            </w:r>
            <w:proofErr w:type="spellEnd"/>
            <w:r w:rsidRPr="00184529">
              <w:rPr>
                <w:rFonts w:ascii="Arial" w:eastAsia="Times New Roman" w:hAnsi="Arial" w:cs="Arial"/>
                <w:sz w:val="16"/>
                <w:szCs w:val="16"/>
                <w:lang w:eastAsia="ru-RU"/>
              </w:rPr>
              <w:t xml:space="preserve"> </w:t>
            </w:r>
            <w:proofErr w:type="spellStart"/>
            <w:r w:rsidRPr="00184529">
              <w:rPr>
                <w:rFonts w:ascii="Arial" w:eastAsia="Times New Roman" w:hAnsi="Arial" w:cs="Arial"/>
                <w:sz w:val="16"/>
                <w:szCs w:val="16"/>
                <w:lang w:eastAsia="ru-RU"/>
              </w:rPr>
              <w:t>Гламур</w:t>
            </w:r>
            <w:proofErr w:type="spellEnd"/>
            <w:r w:rsidRPr="00184529">
              <w:rPr>
                <w:rFonts w:ascii="Arial" w:eastAsia="Times New Roman" w:hAnsi="Arial" w:cs="Arial"/>
                <w:sz w:val="16"/>
                <w:szCs w:val="16"/>
                <w:lang w:eastAsia="ru-RU"/>
              </w:rPr>
              <w:t xml:space="preserve"> 2 1,75*0,81</w:t>
            </w:r>
          </w:p>
        </w:tc>
        <w:tc>
          <w:tcPr>
            <w:tcW w:w="1297" w:type="dxa"/>
            <w:tcBorders>
              <w:top w:val="nil"/>
              <w:left w:val="single" w:sz="4" w:space="0" w:color="auto"/>
              <w:bottom w:val="single" w:sz="4" w:space="0" w:color="auto"/>
              <w:right w:val="single" w:sz="8" w:space="0" w:color="auto"/>
            </w:tcBorders>
            <w:shd w:val="clear" w:color="000000" w:fill="FFFFFF"/>
            <w:hideMark/>
          </w:tcPr>
          <w:p w:rsidR="00184529" w:rsidRPr="00184529" w:rsidRDefault="00184529" w:rsidP="00184529">
            <w:pPr>
              <w:spacing w:after="0" w:line="240" w:lineRule="auto"/>
              <w:ind w:firstLine="0"/>
              <w:jc w:val="right"/>
              <w:rPr>
                <w:rFonts w:ascii="Arial" w:eastAsia="Times New Roman" w:hAnsi="Arial" w:cs="Arial"/>
                <w:sz w:val="16"/>
                <w:szCs w:val="16"/>
                <w:lang w:eastAsia="ru-RU"/>
              </w:rPr>
            </w:pPr>
            <w:r w:rsidRPr="00184529">
              <w:rPr>
                <w:rFonts w:ascii="Arial" w:eastAsia="Times New Roman" w:hAnsi="Arial" w:cs="Arial"/>
                <w:sz w:val="16"/>
                <w:szCs w:val="16"/>
                <w:lang w:eastAsia="ru-RU"/>
              </w:rPr>
              <w:t>1,00000</w:t>
            </w:r>
          </w:p>
        </w:tc>
      </w:tr>
      <w:tr w:rsidR="00184529" w:rsidRPr="00184529" w:rsidTr="00184529">
        <w:trPr>
          <w:trHeight w:val="300"/>
        </w:trPr>
        <w:tc>
          <w:tcPr>
            <w:tcW w:w="7802" w:type="dxa"/>
            <w:tcBorders>
              <w:top w:val="single" w:sz="4" w:space="0" w:color="auto"/>
              <w:left w:val="single" w:sz="8" w:space="0" w:color="auto"/>
              <w:bottom w:val="single" w:sz="4" w:space="0" w:color="auto"/>
              <w:right w:val="nil"/>
            </w:tcBorders>
            <w:shd w:val="clear" w:color="000000" w:fill="FFFFFF"/>
            <w:hideMark/>
          </w:tcPr>
          <w:p w:rsidR="00184529" w:rsidRPr="00184529" w:rsidRDefault="00184529" w:rsidP="00184529">
            <w:pPr>
              <w:spacing w:after="0" w:line="240" w:lineRule="auto"/>
              <w:ind w:firstLineChars="300" w:firstLine="480"/>
              <w:jc w:val="left"/>
              <w:rPr>
                <w:rFonts w:ascii="Arial" w:eastAsia="Times New Roman" w:hAnsi="Arial" w:cs="Arial"/>
                <w:sz w:val="16"/>
                <w:szCs w:val="16"/>
                <w:lang w:eastAsia="ru-RU"/>
              </w:rPr>
            </w:pPr>
            <w:r w:rsidRPr="00184529">
              <w:rPr>
                <w:rFonts w:ascii="Arial" w:eastAsia="Times New Roman" w:hAnsi="Arial" w:cs="Arial"/>
                <w:sz w:val="16"/>
                <w:szCs w:val="16"/>
                <w:lang w:eastAsia="ru-RU"/>
              </w:rPr>
              <w:t xml:space="preserve">Панель </w:t>
            </w:r>
            <w:proofErr w:type="spellStart"/>
            <w:r w:rsidRPr="00184529">
              <w:rPr>
                <w:rFonts w:ascii="Arial" w:eastAsia="Times New Roman" w:hAnsi="Arial" w:cs="Arial"/>
                <w:sz w:val="16"/>
                <w:szCs w:val="16"/>
                <w:lang w:eastAsia="ru-RU"/>
              </w:rPr>
              <w:t>Керамин</w:t>
            </w:r>
            <w:proofErr w:type="spellEnd"/>
            <w:r w:rsidRPr="00184529">
              <w:rPr>
                <w:rFonts w:ascii="Arial" w:eastAsia="Times New Roman" w:hAnsi="Arial" w:cs="Arial"/>
                <w:sz w:val="16"/>
                <w:szCs w:val="16"/>
                <w:lang w:eastAsia="ru-RU"/>
              </w:rPr>
              <w:t xml:space="preserve"> </w:t>
            </w:r>
            <w:proofErr w:type="spellStart"/>
            <w:r w:rsidRPr="00184529">
              <w:rPr>
                <w:rFonts w:ascii="Arial" w:eastAsia="Times New Roman" w:hAnsi="Arial" w:cs="Arial"/>
                <w:sz w:val="16"/>
                <w:szCs w:val="16"/>
                <w:lang w:eastAsia="ru-RU"/>
              </w:rPr>
              <w:t>Гламур</w:t>
            </w:r>
            <w:proofErr w:type="spellEnd"/>
            <w:r w:rsidRPr="00184529">
              <w:rPr>
                <w:rFonts w:ascii="Arial" w:eastAsia="Times New Roman" w:hAnsi="Arial" w:cs="Arial"/>
                <w:sz w:val="16"/>
                <w:szCs w:val="16"/>
                <w:lang w:eastAsia="ru-RU"/>
              </w:rPr>
              <w:t xml:space="preserve"> 3 1,75*0,81</w:t>
            </w:r>
          </w:p>
        </w:tc>
        <w:tc>
          <w:tcPr>
            <w:tcW w:w="1297" w:type="dxa"/>
            <w:tcBorders>
              <w:top w:val="nil"/>
              <w:left w:val="single" w:sz="4" w:space="0" w:color="auto"/>
              <w:bottom w:val="single" w:sz="4" w:space="0" w:color="auto"/>
              <w:right w:val="single" w:sz="8" w:space="0" w:color="auto"/>
            </w:tcBorders>
            <w:shd w:val="clear" w:color="000000" w:fill="FFFFFF"/>
            <w:hideMark/>
          </w:tcPr>
          <w:p w:rsidR="00184529" w:rsidRPr="00184529" w:rsidRDefault="00184529" w:rsidP="00184529">
            <w:pPr>
              <w:spacing w:after="0" w:line="240" w:lineRule="auto"/>
              <w:ind w:firstLine="0"/>
              <w:jc w:val="right"/>
              <w:rPr>
                <w:rFonts w:ascii="Arial" w:eastAsia="Times New Roman" w:hAnsi="Arial" w:cs="Arial"/>
                <w:sz w:val="16"/>
                <w:szCs w:val="16"/>
                <w:lang w:eastAsia="ru-RU"/>
              </w:rPr>
            </w:pPr>
            <w:r w:rsidRPr="00184529">
              <w:rPr>
                <w:rFonts w:ascii="Arial" w:eastAsia="Times New Roman" w:hAnsi="Arial" w:cs="Arial"/>
                <w:sz w:val="16"/>
                <w:szCs w:val="16"/>
                <w:lang w:eastAsia="ru-RU"/>
              </w:rPr>
              <w:t>1,00000</w:t>
            </w:r>
          </w:p>
        </w:tc>
      </w:tr>
      <w:tr w:rsidR="00184529" w:rsidRPr="00184529" w:rsidTr="00184529">
        <w:trPr>
          <w:trHeight w:val="300"/>
        </w:trPr>
        <w:tc>
          <w:tcPr>
            <w:tcW w:w="7802" w:type="dxa"/>
            <w:tcBorders>
              <w:top w:val="single" w:sz="4" w:space="0" w:color="auto"/>
              <w:left w:val="single" w:sz="8" w:space="0" w:color="auto"/>
              <w:bottom w:val="single" w:sz="4" w:space="0" w:color="auto"/>
              <w:right w:val="nil"/>
            </w:tcBorders>
            <w:shd w:val="clear" w:color="000000" w:fill="FFFFFF"/>
            <w:hideMark/>
          </w:tcPr>
          <w:p w:rsidR="00184529" w:rsidRPr="00184529" w:rsidRDefault="00184529" w:rsidP="00184529">
            <w:pPr>
              <w:spacing w:after="0" w:line="240" w:lineRule="auto"/>
              <w:ind w:firstLineChars="200" w:firstLine="320"/>
              <w:jc w:val="left"/>
              <w:rPr>
                <w:rFonts w:ascii="Arial" w:eastAsia="Times New Roman" w:hAnsi="Arial" w:cs="Arial"/>
                <w:sz w:val="16"/>
                <w:szCs w:val="16"/>
                <w:lang w:eastAsia="ru-RU"/>
              </w:rPr>
            </w:pPr>
            <w:r w:rsidRPr="00184529">
              <w:rPr>
                <w:rFonts w:ascii="Arial" w:eastAsia="Times New Roman" w:hAnsi="Arial" w:cs="Arial"/>
                <w:sz w:val="16"/>
                <w:szCs w:val="16"/>
                <w:lang w:eastAsia="ru-RU"/>
              </w:rPr>
              <w:t>Диско</w:t>
            </w:r>
          </w:p>
        </w:tc>
        <w:tc>
          <w:tcPr>
            <w:tcW w:w="1297" w:type="dxa"/>
            <w:tcBorders>
              <w:top w:val="nil"/>
              <w:left w:val="single" w:sz="4" w:space="0" w:color="auto"/>
              <w:bottom w:val="single" w:sz="4" w:space="0" w:color="auto"/>
              <w:right w:val="single" w:sz="8" w:space="0" w:color="auto"/>
            </w:tcBorders>
            <w:shd w:val="clear" w:color="000000" w:fill="FFFFFF"/>
            <w:hideMark/>
          </w:tcPr>
          <w:p w:rsidR="00184529" w:rsidRPr="00184529" w:rsidRDefault="00184529" w:rsidP="00184529">
            <w:pPr>
              <w:spacing w:after="0" w:line="240" w:lineRule="auto"/>
              <w:ind w:firstLine="0"/>
              <w:jc w:val="right"/>
              <w:rPr>
                <w:rFonts w:ascii="Arial" w:eastAsia="Times New Roman" w:hAnsi="Arial" w:cs="Arial"/>
                <w:sz w:val="16"/>
                <w:szCs w:val="16"/>
                <w:lang w:eastAsia="ru-RU"/>
              </w:rPr>
            </w:pPr>
            <w:r w:rsidRPr="00184529">
              <w:rPr>
                <w:rFonts w:ascii="Arial" w:eastAsia="Times New Roman" w:hAnsi="Arial" w:cs="Arial"/>
                <w:sz w:val="16"/>
                <w:szCs w:val="16"/>
                <w:lang w:eastAsia="ru-RU"/>
              </w:rPr>
              <w:t>1,00000</w:t>
            </w:r>
          </w:p>
        </w:tc>
      </w:tr>
      <w:tr w:rsidR="00184529" w:rsidRPr="00184529" w:rsidTr="00184529">
        <w:trPr>
          <w:trHeight w:val="300"/>
        </w:trPr>
        <w:tc>
          <w:tcPr>
            <w:tcW w:w="7802" w:type="dxa"/>
            <w:tcBorders>
              <w:top w:val="single" w:sz="4" w:space="0" w:color="auto"/>
              <w:left w:val="single" w:sz="8" w:space="0" w:color="auto"/>
              <w:bottom w:val="single" w:sz="4" w:space="0" w:color="auto"/>
              <w:right w:val="nil"/>
            </w:tcBorders>
            <w:shd w:val="clear" w:color="000000" w:fill="FFFFFF"/>
            <w:hideMark/>
          </w:tcPr>
          <w:p w:rsidR="00184529" w:rsidRPr="00184529" w:rsidRDefault="00184529" w:rsidP="00184529">
            <w:pPr>
              <w:spacing w:after="0" w:line="240" w:lineRule="auto"/>
              <w:ind w:firstLineChars="300" w:firstLine="480"/>
              <w:jc w:val="left"/>
              <w:rPr>
                <w:rFonts w:ascii="Arial" w:eastAsia="Times New Roman" w:hAnsi="Arial" w:cs="Arial"/>
                <w:sz w:val="16"/>
                <w:szCs w:val="16"/>
                <w:lang w:eastAsia="ru-RU"/>
              </w:rPr>
            </w:pPr>
            <w:r w:rsidRPr="00184529">
              <w:rPr>
                <w:rFonts w:ascii="Arial" w:eastAsia="Times New Roman" w:hAnsi="Arial" w:cs="Arial"/>
                <w:sz w:val="16"/>
                <w:szCs w:val="16"/>
                <w:lang w:eastAsia="ru-RU"/>
              </w:rPr>
              <w:t xml:space="preserve">Панель </w:t>
            </w:r>
            <w:proofErr w:type="spellStart"/>
            <w:r w:rsidRPr="00184529">
              <w:rPr>
                <w:rFonts w:ascii="Arial" w:eastAsia="Times New Roman" w:hAnsi="Arial" w:cs="Arial"/>
                <w:sz w:val="16"/>
                <w:szCs w:val="16"/>
                <w:lang w:eastAsia="ru-RU"/>
              </w:rPr>
              <w:t>Керамин</w:t>
            </w:r>
            <w:proofErr w:type="spellEnd"/>
            <w:r w:rsidRPr="00184529">
              <w:rPr>
                <w:rFonts w:ascii="Arial" w:eastAsia="Times New Roman" w:hAnsi="Arial" w:cs="Arial"/>
                <w:sz w:val="16"/>
                <w:szCs w:val="16"/>
                <w:lang w:eastAsia="ru-RU"/>
              </w:rPr>
              <w:t xml:space="preserve"> Диско 1,75*0,81</w:t>
            </w:r>
          </w:p>
        </w:tc>
        <w:tc>
          <w:tcPr>
            <w:tcW w:w="1297" w:type="dxa"/>
            <w:tcBorders>
              <w:top w:val="nil"/>
              <w:left w:val="single" w:sz="4" w:space="0" w:color="auto"/>
              <w:bottom w:val="single" w:sz="4" w:space="0" w:color="auto"/>
              <w:right w:val="single" w:sz="8" w:space="0" w:color="auto"/>
            </w:tcBorders>
            <w:shd w:val="clear" w:color="000000" w:fill="FFFFFF"/>
            <w:hideMark/>
          </w:tcPr>
          <w:p w:rsidR="00184529" w:rsidRPr="00184529" w:rsidRDefault="00184529" w:rsidP="00184529">
            <w:pPr>
              <w:spacing w:after="0" w:line="240" w:lineRule="auto"/>
              <w:ind w:firstLine="0"/>
              <w:jc w:val="right"/>
              <w:rPr>
                <w:rFonts w:ascii="Arial" w:eastAsia="Times New Roman" w:hAnsi="Arial" w:cs="Arial"/>
                <w:sz w:val="16"/>
                <w:szCs w:val="16"/>
                <w:lang w:eastAsia="ru-RU"/>
              </w:rPr>
            </w:pPr>
            <w:r w:rsidRPr="00184529">
              <w:rPr>
                <w:rFonts w:ascii="Arial" w:eastAsia="Times New Roman" w:hAnsi="Arial" w:cs="Arial"/>
                <w:sz w:val="16"/>
                <w:szCs w:val="16"/>
                <w:lang w:eastAsia="ru-RU"/>
              </w:rPr>
              <w:t>1,00000</w:t>
            </w:r>
          </w:p>
        </w:tc>
      </w:tr>
      <w:tr w:rsidR="00184529" w:rsidRPr="00184529" w:rsidTr="00184529">
        <w:trPr>
          <w:trHeight w:val="300"/>
        </w:trPr>
        <w:tc>
          <w:tcPr>
            <w:tcW w:w="7802" w:type="dxa"/>
            <w:tcBorders>
              <w:top w:val="single" w:sz="4" w:space="0" w:color="auto"/>
              <w:left w:val="single" w:sz="8" w:space="0" w:color="auto"/>
              <w:bottom w:val="single" w:sz="4" w:space="0" w:color="auto"/>
              <w:right w:val="nil"/>
            </w:tcBorders>
            <w:shd w:val="clear" w:color="000000" w:fill="FFFFFF"/>
            <w:hideMark/>
          </w:tcPr>
          <w:p w:rsidR="00184529" w:rsidRPr="00184529" w:rsidRDefault="00184529" w:rsidP="00184529">
            <w:pPr>
              <w:spacing w:after="0" w:line="240" w:lineRule="auto"/>
              <w:ind w:firstLineChars="200" w:firstLine="320"/>
              <w:jc w:val="left"/>
              <w:rPr>
                <w:rFonts w:ascii="Arial" w:eastAsia="Times New Roman" w:hAnsi="Arial" w:cs="Arial"/>
                <w:sz w:val="16"/>
                <w:szCs w:val="16"/>
                <w:lang w:eastAsia="ru-RU"/>
              </w:rPr>
            </w:pPr>
            <w:proofErr w:type="spellStart"/>
            <w:r w:rsidRPr="00184529">
              <w:rPr>
                <w:rFonts w:ascii="Arial" w:eastAsia="Times New Roman" w:hAnsi="Arial" w:cs="Arial"/>
                <w:sz w:val="16"/>
                <w:szCs w:val="16"/>
                <w:lang w:eastAsia="ru-RU"/>
              </w:rPr>
              <w:t>Ирис_Ker</w:t>
            </w:r>
            <w:proofErr w:type="spellEnd"/>
          </w:p>
        </w:tc>
        <w:tc>
          <w:tcPr>
            <w:tcW w:w="1297" w:type="dxa"/>
            <w:tcBorders>
              <w:top w:val="nil"/>
              <w:left w:val="single" w:sz="4" w:space="0" w:color="auto"/>
              <w:bottom w:val="single" w:sz="4" w:space="0" w:color="auto"/>
              <w:right w:val="single" w:sz="8" w:space="0" w:color="auto"/>
            </w:tcBorders>
            <w:shd w:val="clear" w:color="000000" w:fill="FFFFFF"/>
            <w:hideMark/>
          </w:tcPr>
          <w:p w:rsidR="00184529" w:rsidRPr="00184529" w:rsidRDefault="00184529" w:rsidP="00184529">
            <w:pPr>
              <w:spacing w:after="0" w:line="240" w:lineRule="auto"/>
              <w:ind w:firstLine="0"/>
              <w:jc w:val="right"/>
              <w:rPr>
                <w:rFonts w:ascii="Arial" w:eastAsia="Times New Roman" w:hAnsi="Arial" w:cs="Arial"/>
                <w:sz w:val="16"/>
                <w:szCs w:val="16"/>
                <w:lang w:eastAsia="ru-RU"/>
              </w:rPr>
            </w:pPr>
            <w:r w:rsidRPr="00184529">
              <w:rPr>
                <w:rFonts w:ascii="Arial" w:eastAsia="Times New Roman" w:hAnsi="Arial" w:cs="Arial"/>
                <w:sz w:val="16"/>
                <w:szCs w:val="16"/>
                <w:lang w:eastAsia="ru-RU"/>
              </w:rPr>
              <w:t>1,00000</w:t>
            </w:r>
          </w:p>
        </w:tc>
      </w:tr>
      <w:tr w:rsidR="00184529" w:rsidRPr="00184529" w:rsidTr="00184529">
        <w:trPr>
          <w:trHeight w:val="300"/>
        </w:trPr>
        <w:tc>
          <w:tcPr>
            <w:tcW w:w="7802" w:type="dxa"/>
            <w:tcBorders>
              <w:top w:val="single" w:sz="4" w:space="0" w:color="auto"/>
              <w:left w:val="single" w:sz="8" w:space="0" w:color="auto"/>
              <w:bottom w:val="single" w:sz="4" w:space="0" w:color="auto"/>
              <w:right w:val="nil"/>
            </w:tcBorders>
            <w:shd w:val="clear" w:color="000000" w:fill="FFFFFF"/>
            <w:hideMark/>
          </w:tcPr>
          <w:p w:rsidR="00184529" w:rsidRPr="00184529" w:rsidRDefault="00184529" w:rsidP="00184529">
            <w:pPr>
              <w:spacing w:after="0" w:line="240" w:lineRule="auto"/>
              <w:ind w:firstLineChars="300" w:firstLine="480"/>
              <w:jc w:val="left"/>
              <w:rPr>
                <w:rFonts w:ascii="Arial" w:eastAsia="Times New Roman" w:hAnsi="Arial" w:cs="Arial"/>
                <w:sz w:val="16"/>
                <w:szCs w:val="16"/>
                <w:lang w:eastAsia="ru-RU"/>
              </w:rPr>
            </w:pPr>
            <w:r w:rsidRPr="00184529">
              <w:rPr>
                <w:rFonts w:ascii="Arial" w:eastAsia="Times New Roman" w:hAnsi="Arial" w:cs="Arial"/>
                <w:sz w:val="16"/>
                <w:szCs w:val="16"/>
                <w:lang w:eastAsia="ru-RU"/>
              </w:rPr>
              <w:t xml:space="preserve">Панель </w:t>
            </w:r>
            <w:proofErr w:type="spellStart"/>
            <w:r w:rsidRPr="00184529">
              <w:rPr>
                <w:rFonts w:ascii="Arial" w:eastAsia="Times New Roman" w:hAnsi="Arial" w:cs="Arial"/>
                <w:sz w:val="16"/>
                <w:szCs w:val="16"/>
                <w:lang w:eastAsia="ru-RU"/>
              </w:rPr>
              <w:t>Керамин</w:t>
            </w:r>
            <w:proofErr w:type="spellEnd"/>
            <w:r w:rsidRPr="00184529">
              <w:rPr>
                <w:rFonts w:ascii="Arial" w:eastAsia="Times New Roman" w:hAnsi="Arial" w:cs="Arial"/>
                <w:sz w:val="16"/>
                <w:szCs w:val="16"/>
                <w:lang w:eastAsia="ru-RU"/>
              </w:rPr>
              <w:t xml:space="preserve"> </w:t>
            </w:r>
            <w:proofErr w:type="spellStart"/>
            <w:r w:rsidRPr="00184529">
              <w:rPr>
                <w:rFonts w:ascii="Arial" w:eastAsia="Times New Roman" w:hAnsi="Arial" w:cs="Arial"/>
                <w:sz w:val="16"/>
                <w:szCs w:val="16"/>
                <w:lang w:eastAsia="ru-RU"/>
              </w:rPr>
              <w:t>Ирис_Ker</w:t>
            </w:r>
            <w:proofErr w:type="spellEnd"/>
            <w:r w:rsidRPr="00184529">
              <w:rPr>
                <w:rFonts w:ascii="Arial" w:eastAsia="Times New Roman" w:hAnsi="Arial" w:cs="Arial"/>
                <w:sz w:val="16"/>
                <w:szCs w:val="16"/>
                <w:lang w:eastAsia="ru-RU"/>
              </w:rPr>
              <w:t xml:space="preserve"> 1 1,75*0,81</w:t>
            </w:r>
          </w:p>
        </w:tc>
        <w:tc>
          <w:tcPr>
            <w:tcW w:w="1297" w:type="dxa"/>
            <w:tcBorders>
              <w:top w:val="nil"/>
              <w:left w:val="single" w:sz="4" w:space="0" w:color="auto"/>
              <w:bottom w:val="single" w:sz="4" w:space="0" w:color="auto"/>
              <w:right w:val="single" w:sz="8" w:space="0" w:color="auto"/>
            </w:tcBorders>
            <w:shd w:val="clear" w:color="000000" w:fill="FFFFFF"/>
            <w:hideMark/>
          </w:tcPr>
          <w:p w:rsidR="00184529" w:rsidRPr="00184529" w:rsidRDefault="00184529" w:rsidP="00184529">
            <w:pPr>
              <w:spacing w:after="0" w:line="240" w:lineRule="auto"/>
              <w:ind w:firstLine="0"/>
              <w:jc w:val="right"/>
              <w:rPr>
                <w:rFonts w:ascii="Arial" w:eastAsia="Times New Roman" w:hAnsi="Arial" w:cs="Arial"/>
                <w:sz w:val="16"/>
                <w:szCs w:val="16"/>
                <w:lang w:eastAsia="ru-RU"/>
              </w:rPr>
            </w:pPr>
            <w:r w:rsidRPr="00184529">
              <w:rPr>
                <w:rFonts w:ascii="Arial" w:eastAsia="Times New Roman" w:hAnsi="Arial" w:cs="Arial"/>
                <w:sz w:val="16"/>
                <w:szCs w:val="16"/>
                <w:lang w:eastAsia="ru-RU"/>
              </w:rPr>
              <w:t>1,00000</w:t>
            </w:r>
          </w:p>
        </w:tc>
      </w:tr>
      <w:tr w:rsidR="00184529" w:rsidRPr="00184529" w:rsidTr="00184529">
        <w:trPr>
          <w:trHeight w:val="300"/>
        </w:trPr>
        <w:tc>
          <w:tcPr>
            <w:tcW w:w="7802" w:type="dxa"/>
            <w:tcBorders>
              <w:top w:val="single" w:sz="4" w:space="0" w:color="auto"/>
              <w:left w:val="single" w:sz="8" w:space="0" w:color="auto"/>
              <w:bottom w:val="single" w:sz="4" w:space="0" w:color="auto"/>
              <w:right w:val="nil"/>
            </w:tcBorders>
            <w:shd w:val="clear" w:color="000000" w:fill="FFFFFF"/>
            <w:hideMark/>
          </w:tcPr>
          <w:p w:rsidR="00184529" w:rsidRPr="00184529" w:rsidRDefault="00184529" w:rsidP="00184529">
            <w:pPr>
              <w:spacing w:after="0" w:line="240" w:lineRule="auto"/>
              <w:ind w:firstLineChars="200" w:firstLine="320"/>
              <w:jc w:val="left"/>
              <w:rPr>
                <w:rFonts w:ascii="Arial" w:eastAsia="Times New Roman" w:hAnsi="Arial" w:cs="Arial"/>
                <w:sz w:val="16"/>
                <w:szCs w:val="16"/>
                <w:lang w:eastAsia="ru-RU"/>
              </w:rPr>
            </w:pPr>
            <w:r w:rsidRPr="00184529">
              <w:rPr>
                <w:rFonts w:ascii="Arial" w:eastAsia="Times New Roman" w:hAnsi="Arial" w:cs="Arial"/>
                <w:sz w:val="16"/>
                <w:szCs w:val="16"/>
                <w:lang w:eastAsia="ru-RU"/>
              </w:rPr>
              <w:t>Пастораль</w:t>
            </w:r>
          </w:p>
        </w:tc>
        <w:tc>
          <w:tcPr>
            <w:tcW w:w="1297" w:type="dxa"/>
            <w:tcBorders>
              <w:top w:val="nil"/>
              <w:left w:val="single" w:sz="4" w:space="0" w:color="auto"/>
              <w:bottom w:val="single" w:sz="4" w:space="0" w:color="auto"/>
              <w:right w:val="single" w:sz="8" w:space="0" w:color="auto"/>
            </w:tcBorders>
            <w:shd w:val="clear" w:color="000000" w:fill="FFFFFF"/>
            <w:hideMark/>
          </w:tcPr>
          <w:p w:rsidR="00184529" w:rsidRPr="00184529" w:rsidRDefault="00184529" w:rsidP="00184529">
            <w:pPr>
              <w:spacing w:after="0" w:line="240" w:lineRule="auto"/>
              <w:ind w:firstLine="0"/>
              <w:jc w:val="right"/>
              <w:rPr>
                <w:rFonts w:ascii="Arial" w:eastAsia="Times New Roman" w:hAnsi="Arial" w:cs="Arial"/>
                <w:sz w:val="16"/>
                <w:szCs w:val="16"/>
                <w:lang w:eastAsia="ru-RU"/>
              </w:rPr>
            </w:pPr>
            <w:r w:rsidRPr="00184529">
              <w:rPr>
                <w:rFonts w:ascii="Arial" w:eastAsia="Times New Roman" w:hAnsi="Arial" w:cs="Arial"/>
                <w:sz w:val="16"/>
                <w:szCs w:val="16"/>
                <w:lang w:eastAsia="ru-RU"/>
              </w:rPr>
              <w:t>1,00000</w:t>
            </w:r>
          </w:p>
        </w:tc>
      </w:tr>
      <w:tr w:rsidR="00184529" w:rsidRPr="00184529" w:rsidTr="00184529">
        <w:trPr>
          <w:trHeight w:val="300"/>
        </w:trPr>
        <w:tc>
          <w:tcPr>
            <w:tcW w:w="7802" w:type="dxa"/>
            <w:tcBorders>
              <w:top w:val="single" w:sz="4" w:space="0" w:color="auto"/>
              <w:left w:val="single" w:sz="8" w:space="0" w:color="auto"/>
              <w:bottom w:val="single" w:sz="4" w:space="0" w:color="auto"/>
              <w:right w:val="nil"/>
            </w:tcBorders>
            <w:shd w:val="clear" w:color="000000" w:fill="FFFFFF"/>
            <w:hideMark/>
          </w:tcPr>
          <w:p w:rsidR="00184529" w:rsidRPr="00184529" w:rsidRDefault="00184529" w:rsidP="00184529">
            <w:pPr>
              <w:spacing w:after="0" w:line="240" w:lineRule="auto"/>
              <w:ind w:firstLineChars="300" w:firstLine="480"/>
              <w:jc w:val="left"/>
              <w:rPr>
                <w:rFonts w:ascii="Arial" w:eastAsia="Times New Roman" w:hAnsi="Arial" w:cs="Arial"/>
                <w:sz w:val="16"/>
                <w:szCs w:val="16"/>
                <w:lang w:eastAsia="ru-RU"/>
              </w:rPr>
            </w:pPr>
            <w:r w:rsidRPr="00184529">
              <w:rPr>
                <w:rFonts w:ascii="Arial" w:eastAsia="Times New Roman" w:hAnsi="Arial" w:cs="Arial"/>
                <w:sz w:val="16"/>
                <w:szCs w:val="16"/>
                <w:lang w:eastAsia="ru-RU"/>
              </w:rPr>
              <w:t xml:space="preserve">Панель </w:t>
            </w:r>
            <w:proofErr w:type="spellStart"/>
            <w:r w:rsidRPr="00184529">
              <w:rPr>
                <w:rFonts w:ascii="Arial" w:eastAsia="Times New Roman" w:hAnsi="Arial" w:cs="Arial"/>
                <w:sz w:val="16"/>
                <w:szCs w:val="16"/>
                <w:lang w:eastAsia="ru-RU"/>
              </w:rPr>
              <w:t>Керамин</w:t>
            </w:r>
            <w:proofErr w:type="spellEnd"/>
            <w:r w:rsidRPr="00184529">
              <w:rPr>
                <w:rFonts w:ascii="Arial" w:eastAsia="Times New Roman" w:hAnsi="Arial" w:cs="Arial"/>
                <w:sz w:val="16"/>
                <w:szCs w:val="16"/>
                <w:lang w:eastAsia="ru-RU"/>
              </w:rPr>
              <w:t xml:space="preserve"> Пастораль 3 1,75*0,81</w:t>
            </w:r>
          </w:p>
        </w:tc>
        <w:tc>
          <w:tcPr>
            <w:tcW w:w="1297" w:type="dxa"/>
            <w:tcBorders>
              <w:top w:val="nil"/>
              <w:left w:val="single" w:sz="4" w:space="0" w:color="auto"/>
              <w:bottom w:val="single" w:sz="4" w:space="0" w:color="auto"/>
              <w:right w:val="single" w:sz="8" w:space="0" w:color="auto"/>
            </w:tcBorders>
            <w:shd w:val="clear" w:color="000000" w:fill="FFFFFF"/>
            <w:hideMark/>
          </w:tcPr>
          <w:p w:rsidR="00184529" w:rsidRPr="00184529" w:rsidRDefault="00184529" w:rsidP="00184529">
            <w:pPr>
              <w:spacing w:after="0" w:line="240" w:lineRule="auto"/>
              <w:ind w:firstLine="0"/>
              <w:jc w:val="right"/>
              <w:rPr>
                <w:rFonts w:ascii="Arial" w:eastAsia="Times New Roman" w:hAnsi="Arial" w:cs="Arial"/>
                <w:sz w:val="16"/>
                <w:szCs w:val="16"/>
                <w:lang w:eastAsia="ru-RU"/>
              </w:rPr>
            </w:pPr>
            <w:r w:rsidRPr="00184529">
              <w:rPr>
                <w:rFonts w:ascii="Arial" w:eastAsia="Times New Roman" w:hAnsi="Arial" w:cs="Arial"/>
                <w:sz w:val="16"/>
                <w:szCs w:val="16"/>
                <w:lang w:eastAsia="ru-RU"/>
              </w:rPr>
              <w:t>1,00000</w:t>
            </w:r>
          </w:p>
        </w:tc>
      </w:tr>
    </w:tbl>
    <w:p w:rsidR="00D009CA" w:rsidRDefault="00D009CA" w:rsidP="00F95E9B">
      <w:pPr>
        <w:ind w:firstLine="0"/>
      </w:pPr>
    </w:p>
    <w:p w:rsidR="00184529" w:rsidRDefault="00184529" w:rsidP="00F95E9B">
      <w:pPr>
        <w:ind w:firstLine="0"/>
      </w:pPr>
      <w:r>
        <w:t>Вариант 2 – в разрезе Коллекция, Группа цвета, Панель</w:t>
      </w:r>
    </w:p>
    <w:tbl>
      <w:tblPr>
        <w:tblW w:w="9320" w:type="dxa"/>
        <w:tblInd w:w="108" w:type="dxa"/>
        <w:tblLook w:val="04A0" w:firstRow="1" w:lastRow="0" w:firstColumn="1" w:lastColumn="0" w:noHBand="0" w:noVBand="1"/>
      </w:tblPr>
      <w:tblGrid>
        <w:gridCol w:w="5576"/>
        <w:gridCol w:w="3744"/>
      </w:tblGrid>
      <w:tr w:rsidR="00184529" w:rsidRPr="00184529" w:rsidTr="00184529">
        <w:trPr>
          <w:trHeight w:val="1500"/>
        </w:trPr>
        <w:tc>
          <w:tcPr>
            <w:tcW w:w="5576" w:type="dxa"/>
            <w:tcBorders>
              <w:top w:val="nil"/>
              <w:left w:val="nil"/>
              <w:bottom w:val="nil"/>
              <w:right w:val="nil"/>
            </w:tcBorders>
            <w:shd w:val="clear" w:color="auto" w:fill="auto"/>
            <w:noWrap/>
            <w:hideMark/>
          </w:tcPr>
          <w:p w:rsidR="00184529" w:rsidRPr="00184529" w:rsidRDefault="00184529" w:rsidP="00184529">
            <w:pPr>
              <w:spacing w:after="0" w:line="240" w:lineRule="auto"/>
              <w:ind w:firstLine="0"/>
              <w:jc w:val="left"/>
              <w:rPr>
                <w:rFonts w:ascii="Calibri" w:eastAsia="Times New Roman" w:hAnsi="Calibri" w:cs="Times New Roman"/>
                <w:color w:val="000000"/>
                <w:sz w:val="22"/>
                <w:lang w:eastAsia="ru-RU"/>
              </w:rPr>
            </w:pPr>
            <w:r w:rsidRPr="00184529">
              <w:rPr>
                <w:rFonts w:ascii="Calibri" w:eastAsia="Times New Roman" w:hAnsi="Calibri" w:cs="Times New Roman"/>
                <w:color w:val="000000"/>
                <w:sz w:val="22"/>
                <w:lang w:eastAsia="ru-RU"/>
              </w:rPr>
              <w:t>Параметры:</w:t>
            </w:r>
          </w:p>
        </w:tc>
        <w:tc>
          <w:tcPr>
            <w:tcW w:w="3744" w:type="dxa"/>
            <w:tcBorders>
              <w:top w:val="nil"/>
              <w:left w:val="nil"/>
              <w:bottom w:val="nil"/>
              <w:right w:val="nil"/>
            </w:tcBorders>
            <w:shd w:val="clear" w:color="auto" w:fill="auto"/>
            <w:vAlign w:val="bottom"/>
            <w:hideMark/>
          </w:tcPr>
          <w:p w:rsidR="00184529" w:rsidRPr="00184529" w:rsidRDefault="00184529" w:rsidP="00184529">
            <w:pPr>
              <w:spacing w:after="0" w:line="240" w:lineRule="auto"/>
              <w:ind w:firstLine="0"/>
              <w:jc w:val="left"/>
              <w:rPr>
                <w:rFonts w:ascii="Calibri" w:eastAsia="Times New Roman" w:hAnsi="Calibri" w:cs="Times New Roman"/>
                <w:color w:val="000000"/>
                <w:sz w:val="22"/>
                <w:lang w:eastAsia="ru-RU"/>
              </w:rPr>
            </w:pPr>
            <w:r w:rsidRPr="00184529">
              <w:rPr>
                <w:rFonts w:ascii="Calibri" w:eastAsia="Times New Roman" w:hAnsi="Calibri" w:cs="Times New Roman"/>
                <w:color w:val="000000"/>
                <w:sz w:val="22"/>
                <w:lang w:eastAsia="ru-RU"/>
              </w:rPr>
              <w:t xml:space="preserve"> Период: 14.07.2015 7:59:40</w:t>
            </w:r>
            <w:r w:rsidRPr="00184529">
              <w:rPr>
                <w:rFonts w:ascii="Calibri" w:eastAsia="Times New Roman" w:hAnsi="Calibri" w:cs="Times New Roman"/>
                <w:color w:val="000000"/>
                <w:sz w:val="22"/>
                <w:lang w:eastAsia="ru-RU"/>
              </w:rPr>
              <w:br/>
              <w:t xml:space="preserve"> Контрагент: </w:t>
            </w:r>
            <w:proofErr w:type="spellStart"/>
            <w:r w:rsidRPr="00184529">
              <w:rPr>
                <w:rFonts w:ascii="Calibri" w:eastAsia="Times New Roman" w:hAnsi="Calibri" w:cs="Times New Roman"/>
                <w:color w:val="000000"/>
                <w:sz w:val="22"/>
                <w:lang w:eastAsia="ru-RU"/>
              </w:rPr>
              <w:t>Дахкильгов</w:t>
            </w:r>
            <w:proofErr w:type="spellEnd"/>
            <w:r w:rsidRPr="00184529">
              <w:rPr>
                <w:rFonts w:ascii="Calibri" w:eastAsia="Times New Roman" w:hAnsi="Calibri" w:cs="Times New Roman"/>
                <w:color w:val="000000"/>
                <w:sz w:val="22"/>
                <w:lang w:eastAsia="ru-RU"/>
              </w:rPr>
              <w:t xml:space="preserve"> Б.У. ИП</w:t>
            </w:r>
            <w:r w:rsidRPr="00184529">
              <w:rPr>
                <w:rFonts w:ascii="Calibri" w:eastAsia="Times New Roman" w:hAnsi="Calibri" w:cs="Times New Roman"/>
                <w:color w:val="000000"/>
                <w:sz w:val="22"/>
                <w:lang w:eastAsia="ru-RU"/>
              </w:rPr>
              <w:br/>
              <w:t xml:space="preserve"> Организация: ВОГ Юг</w:t>
            </w:r>
            <w:r w:rsidRPr="00184529">
              <w:rPr>
                <w:rFonts w:ascii="Calibri" w:eastAsia="Times New Roman" w:hAnsi="Calibri" w:cs="Times New Roman"/>
                <w:color w:val="000000"/>
                <w:sz w:val="22"/>
                <w:lang w:eastAsia="ru-RU"/>
              </w:rPr>
              <w:br/>
              <w:t xml:space="preserve"> Торговая точка: </w:t>
            </w:r>
            <w:proofErr w:type="spellStart"/>
            <w:r w:rsidRPr="00184529">
              <w:rPr>
                <w:rFonts w:ascii="Calibri" w:eastAsia="Times New Roman" w:hAnsi="Calibri" w:cs="Times New Roman"/>
                <w:color w:val="000000"/>
                <w:sz w:val="22"/>
                <w:lang w:eastAsia="ru-RU"/>
              </w:rPr>
              <w:t>Дахкильгов</w:t>
            </w:r>
            <w:proofErr w:type="spellEnd"/>
            <w:r w:rsidRPr="00184529">
              <w:rPr>
                <w:rFonts w:ascii="Calibri" w:eastAsia="Times New Roman" w:hAnsi="Calibri" w:cs="Times New Roman"/>
                <w:color w:val="000000"/>
                <w:sz w:val="22"/>
                <w:lang w:eastAsia="ru-RU"/>
              </w:rPr>
              <w:t xml:space="preserve"> Б.У. ИП</w:t>
            </w:r>
            <w:r w:rsidRPr="00184529">
              <w:rPr>
                <w:rFonts w:ascii="Calibri" w:eastAsia="Times New Roman" w:hAnsi="Calibri" w:cs="Times New Roman"/>
                <w:color w:val="000000"/>
                <w:sz w:val="22"/>
                <w:lang w:eastAsia="ru-RU"/>
              </w:rPr>
              <w:br/>
              <w:t xml:space="preserve"> Коллекции: STRIPE_IC</w:t>
            </w:r>
          </w:p>
        </w:tc>
      </w:tr>
      <w:tr w:rsidR="00184529" w:rsidRPr="00184529" w:rsidTr="00184529">
        <w:trPr>
          <w:trHeight w:val="300"/>
        </w:trPr>
        <w:tc>
          <w:tcPr>
            <w:tcW w:w="5576" w:type="dxa"/>
            <w:tcBorders>
              <w:top w:val="nil"/>
              <w:left w:val="nil"/>
              <w:bottom w:val="nil"/>
              <w:right w:val="nil"/>
            </w:tcBorders>
            <w:shd w:val="clear" w:color="auto" w:fill="auto"/>
            <w:noWrap/>
            <w:vAlign w:val="bottom"/>
            <w:hideMark/>
          </w:tcPr>
          <w:p w:rsidR="00184529" w:rsidRPr="00184529" w:rsidRDefault="00184529" w:rsidP="00184529">
            <w:pPr>
              <w:spacing w:after="0" w:line="240" w:lineRule="auto"/>
              <w:ind w:firstLine="0"/>
              <w:jc w:val="left"/>
              <w:rPr>
                <w:rFonts w:ascii="Calibri" w:eastAsia="Times New Roman" w:hAnsi="Calibri" w:cs="Times New Roman"/>
                <w:color w:val="000000"/>
                <w:sz w:val="22"/>
                <w:lang w:eastAsia="ru-RU"/>
              </w:rPr>
            </w:pPr>
          </w:p>
        </w:tc>
        <w:tc>
          <w:tcPr>
            <w:tcW w:w="3744" w:type="dxa"/>
            <w:tcBorders>
              <w:top w:val="nil"/>
              <w:left w:val="nil"/>
              <w:bottom w:val="nil"/>
              <w:right w:val="nil"/>
            </w:tcBorders>
            <w:shd w:val="clear" w:color="auto" w:fill="auto"/>
            <w:noWrap/>
            <w:vAlign w:val="bottom"/>
            <w:hideMark/>
          </w:tcPr>
          <w:p w:rsidR="00184529" w:rsidRPr="00184529" w:rsidRDefault="00184529" w:rsidP="00184529">
            <w:pPr>
              <w:spacing w:after="0" w:line="240" w:lineRule="auto"/>
              <w:ind w:firstLine="0"/>
              <w:jc w:val="left"/>
              <w:rPr>
                <w:rFonts w:ascii="Calibri" w:eastAsia="Times New Roman" w:hAnsi="Calibri" w:cs="Times New Roman"/>
                <w:color w:val="000000"/>
                <w:sz w:val="22"/>
                <w:lang w:eastAsia="ru-RU"/>
              </w:rPr>
            </w:pPr>
          </w:p>
        </w:tc>
      </w:tr>
      <w:tr w:rsidR="00184529" w:rsidRPr="00184529" w:rsidTr="00184529">
        <w:trPr>
          <w:trHeight w:val="300"/>
        </w:trPr>
        <w:tc>
          <w:tcPr>
            <w:tcW w:w="5576" w:type="dxa"/>
            <w:tcBorders>
              <w:top w:val="single" w:sz="4" w:space="0" w:color="993300"/>
              <w:left w:val="single" w:sz="4" w:space="0" w:color="993300"/>
              <w:bottom w:val="single" w:sz="4" w:space="0" w:color="993300"/>
              <w:right w:val="single" w:sz="4" w:space="0" w:color="993300"/>
            </w:tcBorders>
            <w:shd w:val="clear" w:color="000000" w:fill="FFCC00"/>
            <w:hideMark/>
          </w:tcPr>
          <w:p w:rsidR="00184529" w:rsidRPr="00184529" w:rsidRDefault="00184529" w:rsidP="00184529">
            <w:pPr>
              <w:spacing w:after="0" w:line="240" w:lineRule="auto"/>
              <w:ind w:firstLine="0"/>
              <w:jc w:val="left"/>
              <w:rPr>
                <w:rFonts w:ascii="Arial" w:eastAsia="Times New Roman" w:hAnsi="Arial" w:cs="Arial"/>
                <w:sz w:val="20"/>
                <w:szCs w:val="20"/>
                <w:lang w:eastAsia="ru-RU"/>
              </w:rPr>
            </w:pPr>
            <w:r w:rsidRPr="00184529">
              <w:rPr>
                <w:rFonts w:ascii="Arial" w:eastAsia="Times New Roman" w:hAnsi="Arial" w:cs="Arial"/>
                <w:sz w:val="20"/>
                <w:szCs w:val="20"/>
                <w:lang w:eastAsia="ru-RU"/>
              </w:rPr>
              <w:t>Коллекция</w:t>
            </w:r>
          </w:p>
        </w:tc>
        <w:tc>
          <w:tcPr>
            <w:tcW w:w="3744" w:type="dxa"/>
            <w:vMerge w:val="restart"/>
            <w:tcBorders>
              <w:top w:val="single" w:sz="4" w:space="0" w:color="993300"/>
              <w:left w:val="single" w:sz="4" w:space="0" w:color="993300"/>
              <w:bottom w:val="single" w:sz="4" w:space="0" w:color="993300"/>
              <w:right w:val="single" w:sz="4" w:space="0" w:color="993300"/>
            </w:tcBorders>
            <w:shd w:val="clear" w:color="000000" w:fill="FFCC00"/>
            <w:hideMark/>
          </w:tcPr>
          <w:p w:rsidR="00184529" w:rsidRPr="00184529" w:rsidRDefault="00184529" w:rsidP="00184529">
            <w:pPr>
              <w:spacing w:after="0" w:line="240" w:lineRule="auto"/>
              <w:ind w:firstLine="0"/>
              <w:jc w:val="left"/>
              <w:rPr>
                <w:rFonts w:ascii="Arial" w:eastAsia="Times New Roman" w:hAnsi="Arial" w:cs="Arial"/>
                <w:sz w:val="20"/>
                <w:szCs w:val="20"/>
                <w:lang w:eastAsia="ru-RU"/>
              </w:rPr>
            </w:pPr>
            <w:r w:rsidRPr="00184529">
              <w:rPr>
                <w:rFonts w:ascii="Arial" w:eastAsia="Times New Roman" w:hAnsi="Arial" w:cs="Arial"/>
                <w:sz w:val="20"/>
                <w:szCs w:val="20"/>
                <w:lang w:eastAsia="ru-RU"/>
              </w:rPr>
              <w:t>Количество</w:t>
            </w:r>
          </w:p>
        </w:tc>
      </w:tr>
      <w:tr w:rsidR="00184529" w:rsidRPr="00184529" w:rsidTr="00184529">
        <w:trPr>
          <w:trHeight w:val="300"/>
        </w:trPr>
        <w:tc>
          <w:tcPr>
            <w:tcW w:w="5576" w:type="dxa"/>
            <w:tcBorders>
              <w:top w:val="nil"/>
              <w:left w:val="single" w:sz="4" w:space="0" w:color="993300"/>
              <w:bottom w:val="single" w:sz="4" w:space="0" w:color="993300"/>
              <w:right w:val="single" w:sz="4" w:space="0" w:color="993300"/>
            </w:tcBorders>
            <w:shd w:val="clear" w:color="000000" w:fill="FFCC00"/>
            <w:hideMark/>
          </w:tcPr>
          <w:p w:rsidR="00184529" w:rsidRPr="00184529" w:rsidRDefault="00184529" w:rsidP="00184529">
            <w:pPr>
              <w:spacing w:after="0" w:line="240" w:lineRule="auto"/>
              <w:ind w:firstLine="0"/>
              <w:jc w:val="left"/>
              <w:rPr>
                <w:rFonts w:ascii="Arial" w:eastAsia="Times New Roman" w:hAnsi="Arial" w:cs="Arial"/>
                <w:sz w:val="20"/>
                <w:szCs w:val="20"/>
                <w:lang w:eastAsia="ru-RU"/>
              </w:rPr>
            </w:pPr>
            <w:r w:rsidRPr="00184529">
              <w:rPr>
                <w:rFonts w:ascii="Arial" w:eastAsia="Times New Roman" w:hAnsi="Arial" w:cs="Arial"/>
                <w:sz w:val="20"/>
                <w:szCs w:val="20"/>
                <w:lang w:eastAsia="ru-RU"/>
              </w:rPr>
              <w:t>Группа цвета</w:t>
            </w:r>
          </w:p>
        </w:tc>
        <w:tc>
          <w:tcPr>
            <w:tcW w:w="3744" w:type="dxa"/>
            <w:vMerge/>
            <w:tcBorders>
              <w:top w:val="single" w:sz="4" w:space="0" w:color="993300"/>
              <w:left w:val="single" w:sz="4" w:space="0" w:color="993300"/>
              <w:bottom w:val="single" w:sz="4" w:space="0" w:color="993300"/>
              <w:right w:val="single" w:sz="4" w:space="0" w:color="993300"/>
            </w:tcBorders>
            <w:vAlign w:val="center"/>
            <w:hideMark/>
          </w:tcPr>
          <w:p w:rsidR="00184529" w:rsidRPr="00184529" w:rsidRDefault="00184529" w:rsidP="00184529">
            <w:pPr>
              <w:spacing w:after="0" w:line="240" w:lineRule="auto"/>
              <w:ind w:firstLine="0"/>
              <w:jc w:val="left"/>
              <w:rPr>
                <w:rFonts w:ascii="Arial" w:eastAsia="Times New Roman" w:hAnsi="Arial" w:cs="Arial"/>
                <w:sz w:val="20"/>
                <w:szCs w:val="20"/>
                <w:lang w:eastAsia="ru-RU"/>
              </w:rPr>
            </w:pPr>
          </w:p>
        </w:tc>
      </w:tr>
      <w:tr w:rsidR="00184529" w:rsidRPr="00184529" w:rsidTr="00184529">
        <w:trPr>
          <w:trHeight w:val="300"/>
        </w:trPr>
        <w:tc>
          <w:tcPr>
            <w:tcW w:w="5576" w:type="dxa"/>
            <w:tcBorders>
              <w:top w:val="nil"/>
              <w:left w:val="single" w:sz="4" w:space="0" w:color="993300"/>
              <w:bottom w:val="single" w:sz="4" w:space="0" w:color="993300"/>
              <w:right w:val="single" w:sz="4" w:space="0" w:color="993300"/>
            </w:tcBorders>
            <w:shd w:val="clear" w:color="000000" w:fill="FFCC00"/>
            <w:hideMark/>
          </w:tcPr>
          <w:p w:rsidR="00184529" w:rsidRPr="00184529" w:rsidRDefault="00184529" w:rsidP="00184529">
            <w:pPr>
              <w:spacing w:after="0" w:line="240" w:lineRule="auto"/>
              <w:ind w:firstLine="0"/>
              <w:jc w:val="left"/>
              <w:rPr>
                <w:rFonts w:ascii="Arial" w:eastAsia="Times New Roman" w:hAnsi="Arial" w:cs="Arial"/>
                <w:sz w:val="20"/>
                <w:szCs w:val="20"/>
                <w:lang w:eastAsia="ru-RU"/>
              </w:rPr>
            </w:pPr>
            <w:r w:rsidRPr="00184529">
              <w:rPr>
                <w:rFonts w:ascii="Arial" w:eastAsia="Times New Roman" w:hAnsi="Arial" w:cs="Arial"/>
                <w:sz w:val="20"/>
                <w:szCs w:val="20"/>
                <w:lang w:eastAsia="ru-RU"/>
              </w:rPr>
              <w:t>Номенклатура</w:t>
            </w:r>
          </w:p>
        </w:tc>
        <w:tc>
          <w:tcPr>
            <w:tcW w:w="3744" w:type="dxa"/>
            <w:vMerge/>
            <w:tcBorders>
              <w:top w:val="single" w:sz="4" w:space="0" w:color="993300"/>
              <w:left w:val="single" w:sz="4" w:space="0" w:color="993300"/>
              <w:bottom w:val="single" w:sz="4" w:space="0" w:color="993300"/>
              <w:right w:val="single" w:sz="4" w:space="0" w:color="993300"/>
            </w:tcBorders>
            <w:vAlign w:val="center"/>
            <w:hideMark/>
          </w:tcPr>
          <w:p w:rsidR="00184529" w:rsidRPr="00184529" w:rsidRDefault="00184529" w:rsidP="00184529">
            <w:pPr>
              <w:spacing w:after="0" w:line="240" w:lineRule="auto"/>
              <w:ind w:firstLine="0"/>
              <w:jc w:val="left"/>
              <w:rPr>
                <w:rFonts w:ascii="Arial" w:eastAsia="Times New Roman" w:hAnsi="Arial" w:cs="Arial"/>
                <w:sz w:val="20"/>
                <w:szCs w:val="20"/>
                <w:lang w:eastAsia="ru-RU"/>
              </w:rPr>
            </w:pPr>
          </w:p>
        </w:tc>
      </w:tr>
      <w:tr w:rsidR="00184529" w:rsidRPr="00184529" w:rsidTr="00184529">
        <w:trPr>
          <w:trHeight w:val="300"/>
        </w:trPr>
        <w:tc>
          <w:tcPr>
            <w:tcW w:w="5576" w:type="dxa"/>
            <w:tcBorders>
              <w:top w:val="nil"/>
              <w:left w:val="single" w:sz="4" w:space="0" w:color="993300"/>
              <w:bottom w:val="single" w:sz="4" w:space="0" w:color="993300"/>
              <w:right w:val="single" w:sz="4" w:space="0" w:color="993300"/>
            </w:tcBorders>
            <w:shd w:val="clear" w:color="000000" w:fill="FFFF99"/>
            <w:hideMark/>
          </w:tcPr>
          <w:p w:rsidR="00184529" w:rsidRPr="00184529" w:rsidRDefault="00184529" w:rsidP="00184529">
            <w:pPr>
              <w:spacing w:after="0" w:line="240" w:lineRule="auto"/>
              <w:ind w:firstLine="0"/>
              <w:jc w:val="left"/>
              <w:rPr>
                <w:rFonts w:ascii="Arial" w:eastAsia="Times New Roman" w:hAnsi="Arial" w:cs="Arial"/>
                <w:sz w:val="16"/>
                <w:szCs w:val="16"/>
                <w:lang w:eastAsia="ru-RU"/>
              </w:rPr>
            </w:pPr>
            <w:r w:rsidRPr="00184529">
              <w:rPr>
                <w:rFonts w:ascii="Arial" w:eastAsia="Times New Roman" w:hAnsi="Arial" w:cs="Arial"/>
                <w:sz w:val="16"/>
                <w:szCs w:val="16"/>
                <w:lang w:eastAsia="ru-RU"/>
              </w:rPr>
              <w:t>STRIPE_IC</w:t>
            </w:r>
          </w:p>
        </w:tc>
        <w:tc>
          <w:tcPr>
            <w:tcW w:w="3744" w:type="dxa"/>
            <w:tcBorders>
              <w:top w:val="nil"/>
              <w:left w:val="nil"/>
              <w:bottom w:val="single" w:sz="4" w:space="0" w:color="993300"/>
              <w:right w:val="single" w:sz="4" w:space="0" w:color="993300"/>
            </w:tcBorders>
            <w:shd w:val="clear" w:color="000000" w:fill="FFFF99"/>
            <w:noWrap/>
            <w:hideMark/>
          </w:tcPr>
          <w:p w:rsidR="00184529" w:rsidRPr="00184529" w:rsidRDefault="00184529" w:rsidP="00184529">
            <w:pPr>
              <w:spacing w:after="0" w:line="240" w:lineRule="auto"/>
              <w:ind w:firstLine="0"/>
              <w:jc w:val="right"/>
              <w:rPr>
                <w:rFonts w:ascii="Arial" w:eastAsia="Times New Roman" w:hAnsi="Arial" w:cs="Arial"/>
                <w:sz w:val="16"/>
                <w:szCs w:val="16"/>
                <w:lang w:eastAsia="ru-RU"/>
              </w:rPr>
            </w:pPr>
            <w:r w:rsidRPr="00184529">
              <w:rPr>
                <w:rFonts w:ascii="Arial" w:eastAsia="Times New Roman" w:hAnsi="Arial" w:cs="Arial"/>
                <w:sz w:val="16"/>
                <w:szCs w:val="16"/>
                <w:lang w:eastAsia="ru-RU"/>
              </w:rPr>
              <w:t>1,00000</w:t>
            </w:r>
          </w:p>
        </w:tc>
      </w:tr>
      <w:tr w:rsidR="00184529" w:rsidRPr="00184529" w:rsidTr="00184529">
        <w:trPr>
          <w:trHeight w:val="300"/>
        </w:trPr>
        <w:tc>
          <w:tcPr>
            <w:tcW w:w="5576" w:type="dxa"/>
            <w:tcBorders>
              <w:top w:val="nil"/>
              <w:left w:val="single" w:sz="4" w:space="0" w:color="993300"/>
              <w:bottom w:val="single" w:sz="4" w:space="0" w:color="993300"/>
              <w:right w:val="single" w:sz="4" w:space="0" w:color="993300"/>
            </w:tcBorders>
            <w:shd w:val="clear" w:color="000000" w:fill="FFFFCC"/>
            <w:hideMark/>
          </w:tcPr>
          <w:p w:rsidR="00184529" w:rsidRPr="00184529" w:rsidRDefault="00184529" w:rsidP="00184529">
            <w:pPr>
              <w:spacing w:after="0" w:line="240" w:lineRule="auto"/>
              <w:ind w:firstLineChars="200" w:firstLine="320"/>
              <w:jc w:val="left"/>
              <w:rPr>
                <w:rFonts w:ascii="Arial" w:eastAsia="Times New Roman" w:hAnsi="Arial" w:cs="Arial"/>
                <w:sz w:val="16"/>
                <w:szCs w:val="16"/>
                <w:lang w:eastAsia="ru-RU"/>
              </w:rPr>
            </w:pPr>
            <w:proofErr w:type="spellStart"/>
            <w:r w:rsidRPr="00184529">
              <w:rPr>
                <w:rFonts w:ascii="Arial" w:eastAsia="Times New Roman" w:hAnsi="Arial" w:cs="Arial"/>
                <w:sz w:val="16"/>
                <w:szCs w:val="16"/>
                <w:lang w:eastAsia="ru-RU"/>
              </w:rPr>
              <w:t>Stripe_IC</w:t>
            </w:r>
            <w:proofErr w:type="spellEnd"/>
            <w:r w:rsidRPr="00184529">
              <w:rPr>
                <w:rFonts w:ascii="Arial" w:eastAsia="Times New Roman" w:hAnsi="Arial" w:cs="Arial"/>
                <w:sz w:val="16"/>
                <w:szCs w:val="16"/>
                <w:lang w:eastAsia="ru-RU"/>
              </w:rPr>
              <w:t xml:space="preserve"> сер.</w:t>
            </w:r>
          </w:p>
        </w:tc>
        <w:tc>
          <w:tcPr>
            <w:tcW w:w="3744" w:type="dxa"/>
            <w:tcBorders>
              <w:top w:val="nil"/>
              <w:left w:val="nil"/>
              <w:bottom w:val="single" w:sz="4" w:space="0" w:color="993300"/>
              <w:right w:val="single" w:sz="4" w:space="0" w:color="993300"/>
            </w:tcBorders>
            <w:shd w:val="clear" w:color="000000" w:fill="FFFFCC"/>
            <w:noWrap/>
            <w:hideMark/>
          </w:tcPr>
          <w:p w:rsidR="00184529" w:rsidRPr="00184529" w:rsidRDefault="00184529" w:rsidP="00184529">
            <w:pPr>
              <w:spacing w:after="0" w:line="240" w:lineRule="auto"/>
              <w:ind w:firstLine="0"/>
              <w:jc w:val="right"/>
              <w:rPr>
                <w:rFonts w:ascii="Arial" w:eastAsia="Times New Roman" w:hAnsi="Arial" w:cs="Arial"/>
                <w:sz w:val="16"/>
                <w:szCs w:val="16"/>
                <w:lang w:eastAsia="ru-RU"/>
              </w:rPr>
            </w:pPr>
            <w:r w:rsidRPr="00184529">
              <w:rPr>
                <w:rFonts w:ascii="Arial" w:eastAsia="Times New Roman" w:hAnsi="Arial" w:cs="Arial"/>
                <w:sz w:val="16"/>
                <w:szCs w:val="16"/>
                <w:lang w:eastAsia="ru-RU"/>
              </w:rPr>
              <w:t>1,00000</w:t>
            </w:r>
          </w:p>
        </w:tc>
      </w:tr>
      <w:tr w:rsidR="00184529" w:rsidRPr="00184529" w:rsidTr="00184529">
        <w:trPr>
          <w:trHeight w:val="300"/>
        </w:trPr>
        <w:tc>
          <w:tcPr>
            <w:tcW w:w="5576" w:type="dxa"/>
            <w:tcBorders>
              <w:top w:val="nil"/>
              <w:left w:val="single" w:sz="4" w:space="0" w:color="993300"/>
              <w:bottom w:val="single" w:sz="4" w:space="0" w:color="993300"/>
              <w:right w:val="single" w:sz="4" w:space="0" w:color="993300"/>
            </w:tcBorders>
            <w:shd w:val="clear" w:color="auto" w:fill="auto"/>
            <w:hideMark/>
          </w:tcPr>
          <w:p w:rsidR="00184529" w:rsidRPr="00184529" w:rsidRDefault="00184529" w:rsidP="00184529">
            <w:pPr>
              <w:spacing w:after="0" w:line="240" w:lineRule="auto"/>
              <w:ind w:firstLineChars="400" w:firstLine="640"/>
              <w:jc w:val="left"/>
              <w:rPr>
                <w:rFonts w:ascii="Arial" w:eastAsia="Times New Roman" w:hAnsi="Arial" w:cs="Arial"/>
                <w:sz w:val="16"/>
                <w:szCs w:val="16"/>
                <w:lang w:val="en-US" w:eastAsia="ru-RU"/>
              </w:rPr>
            </w:pPr>
            <w:r w:rsidRPr="00184529">
              <w:rPr>
                <w:rFonts w:ascii="Arial" w:eastAsia="Times New Roman" w:hAnsi="Arial" w:cs="Arial"/>
                <w:sz w:val="16"/>
                <w:szCs w:val="16"/>
                <w:lang w:eastAsia="ru-RU"/>
              </w:rPr>
              <w:t>Панель</w:t>
            </w:r>
            <w:r w:rsidRPr="00184529">
              <w:rPr>
                <w:rFonts w:ascii="Arial" w:eastAsia="Times New Roman" w:hAnsi="Arial" w:cs="Arial"/>
                <w:sz w:val="16"/>
                <w:szCs w:val="16"/>
                <w:lang w:val="en-US" w:eastAsia="ru-RU"/>
              </w:rPr>
              <w:t xml:space="preserve"> </w:t>
            </w:r>
            <w:proofErr w:type="spellStart"/>
            <w:r w:rsidRPr="00184529">
              <w:rPr>
                <w:rFonts w:ascii="Arial" w:eastAsia="Times New Roman" w:hAnsi="Arial" w:cs="Arial"/>
                <w:sz w:val="16"/>
                <w:szCs w:val="16"/>
                <w:lang w:val="en-US" w:eastAsia="ru-RU"/>
              </w:rPr>
              <w:t>InterCerama</w:t>
            </w:r>
            <w:proofErr w:type="spellEnd"/>
            <w:r w:rsidRPr="00184529">
              <w:rPr>
                <w:rFonts w:ascii="Arial" w:eastAsia="Times New Roman" w:hAnsi="Arial" w:cs="Arial"/>
                <w:sz w:val="16"/>
                <w:szCs w:val="16"/>
                <w:lang w:val="en-US" w:eastAsia="ru-RU"/>
              </w:rPr>
              <w:t xml:space="preserve"> </w:t>
            </w:r>
            <w:proofErr w:type="spellStart"/>
            <w:r w:rsidRPr="00184529">
              <w:rPr>
                <w:rFonts w:ascii="Arial" w:eastAsia="Times New Roman" w:hAnsi="Arial" w:cs="Arial"/>
                <w:sz w:val="16"/>
                <w:szCs w:val="16"/>
                <w:lang w:val="en-US" w:eastAsia="ru-RU"/>
              </w:rPr>
              <w:t>Stripe_IC</w:t>
            </w:r>
            <w:proofErr w:type="spellEnd"/>
            <w:r w:rsidRPr="00184529">
              <w:rPr>
                <w:rFonts w:ascii="Arial" w:eastAsia="Times New Roman" w:hAnsi="Arial" w:cs="Arial"/>
                <w:sz w:val="16"/>
                <w:szCs w:val="16"/>
                <w:lang w:val="en-US" w:eastAsia="ru-RU"/>
              </w:rPr>
              <w:t xml:space="preserve"> </w:t>
            </w:r>
            <w:r w:rsidRPr="00184529">
              <w:rPr>
                <w:rFonts w:ascii="Arial" w:eastAsia="Times New Roman" w:hAnsi="Arial" w:cs="Arial"/>
                <w:sz w:val="16"/>
                <w:szCs w:val="16"/>
                <w:lang w:eastAsia="ru-RU"/>
              </w:rPr>
              <w:t>сер</w:t>
            </w:r>
            <w:r w:rsidRPr="00184529">
              <w:rPr>
                <w:rFonts w:ascii="Arial" w:eastAsia="Times New Roman" w:hAnsi="Arial" w:cs="Arial"/>
                <w:sz w:val="16"/>
                <w:szCs w:val="16"/>
                <w:lang w:val="en-US" w:eastAsia="ru-RU"/>
              </w:rPr>
              <w:t>. 2,02*1,01</w:t>
            </w:r>
          </w:p>
        </w:tc>
        <w:tc>
          <w:tcPr>
            <w:tcW w:w="3744" w:type="dxa"/>
            <w:tcBorders>
              <w:top w:val="nil"/>
              <w:left w:val="nil"/>
              <w:bottom w:val="single" w:sz="4" w:space="0" w:color="993300"/>
              <w:right w:val="single" w:sz="4" w:space="0" w:color="993300"/>
            </w:tcBorders>
            <w:shd w:val="clear" w:color="auto" w:fill="auto"/>
            <w:noWrap/>
            <w:hideMark/>
          </w:tcPr>
          <w:p w:rsidR="00184529" w:rsidRPr="00184529" w:rsidRDefault="00184529" w:rsidP="00184529">
            <w:pPr>
              <w:spacing w:after="0" w:line="240" w:lineRule="auto"/>
              <w:ind w:firstLine="0"/>
              <w:jc w:val="right"/>
              <w:rPr>
                <w:rFonts w:ascii="Arial" w:eastAsia="Times New Roman" w:hAnsi="Arial" w:cs="Arial"/>
                <w:sz w:val="16"/>
                <w:szCs w:val="16"/>
                <w:lang w:eastAsia="ru-RU"/>
              </w:rPr>
            </w:pPr>
            <w:r w:rsidRPr="00184529">
              <w:rPr>
                <w:rFonts w:ascii="Arial" w:eastAsia="Times New Roman" w:hAnsi="Arial" w:cs="Arial"/>
                <w:sz w:val="16"/>
                <w:szCs w:val="16"/>
                <w:lang w:eastAsia="ru-RU"/>
              </w:rPr>
              <w:t>1,00000</w:t>
            </w:r>
          </w:p>
        </w:tc>
      </w:tr>
      <w:tr w:rsidR="00184529" w:rsidRPr="00184529" w:rsidTr="00184529">
        <w:trPr>
          <w:trHeight w:val="300"/>
        </w:trPr>
        <w:tc>
          <w:tcPr>
            <w:tcW w:w="5576" w:type="dxa"/>
            <w:tcBorders>
              <w:top w:val="nil"/>
              <w:left w:val="single" w:sz="4" w:space="0" w:color="993300"/>
              <w:bottom w:val="single" w:sz="4" w:space="0" w:color="993300"/>
              <w:right w:val="single" w:sz="4" w:space="0" w:color="993300"/>
            </w:tcBorders>
            <w:shd w:val="clear" w:color="000000" w:fill="FFCC00"/>
            <w:noWrap/>
            <w:hideMark/>
          </w:tcPr>
          <w:p w:rsidR="00184529" w:rsidRPr="00184529" w:rsidRDefault="00184529" w:rsidP="00184529">
            <w:pPr>
              <w:spacing w:after="0" w:line="240" w:lineRule="auto"/>
              <w:ind w:firstLine="0"/>
              <w:jc w:val="left"/>
              <w:rPr>
                <w:rFonts w:ascii="Arial" w:eastAsia="Times New Roman" w:hAnsi="Arial" w:cs="Arial"/>
                <w:sz w:val="20"/>
                <w:szCs w:val="20"/>
                <w:lang w:eastAsia="ru-RU"/>
              </w:rPr>
            </w:pPr>
            <w:r w:rsidRPr="00184529">
              <w:rPr>
                <w:rFonts w:ascii="Arial" w:eastAsia="Times New Roman" w:hAnsi="Arial" w:cs="Arial"/>
                <w:sz w:val="20"/>
                <w:szCs w:val="20"/>
                <w:lang w:eastAsia="ru-RU"/>
              </w:rPr>
              <w:t>Итого</w:t>
            </w:r>
          </w:p>
        </w:tc>
        <w:tc>
          <w:tcPr>
            <w:tcW w:w="3744" w:type="dxa"/>
            <w:tcBorders>
              <w:top w:val="nil"/>
              <w:left w:val="nil"/>
              <w:bottom w:val="single" w:sz="4" w:space="0" w:color="993300"/>
              <w:right w:val="single" w:sz="4" w:space="0" w:color="993300"/>
            </w:tcBorders>
            <w:shd w:val="clear" w:color="000000" w:fill="FFCC00"/>
            <w:noWrap/>
            <w:hideMark/>
          </w:tcPr>
          <w:p w:rsidR="00184529" w:rsidRPr="00184529" w:rsidRDefault="00184529" w:rsidP="00184529">
            <w:pPr>
              <w:spacing w:after="0" w:line="240" w:lineRule="auto"/>
              <w:ind w:firstLine="0"/>
              <w:jc w:val="right"/>
              <w:rPr>
                <w:rFonts w:ascii="Arial" w:eastAsia="Times New Roman" w:hAnsi="Arial" w:cs="Arial"/>
                <w:sz w:val="16"/>
                <w:szCs w:val="16"/>
                <w:lang w:eastAsia="ru-RU"/>
              </w:rPr>
            </w:pPr>
            <w:r w:rsidRPr="00184529">
              <w:rPr>
                <w:rFonts w:ascii="Arial" w:eastAsia="Times New Roman" w:hAnsi="Arial" w:cs="Arial"/>
                <w:sz w:val="16"/>
                <w:szCs w:val="16"/>
                <w:lang w:eastAsia="ru-RU"/>
              </w:rPr>
              <w:t>1,00000</w:t>
            </w:r>
          </w:p>
        </w:tc>
      </w:tr>
    </w:tbl>
    <w:p w:rsidR="00184529" w:rsidRPr="0068584B" w:rsidRDefault="00184529" w:rsidP="00F95E9B">
      <w:pPr>
        <w:ind w:firstLine="0"/>
      </w:pPr>
    </w:p>
    <w:sectPr w:rsidR="00184529" w:rsidRPr="0068584B" w:rsidSect="00F95E9B">
      <w:headerReference w:type="default" r:id="rId19"/>
      <w:footerReference w:type="default" r:id="rId20"/>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6D0" w:rsidRDefault="007956D0" w:rsidP="00010E94">
      <w:pPr>
        <w:spacing w:after="0" w:line="240" w:lineRule="auto"/>
      </w:pPr>
      <w:r>
        <w:separator/>
      </w:r>
    </w:p>
  </w:endnote>
  <w:endnote w:type="continuationSeparator" w:id="0">
    <w:p w:rsidR="007956D0" w:rsidRDefault="007956D0" w:rsidP="0001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511621"/>
      <w:docPartObj>
        <w:docPartGallery w:val="Page Numbers (Bottom of Page)"/>
        <w:docPartUnique/>
      </w:docPartObj>
    </w:sdtPr>
    <w:sdtContent>
      <w:p w:rsidR="004141AD" w:rsidRDefault="004141AD">
        <w:pPr>
          <w:pStyle w:val="aa"/>
          <w:jc w:val="right"/>
        </w:pPr>
        <w:r>
          <w:fldChar w:fldCharType="begin"/>
        </w:r>
        <w:r>
          <w:instrText>PAGE   \* MERGEFORMAT</w:instrText>
        </w:r>
        <w:r>
          <w:fldChar w:fldCharType="separate"/>
        </w:r>
        <w:r w:rsidR="007A6878">
          <w:rPr>
            <w:noProof/>
          </w:rPr>
          <w:t>15</w:t>
        </w:r>
        <w:r>
          <w:fldChar w:fldCharType="end"/>
        </w:r>
      </w:p>
    </w:sdtContent>
  </w:sdt>
  <w:p w:rsidR="004141AD" w:rsidRDefault="004141A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6D0" w:rsidRDefault="007956D0" w:rsidP="00010E94">
      <w:pPr>
        <w:spacing w:after="0" w:line="240" w:lineRule="auto"/>
      </w:pPr>
      <w:r>
        <w:separator/>
      </w:r>
    </w:p>
  </w:footnote>
  <w:footnote w:type="continuationSeparator" w:id="0">
    <w:p w:rsidR="007956D0" w:rsidRDefault="007956D0" w:rsidP="00010E94">
      <w:pPr>
        <w:spacing w:after="0" w:line="240" w:lineRule="auto"/>
      </w:pPr>
      <w:r>
        <w:continuationSeparator/>
      </w:r>
    </w:p>
  </w:footnote>
  <w:footnote w:id="1">
    <w:p w:rsidR="004141AD" w:rsidRDefault="004141AD">
      <w:pPr>
        <w:pStyle w:val="afe"/>
      </w:pPr>
      <w:r>
        <w:rPr>
          <w:rStyle w:val="aff0"/>
        </w:rPr>
        <w:footnoteRef/>
      </w:r>
      <w:r>
        <w:t xml:space="preserve"> Правило формирования Наименования для новых элементов справочника описано на стр</w:t>
      </w:r>
      <w:r w:rsidRPr="001602CA">
        <w:t>. 9-10 (</w:t>
      </w:r>
      <w:r>
        <w:t>п. 4.1.1</w:t>
      </w:r>
      <w:r w:rsidRPr="001602CA">
        <w:t>)</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3655"/>
      <w:gridCol w:w="5916"/>
    </w:tblGrid>
    <w:tr w:rsidR="004141AD" w:rsidTr="00492556">
      <w:trPr>
        <w:trHeight w:val="139"/>
      </w:trPr>
      <w:tc>
        <w:tcPr>
          <w:tcW w:w="3655" w:type="dxa"/>
          <w:vAlign w:val="center"/>
        </w:tcPr>
        <w:p w:rsidR="004141AD" w:rsidRDefault="004141AD" w:rsidP="00492556">
          <w:pPr>
            <w:spacing w:line="240" w:lineRule="auto"/>
            <w:ind w:firstLine="0"/>
            <w:jc w:val="center"/>
          </w:pPr>
          <w:r>
            <w:rPr>
              <w:noProof/>
              <w:color w:val="1F497D"/>
              <w:lang w:eastAsia="ru-RU"/>
            </w:rPr>
            <w:drawing>
              <wp:inline distT="0" distB="0" distL="0" distR="0" wp14:anchorId="2E5F7C10" wp14:editId="20274669">
                <wp:extent cx="948906" cy="271115"/>
                <wp:effectExtent l="0" t="0" r="3810" b="0"/>
                <wp:docPr id="23" name="Рисунок 23" descr="Логотип ВО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Логотип ВОГа"/>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47486" cy="270709"/>
                        </a:xfrm>
                        <a:prstGeom prst="rect">
                          <a:avLst/>
                        </a:prstGeom>
                        <a:noFill/>
                        <a:ln>
                          <a:noFill/>
                        </a:ln>
                      </pic:spPr>
                    </pic:pic>
                  </a:graphicData>
                </a:graphic>
              </wp:inline>
            </w:drawing>
          </w:r>
        </w:p>
      </w:tc>
      <w:tc>
        <w:tcPr>
          <w:tcW w:w="5916" w:type="dxa"/>
          <w:vAlign w:val="center"/>
        </w:tcPr>
        <w:p w:rsidR="004141AD" w:rsidRPr="00F95E9B" w:rsidRDefault="004141AD" w:rsidP="00F95E9B">
          <w:pPr>
            <w:spacing w:line="240" w:lineRule="auto"/>
            <w:ind w:firstLine="0"/>
            <w:jc w:val="center"/>
            <w:rPr>
              <w:sz w:val="16"/>
            </w:rPr>
          </w:pPr>
          <w:r>
            <w:rPr>
              <w:sz w:val="16"/>
            </w:rPr>
            <w:t>Задание на разработку. Процесс Панели</w:t>
          </w:r>
        </w:p>
      </w:tc>
    </w:tr>
  </w:tbl>
  <w:p w:rsidR="004141AD" w:rsidRDefault="004141AD" w:rsidP="00F95E9B">
    <w:pPr>
      <w:pStyle w:val="a8"/>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4D5A"/>
    <w:multiLevelType w:val="hybridMultilevel"/>
    <w:tmpl w:val="98D80016"/>
    <w:lvl w:ilvl="0" w:tplc="BAB415AE">
      <w:start w:val="1"/>
      <w:numFmt w:val="bullet"/>
      <w:pStyle w:val="a"/>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
    <w:nsid w:val="0D651645"/>
    <w:multiLevelType w:val="hybridMultilevel"/>
    <w:tmpl w:val="079A0C3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00B2BCD"/>
    <w:multiLevelType w:val="hybridMultilevel"/>
    <w:tmpl w:val="4BD8F716"/>
    <w:lvl w:ilvl="0" w:tplc="3F9246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BBC2DAB"/>
    <w:multiLevelType w:val="hybridMultilevel"/>
    <w:tmpl w:val="523073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D3660C9"/>
    <w:multiLevelType w:val="hybridMultilevel"/>
    <w:tmpl w:val="A094EE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DB902D4"/>
    <w:multiLevelType w:val="multilevel"/>
    <w:tmpl w:val="10D2B006"/>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6">
    <w:nsid w:val="25D06006"/>
    <w:multiLevelType w:val="hybridMultilevel"/>
    <w:tmpl w:val="0D26DB4A"/>
    <w:lvl w:ilvl="0" w:tplc="9FE0C8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BE536B1"/>
    <w:multiLevelType w:val="hybridMultilevel"/>
    <w:tmpl w:val="C660F0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C921EE4"/>
    <w:multiLevelType w:val="hybridMultilevel"/>
    <w:tmpl w:val="78D067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A0A5EA0"/>
    <w:multiLevelType w:val="hybridMultilevel"/>
    <w:tmpl w:val="D30067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B9D3321"/>
    <w:multiLevelType w:val="hybridMultilevel"/>
    <w:tmpl w:val="7A522E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CB65ACA"/>
    <w:multiLevelType w:val="hybridMultilevel"/>
    <w:tmpl w:val="7C7E69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D28586B"/>
    <w:multiLevelType w:val="hybridMultilevel"/>
    <w:tmpl w:val="8D1A84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3E981692"/>
    <w:multiLevelType w:val="hybridMultilevel"/>
    <w:tmpl w:val="08504F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148269F"/>
    <w:multiLevelType w:val="hybridMultilevel"/>
    <w:tmpl w:val="90F475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43573ED"/>
    <w:multiLevelType w:val="hybridMultilevel"/>
    <w:tmpl w:val="3FBEDD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4711185A"/>
    <w:multiLevelType w:val="hybridMultilevel"/>
    <w:tmpl w:val="D8F4B9F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A706430"/>
    <w:multiLevelType w:val="hybridMultilevel"/>
    <w:tmpl w:val="8ECEEC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F6F18CB"/>
    <w:multiLevelType w:val="hybridMultilevel"/>
    <w:tmpl w:val="99E6AA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15A3A61"/>
    <w:multiLevelType w:val="hybridMultilevel"/>
    <w:tmpl w:val="D52C83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3605E10"/>
    <w:multiLevelType w:val="hybridMultilevel"/>
    <w:tmpl w:val="B5642E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4156666"/>
    <w:multiLevelType w:val="hybridMultilevel"/>
    <w:tmpl w:val="53380A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58D6618C"/>
    <w:multiLevelType w:val="hybridMultilevel"/>
    <w:tmpl w:val="FE14C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D5D01D0"/>
    <w:multiLevelType w:val="hybridMultilevel"/>
    <w:tmpl w:val="49524F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2A2331F"/>
    <w:multiLevelType w:val="hybridMultilevel"/>
    <w:tmpl w:val="CBF897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5FA6193"/>
    <w:multiLevelType w:val="hybridMultilevel"/>
    <w:tmpl w:val="1916D1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B2D5C68"/>
    <w:multiLevelType w:val="hybridMultilevel"/>
    <w:tmpl w:val="991C6FAA"/>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7">
    <w:nsid w:val="6CF37A4B"/>
    <w:multiLevelType w:val="hybridMultilevel"/>
    <w:tmpl w:val="E814D2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0BC2B03"/>
    <w:multiLevelType w:val="hybridMultilevel"/>
    <w:tmpl w:val="A1967050"/>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9">
    <w:nsid w:val="770D0D1F"/>
    <w:multiLevelType w:val="hybridMultilevel"/>
    <w:tmpl w:val="2664405A"/>
    <w:lvl w:ilvl="0" w:tplc="04190001">
      <w:start w:val="1"/>
      <w:numFmt w:val="bullet"/>
      <w:lvlText w:val=""/>
      <w:lvlJc w:val="left"/>
      <w:pPr>
        <w:ind w:left="1492" w:hanging="360"/>
      </w:pPr>
      <w:rPr>
        <w:rFonts w:ascii="Symbol" w:hAnsi="Symbol" w:hint="default"/>
      </w:rPr>
    </w:lvl>
    <w:lvl w:ilvl="1" w:tplc="04190003">
      <w:start w:val="1"/>
      <w:numFmt w:val="bullet"/>
      <w:lvlText w:val="o"/>
      <w:lvlJc w:val="left"/>
      <w:pPr>
        <w:ind w:left="2212" w:hanging="360"/>
      </w:pPr>
      <w:rPr>
        <w:rFonts w:ascii="Courier New" w:hAnsi="Courier New" w:cs="Courier New" w:hint="default"/>
      </w:rPr>
    </w:lvl>
    <w:lvl w:ilvl="2" w:tplc="04190005" w:tentative="1">
      <w:start w:val="1"/>
      <w:numFmt w:val="bullet"/>
      <w:lvlText w:val=""/>
      <w:lvlJc w:val="left"/>
      <w:pPr>
        <w:ind w:left="2932" w:hanging="360"/>
      </w:pPr>
      <w:rPr>
        <w:rFonts w:ascii="Wingdings" w:hAnsi="Wingdings" w:hint="default"/>
      </w:rPr>
    </w:lvl>
    <w:lvl w:ilvl="3" w:tplc="04190001" w:tentative="1">
      <w:start w:val="1"/>
      <w:numFmt w:val="bullet"/>
      <w:lvlText w:val=""/>
      <w:lvlJc w:val="left"/>
      <w:pPr>
        <w:ind w:left="3652" w:hanging="360"/>
      </w:pPr>
      <w:rPr>
        <w:rFonts w:ascii="Symbol" w:hAnsi="Symbol" w:hint="default"/>
      </w:rPr>
    </w:lvl>
    <w:lvl w:ilvl="4" w:tplc="04190003" w:tentative="1">
      <w:start w:val="1"/>
      <w:numFmt w:val="bullet"/>
      <w:lvlText w:val="o"/>
      <w:lvlJc w:val="left"/>
      <w:pPr>
        <w:ind w:left="4372" w:hanging="360"/>
      </w:pPr>
      <w:rPr>
        <w:rFonts w:ascii="Courier New" w:hAnsi="Courier New" w:cs="Courier New" w:hint="default"/>
      </w:rPr>
    </w:lvl>
    <w:lvl w:ilvl="5" w:tplc="04190005" w:tentative="1">
      <w:start w:val="1"/>
      <w:numFmt w:val="bullet"/>
      <w:lvlText w:val=""/>
      <w:lvlJc w:val="left"/>
      <w:pPr>
        <w:ind w:left="5092" w:hanging="360"/>
      </w:pPr>
      <w:rPr>
        <w:rFonts w:ascii="Wingdings" w:hAnsi="Wingdings" w:hint="default"/>
      </w:rPr>
    </w:lvl>
    <w:lvl w:ilvl="6" w:tplc="04190001" w:tentative="1">
      <w:start w:val="1"/>
      <w:numFmt w:val="bullet"/>
      <w:lvlText w:val=""/>
      <w:lvlJc w:val="left"/>
      <w:pPr>
        <w:ind w:left="5812" w:hanging="360"/>
      </w:pPr>
      <w:rPr>
        <w:rFonts w:ascii="Symbol" w:hAnsi="Symbol" w:hint="default"/>
      </w:rPr>
    </w:lvl>
    <w:lvl w:ilvl="7" w:tplc="04190003" w:tentative="1">
      <w:start w:val="1"/>
      <w:numFmt w:val="bullet"/>
      <w:lvlText w:val="o"/>
      <w:lvlJc w:val="left"/>
      <w:pPr>
        <w:ind w:left="6532" w:hanging="360"/>
      </w:pPr>
      <w:rPr>
        <w:rFonts w:ascii="Courier New" w:hAnsi="Courier New" w:cs="Courier New" w:hint="default"/>
      </w:rPr>
    </w:lvl>
    <w:lvl w:ilvl="8" w:tplc="04190005" w:tentative="1">
      <w:start w:val="1"/>
      <w:numFmt w:val="bullet"/>
      <w:lvlText w:val=""/>
      <w:lvlJc w:val="left"/>
      <w:pPr>
        <w:ind w:left="7252" w:hanging="360"/>
      </w:pPr>
      <w:rPr>
        <w:rFonts w:ascii="Wingdings" w:hAnsi="Wingdings" w:hint="default"/>
      </w:rPr>
    </w:lvl>
  </w:abstractNum>
  <w:abstractNum w:abstractNumId="30">
    <w:nsid w:val="7A427A92"/>
    <w:multiLevelType w:val="hybridMultilevel"/>
    <w:tmpl w:val="1F30E0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7BC755CE"/>
    <w:multiLevelType w:val="hybridMultilevel"/>
    <w:tmpl w:val="F9D864E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C8F5EDB"/>
    <w:multiLevelType w:val="hybridMultilevel"/>
    <w:tmpl w:val="6BE809A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7"/>
  </w:num>
  <w:num w:numId="6">
    <w:abstractNumId w:val="30"/>
  </w:num>
  <w:num w:numId="7">
    <w:abstractNumId w:val="19"/>
  </w:num>
  <w:num w:numId="8">
    <w:abstractNumId w:val="32"/>
  </w:num>
  <w:num w:numId="9">
    <w:abstractNumId w:val="3"/>
  </w:num>
  <w:num w:numId="10">
    <w:abstractNumId w:val="29"/>
  </w:num>
  <w:num w:numId="11">
    <w:abstractNumId w:val="25"/>
  </w:num>
  <w:num w:numId="12">
    <w:abstractNumId w:val="2"/>
  </w:num>
  <w:num w:numId="13">
    <w:abstractNumId w:val="6"/>
  </w:num>
  <w:num w:numId="14">
    <w:abstractNumId w:val="0"/>
  </w:num>
  <w:num w:numId="15">
    <w:abstractNumId w:val="15"/>
  </w:num>
  <w:num w:numId="16">
    <w:abstractNumId w:val="13"/>
  </w:num>
  <w:num w:numId="17">
    <w:abstractNumId w:val="8"/>
  </w:num>
  <w:num w:numId="18">
    <w:abstractNumId w:val="12"/>
  </w:num>
  <w:num w:numId="19">
    <w:abstractNumId w:val="28"/>
  </w:num>
  <w:num w:numId="20">
    <w:abstractNumId w:val="9"/>
  </w:num>
  <w:num w:numId="21">
    <w:abstractNumId w:val="26"/>
  </w:num>
  <w:num w:numId="22">
    <w:abstractNumId w:val="20"/>
  </w:num>
  <w:num w:numId="23">
    <w:abstractNumId w:val="16"/>
  </w:num>
  <w:num w:numId="24">
    <w:abstractNumId w:val="11"/>
  </w:num>
  <w:num w:numId="25">
    <w:abstractNumId w:val="21"/>
  </w:num>
  <w:num w:numId="26">
    <w:abstractNumId w:val="18"/>
  </w:num>
  <w:num w:numId="27">
    <w:abstractNumId w:val="24"/>
  </w:num>
  <w:num w:numId="28">
    <w:abstractNumId w:val="10"/>
  </w:num>
  <w:num w:numId="29">
    <w:abstractNumId w:val="31"/>
  </w:num>
  <w:num w:numId="30">
    <w:abstractNumId w:val="27"/>
  </w:num>
  <w:num w:numId="31">
    <w:abstractNumId w:val="14"/>
  </w:num>
  <w:num w:numId="32">
    <w:abstractNumId w:val="23"/>
  </w:num>
  <w:num w:numId="33">
    <w:abstractNumId w:val="17"/>
  </w:num>
  <w:num w:numId="34">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8FB"/>
    <w:rsid w:val="000061A4"/>
    <w:rsid w:val="00010E94"/>
    <w:rsid w:val="00012538"/>
    <w:rsid w:val="0002076A"/>
    <w:rsid w:val="0002415C"/>
    <w:rsid w:val="00033532"/>
    <w:rsid w:val="0005388E"/>
    <w:rsid w:val="00057E34"/>
    <w:rsid w:val="00062393"/>
    <w:rsid w:val="00065420"/>
    <w:rsid w:val="00070C56"/>
    <w:rsid w:val="00074DDE"/>
    <w:rsid w:val="000804F1"/>
    <w:rsid w:val="0008758E"/>
    <w:rsid w:val="000916ED"/>
    <w:rsid w:val="00094C2A"/>
    <w:rsid w:val="0009561B"/>
    <w:rsid w:val="000963AE"/>
    <w:rsid w:val="0009738A"/>
    <w:rsid w:val="000B08CF"/>
    <w:rsid w:val="000B7A6B"/>
    <w:rsid w:val="000C0BEC"/>
    <w:rsid w:val="000C2A2C"/>
    <w:rsid w:val="000C5FBC"/>
    <w:rsid w:val="000D4DE3"/>
    <w:rsid w:val="000D738D"/>
    <w:rsid w:val="000E0134"/>
    <w:rsid w:val="000E0854"/>
    <w:rsid w:val="000F383F"/>
    <w:rsid w:val="00105F9A"/>
    <w:rsid w:val="00114955"/>
    <w:rsid w:val="00131185"/>
    <w:rsid w:val="00146535"/>
    <w:rsid w:val="001510C4"/>
    <w:rsid w:val="001602CA"/>
    <w:rsid w:val="00160CCB"/>
    <w:rsid w:val="00163D53"/>
    <w:rsid w:val="00164140"/>
    <w:rsid w:val="00184529"/>
    <w:rsid w:val="0018621C"/>
    <w:rsid w:val="00190FDC"/>
    <w:rsid w:val="001A184D"/>
    <w:rsid w:val="001A3D39"/>
    <w:rsid w:val="001A766E"/>
    <w:rsid w:val="001B0246"/>
    <w:rsid w:val="001B0C3B"/>
    <w:rsid w:val="001C4B56"/>
    <w:rsid w:val="001C5613"/>
    <w:rsid w:val="001D2A5C"/>
    <w:rsid w:val="001D3A3B"/>
    <w:rsid w:val="001D3D79"/>
    <w:rsid w:val="001E0E53"/>
    <w:rsid w:val="001E1643"/>
    <w:rsid w:val="001E245D"/>
    <w:rsid w:val="001E53BF"/>
    <w:rsid w:val="001F4747"/>
    <w:rsid w:val="001F6BB2"/>
    <w:rsid w:val="001F7BB9"/>
    <w:rsid w:val="002065E6"/>
    <w:rsid w:val="00211C99"/>
    <w:rsid w:val="002154C8"/>
    <w:rsid w:val="00222415"/>
    <w:rsid w:val="002339D0"/>
    <w:rsid w:val="00236600"/>
    <w:rsid w:val="00236E65"/>
    <w:rsid w:val="0024271F"/>
    <w:rsid w:val="00251D45"/>
    <w:rsid w:val="002562C4"/>
    <w:rsid w:val="00257D1E"/>
    <w:rsid w:val="00260681"/>
    <w:rsid w:val="002611C5"/>
    <w:rsid w:val="00261D89"/>
    <w:rsid w:val="002641ED"/>
    <w:rsid w:val="0026700D"/>
    <w:rsid w:val="002761AF"/>
    <w:rsid w:val="002774FD"/>
    <w:rsid w:val="00285856"/>
    <w:rsid w:val="00286620"/>
    <w:rsid w:val="002938B5"/>
    <w:rsid w:val="002A7AD5"/>
    <w:rsid w:val="002B498E"/>
    <w:rsid w:val="002C0148"/>
    <w:rsid w:val="002C1038"/>
    <w:rsid w:val="002D3276"/>
    <w:rsid w:val="002E0453"/>
    <w:rsid w:val="002E0DCF"/>
    <w:rsid w:val="002E1016"/>
    <w:rsid w:val="002E5008"/>
    <w:rsid w:val="002E65BF"/>
    <w:rsid w:val="002F0CB0"/>
    <w:rsid w:val="002F2B30"/>
    <w:rsid w:val="002F5177"/>
    <w:rsid w:val="002F5CDC"/>
    <w:rsid w:val="003034CB"/>
    <w:rsid w:val="003038CC"/>
    <w:rsid w:val="00313D56"/>
    <w:rsid w:val="003144BE"/>
    <w:rsid w:val="00317D2B"/>
    <w:rsid w:val="003315A9"/>
    <w:rsid w:val="00350FFC"/>
    <w:rsid w:val="00355533"/>
    <w:rsid w:val="003614DB"/>
    <w:rsid w:val="00371B08"/>
    <w:rsid w:val="003760CF"/>
    <w:rsid w:val="00391BF7"/>
    <w:rsid w:val="003A57BC"/>
    <w:rsid w:val="003A6453"/>
    <w:rsid w:val="003B3749"/>
    <w:rsid w:val="003B6FDD"/>
    <w:rsid w:val="003D31B0"/>
    <w:rsid w:val="003D47AC"/>
    <w:rsid w:val="003F1931"/>
    <w:rsid w:val="003F6D26"/>
    <w:rsid w:val="003F778A"/>
    <w:rsid w:val="00400E75"/>
    <w:rsid w:val="00410833"/>
    <w:rsid w:val="00410EB4"/>
    <w:rsid w:val="004141AD"/>
    <w:rsid w:val="00440887"/>
    <w:rsid w:val="00444E3A"/>
    <w:rsid w:val="004452BC"/>
    <w:rsid w:val="004470D0"/>
    <w:rsid w:val="00452963"/>
    <w:rsid w:val="0045308D"/>
    <w:rsid w:val="00472ABF"/>
    <w:rsid w:val="00487295"/>
    <w:rsid w:val="00492556"/>
    <w:rsid w:val="004A27DF"/>
    <w:rsid w:val="004B1058"/>
    <w:rsid w:val="004B229B"/>
    <w:rsid w:val="004B3109"/>
    <w:rsid w:val="004C21FB"/>
    <w:rsid w:val="004C60B9"/>
    <w:rsid w:val="004E5AA6"/>
    <w:rsid w:val="00501046"/>
    <w:rsid w:val="00507C74"/>
    <w:rsid w:val="00514BFF"/>
    <w:rsid w:val="00525F79"/>
    <w:rsid w:val="0053076C"/>
    <w:rsid w:val="00542A31"/>
    <w:rsid w:val="00557779"/>
    <w:rsid w:val="00563CBC"/>
    <w:rsid w:val="00574EB8"/>
    <w:rsid w:val="005773F8"/>
    <w:rsid w:val="00577ED6"/>
    <w:rsid w:val="00582076"/>
    <w:rsid w:val="00584EF1"/>
    <w:rsid w:val="00593D9B"/>
    <w:rsid w:val="00596647"/>
    <w:rsid w:val="00596BC4"/>
    <w:rsid w:val="005A0919"/>
    <w:rsid w:val="005A1B20"/>
    <w:rsid w:val="005A1B21"/>
    <w:rsid w:val="005B2DC3"/>
    <w:rsid w:val="005B46D4"/>
    <w:rsid w:val="005B7A19"/>
    <w:rsid w:val="005B7CDF"/>
    <w:rsid w:val="005C0D4D"/>
    <w:rsid w:val="005C3F5F"/>
    <w:rsid w:val="005C7311"/>
    <w:rsid w:val="005D2E89"/>
    <w:rsid w:val="005D72E9"/>
    <w:rsid w:val="005E53D7"/>
    <w:rsid w:val="006018E4"/>
    <w:rsid w:val="0061764B"/>
    <w:rsid w:val="00633EF7"/>
    <w:rsid w:val="0066569A"/>
    <w:rsid w:val="00670C32"/>
    <w:rsid w:val="0068584B"/>
    <w:rsid w:val="0068789C"/>
    <w:rsid w:val="0069460A"/>
    <w:rsid w:val="0069679C"/>
    <w:rsid w:val="006A43D2"/>
    <w:rsid w:val="006B1100"/>
    <w:rsid w:val="006B29A1"/>
    <w:rsid w:val="006C011E"/>
    <w:rsid w:val="006D464E"/>
    <w:rsid w:val="006F6171"/>
    <w:rsid w:val="006F75FB"/>
    <w:rsid w:val="007526AB"/>
    <w:rsid w:val="00767FA2"/>
    <w:rsid w:val="007956D0"/>
    <w:rsid w:val="007A6878"/>
    <w:rsid w:val="007B3BE0"/>
    <w:rsid w:val="007C3B07"/>
    <w:rsid w:val="007D1B53"/>
    <w:rsid w:val="007D6A41"/>
    <w:rsid w:val="007E59BB"/>
    <w:rsid w:val="007F0869"/>
    <w:rsid w:val="007F245C"/>
    <w:rsid w:val="007F3517"/>
    <w:rsid w:val="007F3F8B"/>
    <w:rsid w:val="007F6D08"/>
    <w:rsid w:val="00812194"/>
    <w:rsid w:val="00812A75"/>
    <w:rsid w:val="0081588C"/>
    <w:rsid w:val="00821278"/>
    <w:rsid w:val="00833F26"/>
    <w:rsid w:val="00841F2E"/>
    <w:rsid w:val="008647B4"/>
    <w:rsid w:val="00880489"/>
    <w:rsid w:val="0088055E"/>
    <w:rsid w:val="00892B98"/>
    <w:rsid w:val="008965E1"/>
    <w:rsid w:val="008A1AA7"/>
    <w:rsid w:val="008B759A"/>
    <w:rsid w:val="008C0A70"/>
    <w:rsid w:val="008C1490"/>
    <w:rsid w:val="008D05B0"/>
    <w:rsid w:val="008D08C2"/>
    <w:rsid w:val="008D09D3"/>
    <w:rsid w:val="008D0DB6"/>
    <w:rsid w:val="008D259A"/>
    <w:rsid w:val="008D288E"/>
    <w:rsid w:val="008D317C"/>
    <w:rsid w:val="008D465C"/>
    <w:rsid w:val="008D61EF"/>
    <w:rsid w:val="008E4EC5"/>
    <w:rsid w:val="008F477B"/>
    <w:rsid w:val="009004C8"/>
    <w:rsid w:val="009156CE"/>
    <w:rsid w:val="009236B7"/>
    <w:rsid w:val="0092577A"/>
    <w:rsid w:val="00933452"/>
    <w:rsid w:val="00954B98"/>
    <w:rsid w:val="009555CF"/>
    <w:rsid w:val="00972B4C"/>
    <w:rsid w:val="00972C8B"/>
    <w:rsid w:val="009756FB"/>
    <w:rsid w:val="00986525"/>
    <w:rsid w:val="00992376"/>
    <w:rsid w:val="00994E5C"/>
    <w:rsid w:val="009A03D7"/>
    <w:rsid w:val="009B0E2D"/>
    <w:rsid w:val="009D614F"/>
    <w:rsid w:val="009E5465"/>
    <w:rsid w:val="009F1E58"/>
    <w:rsid w:val="009F56DB"/>
    <w:rsid w:val="00A0465B"/>
    <w:rsid w:val="00A07219"/>
    <w:rsid w:val="00A14AFD"/>
    <w:rsid w:val="00A15EC0"/>
    <w:rsid w:val="00A404AB"/>
    <w:rsid w:val="00A504DB"/>
    <w:rsid w:val="00A55C45"/>
    <w:rsid w:val="00A65722"/>
    <w:rsid w:val="00A66FF9"/>
    <w:rsid w:val="00A67BE0"/>
    <w:rsid w:val="00A8254E"/>
    <w:rsid w:val="00A83FC5"/>
    <w:rsid w:val="00A84DD1"/>
    <w:rsid w:val="00A90590"/>
    <w:rsid w:val="00A91E8E"/>
    <w:rsid w:val="00A95816"/>
    <w:rsid w:val="00AB3A40"/>
    <w:rsid w:val="00AB3B47"/>
    <w:rsid w:val="00AB6036"/>
    <w:rsid w:val="00AB7471"/>
    <w:rsid w:val="00AD03C1"/>
    <w:rsid w:val="00AE04EE"/>
    <w:rsid w:val="00AE5AD4"/>
    <w:rsid w:val="00B05857"/>
    <w:rsid w:val="00B06AB1"/>
    <w:rsid w:val="00B11CE0"/>
    <w:rsid w:val="00B15493"/>
    <w:rsid w:val="00B16277"/>
    <w:rsid w:val="00B264B1"/>
    <w:rsid w:val="00B45543"/>
    <w:rsid w:val="00B46F6E"/>
    <w:rsid w:val="00B50C30"/>
    <w:rsid w:val="00B53331"/>
    <w:rsid w:val="00B539BB"/>
    <w:rsid w:val="00B62BB1"/>
    <w:rsid w:val="00B6316F"/>
    <w:rsid w:val="00B636BA"/>
    <w:rsid w:val="00B66F37"/>
    <w:rsid w:val="00B706AD"/>
    <w:rsid w:val="00B7301F"/>
    <w:rsid w:val="00B75551"/>
    <w:rsid w:val="00B80892"/>
    <w:rsid w:val="00B81F79"/>
    <w:rsid w:val="00B82F8B"/>
    <w:rsid w:val="00B85A84"/>
    <w:rsid w:val="00B9256C"/>
    <w:rsid w:val="00B93EE2"/>
    <w:rsid w:val="00BA0EA4"/>
    <w:rsid w:val="00BA17F6"/>
    <w:rsid w:val="00BA1ECA"/>
    <w:rsid w:val="00BC4C88"/>
    <w:rsid w:val="00BC7C24"/>
    <w:rsid w:val="00BD4852"/>
    <w:rsid w:val="00BD6755"/>
    <w:rsid w:val="00BF2D4E"/>
    <w:rsid w:val="00BF62D7"/>
    <w:rsid w:val="00BF6E7B"/>
    <w:rsid w:val="00BF7CE8"/>
    <w:rsid w:val="00C01436"/>
    <w:rsid w:val="00C03097"/>
    <w:rsid w:val="00C03D79"/>
    <w:rsid w:val="00C118FB"/>
    <w:rsid w:val="00C12E11"/>
    <w:rsid w:val="00C17A25"/>
    <w:rsid w:val="00C256E3"/>
    <w:rsid w:val="00C25A73"/>
    <w:rsid w:val="00C266B8"/>
    <w:rsid w:val="00C429DA"/>
    <w:rsid w:val="00C60DD7"/>
    <w:rsid w:val="00C706EB"/>
    <w:rsid w:val="00C82414"/>
    <w:rsid w:val="00C9201B"/>
    <w:rsid w:val="00CA587D"/>
    <w:rsid w:val="00CC3B45"/>
    <w:rsid w:val="00CC4617"/>
    <w:rsid w:val="00CD7428"/>
    <w:rsid w:val="00CE74F8"/>
    <w:rsid w:val="00CF0F8A"/>
    <w:rsid w:val="00D009CA"/>
    <w:rsid w:val="00D04735"/>
    <w:rsid w:val="00D0484B"/>
    <w:rsid w:val="00D108E8"/>
    <w:rsid w:val="00D23687"/>
    <w:rsid w:val="00D23B42"/>
    <w:rsid w:val="00D25113"/>
    <w:rsid w:val="00D25185"/>
    <w:rsid w:val="00D359A8"/>
    <w:rsid w:val="00D46A98"/>
    <w:rsid w:val="00D510E4"/>
    <w:rsid w:val="00D6251B"/>
    <w:rsid w:val="00D67009"/>
    <w:rsid w:val="00D7017F"/>
    <w:rsid w:val="00D848FB"/>
    <w:rsid w:val="00D92578"/>
    <w:rsid w:val="00DA4CC8"/>
    <w:rsid w:val="00DC635A"/>
    <w:rsid w:val="00DC66CE"/>
    <w:rsid w:val="00DC694F"/>
    <w:rsid w:val="00DD2473"/>
    <w:rsid w:val="00DD563E"/>
    <w:rsid w:val="00E014E1"/>
    <w:rsid w:val="00E0192E"/>
    <w:rsid w:val="00E12802"/>
    <w:rsid w:val="00E14A5F"/>
    <w:rsid w:val="00E244C9"/>
    <w:rsid w:val="00E2657C"/>
    <w:rsid w:val="00E310B9"/>
    <w:rsid w:val="00E33A88"/>
    <w:rsid w:val="00E42652"/>
    <w:rsid w:val="00E5395B"/>
    <w:rsid w:val="00E618DF"/>
    <w:rsid w:val="00E61B56"/>
    <w:rsid w:val="00E6516B"/>
    <w:rsid w:val="00E92A19"/>
    <w:rsid w:val="00E94AC7"/>
    <w:rsid w:val="00EA1031"/>
    <w:rsid w:val="00EB29F1"/>
    <w:rsid w:val="00EC206A"/>
    <w:rsid w:val="00EC5D6D"/>
    <w:rsid w:val="00EC6FF6"/>
    <w:rsid w:val="00EC7038"/>
    <w:rsid w:val="00ED1826"/>
    <w:rsid w:val="00ED25B2"/>
    <w:rsid w:val="00ED5E47"/>
    <w:rsid w:val="00ED62DD"/>
    <w:rsid w:val="00EE007C"/>
    <w:rsid w:val="00EF6C41"/>
    <w:rsid w:val="00EF7B45"/>
    <w:rsid w:val="00F00D84"/>
    <w:rsid w:val="00F10166"/>
    <w:rsid w:val="00F166F2"/>
    <w:rsid w:val="00F325CD"/>
    <w:rsid w:val="00F3714F"/>
    <w:rsid w:val="00F4262B"/>
    <w:rsid w:val="00F77E13"/>
    <w:rsid w:val="00F8329A"/>
    <w:rsid w:val="00F84BAB"/>
    <w:rsid w:val="00F85643"/>
    <w:rsid w:val="00F95E9B"/>
    <w:rsid w:val="00FA188E"/>
    <w:rsid w:val="00FB661C"/>
    <w:rsid w:val="00FB6BB3"/>
    <w:rsid w:val="00FD329E"/>
    <w:rsid w:val="00FD6C7F"/>
    <w:rsid w:val="00FE75F0"/>
    <w:rsid w:val="00FF363C"/>
    <w:rsid w:val="00FF4794"/>
    <w:rsid w:val="00FF73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B6036"/>
    <w:pPr>
      <w:spacing w:line="360" w:lineRule="auto"/>
      <w:ind w:firstLine="709"/>
      <w:jc w:val="both"/>
    </w:pPr>
    <w:rPr>
      <w:rFonts w:ascii="Times New Roman" w:hAnsi="Times New Roman"/>
      <w:sz w:val="24"/>
    </w:rPr>
  </w:style>
  <w:style w:type="paragraph" w:styleId="1">
    <w:name w:val="heading 1"/>
    <w:basedOn w:val="a0"/>
    <w:next w:val="a0"/>
    <w:link w:val="10"/>
    <w:uiPriority w:val="9"/>
    <w:qFormat/>
    <w:rsid w:val="00BF62D7"/>
    <w:pPr>
      <w:keepNext/>
      <w:keepLines/>
      <w:framePr w:wrap="around" w:vAnchor="text" w:hAnchor="text" w:y="1"/>
      <w:pBdr>
        <w:top w:val="single" w:sz="4" w:space="1" w:color="auto"/>
        <w:left w:val="single" w:sz="4" w:space="4" w:color="auto"/>
        <w:bottom w:val="single" w:sz="4" w:space="1" w:color="auto"/>
        <w:right w:val="single" w:sz="4" w:space="4" w:color="auto"/>
      </w:pBdr>
      <w:shd w:val="clear" w:color="auto" w:fill="DBE5F1" w:themeFill="accent1" w:themeFillTint="33"/>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unhideWhenUsed/>
    <w:qFormat/>
    <w:rsid w:val="00C118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unhideWhenUsed/>
    <w:qFormat/>
    <w:rsid w:val="008D317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unhideWhenUsed/>
    <w:qFormat/>
    <w:rsid w:val="005D2E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F62D7"/>
    <w:rPr>
      <w:rFonts w:asciiTheme="majorHAnsi" w:eastAsiaTheme="majorEastAsia" w:hAnsiTheme="majorHAnsi" w:cstheme="majorBidi"/>
      <w:b/>
      <w:bCs/>
      <w:color w:val="365F91" w:themeColor="accent1" w:themeShade="BF"/>
      <w:sz w:val="28"/>
      <w:szCs w:val="28"/>
      <w:shd w:val="clear" w:color="auto" w:fill="DBE5F1" w:themeFill="accent1" w:themeFillTint="33"/>
    </w:rPr>
  </w:style>
  <w:style w:type="character" w:customStyle="1" w:styleId="20">
    <w:name w:val="Заголовок 2 Знак"/>
    <w:basedOn w:val="a1"/>
    <w:link w:val="2"/>
    <w:uiPriority w:val="9"/>
    <w:rsid w:val="00C118F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uiPriority w:val="9"/>
    <w:rsid w:val="008D317C"/>
    <w:rPr>
      <w:rFonts w:asciiTheme="majorHAnsi" w:eastAsiaTheme="majorEastAsia" w:hAnsiTheme="majorHAnsi" w:cstheme="majorBidi"/>
      <w:b/>
      <w:bCs/>
      <w:color w:val="4F81BD" w:themeColor="accent1"/>
    </w:rPr>
  </w:style>
  <w:style w:type="table" w:styleId="a4">
    <w:name w:val="Table Grid"/>
    <w:basedOn w:val="a2"/>
    <w:uiPriority w:val="59"/>
    <w:rsid w:val="00391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2"/>
    <w:uiPriority w:val="61"/>
    <w:rsid w:val="00391BF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
    <w:name w:val="List Paragraph"/>
    <w:basedOn w:val="a0"/>
    <w:uiPriority w:val="34"/>
    <w:qFormat/>
    <w:rsid w:val="00986525"/>
    <w:pPr>
      <w:numPr>
        <w:numId w:val="1"/>
      </w:numPr>
      <w:spacing w:line="240" w:lineRule="auto"/>
      <w:ind w:left="567" w:firstLine="284"/>
      <w:contextualSpacing/>
    </w:pPr>
    <w:rPr>
      <w:rFonts w:asciiTheme="minorHAnsi" w:hAnsiTheme="minorHAnsi"/>
      <w:sz w:val="22"/>
    </w:rPr>
  </w:style>
  <w:style w:type="paragraph" w:styleId="a5">
    <w:name w:val="caption"/>
    <w:basedOn w:val="a0"/>
    <w:next w:val="a0"/>
    <w:uiPriority w:val="35"/>
    <w:unhideWhenUsed/>
    <w:qFormat/>
    <w:rsid w:val="008B759A"/>
    <w:pPr>
      <w:spacing w:line="240" w:lineRule="auto"/>
      <w:ind w:firstLine="0"/>
    </w:pPr>
    <w:rPr>
      <w:rFonts w:asciiTheme="minorHAnsi" w:hAnsiTheme="minorHAnsi"/>
      <w:bCs/>
      <w:color w:val="000000" w:themeColor="text1"/>
      <w:sz w:val="18"/>
      <w:szCs w:val="18"/>
    </w:rPr>
  </w:style>
  <w:style w:type="table" w:customStyle="1" w:styleId="a6">
    <w:name w:val="Таблица"/>
    <w:basedOn w:val="-1"/>
    <w:uiPriority w:val="99"/>
    <w:rsid w:val="009156CE"/>
    <w:rPr>
      <w:sz w:val="20"/>
    </w:rPr>
    <w:tblPr/>
    <w:tcPr>
      <w:shd w:val="clear" w:color="auto" w:fill="auto"/>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11">
    <w:name w:val="Таблица 1"/>
    <w:basedOn w:val="a0"/>
    <w:qFormat/>
    <w:rsid w:val="009156CE"/>
    <w:pPr>
      <w:spacing w:after="0" w:line="240" w:lineRule="auto"/>
      <w:ind w:firstLine="0"/>
    </w:pPr>
    <w:rPr>
      <w:rFonts w:asciiTheme="minorHAnsi" w:hAnsiTheme="minorHAnsi"/>
      <w:bCs/>
      <w:sz w:val="22"/>
    </w:rPr>
  </w:style>
  <w:style w:type="character" w:styleId="a7">
    <w:name w:val="Subtle Emphasis"/>
    <w:basedOn w:val="a1"/>
    <w:uiPriority w:val="19"/>
    <w:qFormat/>
    <w:rsid w:val="00BF62D7"/>
    <w:rPr>
      <w:i/>
      <w:iCs/>
      <w:color w:val="808080" w:themeColor="text1" w:themeTint="7F"/>
    </w:rPr>
  </w:style>
  <w:style w:type="character" w:customStyle="1" w:styleId="40">
    <w:name w:val="Заголовок 4 Знак"/>
    <w:basedOn w:val="a1"/>
    <w:link w:val="4"/>
    <w:uiPriority w:val="9"/>
    <w:rsid w:val="005D2E89"/>
    <w:rPr>
      <w:rFonts w:asciiTheme="majorHAnsi" w:eastAsiaTheme="majorEastAsia" w:hAnsiTheme="majorHAnsi" w:cstheme="majorBidi"/>
      <w:b/>
      <w:bCs/>
      <w:i/>
      <w:iCs/>
      <w:color w:val="4F81BD" w:themeColor="accent1"/>
      <w:sz w:val="24"/>
    </w:rPr>
  </w:style>
  <w:style w:type="table" w:customStyle="1" w:styleId="12">
    <w:name w:val="Таблица1"/>
    <w:basedOn w:val="-1"/>
    <w:uiPriority w:val="99"/>
    <w:rsid w:val="00410833"/>
    <w:rPr>
      <w:sz w:val="20"/>
    </w:rPr>
    <w:tblPr/>
    <w:tcPr>
      <w:shd w:val="clear" w:color="auto" w:fill="auto"/>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0">
    <w:name w:val="Light Grid Accent 1"/>
    <w:basedOn w:val="a2"/>
    <w:uiPriority w:val="62"/>
    <w:rsid w:val="0041083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8">
    <w:name w:val="header"/>
    <w:basedOn w:val="a0"/>
    <w:link w:val="a9"/>
    <w:uiPriority w:val="99"/>
    <w:unhideWhenUsed/>
    <w:rsid w:val="00010E94"/>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010E94"/>
    <w:rPr>
      <w:rFonts w:ascii="Times New Roman" w:hAnsi="Times New Roman"/>
      <w:sz w:val="24"/>
    </w:rPr>
  </w:style>
  <w:style w:type="paragraph" w:styleId="aa">
    <w:name w:val="footer"/>
    <w:basedOn w:val="a0"/>
    <w:link w:val="ab"/>
    <w:uiPriority w:val="99"/>
    <w:unhideWhenUsed/>
    <w:rsid w:val="00010E94"/>
    <w:pPr>
      <w:tabs>
        <w:tab w:val="center" w:pos="4677"/>
        <w:tab w:val="right" w:pos="9355"/>
      </w:tabs>
      <w:spacing w:after="0" w:line="240" w:lineRule="auto"/>
    </w:pPr>
  </w:style>
  <w:style w:type="character" w:customStyle="1" w:styleId="ab">
    <w:name w:val="Нижний колонтитул Знак"/>
    <w:basedOn w:val="a1"/>
    <w:link w:val="aa"/>
    <w:uiPriority w:val="99"/>
    <w:rsid w:val="00010E94"/>
    <w:rPr>
      <w:rFonts w:ascii="Times New Roman" w:hAnsi="Times New Roman"/>
      <w:sz w:val="24"/>
    </w:rPr>
  </w:style>
  <w:style w:type="paragraph" w:styleId="ac">
    <w:name w:val="Balloon Text"/>
    <w:basedOn w:val="a0"/>
    <w:link w:val="ad"/>
    <w:uiPriority w:val="99"/>
    <w:semiHidden/>
    <w:unhideWhenUsed/>
    <w:rsid w:val="00010E94"/>
    <w:pPr>
      <w:spacing w:after="0" w:line="240" w:lineRule="auto"/>
    </w:pPr>
    <w:rPr>
      <w:rFonts w:ascii="Tahoma" w:hAnsi="Tahoma" w:cs="Tahoma"/>
      <w:sz w:val="16"/>
      <w:szCs w:val="16"/>
    </w:rPr>
  </w:style>
  <w:style w:type="character" w:customStyle="1" w:styleId="ad">
    <w:name w:val="Текст выноски Знак"/>
    <w:basedOn w:val="a1"/>
    <w:link w:val="ac"/>
    <w:uiPriority w:val="99"/>
    <w:semiHidden/>
    <w:rsid w:val="00010E94"/>
    <w:rPr>
      <w:rFonts w:ascii="Tahoma" w:hAnsi="Tahoma" w:cs="Tahoma"/>
      <w:sz w:val="16"/>
      <w:szCs w:val="16"/>
    </w:rPr>
  </w:style>
  <w:style w:type="paragraph" w:styleId="ae">
    <w:name w:val="TOC Heading"/>
    <w:basedOn w:val="1"/>
    <w:next w:val="a0"/>
    <w:uiPriority w:val="39"/>
    <w:semiHidden/>
    <w:unhideWhenUsed/>
    <w:qFormat/>
    <w:rsid w:val="00577ED6"/>
    <w:pPr>
      <w:framePr w:wrap="auto" w:vAnchor="margin" w:yAlign="inline"/>
      <w:pBdr>
        <w:top w:val="none" w:sz="0" w:space="0" w:color="auto"/>
        <w:left w:val="none" w:sz="0" w:space="0" w:color="auto"/>
        <w:bottom w:val="none" w:sz="0" w:space="0" w:color="auto"/>
        <w:right w:val="none" w:sz="0" w:space="0" w:color="auto"/>
      </w:pBdr>
      <w:shd w:val="clear" w:color="auto" w:fill="auto"/>
      <w:spacing w:line="276" w:lineRule="auto"/>
      <w:ind w:firstLine="0"/>
      <w:jc w:val="left"/>
      <w:outlineLvl w:val="9"/>
    </w:pPr>
    <w:rPr>
      <w:lang w:eastAsia="ru-RU"/>
    </w:rPr>
  </w:style>
  <w:style w:type="paragraph" w:styleId="13">
    <w:name w:val="toc 1"/>
    <w:basedOn w:val="a0"/>
    <w:next w:val="a0"/>
    <w:autoRedefine/>
    <w:uiPriority w:val="39"/>
    <w:unhideWhenUsed/>
    <w:rsid w:val="00577ED6"/>
    <w:pPr>
      <w:spacing w:after="100"/>
    </w:pPr>
  </w:style>
  <w:style w:type="paragraph" w:styleId="21">
    <w:name w:val="toc 2"/>
    <w:basedOn w:val="a0"/>
    <w:next w:val="a0"/>
    <w:autoRedefine/>
    <w:uiPriority w:val="39"/>
    <w:unhideWhenUsed/>
    <w:rsid w:val="00577ED6"/>
    <w:pPr>
      <w:spacing w:after="100"/>
      <w:ind w:left="240"/>
    </w:pPr>
  </w:style>
  <w:style w:type="paragraph" w:styleId="31">
    <w:name w:val="toc 3"/>
    <w:basedOn w:val="a0"/>
    <w:next w:val="a0"/>
    <w:autoRedefine/>
    <w:uiPriority w:val="39"/>
    <w:unhideWhenUsed/>
    <w:rsid w:val="00577ED6"/>
    <w:pPr>
      <w:spacing w:after="100"/>
      <w:ind w:left="480"/>
    </w:pPr>
  </w:style>
  <w:style w:type="character" w:styleId="af">
    <w:name w:val="Hyperlink"/>
    <w:basedOn w:val="a1"/>
    <w:uiPriority w:val="99"/>
    <w:unhideWhenUsed/>
    <w:rsid w:val="00577ED6"/>
    <w:rPr>
      <w:color w:val="0000FF" w:themeColor="hyperlink"/>
      <w:u w:val="single"/>
    </w:rPr>
  </w:style>
  <w:style w:type="paragraph" w:styleId="41">
    <w:name w:val="toc 4"/>
    <w:basedOn w:val="a0"/>
    <w:next w:val="a0"/>
    <w:autoRedefine/>
    <w:uiPriority w:val="39"/>
    <w:unhideWhenUsed/>
    <w:rsid w:val="00577ED6"/>
    <w:pPr>
      <w:spacing w:after="100"/>
      <w:ind w:left="720"/>
    </w:pPr>
  </w:style>
  <w:style w:type="character" w:styleId="af0">
    <w:name w:val="annotation reference"/>
    <w:basedOn w:val="a1"/>
    <w:uiPriority w:val="99"/>
    <w:semiHidden/>
    <w:unhideWhenUsed/>
    <w:rsid w:val="000F383F"/>
    <w:rPr>
      <w:sz w:val="16"/>
      <w:szCs w:val="16"/>
    </w:rPr>
  </w:style>
  <w:style w:type="paragraph" w:styleId="af1">
    <w:name w:val="annotation text"/>
    <w:basedOn w:val="a0"/>
    <w:link w:val="af2"/>
    <w:uiPriority w:val="99"/>
    <w:semiHidden/>
    <w:unhideWhenUsed/>
    <w:rsid w:val="000F383F"/>
    <w:pPr>
      <w:spacing w:line="240" w:lineRule="auto"/>
    </w:pPr>
    <w:rPr>
      <w:sz w:val="20"/>
      <w:szCs w:val="20"/>
    </w:rPr>
  </w:style>
  <w:style w:type="character" w:customStyle="1" w:styleId="af2">
    <w:name w:val="Текст примечания Знак"/>
    <w:basedOn w:val="a1"/>
    <w:link w:val="af1"/>
    <w:uiPriority w:val="99"/>
    <w:semiHidden/>
    <w:rsid w:val="000F383F"/>
    <w:rPr>
      <w:rFonts w:ascii="Times New Roman" w:hAnsi="Times New Roman"/>
      <w:sz w:val="20"/>
      <w:szCs w:val="20"/>
    </w:rPr>
  </w:style>
  <w:style w:type="paragraph" w:styleId="af3">
    <w:name w:val="annotation subject"/>
    <w:basedOn w:val="af1"/>
    <w:next w:val="af1"/>
    <w:link w:val="af4"/>
    <w:uiPriority w:val="99"/>
    <w:semiHidden/>
    <w:unhideWhenUsed/>
    <w:rsid w:val="000F383F"/>
    <w:rPr>
      <w:b/>
      <w:bCs/>
    </w:rPr>
  </w:style>
  <w:style w:type="character" w:customStyle="1" w:styleId="af4">
    <w:name w:val="Тема примечания Знак"/>
    <w:basedOn w:val="af2"/>
    <w:link w:val="af3"/>
    <w:uiPriority w:val="99"/>
    <w:semiHidden/>
    <w:rsid w:val="000F383F"/>
    <w:rPr>
      <w:rFonts w:ascii="Times New Roman" w:hAnsi="Times New Roman"/>
      <w:b/>
      <w:bCs/>
      <w:sz w:val="20"/>
      <w:szCs w:val="20"/>
    </w:rPr>
  </w:style>
  <w:style w:type="paragraph" w:styleId="af5">
    <w:name w:val="Normal (Web)"/>
    <w:basedOn w:val="a0"/>
    <w:uiPriority w:val="99"/>
    <w:semiHidden/>
    <w:unhideWhenUsed/>
    <w:rsid w:val="000804F1"/>
    <w:pPr>
      <w:spacing w:before="100" w:beforeAutospacing="1" w:after="100" w:afterAutospacing="1" w:line="240" w:lineRule="auto"/>
      <w:ind w:firstLine="0"/>
      <w:jc w:val="left"/>
    </w:pPr>
    <w:rPr>
      <w:rFonts w:eastAsia="Times New Roman" w:cs="Times New Roman"/>
      <w:szCs w:val="24"/>
      <w:lang w:eastAsia="ru-RU"/>
    </w:rPr>
  </w:style>
  <w:style w:type="table" w:styleId="-11">
    <w:name w:val="Light Shading Accent 1"/>
    <w:basedOn w:val="a2"/>
    <w:uiPriority w:val="60"/>
    <w:rsid w:val="002F517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6">
    <w:name w:val="Intense Quote"/>
    <w:basedOn w:val="a0"/>
    <w:next w:val="a0"/>
    <w:link w:val="af7"/>
    <w:uiPriority w:val="30"/>
    <w:qFormat/>
    <w:rsid w:val="004B229B"/>
    <w:pPr>
      <w:pBdr>
        <w:bottom w:val="single" w:sz="4" w:space="4" w:color="4F81BD" w:themeColor="accent1"/>
      </w:pBdr>
      <w:spacing w:before="200" w:after="280"/>
      <w:ind w:left="936" w:right="936"/>
    </w:pPr>
    <w:rPr>
      <w:b/>
      <w:bCs/>
      <w:i/>
      <w:iCs/>
      <w:color w:val="4F81BD" w:themeColor="accent1"/>
    </w:rPr>
  </w:style>
  <w:style w:type="character" w:customStyle="1" w:styleId="af7">
    <w:name w:val="Выделенная цитата Знак"/>
    <w:basedOn w:val="a1"/>
    <w:link w:val="af6"/>
    <w:uiPriority w:val="30"/>
    <w:rsid w:val="004B229B"/>
    <w:rPr>
      <w:rFonts w:ascii="Times New Roman" w:hAnsi="Times New Roman"/>
      <w:b/>
      <w:bCs/>
      <w:i/>
      <w:iCs/>
      <w:color w:val="4F81BD" w:themeColor="accent1"/>
      <w:sz w:val="24"/>
    </w:rPr>
  </w:style>
  <w:style w:type="character" w:styleId="af8">
    <w:name w:val="Subtle Reference"/>
    <w:basedOn w:val="a1"/>
    <w:uiPriority w:val="31"/>
    <w:qFormat/>
    <w:rsid w:val="004B229B"/>
    <w:rPr>
      <w:smallCaps/>
      <w:color w:val="C0504D" w:themeColor="accent2"/>
      <w:u w:val="single"/>
    </w:rPr>
  </w:style>
  <w:style w:type="character" w:styleId="af9">
    <w:name w:val="Intense Reference"/>
    <w:basedOn w:val="a1"/>
    <w:uiPriority w:val="32"/>
    <w:qFormat/>
    <w:rsid w:val="004B229B"/>
    <w:rPr>
      <w:b/>
      <w:bCs/>
      <w:smallCaps/>
      <w:color w:val="C0504D" w:themeColor="accent2"/>
      <w:spacing w:val="5"/>
      <w:u w:val="single"/>
    </w:rPr>
  </w:style>
  <w:style w:type="character" w:styleId="afa">
    <w:name w:val="FollowedHyperlink"/>
    <w:basedOn w:val="a1"/>
    <w:uiPriority w:val="99"/>
    <w:semiHidden/>
    <w:unhideWhenUsed/>
    <w:rsid w:val="001E53BF"/>
    <w:rPr>
      <w:color w:val="800080" w:themeColor="followedHyperlink"/>
      <w:u w:val="single"/>
    </w:rPr>
  </w:style>
  <w:style w:type="paragraph" w:styleId="afb">
    <w:name w:val="Subtitle"/>
    <w:basedOn w:val="a0"/>
    <w:next w:val="a0"/>
    <w:link w:val="afc"/>
    <w:uiPriority w:val="11"/>
    <w:qFormat/>
    <w:rsid w:val="00A0465B"/>
    <w:pPr>
      <w:numPr>
        <w:ilvl w:val="1"/>
      </w:numPr>
      <w:ind w:firstLine="709"/>
    </w:pPr>
    <w:rPr>
      <w:rFonts w:asciiTheme="majorHAnsi" w:eastAsiaTheme="majorEastAsia" w:hAnsiTheme="majorHAnsi" w:cstheme="majorBidi"/>
      <w:i/>
      <w:iCs/>
      <w:color w:val="4F81BD" w:themeColor="accent1"/>
      <w:spacing w:val="15"/>
      <w:szCs w:val="24"/>
    </w:rPr>
  </w:style>
  <w:style w:type="character" w:customStyle="1" w:styleId="afc">
    <w:name w:val="Подзаголовок Знак"/>
    <w:basedOn w:val="a1"/>
    <w:link w:val="afb"/>
    <w:uiPriority w:val="11"/>
    <w:rsid w:val="00A0465B"/>
    <w:rPr>
      <w:rFonts w:asciiTheme="majorHAnsi" w:eastAsiaTheme="majorEastAsia" w:hAnsiTheme="majorHAnsi" w:cstheme="majorBidi"/>
      <w:i/>
      <w:iCs/>
      <w:color w:val="4F81BD" w:themeColor="accent1"/>
      <w:spacing w:val="15"/>
      <w:sz w:val="24"/>
      <w:szCs w:val="24"/>
    </w:rPr>
  </w:style>
  <w:style w:type="character" w:styleId="afd">
    <w:name w:val="Placeholder Text"/>
    <w:basedOn w:val="a1"/>
    <w:uiPriority w:val="99"/>
    <w:semiHidden/>
    <w:rsid w:val="00033532"/>
    <w:rPr>
      <w:color w:val="808080"/>
    </w:rPr>
  </w:style>
  <w:style w:type="paragraph" w:styleId="afe">
    <w:name w:val="footnote text"/>
    <w:basedOn w:val="a0"/>
    <w:link w:val="aff"/>
    <w:uiPriority w:val="99"/>
    <w:semiHidden/>
    <w:unhideWhenUsed/>
    <w:rsid w:val="002F0CB0"/>
    <w:pPr>
      <w:spacing w:after="0" w:line="240" w:lineRule="auto"/>
    </w:pPr>
    <w:rPr>
      <w:sz w:val="20"/>
      <w:szCs w:val="20"/>
    </w:rPr>
  </w:style>
  <w:style w:type="character" w:customStyle="1" w:styleId="aff">
    <w:name w:val="Текст сноски Знак"/>
    <w:basedOn w:val="a1"/>
    <w:link w:val="afe"/>
    <w:uiPriority w:val="99"/>
    <w:semiHidden/>
    <w:rsid w:val="002F0CB0"/>
    <w:rPr>
      <w:rFonts w:ascii="Times New Roman" w:hAnsi="Times New Roman"/>
      <w:sz w:val="20"/>
      <w:szCs w:val="20"/>
    </w:rPr>
  </w:style>
  <w:style w:type="character" w:styleId="aff0">
    <w:name w:val="footnote reference"/>
    <w:basedOn w:val="a1"/>
    <w:uiPriority w:val="99"/>
    <w:semiHidden/>
    <w:unhideWhenUsed/>
    <w:rsid w:val="002F0CB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B6036"/>
    <w:pPr>
      <w:spacing w:line="360" w:lineRule="auto"/>
      <w:ind w:firstLine="709"/>
      <w:jc w:val="both"/>
    </w:pPr>
    <w:rPr>
      <w:rFonts w:ascii="Times New Roman" w:hAnsi="Times New Roman"/>
      <w:sz w:val="24"/>
    </w:rPr>
  </w:style>
  <w:style w:type="paragraph" w:styleId="1">
    <w:name w:val="heading 1"/>
    <w:basedOn w:val="a0"/>
    <w:next w:val="a0"/>
    <w:link w:val="10"/>
    <w:uiPriority w:val="9"/>
    <w:qFormat/>
    <w:rsid w:val="00BF62D7"/>
    <w:pPr>
      <w:keepNext/>
      <w:keepLines/>
      <w:framePr w:wrap="around" w:vAnchor="text" w:hAnchor="text" w:y="1"/>
      <w:pBdr>
        <w:top w:val="single" w:sz="4" w:space="1" w:color="auto"/>
        <w:left w:val="single" w:sz="4" w:space="4" w:color="auto"/>
        <w:bottom w:val="single" w:sz="4" w:space="1" w:color="auto"/>
        <w:right w:val="single" w:sz="4" w:space="4" w:color="auto"/>
      </w:pBdr>
      <w:shd w:val="clear" w:color="auto" w:fill="DBE5F1" w:themeFill="accent1" w:themeFillTint="33"/>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unhideWhenUsed/>
    <w:qFormat/>
    <w:rsid w:val="00C118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unhideWhenUsed/>
    <w:qFormat/>
    <w:rsid w:val="008D317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unhideWhenUsed/>
    <w:qFormat/>
    <w:rsid w:val="005D2E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F62D7"/>
    <w:rPr>
      <w:rFonts w:asciiTheme="majorHAnsi" w:eastAsiaTheme="majorEastAsia" w:hAnsiTheme="majorHAnsi" w:cstheme="majorBidi"/>
      <w:b/>
      <w:bCs/>
      <w:color w:val="365F91" w:themeColor="accent1" w:themeShade="BF"/>
      <w:sz w:val="28"/>
      <w:szCs w:val="28"/>
      <w:shd w:val="clear" w:color="auto" w:fill="DBE5F1" w:themeFill="accent1" w:themeFillTint="33"/>
    </w:rPr>
  </w:style>
  <w:style w:type="character" w:customStyle="1" w:styleId="20">
    <w:name w:val="Заголовок 2 Знак"/>
    <w:basedOn w:val="a1"/>
    <w:link w:val="2"/>
    <w:uiPriority w:val="9"/>
    <w:rsid w:val="00C118F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uiPriority w:val="9"/>
    <w:rsid w:val="008D317C"/>
    <w:rPr>
      <w:rFonts w:asciiTheme="majorHAnsi" w:eastAsiaTheme="majorEastAsia" w:hAnsiTheme="majorHAnsi" w:cstheme="majorBidi"/>
      <w:b/>
      <w:bCs/>
      <w:color w:val="4F81BD" w:themeColor="accent1"/>
    </w:rPr>
  </w:style>
  <w:style w:type="table" w:styleId="a4">
    <w:name w:val="Table Grid"/>
    <w:basedOn w:val="a2"/>
    <w:uiPriority w:val="59"/>
    <w:rsid w:val="00391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2"/>
    <w:uiPriority w:val="61"/>
    <w:rsid w:val="00391BF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
    <w:name w:val="List Paragraph"/>
    <w:basedOn w:val="a0"/>
    <w:uiPriority w:val="34"/>
    <w:qFormat/>
    <w:rsid w:val="00986525"/>
    <w:pPr>
      <w:numPr>
        <w:numId w:val="1"/>
      </w:numPr>
      <w:spacing w:line="240" w:lineRule="auto"/>
      <w:ind w:left="567" w:firstLine="284"/>
      <w:contextualSpacing/>
    </w:pPr>
    <w:rPr>
      <w:rFonts w:asciiTheme="minorHAnsi" w:hAnsiTheme="minorHAnsi"/>
      <w:sz w:val="22"/>
    </w:rPr>
  </w:style>
  <w:style w:type="paragraph" w:styleId="a5">
    <w:name w:val="caption"/>
    <w:basedOn w:val="a0"/>
    <w:next w:val="a0"/>
    <w:uiPriority w:val="35"/>
    <w:unhideWhenUsed/>
    <w:qFormat/>
    <w:rsid w:val="008B759A"/>
    <w:pPr>
      <w:spacing w:line="240" w:lineRule="auto"/>
      <w:ind w:firstLine="0"/>
    </w:pPr>
    <w:rPr>
      <w:rFonts w:asciiTheme="minorHAnsi" w:hAnsiTheme="minorHAnsi"/>
      <w:bCs/>
      <w:color w:val="000000" w:themeColor="text1"/>
      <w:sz w:val="18"/>
      <w:szCs w:val="18"/>
    </w:rPr>
  </w:style>
  <w:style w:type="table" w:customStyle="1" w:styleId="a6">
    <w:name w:val="Таблица"/>
    <w:basedOn w:val="-1"/>
    <w:uiPriority w:val="99"/>
    <w:rsid w:val="009156CE"/>
    <w:rPr>
      <w:sz w:val="20"/>
    </w:rPr>
    <w:tblPr/>
    <w:tcPr>
      <w:shd w:val="clear" w:color="auto" w:fill="auto"/>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11">
    <w:name w:val="Таблица 1"/>
    <w:basedOn w:val="a0"/>
    <w:qFormat/>
    <w:rsid w:val="009156CE"/>
    <w:pPr>
      <w:spacing w:after="0" w:line="240" w:lineRule="auto"/>
      <w:ind w:firstLine="0"/>
    </w:pPr>
    <w:rPr>
      <w:rFonts w:asciiTheme="minorHAnsi" w:hAnsiTheme="minorHAnsi"/>
      <w:bCs/>
      <w:sz w:val="22"/>
    </w:rPr>
  </w:style>
  <w:style w:type="character" w:styleId="a7">
    <w:name w:val="Subtle Emphasis"/>
    <w:basedOn w:val="a1"/>
    <w:uiPriority w:val="19"/>
    <w:qFormat/>
    <w:rsid w:val="00BF62D7"/>
    <w:rPr>
      <w:i/>
      <w:iCs/>
      <w:color w:val="808080" w:themeColor="text1" w:themeTint="7F"/>
    </w:rPr>
  </w:style>
  <w:style w:type="character" w:customStyle="1" w:styleId="40">
    <w:name w:val="Заголовок 4 Знак"/>
    <w:basedOn w:val="a1"/>
    <w:link w:val="4"/>
    <w:uiPriority w:val="9"/>
    <w:rsid w:val="005D2E89"/>
    <w:rPr>
      <w:rFonts w:asciiTheme="majorHAnsi" w:eastAsiaTheme="majorEastAsia" w:hAnsiTheme="majorHAnsi" w:cstheme="majorBidi"/>
      <w:b/>
      <w:bCs/>
      <w:i/>
      <w:iCs/>
      <w:color w:val="4F81BD" w:themeColor="accent1"/>
      <w:sz w:val="24"/>
    </w:rPr>
  </w:style>
  <w:style w:type="table" w:customStyle="1" w:styleId="12">
    <w:name w:val="Таблица1"/>
    <w:basedOn w:val="-1"/>
    <w:uiPriority w:val="99"/>
    <w:rsid w:val="00410833"/>
    <w:rPr>
      <w:sz w:val="20"/>
    </w:rPr>
    <w:tblPr/>
    <w:tcPr>
      <w:shd w:val="clear" w:color="auto" w:fill="auto"/>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0">
    <w:name w:val="Light Grid Accent 1"/>
    <w:basedOn w:val="a2"/>
    <w:uiPriority w:val="62"/>
    <w:rsid w:val="0041083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8">
    <w:name w:val="header"/>
    <w:basedOn w:val="a0"/>
    <w:link w:val="a9"/>
    <w:uiPriority w:val="99"/>
    <w:unhideWhenUsed/>
    <w:rsid w:val="00010E94"/>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010E94"/>
    <w:rPr>
      <w:rFonts w:ascii="Times New Roman" w:hAnsi="Times New Roman"/>
      <w:sz w:val="24"/>
    </w:rPr>
  </w:style>
  <w:style w:type="paragraph" w:styleId="aa">
    <w:name w:val="footer"/>
    <w:basedOn w:val="a0"/>
    <w:link w:val="ab"/>
    <w:uiPriority w:val="99"/>
    <w:unhideWhenUsed/>
    <w:rsid w:val="00010E94"/>
    <w:pPr>
      <w:tabs>
        <w:tab w:val="center" w:pos="4677"/>
        <w:tab w:val="right" w:pos="9355"/>
      </w:tabs>
      <w:spacing w:after="0" w:line="240" w:lineRule="auto"/>
    </w:pPr>
  </w:style>
  <w:style w:type="character" w:customStyle="1" w:styleId="ab">
    <w:name w:val="Нижний колонтитул Знак"/>
    <w:basedOn w:val="a1"/>
    <w:link w:val="aa"/>
    <w:uiPriority w:val="99"/>
    <w:rsid w:val="00010E94"/>
    <w:rPr>
      <w:rFonts w:ascii="Times New Roman" w:hAnsi="Times New Roman"/>
      <w:sz w:val="24"/>
    </w:rPr>
  </w:style>
  <w:style w:type="paragraph" w:styleId="ac">
    <w:name w:val="Balloon Text"/>
    <w:basedOn w:val="a0"/>
    <w:link w:val="ad"/>
    <w:uiPriority w:val="99"/>
    <w:semiHidden/>
    <w:unhideWhenUsed/>
    <w:rsid w:val="00010E94"/>
    <w:pPr>
      <w:spacing w:after="0" w:line="240" w:lineRule="auto"/>
    </w:pPr>
    <w:rPr>
      <w:rFonts w:ascii="Tahoma" w:hAnsi="Tahoma" w:cs="Tahoma"/>
      <w:sz w:val="16"/>
      <w:szCs w:val="16"/>
    </w:rPr>
  </w:style>
  <w:style w:type="character" w:customStyle="1" w:styleId="ad">
    <w:name w:val="Текст выноски Знак"/>
    <w:basedOn w:val="a1"/>
    <w:link w:val="ac"/>
    <w:uiPriority w:val="99"/>
    <w:semiHidden/>
    <w:rsid w:val="00010E94"/>
    <w:rPr>
      <w:rFonts w:ascii="Tahoma" w:hAnsi="Tahoma" w:cs="Tahoma"/>
      <w:sz w:val="16"/>
      <w:szCs w:val="16"/>
    </w:rPr>
  </w:style>
  <w:style w:type="paragraph" w:styleId="ae">
    <w:name w:val="TOC Heading"/>
    <w:basedOn w:val="1"/>
    <w:next w:val="a0"/>
    <w:uiPriority w:val="39"/>
    <w:semiHidden/>
    <w:unhideWhenUsed/>
    <w:qFormat/>
    <w:rsid w:val="00577ED6"/>
    <w:pPr>
      <w:framePr w:wrap="auto" w:vAnchor="margin" w:yAlign="inline"/>
      <w:pBdr>
        <w:top w:val="none" w:sz="0" w:space="0" w:color="auto"/>
        <w:left w:val="none" w:sz="0" w:space="0" w:color="auto"/>
        <w:bottom w:val="none" w:sz="0" w:space="0" w:color="auto"/>
        <w:right w:val="none" w:sz="0" w:space="0" w:color="auto"/>
      </w:pBdr>
      <w:shd w:val="clear" w:color="auto" w:fill="auto"/>
      <w:spacing w:line="276" w:lineRule="auto"/>
      <w:ind w:firstLine="0"/>
      <w:jc w:val="left"/>
      <w:outlineLvl w:val="9"/>
    </w:pPr>
    <w:rPr>
      <w:lang w:eastAsia="ru-RU"/>
    </w:rPr>
  </w:style>
  <w:style w:type="paragraph" w:styleId="13">
    <w:name w:val="toc 1"/>
    <w:basedOn w:val="a0"/>
    <w:next w:val="a0"/>
    <w:autoRedefine/>
    <w:uiPriority w:val="39"/>
    <w:unhideWhenUsed/>
    <w:rsid w:val="00577ED6"/>
    <w:pPr>
      <w:spacing w:after="100"/>
    </w:pPr>
  </w:style>
  <w:style w:type="paragraph" w:styleId="21">
    <w:name w:val="toc 2"/>
    <w:basedOn w:val="a0"/>
    <w:next w:val="a0"/>
    <w:autoRedefine/>
    <w:uiPriority w:val="39"/>
    <w:unhideWhenUsed/>
    <w:rsid w:val="00577ED6"/>
    <w:pPr>
      <w:spacing w:after="100"/>
      <w:ind w:left="240"/>
    </w:pPr>
  </w:style>
  <w:style w:type="paragraph" w:styleId="31">
    <w:name w:val="toc 3"/>
    <w:basedOn w:val="a0"/>
    <w:next w:val="a0"/>
    <w:autoRedefine/>
    <w:uiPriority w:val="39"/>
    <w:unhideWhenUsed/>
    <w:rsid w:val="00577ED6"/>
    <w:pPr>
      <w:spacing w:after="100"/>
      <w:ind w:left="480"/>
    </w:pPr>
  </w:style>
  <w:style w:type="character" w:styleId="af">
    <w:name w:val="Hyperlink"/>
    <w:basedOn w:val="a1"/>
    <w:uiPriority w:val="99"/>
    <w:unhideWhenUsed/>
    <w:rsid w:val="00577ED6"/>
    <w:rPr>
      <w:color w:val="0000FF" w:themeColor="hyperlink"/>
      <w:u w:val="single"/>
    </w:rPr>
  </w:style>
  <w:style w:type="paragraph" w:styleId="41">
    <w:name w:val="toc 4"/>
    <w:basedOn w:val="a0"/>
    <w:next w:val="a0"/>
    <w:autoRedefine/>
    <w:uiPriority w:val="39"/>
    <w:unhideWhenUsed/>
    <w:rsid w:val="00577ED6"/>
    <w:pPr>
      <w:spacing w:after="100"/>
      <w:ind w:left="720"/>
    </w:pPr>
  </w:style>
  <w:style w:type="character" w:styleId="af0">
    <w:name w:val="annotation reference"/>
    <w:basedOn w:val="a1"/>
    <w:uiPriority w:val="99"/>
    <w:semiHidden/>
    <w:unhideWhenUsed/>
    <w:rsid w:val="000F383F"/>
    <w:rPr>
      <w:sz w:val="16"/>
      <w:szCs w:val="16"/>
    </w:rPr>
  </w:style>
  <w:style w:type="paragraph" w:styleId="af1">
    <w:name w:val="annotation text"/>
    <w:basedOn w:val="a0"/>
    <w:link w:val="af2"/>
    <w:uiPriority w:val="99"/>
    <w:semiHidden/>
    <w:unhideWhenUsed/>
    <w:rsid w:val="000F383F"/>
    <w:pPr>
      <w:spacing w:line="240" w:lineRule="auto"/>
    </w:pPr>
    <w:rPr>
      <w:sz w:val="20"/>
      <w:szCs w:val="20"/>
    </w:rPr>
  </w:style>
  <w:style w:type="character" w:customStyle="1" w:styleId="af2">
    <w:name w:val="Текст примечания Знак"/>
    <w:basedOn w:val="a1"/>
    <w:link w:val="af1"/>
    <w:uiPriority w:val="99"/>
    <w:semiHidden/>
    <w:rsid w:val="000F383F"/>
    <w:rPr>
      <w:rFonts w:ascii="Times New Roman" w:hAnsi="Times New Roman"/>
      <w:sz w:val="20"/>
      <w:szCs w:val="20"/>
    </w:rPr>
  </w:style>
  <w:style w:type="paragraph" w:styleId="af3">
    <w:name w:val="annotation subject"/>
    <w:basedOn w:val="af1"/>
    <w:next w:val="af1"/>
    <w:link w:val="af4"/>
    <w:uiPriority w:val="99"/>
    <w:semiHidden/>
    <w:unhideWhenUsed/>
    <w:rsid w:val="000F383F"/>
    <w:rPr>
      <w:b/>
      <w:bCs/>
    </w:rPr>
  </w:style>
  <w:style w:type="character" w:customStyle="1" w:styleId="af4">
    <w:name w:val="Тема примечания Знак"/>
    <w:basedOn w:val="af2"/>
    <w:link w:val="af3"/>
    <w:uiPriority w:val="99"/>
    <w:semiHidden/>
    <w:rsid w:val="000F383F"/>
    <w:rPr>
      <w:rFonts w:ascii="Times New Roman" w:hAnsi="Times New Roman"/>
      <w:b/>
      <w:bCs/>
      <w:sz w:val="20"/>
      <w:szCs w:val="20"/>
    </w:rPr>
  </w:style>
  <w:style w:type="paragraph" w:styleId="af5">
    <w:name w:val="Normal (Web)"/>
    <w:basedOn w:val="a0"/>
    <w:uiPriority w:val="99"/>
    <w:semiHidden/>
    <w:unhideWhenUsed/>
    <w:rsid w:val="000804F1"/>
    <w:pPr>
      <w:spacing w:before="100" w:beforeAutospacing="1" w:after="100" w:afterAutospacing="1" w:line="240" w:lineRule="auto"/>
      <w:ind w:firstLine="0"/>
      <w:jc w:val="left"/>
    </w:pPr>
    <w:rPr>
      <w:rFonts w:eastAsia="Times New Roman" w:cs="Times New Roman"/>
      <w:szCs w:val="24"/>
      <w:lang w:eastAsia="ru-RU"/>
    </w:rPr>
  </w:style>
  <w:style w:type="table" w:styleId="-11">
    <w:name w:val="Light Shading Accent 1"/>
    <w:basedOn w:val="a2"/>
    <w:uiPriority w:val="60"/>
    <w:rsid w:val="002F517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6">
    <w:name w:val="Intense Quote"/>
    <w:basedOn w:val="a0"/>
    <w:next w:val="a0"/>
    <w:link w:val="af7"/>
    <w:uiPriority w:val="30"/>
    <w:qFormat/>
    <w:rsid w:val="004B229B"/>
    <w:pPr>
      <w:pBdr>
        <w:bottom w:val="single" w:sz="4" w:space="4" w:color="4F81BD" w:themeColor="accent1"/>
      </w:pBdr>
      <w:spacing w:before="200" w:after="280"/>
      <w:ind w:left="936" w:right="936"/>
    </w:pPr>
    <w:rPr>
      <w:b/>
      <w:bCs/>
      <w:i/>
      <w:iCs/>
      <w:color w:val="4F81BD" w:themeColor="accent1"/>
    </w:rPr>
  </w:style>
  <w:style w:type="character" w:customStyle="1" w:styleId="af7">
    <w:name w:val="Выделенная цитата Знак"/>
    <w:basedOn w:val="a1"/>
    <w:link w:val="af6"/>
    <w:uiPriority w:val="30"/>
    <w:rsid w:val="004B229B"/>
    <w:rPr>
      <w:rFonts w:ascii="Times New Roman" w:hAnsi="Times New Roman"/>
      <w:b/>
      <w:bCs/>
      <w:i/>
      <w:iCs/>
      <w:color w:val="4F81BD" w:themeColor="accent1"/>
      <w:sz w:val="24"/>
    </w:rPr>
  </w:style>
  <w:style w:type="character" w:styleId="af8">
    <w:name w:val="Subtle Reference"/>
    <w:basedOn w:val="a1"/>
    <w:uiPriority w:val="31"/>
    <w:qFormat/>
    <w:rsid w:val="004B229B"/>
    <w:rPr>
      <w:smallCaps/>
      <w:color w:val="C0504D" w:themeColor="accent2"/>
      <w:u w:val="single"/>
    </w:rPr>
  </w:style>
  <w:style w:type="character" w:styleId="af9">
    <w:name w:val="Intense Reference"/>
    <w:basedOn w:val="a1"/>
    <w:uiPriority w:val="32"/>
    <w:qFormat/>
    <w:rsid w:val="004B229B"/>
    <w:rPr>
      <w:b/>
      <w:bCs/>
      <w:smallCaps/>
      <w:color w:val="C0504D" w:themeColor="accent2"/>
      <w:spacing w:val="5"/>
      <w:u w:val="single"/>
    </w:rPr>
  </w:style>
  <w:style w:type="character" w:styleId="afa">
    <w:name w:val="FollowedHyperlink"/>
    <w:basedOn w:val="a1"/>
    <w:uiPriority w:val="99"/>
    <w:semiHidden/>
    <w:unhideWhenUsed/>
    <w:rsid w:val="001E53BF"/>
    <w:rPr>
      <w:color w:val="800080" w:themeColor="followedHyperlink"/>
      <w:u w:val="single"/>
    </w:rPr>
  </w:style>
  <w:style w:type="paragraph" w:styleId="afb">
    <w:name w:val="Subtitle"/>
    <w:basedOn w:val="a0"/>
    <w:next w:val="a0"/>
    <w:link w:val="afc"/>
    <w:uiPriority w:val="11"/>
    <w:qFormat/>
    <w:rsid w:val="00A0465B"/>
    <w:pPr>
      <w:numPr>
        <w:ilvl w:val="1"/>
      </w:numPr>
      <w:ind w:firstLine="709"/>
    </w:pPr>
    <w:rPr>
      <w:rFonts w:asciiTheme="majorHAnsi" w:eastAsiaTheme="majorEastAsia" w:hAnsiTheme="majorHAnsi" w:cstheme="majorBidi"/>
      <w:i/>
      <w:iCs/>
      <w:color w:val="4F81BD" w:themeColor="accent1"/>
      <w:spacing w:val="15"/>
      <w:szCs w:val="24"/>
    </w:rPr>
  </w:style>
  <w:style w:type="character" w:customStyle="1" w:styleId="afc">
    <w:name w:val="Подзаголовок Знак"/>
    <w:basedOn w:val="a1"/>
    <w:link w:val="afb"/>
    <w:uiPriority w:val="11"/>
    <w:rsid w:val="00A0465B"/>
    <w:rPr>
      <w:rFonts w:asciiTheme="majorHAnsi" w:eastAsiaTheme="majorEastAsia" w:hAnsiTheme="majorHAnsi" w:cstheme="majorBidi"/>
      <w:i/>
      <w:iCs/>
      <w:color w:val="4F81BD" w:themeColor="accent1"/>
      <w:spacing w:val="15"/>
      <w:sz w:val="24"/>
      <w:szCs w:val="24"/>
    </w:rPr>
  </w:style>
  <w:style w:type="character" w:styleId="afd">
    <w:name w:val="Placeholder Text"/>
    <w:basedOn w:val="a1"/>
    <w:uiPriority w:val="99"/>
    <w:semiHidden/>
    <w:rsid w:val="00033532"/>
    <w:rPr>
      <w:color w:val="808080"/>
    </w:rPr>
  </w:style>
  <w:style w:type="paragraph" w:styleId="afe">
    <w:name w:val="footnote text"/>
    <w:basedOn w:val="a0"/>
    <w:link w:val="aff"/>
    <w:uiPriority w:val="99"/>
    <w:semiHidden/>
    <w:unhideWhenUsed/>
    <w:rsid w:val="002F0CB0"/>
    <w:pPr>
      <w:spacing w:after="0" w:line="240" w:lineRule="auto"/>
    </w:pPr>
    <w:rPr>
      <w:sz w:val="20"/>
      <w:szCs w:val="20"/>
    </w:rPr>
  </w:style>
  <w:style w:type="character" w:customStyle="1" w:styleId="aff">
    <w:name w:val="Текст сноски Знак"/>
    <w:basedOn w:val="a1"/>
    <w:link w:val="afe"/>
    <w:uiPriority w:val="99"/>
    <w:semiHidden/>
    <w:rsid w:val="002F0CB0"/>
    <w:rPr>
      <w:rFonts w:ascii="Times New Roman" w:hAnsi="Times New Roman"/>
      <w:sz w:val="20"/>
      <w:szCs w:val="20"/>
    </w:rPr>
  </w:style>
  <w:style w:type="character" w:styleId="aff0">
    <w:name w:val="footnote reference"/>
    <w:basedOn w:val="a1"/>
    <w:uiPriority w:val="99"/>
    <w:semiHidden/>
    <w:unhideWhenUsed/>
    <w:rsid w:val="002F0C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6111">
      <w:bodyDiv w:val="1"/>
      <w:marLeft w:val="0"/>
      <w:marRight w:val="0"/>
      <w:marTop w:val="0"/>
      <w:marBottom w:val="0"/>
      <w:divBdr>
        <w:top w:val="none" w:sz="0" w:space="0" w:color="auto"/>
        <w:left w:val="none" w:sz="0" w:space="0" w:color="auto"/>
        <w:bottom w:val="none" w:sz="0" w:space="0" w:color="auto"/>
        <w:right w:val="none" w:sz="0" w:space="0" w:color="auto"/>
      </w:divBdr>
    </w:div>
    <w:div w:id="14817621">
      <w:bodyDiv w:val="1"/>
      <w:marLeft w:val="0"/>
      <w:marRight w:val="0"/>
      <w:marTop w:val="0"/>
      <w:marBottom w:val="0"/>
      <w:divBdr>
        <w:top w:val="none" w:sz="0" w:space="0" w:color="auto"/>
        <w:left w:val="none" w:sz="0" w:space="0" w:color="auto"/>
        <w:bottom w:val="none" w:sz="0" w:space="0" w:color="auto"/>
        <w:right w:val="none" w:sz="0" w:space="0" w:color="auto"/>
      </w:divBdr>
    </w:div>
    <w:div w:id="100490772">
      <w:bodyDiv w:val="1"/>
      <w:marLeft w:val="0"/>
      <w:marRight w:val="0"/>
      <w:marTop w:val="0"/>
      <w:marBottom w:val="0"/>
      <w:divBdr>
        <w:top w:val="none" w:sz="0" w:space="0" w:color="auto"/>
        <w:left w:val="none" w:sz="0" w:space="0" w:color="auto"/>
        <w:bottom w:val="none" w:sz="0" w:space="0" w:color="auto"/>
        <w:right w:val="none" w:sz="0" w:space="0" w:color="auto"/>
      </w:divBdr>
    </w:div>
    <w:div w:id="226844923">
      <w:bodyDiv w:val="1"/>
      <w:marLeft w:val="0"/>
      <w:marRight w:val="0"/>
      <w:marTop w:val="0"/>
      <w:marBottom w:val="0"/>
      <w:divBdr>
        <w:top w:val="none" w:sz="0" w:space="0" w:color="auto"/>
        <w:left w:val="none" w:sz="0" w:space="0" w:color="auto"/>
        <w:bottom w:val="none" w:sz="0" w:space="0" w:color="auto"/>
        <w:right w:val="none" w:sz="0" w:space="0" w:color="auto"/>
      </w:divBdr>
    </w:div>
    <w:div w:id="470831388">
      <w:bodyDiv w:val="1"/>
      <w:marLeft w:val="0"/>
      <w:marRight w:val="0"/>
      <w:marTop w:val="0"/>
      <w:marBottom w:val="0"/>
      <w:divBdr>
        <w:top w:val="none" w:sz="0" w:space="0" w:color="auto"/>
        <w:left w:val="none" w:sz="0" w:space="0" w:color="auto"/>
        <w:bottom w:val="none" w:sz="0" w:space="0" w:color="auto"/>
        <w:right w:val="none" w:sz="0" w:space="0" w:color="auto"/>
      </w:divBdr>
    </w:div>
    <w:div w:id="652871165">
      <w:bodyDiv w:val="1"/>
      <w:marLeft w:val="0"/>
      <w:marRight w:val="0"/>
      <w:marTop w:val="0"/>
      <w:marBottom w:val="0"/>
      <w:divBdr>
        <w:top w:val="none" w:sz="0" w:space="0" w:color="auto"/>
        <w:left w:val="none" w:sz="0" w:space="0" w:color="auto"/>
        <w:bottom w:val="none" w:sz="0" w:space="0" w:color="auto"/>
        <w:right w:val="none" w:sz="0" w:space="0" w:color="auto"/>
      </w:divBdr>
    </w:div>
    <w:div w:id="681978765">
      <w:bodyDiv w:val="1"/>
      <w:marLeft w:val="0"/>
      <w:marRight w:val="0"/>
      <w:marTop w:val="0"/>
      <w:marBottom w:val="0"/>
      <w:divBdr>
        <w:top w:val="none" w:sz="0" w:space="0" w:color="auto"/>
        <w:left w:val="none" w:sz="0" w:space="0" w:color="auto"/>
        <w:bottom w:val="none" w:sz="0" w:space="0" w:color="auto"/>
        <w:right w:val="none" w:sz="0" w:space="0" w:color="auto"/>
      </w:divBdr>
    </w:div>
    <w:div w:id="712533873">
      <w:bodyDiv w:val="1"/>
      <w:marLeft w:val="0"/>
      <w:marRight w:val="0"/>
      <w:marTop w:val="0"/>
      <w:marBottom w:val="0"/>
      <w:divBdr>
        <w:top w:val="none" w:sz="0" w:space="0" w:color="auto"/>
        <w:left w:val="none" w:sz="0" w:space="0" w:color="auto"/>
        <w:bottom w:val="none" w:sz="0" w:space="0" w:color="auto"/>
        <w:right w:val="none" w:sz="0" w:space="0" w:color="auto"/>
      </w:divBdr>
    </w:div>
    <w:div w:id="726220571">
      <w:bodyDiv w:val="1"/>
      <w:marLeft w:val="0"/>
      <w:marRight w:val="0"/>
      <w:marTop w:val="0"/>
      <w:marBottom w:val="0"/>
      <w:divBdr>
        <w:top w:val="none" w:sz="0" w:space="0" w:color="auto"/>
        <w:left w:val="none" w:sz="0" w:space="0" w:color="auto"/>
        <w:bottom w:val="none" w:sz="0" w:space="0" w:color="auto"/>
        <w:right w:val="none" w:sz="0" w:space="0" w:color="auto"/>
      </w:divBdr>
    </w:div>
    <w:div w:id="788012769">
      <w:bodyDiv w:val="1"/>
      <w:marLeft w:val="0"/>
      <w:marRight w:val="0"/>
      <w:marTop w:val="0"/>
      <w:marBottom w:val="0"/>
      <w:divBdr>
        <w:top w:val="none" w:sz="0" w:space="0" w:color="auto"/>
        <w:left w:val="none" w:sz="0" w:space="0" w:color="auto"/>
        <w:bottom w:val="none" w:sz="0" w:space="0" w:color="auto"/>
        <w:right w:val="none" w:sz="0" w:space="0" w:color="auto"/>
      </w:divBdr>
    </w:div>
    <w:div w:id="899827922">
      <w:bodyDiv w:val="1"/>
      <w:marLeft w:val="0"/>
      <w:marRight w:val="0"/>
      <w:marTop w:val="0"/>
      <w:marBottom w:val="0"/>
      <w:divBdr>
        <w:top w:val="none" w:sz="0" w:space="0" w:color="auto"/>
        <w:left w:val="none" w:sz="0" w:space="0" w:color="auto"/>
        <w:bottom w:val="none" w:sz="0" w:space="0" w:color="auto"/>
        <w:right w:val="none" w:sz="0" w:space="0" w:color="auto"/>
      </w:divBdr>
    </w:div>
    <w:div w:id="988480518">
      <w:bodyDiv w:val="1"/>
      <w:marLeft w:val="0"/>
      <w:marRight w:val="0"/>
      <w:marTop w:val="0"/>
      <w:marBottom w:val="0"/>
      <w:divBdr>
        <w:top w:val="none" w:sz="0" w:space="0" w:color="auto"/>
        <w:left w:val="none" w:sz="0" w:space="0" w:color="auto"/>
        <w:bottom w:val="none" w:sz="0" w:space="0" w:color="auto"/>
        <w:right w:val="none" w:sz="0" w:space="0" w:color="auto"/>
      </w:divBdr>
    </w:div>
    <w:div w:id="1197424945">
      <w:bodyDiv w:val="1"/>
      <w:marLeft w:val="0"/>
      <w:marRight w:val="0"/>
      <w:marTop w:val="0"/>
      <w:marBottom w:val="0"/>
      <w:divBdr>
        <w:top w:val="none" w:sz="0" w:space="0" w:color="auto"/>
        <w:left w:val="none" w:sz="0" w:space="0" w:color="auto"/>
        <w:bottom w:val="none" w:sz="0" w:space="0" w:color="auto"/>
        <w:right w:val="none" w:sz="0" w:space="0" w:color="auto"/>
      </w:divBdr>
    </w:div>
    <w:div w:id="1329358211">
      <w:bodyDiv w:val="1"/>
      <w:marLeft w:val="0"/>
      <w:marRight w:val="0"/>
      <w:marTop w:val="0"/>
      <w:marBottom w:val="0"/>
      <w:divBdr>
        <w:top w:val="none" w:sz="0" w:space="0" w:color="auto"/>
        <w:left w:val="none" w:sz="0" w:space="0" w:color="auto"/>
        <w:bottom w:val="none" w:sz="0" w:space="0" w:color="auto"/>
        <w:right w:val="none" w:sz="0" w:space="0" w:color="auto"/>
      </w:divBdr>
    </w:div>
    <w:div w:id="1468934577">
      <w:bodyDiv w:val="1"/>
      <w:marLeft w:val="0"/>
      <w:marRight w:val="0"/>
      <w:marTop w:val="0"/>
      <w:marBottom w:val="0"/>
      <w:divBdr>
        <w:top w:val="none" w:sz="0" w:space="0" w:color="auto"/>
        <w:left w:val="none" w:sz="0" w:space="0" w:color="auto"/>
        <w:bottom w:val="none" w:sz="0" w:space="0" w:color="auto"/>
        <w:right w:val="none" w:sz="0" w:space="0" w:color="auto"/>
      </w:divBdr>
    </w:div>
    <w:div w:id="1537623613">
      <w:bodyDiv w:val="1"/>
      <w:marLeft w:val="0"/>
      <w:marRight w:val="0"/>
      <w:marTop w:val="0"/>
      <w:marBottom w:val="0"/>
      <w:divBdr>
        <w:top w:val="none" w:sz="0" w:space="0" w:color="auto"/>
        <w:left w:val="none" w:sz="0" w:space="0" w:color="auto"/>
        <w:bottom w:val="none" w:sz="0" w:space="0" w:color="auto"/>
        <w:right w:val="none" w:sz="0" w:space="0" w:color="auto"/>
      </w:divBdr>
    </w:div>
    <w:div w:id="1538660441">
      <w:bodyDiv w:val="1"/>
      <w:marLeft w:val="0"/>
      <w:marRight w:val="0"/>
      <w:marTop w:val="0"/>
      <w:marBottom w:val="0"/>
      <w:divBdr>
        <w:top w:val="none" w:sz="0" w:space="0" w:color="auto"/>
        <w:left w:val="none" w:sz="0" w:space="0" w:color="auto"/>
        <w:bottom w:val="none" w:sz="0" w:space="0" w:color="auto"/>
        <w:right w:val="none" w:sz="0" w:space="0" w:color="auto"/>
      </w:divBdr>
    </w:div>
    <w:div w:id="187827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2.png@01CEA8E0.FE6CFFE0" TargetMode="External"/><Relationship Id="rId1"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38540-331E-45AF-B5C6-537D894C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6662</TotalTime>
  <Pages>26</Pages>
  <Words>5978</Words>
  <Characters>34075</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39974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Хижнякова Анна Викторовна</dc:creator>
  <cp:lastModifiedBy>Хижнякова Анна Викторовна</cp:lastModifiedBy>
  <cp:revision>183</cp:revision>
  <dcterms:created xsi:type="dcterms:W3CDTF">2015-09-17T09:26:00Z</dcterms:created>
  <dcterms:modified xsi:type="dcterms:W3CDTF">2015-11-06T07:20:00Z</dcterms:modified>
</cp:coreProperties>
</file>