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How to install GenyMotion?</w:t>
        <w:br w:type="textWrapping"/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1.Go to GenyMotion official site</w:t>
        <w:br w:type="textWrapping"/>
        <w:t xml:space="preserve">2. Register with User type “Gaming”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04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3. Go to your e-mail and confirm your registration by typing the activation link.</w:t>
        <w:br w:type="textWrapping"/>
        <w:t xml:space="preserve">The next picture should be displayed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4. Select “Download for personal use”</w:t>
        <w:br w:type="textWrapping"/>
      </w:r>
      <w:r w:rsidDel="00000000" w:rsidR="00000000" w:rsidRPr="00000000">
        <w:rPr/>
        <w:drawing>
          <wp:inline distB="114300" distT="114300" distL="114300" distR="114300">
            <wp:extent cx="4529138" cy="236989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369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5. Tap on “Download Genymotion personal edition”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94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6. If you have Windows, please select “Download with </w:t>
      </w:r>
      <w:r w:rsidDel="00000000" w:rsidR="00000000" w:rsidRPr="00000000">
        <w:rPr>
          <w:rFonts w:ascii="Roboto" w:cs="Roboto" w:eastAsia="Roboto" w:hAnsi="Roboto"/>
          <w:b w:val="1"/>
          <w:color w:val="3c3c3b"/>
          <w:sz w:val="21"/>
          <w:szCs w:val="21"/>
          <w:rtl w:val="0"/>
        </w:rPr>
        <w:t xml:space="preserve">Virtualbox</w:t>
      </w:r>
      <w:r w:rsidDel="00000000" w:rsidR="00000000" w:rsidRPr="00000000">
        <w:rPr>
          <w:rtl w:val="0"/>
        </w:rPr>
        <w:t xml:space="preserve">”</w:t>
        <w:br w:type="textWrapping"/>
        <w:t xml:space="preserve">Installation instruction can be found by the next link: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https://docs.genymotion.com/latest/Content/01_Get_Started/Installation.htm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How to create the new device on the GenyMotion?</w:t>
      </w:r>
    </w:p>
    <w:p w:rsidR="00000000" w:rsidDel="00000000" w:rsidP="00000000" w:rsidRDefault="00000000" w:rsidRPr="00000000" w14:paraId="00000006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Please follow the instructions in the link</w:t>
        <w:br w:type="textWrapping"/>
      </w:r>
      <w:r w:rsidDel="00000000" w:rsidR="00000000" w:rsidRPr="00000000">
        <w:fldChar w:fldCharType="begin"/>
        <w:instrText xml:space="preserve"> HYPERLINK "https://docs.genymotion.com/latest/Content/02_Application/Adding_a_new_virtual_device/Adding%20a%20new_virtual_device.htm"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https://docs.genymotion.com/latest/Content/02_Application/Adding_a_new_virtual_device/Adding%20a%20new_virtual_device.htm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How to move the .apk file on the emulator?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Start device and move .apk file to the device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enymotion.com/latest/Content/01_Get_Started/Installation.ht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