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widowControl/>
        <w:spacing w:before="1400" w:after="40"/>
      </w:pPr>
      <w:r>
        <w:t xml:space="preserve">Монтаж Reels для дизайнера</w:t>
      </w:r>
    </w:p>
    <w:p>
      <w:pPr>
        <w:pStyle w:val="Subtitle"/>
        <w:widowControl/>
        <w:spacing w:after="140"/>
      </w:pPr>
      <w:r>
        <w:t xml:space="preserve">Методика Лари Герман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1" name="Brand gradient 4001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t xml:space="preserve">Два способи змонтувати власне відео з українськими субтитрами та зберегти погоджений стиль для наступних Reels.</w:t>
      </w:r>
    </w:p>
    <w:p>
      <w:pPr>
        <w:pStyle w:val="Heading2"/>
        <w:widowControl/>
        <w:spacing w:before="160" w:after="80"/>
      </w:pPr>
      <w:r>
        <w:t xml:space="preserve">Авторка методики</w:t>
      </w:r>
    </w:p>
    <w:p>
      <w:pPr>
        <w:widowControl/>
      </w:pPr>
      <w:r>
        <w:t xml:space="preserve">Лара Герман · Lara German Design School. Практикум для студентів-дизайнерів інтер’єру.</w:t>
      </w:r>
    </w:p>
    <w:p>
      <w:pPr>
        <w:pStyle w:val="Heading2"/>
        <w:widowControl/>
        <w:spacing w:before="160" w:after="80"/>
      </w:pPr>
      <w:r>
        <w:t xml:space="preserve">Що створюємо</w:t>
      </w:r>
    </w:p>
    <w:p>
      <w:pPr>
        <w:widowControl/>
      </w:pPr>
      <w:r>
        <w:t xml:space="preserve">Один перевірений вертикальний ролик: природне мовлення, українські субтитри й доречний заголовок. Програмувати самостійно не потрібно — робочий код під ваше завдання готує Claude Code.</w:t>
      </w:r>
    </w:p>
    <w:p>
      <w:pPr>
        <w:pStyle w:val="Heading2"/>
        <w:widowControl/>
        <w:spacing w:before="160" w:after="80"/>
      </w:pPr>
      <w:r>
        <w:t xml:space="preserve">Оберіть свій маршрут</w:t>
      </w:r>
    </w:p>
    <w:p>
      <w:pPr>
        <w:widowControl/>
      </w:pPr>
      <w:r>
        <w:t xml:space="preserve">Варіант 1 — монтаж за готовими запитами: один тест, правки й збереження рецепта. Варіант 2 — та сама робота через навчальний скілл lara-german-reels із комплекту школи. Почніть із варіанта 1, якщо працюєте з Claude Code вперше.</w:t>
      </w:r>
    </w:p>
    <w:p>
      <w:pPr>
        <w:pStyle w:val="Heading2"/>
        <w:widowControl/>
        <w:spacing w:before="160" w:after="80"/>
      </w:pPr>
      <w:r>
        <w:t xml:space="preserve">Як працювати з посібником</w:t>
      </w:r>
    </w:p>
    <w:p>
      <w:pPr>
        <w:widowControl/>
      </w:pPr>
      <w:r>
        <w:t xml:space="preserve">Візьміть власне відео на 30–60 секунд. Копіюйте запити по черзі й замінюйте поля у квадратних дужках своїми даними. Спочатку завершіть один ролик; потім переносьте погоджений стиль на інші відео.</w:t>
      </w:r>
    </w:p>
    <w:p>
      <w:pPr>
        <w:widowControl/>
      </w:pPr>
      <w:r>
        <w:t xml:space="preserve">Навчальні матеріали та комплект для роботи зібрані у репозиторії Lara German Design School: github.com/AnnaKroft/LaraGerman_Repository.</w:t>
      </w:r>
    </w:p>
    <w:p>
      <w:pPr>
        <w:keepNext/>
        <w:pageBreakBefore/>
        <w:widowControl/>
        <w:spacing w:before="240" w:after="100"/>
      </w:pPr>
      <w:r>
        <w:rPr>
          <w:rFonts w:ascii="Raleway" w:hAnsi="Raleway" w:eastAsia="Raleway" w:cs="Raleway"/>
          <w:b/>
          <w:i w:val="0"/>
          <w:color w:val="B32BBE"/>
          <w:sz w:val="28"/>
        </w:rPr>
        <w:t xml:space="preserve">01 · ПІДГОТОВКА</w:t>
      </w:r>
    </w:p>
    <w:p>
      <w:pPr>
        <w:pStyle w:val="Heading1"/>
        <w:widowControl/>
        <w:spacing w:after="40"/>
      </w:pPr>
      <w:r>
        <w:t xml:space="preserve">Відкрийте комплект і перевірте інструменти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2" name="Brand gradient 4002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t xml:space="preserve">Працюємо у Claude Code з доступом до локальної папки й терміналу. Для першого уроку достатньо вашого відео та референсу оформлення, якщо він є. Код під конкретний монтаж готує асистент.</w:t>
      </w:r>
    </w:p>
    <w:p>
      <w:pPr>
        <w:widowControl/>
        <w:ind w:left="227" w:hanging="227"/>
      </w:pPr>
      <w:r>
        <w:t xml:space="preserve">1. Відкрийте локальну сесію Claude Code в офіційному застосунку Claude або встановленому терміналі. Перевірте доступ до Claude Code у своєму обліковому записі.</w:t>
      </w:r>
    </w:p>
    <w:p>
      <w:pPr>
        <w:widowControl/>
        <w:ind w:left="227" w:hanging="227"/>
      </w:pPr>
      <w:r>
        <w:t xml:space="preserve">2. Відкрийте репозиторій школи, завантажте LaraGerman-Reels.zip і розпакуйте комплект повністю, включно з папкою .claude.</w:t>
      </w:r>
    </w:p>
    <w:p>
      <w:pPr>
        <w:widowControl/>
      </w:pPr>
      <w:hyperlink r:id="rIdReelsGuide32">
        <w:r>
          <w:rPr>
            <w:color w:val="6E1D67"/>
          </w:rPr>
          <w:t>Репозиторій Lara German Design School</w:t>
        </w:r>
      </w:hyperlink>
    </w:p>
    <w:p>
      <w:pPr>
        <w:widowControl/>
        <w:ind w:left="227" w:hanging="227"/>
      </w:pPr>
      <w:r>
        <w:t xml:space="preserve">3. Відкрийте розпаковану папку у Claude Code. Для варіанта 1 використовуйте запити з уроку 6. Для варіанта 2 перевірте, що розпаковано .claude/skills/lara-german-reels/SKILL.md, і почніть із запиту нижче.</w:t>
      </w:r>
    </w:p>
    <w:p>
      <w:pPr>
        <w:pStyle w:val="Heading2"/>
        <w:widowControl/>
        <w:spacing w:before="160" w:after="80"/>
      </w:pPr>
      <w:r>
        <w:t xml:space="preserve">Разове налаштування</w:t>
      </w:r>
    </w:p>
    <w:p>
      <w:pPr>
        <w:widowControl/>
        <w:ind w:left="227"/>
      </w:pPr>
      <w:r>
        <w:rPr>
          <w:i/>
          <w:color w:val="4E3A4B"/>
        </w:rPr>
        <w:t xml:space="preserve">Використай скілл lara-german-reels із навчального комплекту Лари Герман. Я дизайнер інтер’єру, працюємо українською. Перевір мою систему, Python, FFmpeg, ffprobe і можливість локальної української розшифровки через Whisper. Підготуй лише потрібні залежності з офіційних джерел у межах дозволів. Для Python використовуй окреме середовище .venv у цій папці. Покажи результат фактичної перевірки запуску. Робочі скрипти й команди зберігай у Робочі файли.</w:t>
      </w:r>
    </w:p>
    <w:p>
      <w:pPr>
        <w:widowControl/>
      </w:pPr>
      <w:r>
        <w:t xml:space="preserve">У Windows і macOS способи встановлення відрізняються. Нехай Claude спочатку визначить вашу систему. Паролі вводьте самостійно в системному вікні, якщо воно потрібне; у чат їх не надсилайте.</w:t>
      </w:r>
    </w:p>
    <w:p>
      <w:pPr>
        <w:widowControl/>
      </w:pPr>
      <w:r>
        <w:t xml:space="preserve">Контроль: асистент бачить скілл lara-german-reels та реальні файли. Інструменти перевірено, а не лише завантажено. Моделі розпізнавання можуть завантажуватися під час першого запуску.</w:t>
      </w:r>
    </w:p>
    <w:p>
      <w:pPr>
        <w:keepNext/>
        <w:pageBreakBefore/>
        <w:widowControl/>
        <w:spacing w:before="240" w:after="100"/>
      </w:pPr>
      <w:r>
        <w:rPr>
          <w:rFonts w:ascii="Raleway" w:hAnsi="Raleway" w:eastAsia="Raleway" w:cs="Raleway"/>
          <w:b/>
          <w:i w:val="0"/>
          <w:color w:val="B32BBE"/>
          <w:sz w:val="28"/>
        </w:rPr>
        <w:t xml:space="preserve">02 · ПЕРШИЙ РОЛИК</w:t>
      </w:r>
    </w:p>
    <w:p>
      <w:pPr>
        <w:pStyle w:val="Heading1"/>
        <w:widowControl/>
        <w:spacing w:after="40"/>
      </w:pPr>
      <w:r>
        <w:t xml:space="preserve">Почніть з одного відео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3" name="Brand gradient 4003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t xml:space="preserve">Оберіть одну думку: чому ви використали матеріал, як порівнюєте два варіанти або яке рішення показуєте в проєкті. Для першої спроби достатньо 30–60 секунд із чітким голосом.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5DDE5"/>
          <w:left w:val="single" w:sz="4" w:color="E5DDE5"/>
          <w:bottom w:val="single" w:sz="4" w:color="E5DDE5"/>
          <w:right w:val="single" w:sz="4" w:color="E5DDE5"/>
          <w:insideH w:val="single" w:sz="4" w:color="E5DDE5"/>
          <w:insideV w:val="single" w:sz="4" w:color="E5DDE5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3288"/>
        <w:gridCol w:w="6236"/>
      </w:tblGrid>
      <w:tr>
        <w:trPr>
          <w:cantSplit/>
          <w:tblHeader/>
        </w:trPr>
        <w:tc>
          <w:tcPr>
            <w:tcW w:type="dxa" w:w="3288"/>
            <w:shd w:fill="F4EDF5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/>
                <w:i w:val="0"/>
                <w:color w:val="6E1D67"/>
                <w:sz w:val="19"/>
              </w:rPr>
              <w:t>Папка у Reels_01</w:t>
            </w:r>
          </w:p>
        </w:tc>
        <w:tc>
          <w:tcPr>
            <w:tcW w:type="dxa" w:w="6236"/>
            <w:shd w:fill="F4EDF5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/>
                <w:i w:val="0"/>
                <w:color w:val="6E1D67"/>
                <w:sz w:val="19"/>
              </w:rPr>
              <w:t>Що покласти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Відео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Робочу копію вихідного відео source_01.mp4 або source_01.mov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Матеріали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Дозволені фото проєкту, логотип, шрифти, референс оформлення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Робочі файли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Розшифровку, план склейок, HTML-графіку й файли проєкту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Готові ролики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Тестові версії та фінальні експорти з різними номерами версій</w:t>
            </w:r>
          </w:p>
        </w:tc>
      </w:tr>
    </w:tbl>
    <w:p>
      <w:pPr>
        <w:pStyle w:val="Heading2"/>
        <w:widowControl/>
        <w:spacing w:before="160" w:after="80"/>
      </w:pPr>
      <w:r>
        <w:t xml:space="preserve">Запит на перший тест</w:t>
      </w:r>
    </w:p>
    <w:p>
      <w:pPr>
        <w:widowControl/>
        <w:ind w:left="227"/>
      </w:pPr>
      <w:r>
        <w:rPr>
          <w:i/>
          <w:color w:val="4E3A4B"/>
        </w:rPr>
        <w:t xml:space="preserve">Хочу змонтувати один Reels. Файл: Відео/source_01.mp4. Тема: [моя тема]. Глядач: [мій клієнт]. Спочатку перевір параметри, звук, орієнтацію і колір відео. Зроби українську розшифровку з реальним часом слів; мову явно задай uk, без перекладу. Покажи текст для перевірки. Потім запропонуй прибрати невдалі дублі, технічні початок і кінець та зайві паузи. Збережи зміст, важливі паузи й цілі слова. Після погодження плану додай читабельні українські субтитри й один заголовок із реального змісту ролика. Зроби легку чернетку; стиль доопрацюємо після перегляду. Оригінал не перезаписуй.</w:t>
      </w:r>
    </w:p>
    <w:p>
      <w:pPr>
        <w:pStyle w:val="Heading2"/>
        <w:widowControl/>
        <w:spacing w:before="160" w:after="80"/>
      </w:pPr>
      <w:r>
        <w:t xml:space="preserve">Перевірте розшифровку</w:t>
      </w:r>
    </w:p>
    <w:p>
      <w:pPr>
        <w:widowControl/>
      </w:pPr>
      <w:r>
        <w:t xml:space="preserve">Звірте імена, назви матеріалів, бренди, числа, одиниці вимірювання та заперечення. Сумнівні місця прослухайте. Для українського тексту перевірте і, ї, є, ґ. Словник професійних термінів додайте до запиту.</w:t>
      </w:r>
    </w:p>
    <w:p>
      <w:pPr>
        <w:widowControl/>
        <w:ind w:left="227"/>
      </w:pPr>
      <w:r>
        <w:rPr>
          <w:i/>
          <w:color w:val="4E3A4B"/>
        </w:rPr>
        <w:t xml:space="preserve">У розшифровці на [час] правильно [слово або фраза]. Звір зі звуком і виправ текст та часові межі. Мовлення й зміст залиш без змін.</w:t>
      </w:r>
    </w:p>
    <w:p>
      <w:pPr>
        <w:widowControl/>
      </w:pPr>
      <w:r>
        <w:t xml:space="preserve">Контроль: розшифровка перевірена, план скорочень зрозумілий, перша чернетка відкривається та відтворюється зі звуком.</w:t>
      </w:r>
    </w:p>
    <w:p>
      <w:pPr>
        <w:keepNext/>
        <w:pageBreakBefore/>
        <w:widowControl/>
        <w:spacing w:before="240" w:after="100"/>
      </w:pPr>
      <w:r>
        <w:rPr>
          <w:rFonts w:ascii="Raleway" w:hAnsi="Raleway" w:eastAsia="Raleway" w:cs="Raleway"/>
          <w:b/>
          <w:i w:val="0"/>
          <w:color w:val="B32BBE"/>
          <w:sz w:val="28"/>
        </w:rPr>
        <w:t xml:space="preserve">03 · МОНТАЖ</w:t>
      </w:r>
    </w:p>
    <w:p>
      <w:pPr>
        <w:pStyle w:val="Heading1"/>
        <w:widowControl/>
        <w:spacing w:after="40"/>
      </w:pPr>
      <w:r>
        <w:t xml:space="preserve">Погодьте склейки до графіки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4" name="Brand gradient 4004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t xml:space="preserve">Спочатку зробіть зрозумілу історію з природним мовленням. Скілл lara-german-reels допомагає обрати дублі, підготувати план нарізки й перевірити змонтоване відео. Графіку додаємо до вже обраних фраз.</w:t>
      </w:r>
    </w:p>
    <w:p>
      <w:pPr>
        <w:pStyle w:val="Heading2"/>
        <w:widowControl/>
        <w:spacing w:before="160" w:after="80"/>
      </w:pPr>
      <w:r>
        <w:t xml:space="preserve">Запит на план монтажу</w:t>
      </w:r>
    </w:p>
    <w:p>
      <w:pPr>
        <w:widowControl/>
        <w:ind w:left="227"/>
      </w:pPr>
      <w:r>
        <w:rPr>
          <w:i/>
          <w:color w:val="4E3A4B"/>
        </w:rPr>
        <w:t xml:space="preserve">Підготуй план одного Reels за перевіреною розшифровкою. Прибери технічний початок, невдалі дублі й повтори. Обирай завершені та розбірливі фрази. Збережи паузи, потрібні для думки, подиху чи показу матеріалу. Не змінюй зміст заради тривалості. Покажи таблицю: час в оригіналі, фраза, що залишаємо або вилучаємо, причина. Окремо наведи майбутній текст ролика. До погодження не рендери фінал.</w:t>
      </w:r>
    </w:p>
    <w:p>
      <w:pPr>
        <w:pStyle w:val="Heading2"/>
        <w:widowControl/>
        <w:spacing w:before="160" w:after="80"/>
      </w:pPr>
      <w:r>
        <w:t xml:space="preserve">Що перевіряємо в плані</w:t>
      </w:r>
    </w:p>
    <w:p>
      <w:pPr>
        <w:widowControl/>
      </w:pPr>
      <w:r>
        <w:t xml:space="preserve">Чи зрозуміло, про який проєкт ідеться; чи не зник важливий аргумент; чи не склеєні несумісні за змістом частини. Показ фактури або креслення може потребувати довшої паузи, ніж звичайна розмова.</w:t>
      </w:r>
    </w:p>
    <w:p>
      <w:pPr>
        <w:widowControl/>
      </w:pPr>
      <w:r>
        <w:t xml:space="preserve">Не вирізайте паузи лише за одним числовим порогом. Показ фактури, креслення або важлива думка можуть потребувати тиші. Змістові паузи окремо позначте у плані.</w:t>
      </w:r>
    </w:p>
    <w:p>
      <w:pPr>
        <w:pStyle w:val="Heading2"/>
        <w:widowControl/>
        <w:spacing w:before="160" w:after="80"/>
      </w:pPr>
      <w:r>
        <w:t xml:space="preserve">Команда після погодження</w:t>
      </w:r>
    </w:p>
    <w:p>
      <w:pPr>
        <w:widowControl/>
        <w:ind w:left="227"/>
      </w:pPr>
      <w:r>
        <w:rPr>
          <w:i/>
          <w:color w:val="4E3A4B"/>
        </w:rPr>
        <w:t xml:space="preserve">Погоджую план із такими уточненнями: [перелік або «без уточнень»]. Зроби легку відеочернетку. Перевір кожну склейку на слух: не обрізай початки й закінчення слів, не допускай повтору складу. Повторно розпізнай результат українською й порівняй із погодженим текстом. Збережи часові дані готової нарізки та відповідність часу джерела й монтажу.</w:t>
      </w:r>
    </w:p>
    <w:p>
      <w:pPr>
        <w:pStyle w:val="Heading2"/>
        <w:widowControl/>
        <w:spacing w:before="160" w:after="80"/>
      </w:pPr>
      <w:r>
        <w:t xml:space="preserve">Два різні часи</w:t>
      </w:r>
    </w:p>
    <w:p>
      <w:pPr>
        <w:widowControl/>
      </w:pPr>
      <w:r>
        <w:t xml:space="preserve">Після вилучень час в оригіналі й час у готовому ролику відрізняються. У правках завжди називайте файл і уточнюйте, до якої версії належить таймкод. Накладку потрібно будувати під ту саму нарізку, на яку вона ляже.</w:t>
      </w:r>
    </w:p>
    <w:p>
      <w:pPr>
        <w:widowControl/>
      </w:pPr>
      <w:r>
        <w:t xml:space="preserve">Прискорення, зум і зміна гучності — додаткові правки. Використовуйте їх, якщо вони покращують конкретний ролик. Не прискорюйте кожне відео автоматично й не збільшуйте гучність без прослуховування результату.</w:t>
      </w:r>
    </w:p>
    <w:p>
      <w:pPr>
        <w:widowControl/>
      </w:pPr>
      <w:r>
        <w:t xml:space="preserve">Контроль: перегляньте чернетку повністю зі звуком. Автоматична звірка тексту допомагає знайти помилки, але природність склейок оцінюємо під час відтворення.</w:t>
      </w:r>
    </w:p>
    <w:p>
      <w:pPr>
        <w:keepNext/>
        <w:pageBreakBefore/>
        <w:widowControl/>
        <w:spacing w:before="240" w:after="100"/>
      </w:pPr>
      <w:r>
        <w:rPr>
          <w:rFonts w:ascii="Raleway" w:hAnsi="Raleway" w:eastAsia="Raleway" w:cs="Raleway"/>
          <w:b/>
          <w:i w:val="0"/>
          <w:color w:val="B32BBE"/>
          <w:sz w:val="28"/>
        </w:rPr>
        <w:t xml:space="preserve">04 · ВАШ СТИЛЬ</w:t>
      </w:r>
    </w:p>
    <w:p>
      <w:pPr>
        <w:pStyle w:val="Heading1"/>
        <w:widowControl/>
        <w:spacing w:after="40"/>
      </w:pPr>
      <w:r>
        <w:t xml:space="preserve">Доопрацюйте чернетку по референсу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5" name="Brand gradient 4005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t xml:space="preserve">Перший стиль зазвичай потребує кількох переглядів. Найкорисніша правка називає файл, час, конкретну зміну й те, що потрібно зберегти.</w:t>
      </w:r>
    </w:p>
    <w:p>
      <w:pPr>
        <w:pStyle w:val="Heading2"/>
        <w:widowControl/>
        <w:spacing w:before="160" w:after="80"/>
      </w:pPr>
      <w:r>
        <w:t xml:space="preserve">Приклад точної правки</w:t>
      </w:r>
    </w:p>
    <w:p>
      <w:pPr>
        <w:widowControl/>
        <w:ind w:left="227"/>
      </w:pPr>
      <w:r>
        <w:rPr>
          <w:i/>
          <w:color w:val="4E3A4B"/>
        </w:rPr>
        <w:t xml:space="preserve">У reel_01_preview_v01.mp4 субтитри закривають зразок матеріалу. Перенеси їх у вільну ділянку трохи вище, збережи читабельний розмір. Заголовок зроби компактнішим, максимум у два рядки, без нових обіцянок. Решту монтажу й звук залиш. Збережи як v02 і покажи виправлені місця.</w:t>
      </w:r>
    </w:p>
    <w:p>
      <w:pPr>
        <w:pStyle w:val="Heading2"/>
        <w:widowControl/>
        <w:spacing w:before="160" w:after="80"/>
      </w:pPr>
      <w:r>
        <w:t xml:space="preserve">Як використати референс</w:t>
      </w:r>
    </w:p>
    <w:p>
      <w:pPr>
        <w:widowControl/>
        <w:ind w:left="227"/>
      </w:pPr>
      <w:r>
        <w:rPr>
          <w:i/>
          <w:color w:val="4E3A4B"/>
        </w:rPr>
        <w:t xml:space="preserve">В Матеріали/reference.mp4 є приклад оформлення. Проаналізуй розмір, колір, розташування заголовка й субтитрів та характер руху. Підготуй для мого ролика схожий принцип подачі з моїм текстом і брендом. Якщо точного шрифту немає, назви доступну заміну й покажи контрольний кадр.</w:t>
      </w:r>
    </w:p>
    <w:p>
      <w:pPr>
        <w:pStyle w:val="Heading2"/>
        <w:widowControl/>
        <w:spacing w:before="160" w:after="80"/>
      </w:pPr>
      <w:r>
        <w:t xml:space="preserve">Додатковий зум або графіка</w:t>
      </w:r>
    </w:p>
    <w:p>
      <w:pPr>
        <w:widowControl/>
        <w:ind w:left="227"/>
      </w:pPr>
      <w:r>
        <w:rPr>
          <w:i/>
          <w:color w:val="4E3A4B"/>
        </w:rPr>
        <w:t xml:space="preserve">Запропонуй один доречний зум або графічний акцент за змістом відео. Не обрізай предмет пояснення та не перекривай обличчя. Спочатку покажи короткий тест зі звуком; додай у весь ролик після погодження.</w:t>
      </w:r>
    </w:p>
    <w:p>
      <w:pPr>
        <w:widowControl/>
      </w:pPr>
      <w:r>
        <w:t xml:space="preserve">Субтитри мають читатися на телефоні й не зникати на одязі чи фоні. Використовуйте доступний шрифт із перевіреною ліцензією та підтримкою української. Кольори й подачу беріть зі свого брендбуку.</w:t>
      </w:r>
    </w:p>
    <w:p>
      <w:pPr>
        <w:widowControl/>
      </w:pPr>
      <w:r>
        <w:t xml:space="preserve">Окремі накладки, складна інфографіка та фінальне зведення в CapCut — додаткові можливості. Для першого уроку достатньо готового MP4 із вашого відео, субтитрами та погодженим заголовком.</w:t>
      </w:r>
    </w:p>
    <w:p>
      <w:pPr>
        <w:widowControl/>
      </w:pPr>
      <w:r>
        <w:t xml:space="preserve">Контроль: перегляньте нову версію в реальному темпі зі звуком. Якщо після оформлення змінюється нарізка чи швидкість, перевірте синхронність субтитрів знову.</w:t>
      </w:r>
    </w:p>
    <w:p>
      <w:pPr>
        <w:keepNext/>
        <w:pageBreakBefore/>
        <w:widowControl/>
        <w:spacing w:before="240" w:after="100"/>
      </w:pPr>
      <w:r>
        <w:rPr>
          <w:rFonts w:ascii="Raleway" w:hAnsi="Raleway" w:eastAsia="Raleway" w:cs="Raleway"/>
          <w:b/>
          <w:i w:val="0"/>
          <w:color w:val="B32BBE"/>
          <w:sz w:val="28"/>
        </w:rPr>
        <w:t xml:space="preserve">05 · РЕЦЕПТ І СЕРІЯ</w:t>
      </w:r>
    </w:p>
    <w:p>
      <w:pPr>
        <w:pStyle w:val="Heading1"/>
        <w:widowControl/>
        <w:spacing w:after="40"/>
      </w:pPr>
      <w:r>
        <w:t xml:space="preserve">Збережіть свій рецепт монтажу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6" name="Brand gradient 4006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t xml:space="preserve">Коли перший ролик готовий, зафіксуйте налаштування у файлах. Назва в чаті зручна для розмови, але відтворюваний рецепт має містити конкретні параметри та потрібні матеріали.</w:t>
      </w:r>
    </w:p>
    <w:p>
      <w:pPr>
        <w:pStyle w:val="Heading2"/>
        <w:widowControl/>
        <w:spacing w:before="160" w:after="80"/>
      </w:pPr>
      <w:r>
        <w:t xml:space="preserve">Запит на збереження стилю</w:t>
      </w:r>
    </w:p>
    <w:p>
      <w:pPr>
        <w:widowControl/>
        <w:ind w:left="227"/>
      </w:pPr>
      <w:r>
        <w:rPr>
          <w:i/>
          <w:color w:val="4E3A4B"/>
        </w:rPr>
        <w:t xml:space="preserve">Зафіксуй погоджений стиль як МОНТАЖ_01 у Робочі файли/Стиль/. Збережи шрифт і його файл або точну назву, розміри тексту, кольори, розташування, поля, рух, правила склейок, налаштування звуку та експорту. Додай контрольні кадри, робочі скрипти й README із порядком повторного запуску. Укажи, які файли потрібні для відтворення. Погоджену версію не перезаписуй.</w:t>
      </w:r>
    </w:p>
    <w:p>
      <w:pPr>
        <w:pStyle w:val="Heading2"/>
        <w:widowControl/>
        <w:spacing w:before="160" w:after="80"/>
      </w:pPr>
      <w:r>
        <w:t xml:space="preserve">Одна правка з точним результатом</w:t>
      </w:r>
    </w:p>
    <w:p>
      <w:pPr>
        <w:widowControl/>
        <w:ind w:left="227"/>
      </w:pPr>
      <w:r>
        <w:rPr>
          <w:i/>
          <w:color w:val="4E3A4B"/>
        </w:rPr>
        <w:t xml:space="preserve">У reel_01_final_v01.mp4 на 00:18 виправ написання [було → має бути]. Зміст голосу, нарізку та решту оформлення збережи. Побудуй новий експорт із проєкту та вихідного відео як reel_01_final_v02.mp4. Покажи виправлений кадр і перевір сусідні фрази та звук.</w:t>
      </w:r>
    </w:p>
    <w:p>
      <w:pPr>
        <w:pStyle w:val="Heading2"/>
        <w:widowControl/>
        <w:spacing w:before="160" w:after="80"/>
      </w:pPr>
      <w:r>
        <w:t xml:space="preserve">Перенесення стилю на інший ролик</w:t>
      </w:r>
    </w:p>
    <w:p>
      <w:pPr>
        <w:widowControl/>
        <w:ind w:left="227"/>
      </w:pPr>
      <w:r>
        <w:rPr>
          <w:i/>
          <w:color w:val="4E3A4B"/>
        </w:rPr>
        <w:t xml:space="preserve">У Відео/ є source_02.mp4. Використай стиль МОНТАЖ_01. Спочатку перевір файл, зроби українську розшифровку із явно заданою мовою uk і запропонуй план нарізки. Положення тексту адаптуй до реального кадру, щоб не закривати обличчя та матеріали. Заголовок і графіку обирай за змістом нового відео. Покажи тест; після його погодження експортуй повну версію.</w:t>
      </w:r>
    </w:p>
    <w:p>
      <w:pPr>
        <w:pStyle w:val="Heading2"/>
        <w:widowControl/>
        <w:spacing w:before="160" w:after="80"/>
      </w:pPr>
      <w:r>
        <w:t xml:space="preserve">Як переходити до партії</w:t>
      </w:r>
    </w:p>
    <w:p>
      <w:pPr>
        <w:widowControl/>
      </w:pPr>
      <w:r>
        <w:t xml:space="preserve">Спочатку перевірте стиль на другому ролику. Потім задайте перелік файлів і правила для серії. Попросіть вести таблицю: вихідний файл, статус, версія експорту, місце збереження та питання до автора. Кожен готовий ролик переглядайте окремо.</w:t>
      </w:r>
    </w:p>
    <w:p>
      <w:pPr>
        <w:widowControl/>
      </w:pPr>
      <w:r>
        <w:t xml:space="preserve">Тривалість обробки залежить від комп’ютера, відео, моделей і ефектів. Перший запуск може включати завантаження залежностей. Для планування орієнтуйтеся на власний тест.</w:t>
      </w:r>
    </w:p>
    <w:p>
      <w:pPr>
        <w:widowControl/>
      </w:pPr>
      <w:r>
        <w:t xml:space="preserve">Контроль: рецепт відкривається з папки проєкту, усі потрібні файли збережено, наступний ролик відтворює погоджений стиль.</w:t>
      </w:r>
    </w:p>
    <w:p>
      <w:pPr>
        <w:keepNext/>
        <w:pageBreakBefore/>
        <w:widowControl/>
        <w:spacing w:before="240" w:after="100"/>
      </w:pPr>
      <w:r>
        <w:rPr>
          <w:rFonts w:ascii="Raleway" w:hAnsi="Raleway" w:eastAsia="Raleway" w:cs="Raleway"/>
          <w:b/>
          <w:i w:val="0"/>
          <w:color w:val="B32BBE"/>
          <w:sz w:val="28"/>
        </w:rPr>
        <w:t xml:space="preserve">06 · ФІНАЛЬНИЙ ФАЙЛ</w:t>
      </w:r>
    </w:p>
    <w:p>
      <w:pPr>
        <w:pStyle w:val="Heading1"/>
        <w:widowControl/>
        <w:spacing w:after="40"/>
      </w:pPr>
      <w:r>
        <w:t xml:space="preserve">Перевірте саме готовий файл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7" name="Brand gradient 4007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t xml:space="preserve">Після погодження вигляду зберіть фінальну версію. Для навчального вертикального ролика стартовий орієнтир — 1080 × 1920, якщо роздільність джерела це дозволяє. Частоту кадрів обирайте з урахуванням джерела. Збільшення маленького відео до 4K не додає деталей.</w:t>
      </w:r>
    </w:p>
    <w:p>
      <w:pPr>
        <w:pStyle w:val="Heading2"/>
        <w:widowControl/>
        <w:spacing w:before="160" w:after="80"/>
      </w:pPr>
      <w:r>
        <w:t xml:space="preserve">Команда на фінал</w:t>
      </w:r>
    </w:p>
    <w:p>
      <w:pPr>
        <w:widowControl/>
        <w:ind w:left="227"/>
      </w:pPr>
      <w:r>
        <w:rPr>
          <w:i/>
          <w:color w:val="4E3A4B"/>
        </w:rPr>
        <w:t xml:space="preserve">Погоджую поточну версію. Збери Готові ролики/reel_01_final_v01.mp4 із відео, голосом, українськими субтитрами та погодженою графікою. Формат — MP4, відео H.264, звук AAC; для погодженого SDR-маршруту — Rec.709. Не збільшуй джерело понад його реальний розмір без окремого рішення. Перевір синхронність усього ролика. Повідом фактичні тривалість, розмір кадру, fps і аудіопараметри. Збережи проєкт та окремий SRT із текстом і часом саме фінального монтажу.</w:t>
      </w:r>
    </w:p>
    <w:p>
      <w:pPr>
        <w:pStyle w:val="Heading2"/>
        <w:widowControl/>
        <w:spacing w:before="160" w:after="80"/>
      </w:pPr>
      <w:r>
        <w:t xml:space="preserve">Чекліст перед публікацією</w:t>
      </w:r>
    </w:p>
    <w:p>
      <w:pPr>
        <w:widowControl/>
        <w:ind w:left="227" w:hanging="227"/>
      </w:pPr>
      <w:r>
        <w:t xml:space="preserve">1. Відкрийте експортований MP4 і перегляньте повністю зі звуком.</w:t>
      </w:r>
    </w:p>
    <w:p>
      <w:pPr>
        <w:widowControl/>
        <w:ind w:left="227" w:hanging="227"/>
      </w:pPr>
      <w:r>
        <w:t xml:space="preserve">2. Прослухайте всі склейки: початки й закінчення слів цілі, немає клацань і повторів складів.</w:t>
      </w:r>
    </w:p>
    <w:p>
      <w:pPr>
        <w:widowControl/>
        <w:ind w:left="227" w:hanging="227"/>
      </w:pPr>
      <w:r>
        <w:t xml:space="preserve">3. Звірте український текст, назви, числа та одиниці вимірювання.</w:t>
      </w:r>
    </w:p>
    <w:p>
      <w:pPr>
        <w:widowControl/>
        <w:ind w:left="227" w:hanging="227"/>
      </w:pPr>
      <w:r>
        <w:t xml:space="preserve">4. Перевірте початок, середину й кінець на синхронність, колір і читабельність.</w:t>
      </w:r>
    </w:p>
    <w:p>
      <w:pPr>
        <w:widowControl/>
        <w:ind w:left="227" w:hanging="227"/>
      </w:pPr>
      <w:r>
        <w:t xml:space="preserve">5. Подивіться файл на телефоні та у попередньому перегляді обраної соцмережі. Текст і важливі деталі мають залишатися видимими.</w:t>
      </w:r>
    </w:p>
    <w:p>
      <w:pPr>
        <w:pStyle w:val="Heading2"/>
        <w:widowControl/>
        <w:spacing w:before="160" w:after="80"/>
      </w:pPr>
      <w:r>
        <w:t xml:space="preserve">Що зберегти</w:t>
      </w:r>
    </w:p>
    <w:p>
      <w:pPr>
        <w:widowControl/>
      </w:pPr>
      <w:r>
        <w:t xml:space="preserve">Готовий MP4, SRT, погоджену розшифровку, монтажний план, графіку та налаштування стилю. SRT зберігає текст і час, але не відтворює анімацію та фірмове оформлення накладки.</w:t>
      </w:r>
    </w:p>
    <w:p>
      <w:pPr>
        <w:widowControl/>
      </w:pPr>
      <w:r>
        <w:t xml:space="preserve">Нові правки експортуйте з проєкту та вихідних матеріалів у нову версію. Не використовуйте попередній стиснений MP4 як джерело для кожної наступної правки, якщо доступний початковий проєкт.</w:t>
      </w:r>
    </w:p>
    <w:p>
      <w:pPr>
        <w:widowControl/>
      </w:pPr>
      <w:r>
        <w:t xml:space="preserve">Контроль: ви перевірили фінальний файл, а не лише HTML-прев’ю чи повідомлення асистента про завершення.</w:t>
      </w:r>
    </w:p>
    <w:p>
      <w:pPr>
        <w:keepNext/>
        <w:pageBreakBefore/>
        <w:widowControl/>
        <w:spacing w:before="240" w:after="100"/>
      </w:pPr>
      <w:r>
        <w:rPr>
          <w:rFonts w:ascii="Raleway" w:hAnsi="Raleway" w:eastAsia="Raleway" w:cs="Raleway"/>
          <w:b/>
          <w:i w:val="0"/>
          <w:color w:val="B32BBE"/>
          <w:sz w:val="28"/>
        </w:rPr>
        <w:t xml:space="preserve">07 · ДОПОМОГА І ПРАКТИКА</w:t>
      </w:r>
    </w:p>
    <w:p>
      <w:pPr>
        <w:pStyle w:val="Heading1"/>
        <w:widowControl/>
        <w:spacing w:after="40"/>
      </w:pPr>
      <w:r>
        <w:t xml:space="preserve">Завершіть перший навчальний ролик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8" name="Brand gradient 4008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5DDE5"/>
          <w:left w:val="single" w:sz="4" w:color="E5DDE5"/>
          <w:bottom w:val="single" w:sz="4" w:color="E5DDE5"/>
          <w:right w:val="single" w:sz="4" w:color="E5DDE5"/>
          <w:insideH w:val="single" w:sz="4" w:color="E5DDE5"/>
          <w:insideV w:val="single" w:sz="4" w:color="E5DDE5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3288"/>
        <w:gridCol w:w="6236"/>
      </w:tblGrid>
      <w:tr>
        <w:trPr>
          <w:cantSplit/>
          <w:tblHeader/>
        </w:trPr>
        <w:tc>
          <w:tcPr>
            <w:tcW w:type="dxa" w:w="3288"/>
            <w:shd w:fill="F4EDF5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/>
                <w:i w:val="0"/>
                <w:color w:val="6E1D67"/>
                <w:sz w:val="19"/>
              </w:rPr>
              <w:t>Що сталося</w:t>
            </w:r>
          </w:p>
        </w:tc>
        <w:tc>
          <w:tcPr>
            <w:tcW w:type="dxa" w:w="6236"/>
            <w:shd w:fill="F4EDF5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/>
                <w:i w:val="0"/>
                <w:color w:val="6E1D67"/>
                <w:sz w:val="19"/>
              </w:rPr>
              <w:t>Що перевірити або попросити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Claude не бачить скілл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Назву папки й SKILL.md на правильному рівні; почати нову сесію після встановлення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Не запускається монтаж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Точний текст помилки та фактичний запуск інструментів у тому самому Python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Українські слова розпізнаються неправильно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Явно задану мову uk, словник термінів і якість голосу; звірити фрагмент на слух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Слова з’являються завчасно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Таймкоди саме поточної нарізки; запуск графіки разом із відео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Колір блідий або пересвічений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HDR/SDR, спосіб перетворення й короткий експорт у цільовому редакторі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Після склейки зникає закінчення слова</w:t>
            </w:r>
          </w:p>
        </w:tc>
        <w:tc>
          <w:tcPr>
            <w:tcW w:type="dxa" w:w="6236"/>
          </w:tcPr>
          <w:p>
            <w:pPr>
              <w:spacing w:after="40" w:before="40" w:line="250" w:lineRule="auto"/>
            </w:pPr>
            <w:r>
              <w:rPr>
                <w:rFonts w:ascii="Raleway" w:hAnsi="Raleway" w:eastAsia="Raleway" w:cs="Raleway"/>
                <w:b w:val="0"/>
                <w:i w:val="0"/>
                <w:color w:val="111111"/>
                <w:sz w:val="19"/>
              </w:rPr>
              <w:t>Межу резу, повторну українську розшифровку і прослуховування стику</w:t>
            </w:r>
          </w:p>
        </w:tc>
      </w:tr>
    </w:tbl>
    <w:p>
      <w:pPr>
        <w:pStyle w:val="Heading2"/>
        <w:widowControl/>
        <w:spacing w:before="160" w:after="80"/>
      </w:pPr>
      <w:r>
        <w:t xml:space="preserve">Запит для пошуку причини</w:t>
      </w:r>
    </w:p>
    <w:p>
      <w:pPr>
        <w:widowControl/>
        <w:ind w:left="227"/>
      </w:pPr>
      <w:r>
        <w:rPr>
          <w:i/>
          <w:color w:val="4E3A4B"/>
        </w:rPr>
        <w:t xml:space="preserve">На кроці [назва] отримую помилку: [повний текст]. Моя система: [Windows або macOS]. Працюю у [середовище]. Очікувала: [результат]. Перевір причину, назви файл або залежність, яких це стосується, і запропонуй мінімальне виправлення. Збережи мої вихідні файли та погоджені експорти. Після виправлення повтори саме той крок, який не працював.</w:t>
      </w:r>
    </w:p>
    <w:p>
      <w:pPr>
        <w:pStyle w:val="Heading2"/>
        <w:widowControl/>
        <w:spacing w:before="160" w:after="80"/>
      </w:pPr>
      <w:r>
        <w:t xml:space="preserve">Практичне завдання</w:t>
      </w:r>
    </w:p>
    <w:p>
      <w:pPr>
        <w:widowControl/>
      </w:pPr>
      <w:r>
        <w:t xml:space="preserve">Запишіть 30–60 секунд про одне власне дизайнерське рішення. Підготуйте перевірену українську розшифровку, план монтажу, читабельні субтитри та один змістовий акцент. Окрему графічну сцену додайте за потреби.</w:t>
      </w:r>
    </w:p>
    <w:p>
      <w:pPr>
        <w:pStyle w:val="Heading2"/>
        <w:widowControl/>
        <w:spacing w:before="160" w:after="80"/>
      </w:pPr>
      <w:r>
        <w:t xml:space="preserve">Що здати викладачу</w:t>
      </w:r>
    </w:p>
    <w:p>
      <w:pPr>
        <w:widowControl/>
      </w:pPr>
      <w:r>
        <w:t xml:space="preserve">Фінальний MP4; SRT; папку проєкту з рецептом МОНТАЖ_01; коротку нотатку про правки після тесту. Вихідне відео та погоджені версії збережіть.</w:t>
      </w:r>
    </w:p>
    <w:p>
      <w:pPr>
        <w:widowControl/>
      </w:pPr>
      <w:r>
        <w:t xml:space="preserve">Роботу завершено, коли думка зрозуміла, текст правильний, склейки природні, графіка доречна, а фінальний файл перевірено повністю на телефоні.</w:t>
      </w:r>
    </w:p>
    <w:p>
      <w:pPr>
        <w:keepNext/>
        <w:pageBreakBefore/>
        <w:widowControl/>
        <w:spacing w:before="240" w:after="100"/>
      </w:pPr>
      <w:r>
        <w:rPr>
          <w:rFonts w:ascii="Raleway" w:hAnsi="Raleway" w:eastAsia="Raleway" w:cs="Raleway"/>
          <w:b/>
          <w:i w:val="0"/>
          <w:color w:val="B32BBE"/>
          <w:sz w:val="28"/>
        </w:rPr>
        <w:t xml:space="preserve">АВТОРСТВО ТА ДОВІДКИ</w:t>
      </w:r>
    </w:p>
    <w:p>
      <w:pPr>
        <w:pStyle w:val="Heading1"/>
        <w:widowControl/>
        <w:spacing w:after="40"/>
      </w:pPr>
      <w:r>
        <w:t xml:space="preserve">Методика і матеріали школи</w:t>
      </w:r>
    </w:p>
    <w:p>
      <w:pPr>
        <w:keepNext/>
        <w:spacing w:before="20" w:after="20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3328" cy="63500"/>
            <wp:effectExtent l="0" t="0" r="0" b="0"/>
            <wp:docPr id="4009" name="Brand gradient 4009" descr="Фірмова градієнтна см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widowControl/>
        <w:spacing w:before="160" w:after="80"/>
      </w:pPr>
      <w:r>
        <w:t xml:space="preserve">Авторка навчальної методики</w:t>
      </w:r>
    </w:p>
    <w:p>
      <w:pPr>
        <w:widowControl/>
      </w:pPr>
      <w:r>
        <w:t xml:space="preserve">Лара Герман · Lara German Design School. Навчальний комплект Lara German Reels, запити, послідовність роботи та практичне завдання підготовлено для студентів школи.</w:t>
      </w:r>
    </w:p>
    <w:p>
      <w:pPr>
        <w:widowControl/>
      </w:pPr>
      <w:hyperlink r:id="rIdReelsGuide33">
        <w:r>
          <w:rPr>
            <w:color w:val="6E1D67"/>
          </w:rPr>
          <w:t>Репозиторій Lara German Design School</w:t>
        </w:r>
      </w:hyperlink>
    </w:p>
    <w:p>
      <w:pPr>
        <w:pStyle w:val="Heading2"/>
        <w:widowControl/>
        <w:spacing w:before="160" w:after="80"/>
      </w:pPr>
      <w:r>
        <w:t xml:space="preserve">Офіційні довідки інструментів</w:t>
      </w:r>
    </w:p>
    <w:p>
      <w:pPr>
        <w:widowControl/>
      </w:pPr>
      <w:hyperlink r:id="rIdReelsGuide34">
        <w:r>
          <w:rPr>
            <w:color w:val="6E1D67"/>
          </w:rPr>
          <w:t>Claude Code у десктопному застосунку</w:t>
        </w:r>
      </w:hyperlink>
    </w:p>
    <w:p>
      <w:pPr>
        <w:widowControl/>
      </w:pPr>
      <w:hyperlink r:id="rIdReelsGuide35">
        <w:r>
          <w:rPr>
            <w:color w:val="6E1D67"/>
          </w:rPr>
          <w:t>Скілли Claude Code та папка .claude/skills</w:t>
        </w:r>
      </w:hyperlink>
    </w:p>
    <w:p>
      <w:pPr>
        <w:widowControl/>
      </w:pPr>
      <w:hyperlink r:id="rIdReelsGuide36">
        <w:r>
          <w:rPr>
            <w:color w:val="6E1D67"/>
          </w:rPr>
          <w:t>FFmpeg — офіційна документація</w:t>
        </w:r>
      </w:hyperlink>
    </w:p>
    <w:p>
      <w:pPr>
        <w:widowControl/>
      </w:pPr>
      <w:hyperlink r:id="rIdReelsGuide37">
        <w:r>
          <w:rPr>
            <w:color w:val="6E1D67"/>
          </w:rPr>
          <w:t>Faster Whisper — документація розпізнавання мовлення</w:t>
        </w:r>
      </w:hyperlink>
    </w:p>
    <w:p>
      <w:pPr>
        <w:widowControl/>
      </w:pPr>
      <w:hyperlink r:id="rIdReelsGuide38">
        <w:r>
          <w:rPr>
            <w:color w:val="6E1D67"/>
          </w:rPr>
          <w:t>Python — віртуальні середовища</w:t>
        </w:r>
      </w:hyperlink>
    </w:p>
    <w:p>
      <w:pPr>
        <w:widowControl/>
      </w:pPr>
      <w:r>
        <w:t xml:space="preserve">Програми використовуються як технічні інструменти; їхні назви й авторство належать відповідним розробникам. Авторка навчальної методики — Лара Герман.</w:t>
      </w:r>
    </w:p>
    <w:p>
      <w:pPr>
        <w:pStyle w:val="Heading2"/>
        <w:widowControl/>
        <w:spacing w:before="160" w:after="80"/>
      </w:pPr>
      <w:r>
        <w:t xml:space="preserve">Як читати приклади</w:t>
      </w:r>
    </w:p>
    <w:p>
      <w:pPr>
        <w:widowControl/>
      </w:pPr>
      <w:r>
        <w:t xml:space="preserve">Назви файлів, теми, тривалість і дизайнерські ситуації у запитах — навчальні приклади. Замінюйте їх власними даними. Якість розпізнавання, колір і швидкість рендера перевіряйте на своєму відео та комп’ютері.</w:t>
      </w:r>
    </w:p>
    <w:p>
      <w:pPr>
        <w:widowControl/>
      </w:pPr>
      <w:r>
        <w:t xml:space="preserve">Редакція методички — 19 жовтня 2026 року. Після оновлень інструментів починайте нову роботу з перевірки середовища.</w:t>
      </w:r>
    </w:p>
    <w:sectPr w:rsidR="00D15863" w:rsidRPr="00D028B7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19" w:right="1162" w:bottom="1106" w:left="1162" w:header="312" w:footer="25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3C1D9" w14:textId="77777777" w:rsidR="00147103" w:rsidRDefault="00147103">
      <w:pPr>
        <w:spacing w:after="0" w:line="240" w:lineRule="auto"/>
      </w:pPr>
      <w:r>
        <w:separator/>
      </w:r>
    </w:p>
  </w:endnote>
  <w:endnote w:type="continuationSeparator" w:id="0">
    <w:p w14:paraId="30A48A77" w14:textId="77777777" w:rsidR="00147103" w:rsidRDefault="00147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leway">
    <w:altName w:val="Raleway"/>
    <w:charset w:val="CC"/>
    <w:family w:val="auto"/>
    <w:pitch w:val="variable"/>
    <w:sig w:usb0="A00002FF" w:usb1="5000205B" w:usb2="00000000" w:usb3="00000000" w:csb0="00000197" w:csb1="00000000"/>
    <w:embedRegular r:id="rIdReelsRalewayRegular" w:fontKey="{29111CBB-49CE-45AD-A15C-50A3A89C1FD5}" w:subsetted="false"/>
    <w:embedBold r:id="rIdReelsRalewayBold" w:fontKey="{72CF29FE-8AC5-4400-80C4-3055E1138537}" w:subsetted="false"/>
    <w:embedItalic r:id="rIdReelsRalewayItalic" w:fontKey="{B6152CEA-146B-4322-A10E-1984FACAD685}" w:subsetted="false"/>
    <w:embedBoldItalic r:id="rIdReelsRalewayBoldItalic" w:fontKey="{D5EA028E-7A2A-4F6E-85EF-A4EDD4C3D7F3}" w:subsetted="fals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Disp ExtCond">
    <w:altName w:val="Cambria"/>
    <w:panose1 w:val="00000000000000000000"/>
    <w:charset w:val="00"/>
    <w:family w:val="roman"/>
    <w:notTrueType/>
    <w:pitch w:val="default"/>
  </w:font>
  <w:font w:name="Noto Serif Display ExtraConde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C0BC0" w14:textId="77777777" w:rsidR="008D019A" w:rsidRDefault="009C53D6">
    <w:pPr>
      <w:pStyle w:val="Footer"/>
      <w:spacing w:after="30"/>
      <w:jc w:val="right"/>
    </w:pPr>
    <w:r>
      <w:rPr>
        <w:rFonts w:cs="Raleway"/>
        <w:color w:val="605F5A"/>
        <w:sz w:val="14"/>
      </w:rPr>
      <w:t xml:space="preserve">LARA GERMAN DESIGN SCHOOL   •   </w:t>
    </w:r>
    <w:r>
      <w:rPr>
        <w:rFonts w:cs="Raleway"/>
        <w:color w:val="605F5A"/>
        <w:sz w:val="16"/>
      </w:rPr>
      <w:fldChar w:fldCharType="begin"/>
    </w:r>
    <w:r>
      <w:rPr>
        <w:rFonts w:cs="Raleway"/>
        <w:color w:val="605F5A"/>
        <w:sz w:val="16"/>
      </w:rPr>
      <w:instrText xml:space="preserve"> PAGE </w:instrText>
    </w:r>
    <w:r>
      <w:rPr>
        <w:rFonts w:cs="Raleway"/>
        <w:color w:val="605F5A"/>
        <w:sz w:val="16"/>
      </w:rPr>
      <w:fldChar w:fldCharType="separate"/>
    </w:r>
    <w:r>
      <w:rPr>
        <w:rFonts w:cs="Raleway"/>
        <w:color w:val="605F5A"/>
        <w:sz w:val="16"/>
      </w:rPr>
      <w:t>1</w:t>
    </w:r>
    <w:r>
      <w:rPr>
        <w:rFonts w:cs="Raleway"/>
        <w:color w:val="605F5A"/>
        <w:sz w:val="16"/>
      </w:rPr>
      <w:fldChar w:fldCharType="end"/>
    </w:r>
  </w:p>
  <w:p w14:paraId="340B8471" w14:textId="77777777" w:rsidR="008D019A" w:rsidRDefault="00D028B7">
    <w:pPr>
      <w:spacing w:after="0"/>
      <w:jc w:val="center"/>
    </w:pPr>
    <w:r>
      <w:pict w14:anchorId="6B0557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80pt;height:4.8pt">
          <v:imagedata r:id="rId1" o:title="Фирменный градиент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43098" w14:textId="77777777" w:rsidR="008D019A" w:rsidRDefault="009C53D6">
    <w:pPr>
      <w:pStyle w:val="Footer"/>
      <w:spacing w:after="30"/>
      <w:jc w:val="right"/>
    </w:pPr>
    <w:r>
      <w:rPr>
        <w:rFonts w:cs="Raleway"/>
        <w:color w:val="605F5A"/>
        <w:sz w:val="14"/>
      </w:rPr>
      <w:t xml:space="preserve">LARA GERMAN DESIGN SCHOOL   •   </w:t>
    </w:r>
    <w:r>
      <w:rPr>
        <w:rFonts w:cs="Raleway"/>
        <w:color w:val="605F5A"/>
        <w:sz w:val="16"/>
      </w:rPr>
      <w:fldChar w:fldCharType="begin"/>
    </w:r>
    <w:r>
      <w:rPr>
        <w:rFonts w:cs="Raleway"/>
        <w:color w:val="605F5A"/>
        <w:sz w:val="16"/>
      </w:rPr>
      <w:instrText xml:space="preserve"> PAGE </w:instrText>
    </w:r>
    <w:r>
      <w:rPr>
        <w:rFonts w:cs="Raleway"/>
        <w:color w:val="605F5A"/>
        <w:sz w:val="16"/>
      </w:rPr>
      <w:fldChar w:fldCharType="separate"/>
    </w:r>
    <w:r>
      <w:rPr>
        <w:rFonts w:cs="Raleway"/>
        <w:color w:val="605F5A"/>
        <w:sz w:val="16"/>
      </w:rPr>
      <w:t>1</w:t>
    </w:r>
    <w:r>
      <w:rPr>
        <w:rFonts w:cs="Raleway"/>
        <w:color w:val="605F5A"/>
        <w:sz w:val="16"/>
      </w:rPr>
      <w:fldChar w:fldCharType="end"/>
    </w:r>
  </w:p>
  <w:p w14:paraId="39B8F5C9" w14:textId="77777777" w:rsidR="008D019A" w:rsidRDefault="009C53D6">
    <w:pPr>
      <w:spacing w:after="0"/>
      <w:jc w:val="center"/>
    </w:pPr>
    <w:r>
      <w:rPr>
        <w:noProof/>
      </w:rPr>
      <w:drawing>
        <wp:inline distT="0" distB="0" distL="0" distR="0" wp14:anchorId="46F6A012" wp14:editId="7E67BF68">
          <wp:extent cx="6089904" cy="59436"/>
          <wp:effectExtent l="0" t="0" r="0" b="0"/>
          <wp:docPr id="9" name="Фирменный градиент" descr="Нижняя цветовая полоса документ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dient-stri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89904" cy="594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60AA1" w14:textId="77777777" w:rsidR="008D019A" w:rsidRDefault="009C53D6">
    <w:pPr>
      <w:pStyle w:val="Footer"/>
      <w:spacing w:after="30"/>
      <w:jc w:val="right"/>
    </w:pPr>
    <w:r>
      <w:rPr>
        <w:rFonts w:cs="Raleway"/>
        <w:color w:val="605F5A"/>
        <w:sz w:val="14"/>
      </w:rPr>
      <w:t xml:space="preserve">LARA GERMAN DESIGN SCHOOL   •   </w:t>
    </w:r>
    <w:r>
      <w:rPr>
        <w:rFonts w:cs="Raleway"/>
        <w:color w:val="605F5A"/>
        <w:sz w:val="16"/>
      </w:rPr>
      <w:fldChar w:fldCharType="begin"/>
    </w:r>
    <w:r>
      <w:rPr>
        <w:rFonts w:cs="Raleway"/>
        <w:color w:val="605F5A"/>
        <w:sz w:val="16"/>
      </w:rPr>
      <w:instrText xml:space="preserve"> PAGE </w:instrText>
    </w:r>
    <w:r>
      <w:rPr>
        <w:rFonts w:cs="Raleway"/>
        <w:color w:val="605F5A"/>
        <w:sz w:val="16"/>
      </w:rPr>
      <w:fldChar w:fldCharType="separate"/>
    </w:r>
    <w:r>
      <w:rPr>
        <w:rFonts w:cs="Raleway"/>
        <w:color w:val="605F5A"/>
        <w:sz w:val="16"/>
      </w:rPr>
      <w:t>1</w:t>
    </w:r>
    <w:r>
      <w:rPr>
        <w:rFonts w:cs="Raleway"/>
        <w:color w:val="605F5A"/>
        <w:sz w:val="16"/>
      </w:rPr>
      <w:fldChar w:fldCharType="end"/>
    </w:r>
  </w:p>
  <w:p w14:paraId="2C02B8F4" w14:textId="77777777" w:rsidR="008D019A" w:rsidRDefault="009C53D6">
    <w:pPr>
      <w:spacing w:after="0"/>
      <w:jc w:val="center"/>
    </w:pPr>
    <w:r>
      <w:rPr>
        <w:noProof/>
      </w:rPr>
      <w:drawing>
        <wp:inline distT="0" distB="0" distL="0" distR="0" wp14:anchorId="3289F513" wp14:editId="718BA07B">
          <wp:extent cx="6089904" cy="59436"/>
          <wp:effectExtent l="0" t="0" r="0" b="0"/>
          <wp:docPr id="11" name="Фирменный градиент" descr="Нижняя цветовая полоса документ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dient-strip-fir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89904" cy="594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B5D6F" w14:textId="77777777" w:rsidR="00147103" w:rsidRDefault="00147103">
      <w:pPr>
        <w:spacing w:after="0" w:line="240" w:lineRule="auto"/>
      </w:pPr>
      <w:r>
        <w:separator/>
      </w:r>
    </w:p>
  </w:footnote>
  <w:footnote w:type="continuationSeparator" w:id="0">
    <w:p w14:paraId="7B127041" w14:textId="77777777" w:rsidR="00147103" w:rsidRDefault="00147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03C7B" w14:textId="77777777" w:rsidR="008D019A" w:rsidRDefault="00D028B7">
    <w:pPr>
      <w:pStyle w:val="Header"/>
      <w:jc w:val="right"/>
    </w:pPr>
    <w:r>
      <w:pict w14:anchorId="717796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1.6pt;height:26.4pt">
          <v:imagedata r:id="rId1" o:title="Lara German Design Schoo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04447" w14:textId="77777777" w:rsidR="008D019A" w:rsidRDefault="009C53D6">
    <w:pPr>
      <w:pStyle w:val="Header"/>
      <w:jc w:val="right"/>
    </w:pPr>
    <w:r>
      <w:rPr>
        <w:noProof/>
      </w:rPr>
      <w:drawing>
        <wp:inline distT="0" distB="0" distL="0" distR="0" wp14:anchorId="13DFFA1B" wp14:editId="128A9F13">
          <wp:extent cx="1417320" cy="337007"/>
          <wp:effectExtent l="0" t="0" r="0" b="0"/>
          <wp:docPr id="8" name="Lara German Design School" descr="Фирменный логотип школ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gba-01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3370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D7474" w14:textId="77777777" w:rsidR="008D019A" w:rsidRDefault="009C53D6">
    <w:pPr>
      <w:pStyle w:val="Header"/>
      <w:jc w:val="right"/>
    </w:pPr>
    <w:r>
      <w:rPr>
        <w:noProof/>
      </w:rPr>
      <w:drawing>
        <wp:inline distT="0" distB="0" distL="0" distR="0" wp14:anchorId="6D26F60F" wp14:editId="0ABA9244">
          <wp:extent cx="1417320" cy="337007"/>
          <wp:effectExtent l="0" t="0" r="0" b="0"/>
          <wp:docPr id="10" name="Lara German Design School" descr="Фирменный логотип школ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gba-013-fir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3370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DF"/>
    <w:rsid w:val="00034616"/>
    <w:rsid w:val="0006063C"/>
    <w:rsid w:val="00147103"/>
    <w:rsid w:val="0015074B"/>
    <w:rsid w:val="0029639D"/>
    <w:rsid w:val="00326F90"/>
    <w:rsid w:val="00596AEB"/>
    <w:rsid w:val="008D019A"/>
    <w:rsid w:val="00900C83"/>
    <w:rsid w:val="009948CA"/>
    <w:rsid w:val="009C53D6"/>
    <w:rsid w:val="00AA1D8D"/>
    <w:rsid w:val="00B47730"/>
    <w:rsid w:val="00CB0664"/>
    <w:rsid w:val="00D028B7"/>
    <w:rsid w:val="00D15863"/>
    <w:rsid w:val="00D16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49A53B"/>
  <w14:defaultImageDpi w14:val="300"/>
  <w15:docId w15:val="{2929A62B-E633-4773-8ECB-76F005B96D2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after="120" w:before="0" w:line="259" w:lineRule="auto"/>
    </w:pPr>
    <w:rPr>
      <w:rFonts w:ascii="Raleway" w:eastAsia="Raleway" w:hAnsi="Raleway" w:cs="Raleway"/>
      <w:b w:val="0"/>
      <w:i w:val="0"/>
      <w:color w:val="111111"/>
      <w:sz w:val="20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20" w:before="0" w:line="259" w:lineRule="auto"/>
      <w:outlineLvl w:val="0"/>
    </w:pPr>
    <w:rPr>
      <w:rFonts w:ascii="Cambria" w:hAnsi="Cambria" w:eastAsia="Cambria" w:cs="Cambria"/>
      <w:b w:val="0"/>
      <w:bCs/>
      <w:i w:val="0"/>
      <w:color w:val="111111"/>
      <w:sz w:val="42"/>
      <w:szCs w:val="28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120" w:line="259" w:lineRule="auto"/>
      <w:outlineLvl w:val="1"/>
    </w:pPr>
    <w:rPr>
      <w:rFonts w:ascii="Raleway" w:hAnsi="Raleway" w:eastAsia="Raleway" w:cs="Raleway"/>
      <w:b/>
      <w:bCs/>
      <w:i w:val="0"/>
      <w:color w:val="6E1D67"/>
      <w:sz w:val="20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080D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59" w:lineRule="auto" w:before="0"/>
      <w:contextualSpacing/>
    </w:pPr>
    <w:rPr>
      <w:rFonts w:ascii="Cambria" w:hAnsi="Cambria" w:eastAsia="Cambria" w:cs="Cambria"/>
      <w:b w:val="0"/>
      <w:i w:val="0"/>
      <w:color w:val="111111"/>
      <w:spacing w:val="5"/>
      <w:kern w:val="28"/>
      <w:sz w:val="64"/>
      <w:szCs w:val="52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20" w:line="259" w:lineRule="auto"/>
    </w:pPr>
    <w:rPr>
      <w:rFonts w:ascii="Cambria" w:hAnsi="Cambria" w:eastAsia="Cambria" w:cs="Cambria"/>
      <w:b w:val="0"/>
      <w:i/>
      <w:iCs/>
      <w:color w:val="6E1D67"/>
      <w:spacing w:val="15"/>
      <w:sz w:val="50"/>
      <w:szCs w:val="24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69" w:lineRule="auto"/>
      <w:ind w:left="461" w:hanging="245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6" w:line="269" w:lineRule="auto"/>
      <w:ind w:left="461" w:hanging="245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enceQuote">
    <w:name w:val="Audience Quote"/>
    <w:pPr>
      <w:keepLines/>
      <w:spacing w:before="140" w:after="180" w:line="269" w:lineRule="auto"/>
      <w:ind w:left="317" w:right="144"/>
    </w:pPr>
    <w:rPr>
      <w:rFonts w:ascii="Cambria" w:eastAsia="Cambria" w:hAnsi="Cambria"/>
      <w:i/>
      <w:color w:val="45005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hyperlink" Target="https://learn.chatgpt.com/docs/quickstart" TargetMode="External"/><Relationship Id="rId18" Type="http://schemas.openxmlformats.org/officeDocument/2006/relationships/hyperlink" Target="https://learn.chatgpt.com/docs/whats-new" TargetMode="External"/><Relationship Id="rId19" Type="http://schemas.openxmlformats.org/officeDocument/2006/relationships/hyperlink" Target="https://learn.chatgpt.com/docs/windows/windows-app" TargetMode="External"/><Relationship Id="rId20" Type="http://schemas.openxmlformats.org/officeDocument/2006/relationships/hyperlink" Target="https://learn.chatgpt.com/docs/projects" TargetMode="External"/><Relationship Id="rId21" Type="http://schemas.openxmlformats.org/officeDocument/2006/relationships/hyperlink" Target="https://primer2.dynamobim.org/3_user_interface" TargetMode="External"/><Relationship Id="rId22" Type="http://schemas.openxmlformats.org/officeDocument/2006/relationships/hyperlink" Target="https://help.autodesk.com/cloudhelp/2026/ENU/Revit-Model/files/GUID-8C3FF1C9-8002-4686-9C12-725FF2C0DF46.htm" TargetMode="External"/><Relationship Id="rId23" Type="http://schemas.openxmlformats.org/officeDocument/2006/relationships/hyperlink" Target="https://help.autodesk.com/cloudhelp/2026/ENU/Revit-Model/files/GUID-E8705303-0610-4A82-9118-0C3A742706D2.htm" TargetMode="External"/><Relationship Id="rId24" Type="http://schemas.openxmlformats.org/officeDocument/2006/relationships/hyperlink" Target="https://help.autodesk.com/cloudhelp/2026/ENU/Revit-Customize/files/GUID-F9551F76-6ED9-4807-A824-9B6063C47AC6.htm" TargetMode="External"/><Relationship Id="rId25" Type="http://schemas.openxmlformats.org/officeDocument/2006/relationships/hyperlink" Target="https://help.autodesk.com/cloudhelp/2026/ENU/Revit-DocumentPresent/files/GUID-BF6CA861-1F21-41C9-98FF-168D80D35BB3.htm" TargetMode="External"/><Relationship Id="rId26" Type="http://schemas.openxmlformats.org/officeDocument/2006/relationships/hyperlink" Target="https://help.autodesk.com/cloudhelp/2026/ENU/Revit-DocumentPresent/files/GUID-BE8BAB99-53E3-4B8E-856A-20286FF8F8BB.htm" TargetMode="External"/><Relationship Id="rId27" Type="http://schemas.openxmlformats.org/officeDocument/2006/relationships/hyperlink" Target="https://help.autodesk.com/cloudhelp/2026/ENU/Revit-DocumentPresent/files/GUID-35F117CC-8ABA-4E61-AADD-B96C2A5E760F.htm" TargetMode="External"/><Relationship Id="rId28" Type="http://schemas.openxmlformats.org/officeDocument/2006/relationships/hyperlink" Target="https://help.autodesk.com/cloudhelp/2026/ENU/Revit-DocumentPresent/files/GUID-82BB724B-5FE9-4515-82D5-1E3E91231AF0.htm" TargetMode="External"/><Relationship Id="rId29" Type="http://schemas.openxmlformats.org/officeDocument/2006/relationships/hyperlink" Target="https://help.autodesk.com/cloudhelp/2026/ENU/Revit-DocumentPresent/files/GUID-870FBFA0-D8EB-4FBD-93D6-B2A4B8A194C2.htm" TargetMode="External"/><Relationship Id="rId30" Type="http://schemas.openxmlformats.org/officeDocument/2006/relationships/hyperlink" Target="https://docs.blender.org/UATEST/manual/en/dev/files/import_export/fbx.html" TargetMode="External"/><Relationship Id="rId31" Type="http://schemas.openxmlformats.org/officeDocument/2006/relationships/hyperlink" Target="https://learn.chatgpt.com/blog/architectural-visualization-with-astra" TargetMode="External"/><Relationship Id="rIdReelsGuide32" Type="http://schemas.openxmlformats.org/officeDocument/2006/relationships/hyperlink" Target="https://github.com/AnnaKroft/LaraGerman_Repository" TargetMode="External"/><Relationship Id="rIdReelsGuide33" Type="http://schemas.openxmlformats.org/officeDocument/2006/relationships/hyperlink" Target="https://github.com/AnnaKroft/LaraGerman_Repository" TargetMode="External"/><Relationship Id="rIdReelsGuide34" Type="http://schemas.openxmlformats.org/officeDocument/2006/relationships/hyperlink" Target="https://code.claude.com/docs/en/desktop" TargetMode="External"/><Relationship Id="rIdReelsGuide35" Type="http://schemas.openxmlformats.org/officeDocument/2006/relationships/hyperlink" Target="https://code.claude.com/docs/en/skills" TargetMode="External"/><Relationship Id="rIdReelsGuide36" Type="http://schemas.openxmlformats.org/officeDocument/2006/relationships/hyperlink" Target="https://ffmpeg.org/documentation.html" TargetMode="External"/><Relationship Id="rIdReelsGuide37" Type="http://schemas.openxmlformats.org/officeDocument/2006/relationships/hyperlink" Target="https://github.com/SYSTRAN/faster-whisper" TargetMode="External"/><Relationship Id="rIdReelsGuide38" Type="http://schemas.openxmlformats.org/officeDocument/2006/relationships/hyperlink" Target="https://docs.python.org/3/library/venv.html" TargetMode="External"/></Relationships>
</file>

<file path=word/_rels/fontTable.xml.rels><?xml version='1.0' encoding='UTF-8' standalone='yes'?>
<Relationships xmlns="http://schemas.openxmlformats.org/package/2006/relationships"><Relationship Id="rIdReelsRalewayRegular" Type="http://schemas.openxmlformats.org/officeDocument/2006/relationships/font" Target="fonts/Raleway-Regular.odttf"/><Relationship Id="rIdReelsRalewayBold" Type="http://schemas.openxmlformats.org/officeDocument/2006/relationships/font" Target="fonts/Raleway-Bold.odttf"/><Relationship Id="rIdReelsRalewayItalic" Type="http://schemas.openxmlformats.org/officeDocument/2006/relationships/font" Target="fonts/Raleway-Italic.odttf"/><Relationship Id="rIdReelsRalewayBoldItalic" Type="http://schemas.openxmlformats.org/officeDocument/2006/relationships/font" Target="fonts/Raleway-BoldItalic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Карта смыслов аудитории Lara German Design School</vt:lpstr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Монтаж Reels для дизайнера</dc:title>
  <dc:subject>Повна покрокова інструкція для студентів</dc:subject>
  <dc:creator>Лара Герман</dc:creator>
  <cp:keywords>Codex; GPT-6 Astra; Revit; Dynamo; українська інструкція</cp:keywords>
  <dc:description/>
  <cp:lastModifiedBy>laragerman777@gmail.com</cp:lastModifiedBy>
  <cp:revision>3</cp:revision>
  <dcterms:created xsi:type="dcterms:W3CDTF">2013-12-23T23:15:00Z</dcterms:created>
  <dcterms:modified xsi:type="dcterms:W3CDTF">2026-09-04T07:19:00Z</dcterms:modified>
  <cp:category/>
</cp:coreProperties>
</file>