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Кулагина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 Создайте исполняемый файл и проверьте его</w:t>
      </w:r>
      <w:r>
        <w:t xml:space="preserve"> </w:t>
      </w:r>
      <w:r>
        <w:t xml:space="preserve">работу для значений 𝑥1 и 𝑥2 из 6.3.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r>
        <w:t xml:space="preserve">1. Создадим каталог для программам лабораторной работы No 6, перейдем в</w:t>
      </w:r>
      <w:r>
        <w:t xml:space="preserve"> </w:t>
      </w:r>
      <w:r>
        <w:t xml:space="preserve">него и создадим файл lab6-1.asm</w:t>
      </w:r>
    </w:p>
    <w:p>
      <w:pPr>
        <w:pStyle w:val="BodyText"/>
      </w:pPr>
      <w:bookmarkStart w:id="25" w:name="fig:001"/>
      <w:r>
        <w:drawing>
          <wp:inline>
            <wp:extent cx="5334000" cy="877887"/>
            <wp:effectExtent b="0" l="0" r="0" t="0"/>
            <wp:docPr descr="1.pn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r>
        <w:t xml:space="preserve">2.Введем в файл lab6-1.asm текст программы из листинга 7.1. В данной про-</w:t>
      </w:r>
      <w:r>
        <w:t xml:space="preserve"> </w:t>
      </w:r>
      <w:r>
        <w:t xml:space="preserve">грамме в регистр eax записывается символ 6, в регистр ebx</w:t>
      </w:r>
      <w:r>
        <w:t xml:space="preserve"> </w:t>
      </w:r>
      <w:r>
        <w:t xml:space="preserve">символ 4.К значению в регистре eax прибавляем зна-</w:t>
      </w:r>
      <w:r>
        <w:t xml:space="preserve"> </w:t>
      </w:r>
      <w:r>
        <w:t xml:space="preserve">чение регистра ebx. Далее выводим результат. Так как для работы функции sprintLF в регистр</w:t>
      </w:r>
      <w:r>
        <w:t xml:space="preserve"> </w:t>
      </w:r>
      <w:r>
        <w:t xml:space="preserve">eax должен быть записан адрес, необходимо использовать дополнительную</w:t>
      </w:r>
      <w:r>
        <w:t xml:space="preserve"> </w:t>
      </w:r>
      <w:r>
        <w:t xml:space="preserve">переменную. Для этого запишем значение регистра eax в переменную buf1, а затем запишем адрес переменной buf1 в регистр eax и вызовем функцию sprintLF.</w:t>
      </w:r>
      <w:r>
        <w:t xml:space="preserve"> </w:t>
      </w:r>
      <w:bookmarkStart w:id="29" w:name="fig:002"/>
      <w:r>
        <w:drawing>
          <wp:inline>
            <wp:extent cx="5334000" cy="2400300"/>
            <wp:effectExtent b="0" l="0" r="0" t="0"/>
            <wp:docPr descr="2.png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5334000" cy="1231576"/>
            <wp:effectExtent b="0" l="0" r="0" t="0"/>
            <wp:docPr descr="3.png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3.Далее изменим текст программы и вместо символов, запишем в реги-</w:t>
      </w:r>
      <w:r>
        <w:t xml:space="preserve"> </w:t>
      </w:r>
      <w:r>
        <w:t xml:space="preserve">стры числа. Исправим текст программы (Листинг 1) заменив строки на mov eax,6</w:t>
      </w:r>
      <w:r>
        <w:t xml:space="preserve"> </w:t>
      </w:r>
      <w:r>
        <w:t xml:space="preserve">mov ebx,4.</w:t>
      </w:r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5334000" cy="2238294"/>
            <wp:effectExtent b="0" l="0" r="0" t="0"/>
            <wp:docPr descr="4.png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4.Преобразуем текст программы из Листинга 7.1 с использованием этих</w:t>
      </w:r>
      <w:r>
        <w:t xml:space="preserve"> </w:t>
      </w:r>
      <w:r>
        <w:t xml:space="preserve">функций.Создадим файл lab6-2.asm в каталоге ~/work/arch-pc/lab06 и введем в него</w:t>
      </w:r>
      <w:r>
        <w:t xml:space="preserve"> </w:t>
      </w:r>
      <w:r>
        <w:t xml:space="preserve">текст программы из листинга 7.2.Создадим исполняемый файл и запустим его.</w:t>
      </w:r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1" w:name="fig:005"/>
      <w:r>
        <w:drawing>
          <wp:inline>
            <wp:extent cx="5334000" cy="2238294"/>
            <wp:effectExtent b="0" l="0" r="0" t="0"/>
            <wp:docPr descr="5.png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5" w:name="fig:006"/>
      <w:r>
        <w:drawing>
          <wp:inline>
            <wp:extent cx="5334000" cy="1080197"/>
            <wp:effectExtent b="0" l="0" r="0" t="0"/>
            <wp:docPr descr="6.png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5. Аналогично предыдущему примеру изменим символы на числа. Замениv</w:t>
      </w:r>
      <w:r>
        <w:t xml:space="preserve"> </w:t>
      </w:r>
      <w:r>
        <w:t xml:space="preserve">строки на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Создадим исполняемый файл и запустим его.</w:t>
      </w:r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9" w:name="fig:007"/>
      <w:r>
        <w:drawing>
          <wp:inline>
            <wp:extent cx="5334000" cy="707316"/>
            <wp:effectExtent b="0" l="0" r="0" t="0"/>
            <wp:docPr descr="7.png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6. В качестве примера выполнения арифметических операций в NASM при-</w:t>
      </w:r>
      <w:r>
        <w:t xml:space="preserve"> </w:t>
      </w:r>
      <w:r>
        <w:t xml:space="preserve">ведем программу вычисления арифметического выражения 𝑓(𝑥) = (5 ∗ 2 +</w:t>
      </w:r>
      <w:r>
        <w:t xml:space="preserve"> </w:t>
      </w:r>
      <w:r>
        <w:t xml:space="preserve">3)/3.</w:t>
      </w:r>
      <w:r>
        <w:t xml:space="preserve"> </w:t>
      </w:r>
      <w:r>
        <w:t xml:space="preserve">Создадим файл lab6-3.asm в каталоге ~/work/arch-pc/lab06.Введем текст программы из листинга 7.3 и введем его lab6-3.asm.Создадим исполняемый файл и запустим его.</w:t>
      </w:r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3" w:name="fig:008"/>
      <w:r>
        <w:drawing>
          <wp:inline>
            <wp:extent cx="5334000" cy="920799"/>
            <wp:effectExtent b="0" l="0" r="0" t="0"/>
            <wp:docPr descr="8.png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Изменим текст программы для вычисления выражения 𝑓(𝑥) = (4 ∗ 6 + 2)/5.</w:t>
      </w:r>
      <w:r>
        <w:t xml:space="preserve"> </w:t>
      </w:r>
      <w:r>
        <w:t xml:space="preserve">Создадим исполняемый файл и проверим его работу.</w:t>
      </w:r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7" w:name="fig:009"/>
      <w:r>
        <w:drawing>
          <wp:inline>
            <wp:extent cx="5334000" cy="920799"/>
            <wp:effectExtent b="0" l="0" r="0" t="0"/>
            <wp:docPr descr="9.png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2"/>
        </w:numPr>
        <w:pStyle w:val="Compact"/>
      </w:pPr>
      <w:r>
        <w:t xml:space="preserve">В качестве другого примера рассмотрим программу вычисления варианта</w:t>
      </w:r>
      <w:r>
        <w:t xml:space="preserve"> </w:t>
      </w:r>
      <w:r>
        <w:t xml:space="preserve">задания по номеру студенческого билета, работающую по алгоритму.Создадим файл variant.asm в каталоге ~/work/arch-pc/lab06.Введем текст програаммы из листинга 7.4 и введите в файл</w:t>
      </w:r>
      <w:r>
        <w:t xml:space="preserve"> </w:t>
      </w:r>
      <w:r>
        <w:t xml:space="preserve">variant.asm.</w:t>
      </w:r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¿fig:0010?</w:t>
      </w:r>
      <w:r>
        <w:t xml:space="preserve">)</w:t>
      </w:r>
      <w:r>
        <w:t xml:space="preserve"> </w:t>
      </w:r>
      <w:bookmarkStart w:id="61" w:name="fig:0010"/>
      <w:r>
        <w:drawing>
          <wp:inline>
            <wp:extent cx="5334000" cy="1015232"/>
            <wp:effectExtent b="0" l="0" r="0" t="0"/>
            <wp:docPr descr="10.png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Ответы на вопросы:</w:t>
      </w:r>
      <w:r>
        <w:t xml:space="preserve"> </w:t>
      </w:r>
      <w:r>
        <w:t xml:space="preserve">1.За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 </w:t>
      </w:r>
      <w:r>
        <w:t xml:space="preserve">отвечают строки</w:t>
      </w:r>
      <w:r>
        <w:t xml:space="preserve"> </w:t>
      </w:r>
      <w:r>
        <w:t xml:space="preserve">2.nasm используется для</w:t>
      </w:r>
      <w:r>
        <w:t xml:space="preserve"> </w:t>
      </w:r>
      <w:r>
        <w:t xml:space="preserve">mov используется</w:t>
      </w:r>
    </w:p>
    <w:p>
      <w:pPr>
        <w:pStyle w:val="FirstParagraph"/>
      </w:pPr>
      <w:r>
        <w:t xml:space="preserve">Ход выполнения самостоятельной работы:</w:t>
      </w:r>
      <w:r>
        <w:t xml:space="preserve"> </w:t>
      </w:r>
      <w:r>
        <w:t xml:space="preserve">Напишем программу вычисления выражения 𝑦 = 4/3 (𝑥 − 1) + 5</w:t>
      </w:r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¿fig:0011?</w:t>
      </w:r>
      <w:r>
        <w:t xml:space="preserve">)</w:t>
      </w:r>
      <w:r>
        <w:t xml:space="preserve"> </w:t>
      </w:r>
      <w:bookmarkStart w:id="65" w:name="fig:0011"/>
      <w:r>
        <w:drawing>
          <wp:inline>
            <wp:extent cx="5334000" cy="1527427"/>
            <wp:effectExtent b="0" l="0" r="0" t="0"/>
            <wp:docPr descr="11.png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и умения по разработке командных файлов и освоила арифметические инструкции языка ассемблера NASM.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Кулагина Анна Сергеевна</dc:creator>
  <dc:language>ru-RU</dc:language>
  <cp:keywords/>
  <dcterms:created xsi:type="dcterms:W3CDTF">2022-12-19T14:14:57Z</dcterms:created>
  <dcterms:modified xsi:type="dcterms:W3CDTF">2022-12-19T14:14:57Z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