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9642D" w14:textId="77777777" w:rsidR="00AE7FF0" w:rsidRDefault="00AE7FF0" w:rsidP="00AE7FF0">
      <w:r>
        <w:rPr>
          <w:noProof/>
        </w:rPr>
        <mc:AlternateContent>
          <mc:Choice Requires="wpg">
            <w:drawing>
              <wp:anchor distT="0" distB="0" distL="114300" distR="114300" simplePos="0" relativeHeight="251659264" behindDoc="0" locked="0" layoutInCell="1" hidden="0" allowOverlap="1" wp14:anchorId="24021C4C" wp14:editId="00044FE7">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3ADE531D" w14:textId="77777777" w:rsidR="00AE7FF0" w:rsidRDefault="00AE7FF0" w:rsidP="00AE7FF0">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6744B5B" w14:textId="77777777" w:rsidR="00AE7FF0" w:rsidRDefault="00AE7FF0" w:rsidP="00AE7FF0">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06B897A4" w14:textId="77777777" w:rsidR="00AE7FF0" w:rsidRDefault="00AE7FF0" w:rsidP="00AE7FF0">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4021C4C"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3ADE531D" w14:textId="77777777" w:rsidR="00AE7FF0" w:rsidRDefault="00AE7FF0" w:rsidP="00AE7FF0">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46744B5B" w14:textId="77777777" w:rsidR="00AE7FF0" w:rsidRDefault="00AE7FF0" w:rsidP="00AE7FF0">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06B897A4" w14:textId="77777777" w:rsidR="00AE7FF0" w:rsidRDefault="00AE7FF0" w:rsidP="00AE7FF0">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4079FE8D" wp14:editId="2327327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28C4CB72" w14:textId="77777777" w:rsidR="00AE7FF0" w:rsidRDefault="00AE7FF0" w:rsidP="00AE7FF0">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AE7FF0" w14:paraId="44D66FEE" w14:textId="77777777" w:rsidTr="007B3C53">
        <w:tc>
          <w:tcPr>
            <w:tcW w:w="3256" w:type="dxa"/>
            <w:tcBorders>
              <w:top w:val="nil"/>
              <w:left w:val="nil"/>
              <w:bottom w:val="nil"/>
              <w:right w:val="nil"/>
            </w:tcBorders>
            <w:hideMark/>
          </w:tcPr>
          <w:p w14:paraId="20BD97A1" w14:textId="77777777" w:rsidR="00AE7FF0" w:rsidRDefault="00AE7FF0" w:rsidP="007B3C53">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246EAC58" w14:textId="6CC9656A" w:rsidR="00AE7FF0" w:rsidRDefault="00520F4F" w:rsidP="007B3C53">
            <w:pPr>
              <w:spacing w:line="480" w:lineRule="auto"/>
              <w:rPr>
                <w:color w:val="000000"/>
                <w:sz w:val="32"/>
                <w:szCs w:val="32"/>
              </w:rPr>
            </w:pPr>
            <w:r>
              <w:rPr>
                <w:color w:val="000000"/>
                <w:sz w:val="32"/>
                <w:szCs w:val="32"/>
              </w:rPr>
              <w:t>Anna Les</w:t>
            </w:r>
          </w:p>
        </w:tc>
      </w:tr>
      <w:tr w:rsidR="00AE7FF0" w14:paraId="01791584" w14:textId="77777777" w:rsidTr="007B3C53">
        <w:tc>
          <w:tcPr>
            <w:tcW w:w="3256" w:type="dxa"/>
            <w:tcBorders>
              <w:top w:val="nil"/>
              <w:left w:val="nil"/>
              <w:bottom w:val="nil"/>
              <w:right w:val="nil"/>
            </w:tcBorders>
            <w:hideMark/>
          </w:tcPr>
          <w:p w14:paraId="7190CDA2" w14:textId="77777777" w:rsidR="00AE7FF0" w:rsidRDefault="00AE7FF0" w:rsidP="007B3C53">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5B2DA754" w14:textId="3FC6A4DB" w:rsidR="00AE7FF0" w:rsidRDefault="00520F4F" w:rsidP="007B3C53">
            <w:pPr>
              <w:spacing w:line="480" w:lineRule="auto"/>
              <w:rPr>
                <w:color w:val="000000"/>
                <w:sz w:val="32"/>
                <w:szCs w:val="32"/>
              </w:rPr>
            </w:pPr>
            <w:r>
              <w:rPr>
                <w:color w:val="000000"/>
                <w:sz w:val="32"/>
                <w:szCs w:val="32"/>
              </w:rPr>
              <w:t>sba24023</w:t>
            </w:r>
          </w:p>
        </w:tc>
      </w:tr>
      <w:tr w:rsidR="00AE7FF0" w14:paraId="49AA7810" w14:textId="77777777" w:rsidTr="007B3C53">
        <w:tc>
          <w:tcPr>
            <w:tcW w:w="3256" w:type="dxa"/>
            <w:tcBorders>
              <w:top w:val="nil"/>
              <w:left w:val="nil"/>
              <w:bottom w:val="nil"/>
              <w:right w:val="nil"/>
            </w:tcBorders>
            <w:hideMark/>
          </w:tcPr>
          <w:p w14:paraId="1D3B0DD2" w14:textId="77777777" w:rsidR="00AE7FF0" w:rsidRDefault="00AE7FF0" w:rsidP="007B3C53">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042901D6" w14:textId="4EE7DBC7" w:rsidR="00AE7FF0" w:rsidRDefault="000C5793" w:rsidP="00520F4F">
            <w:pPr>
              <w:spacing w:after="0" w:line="240" w:lineRule="auto"/>
              <w:rPr>
                <w:color w:val="000000"/>
                <w:sz w:val="32"/>
                <w:szCs w:val="32"/>
              </w:rPr>
            </w:pPr>
            <w:r>
              <w:rPr>
                <w:color w:val="000000"/>
                <w:sz w:val="32"/>
                <w:szCs w:val="32"/>
              </w:rPr>
              <w:t>Machine Learning</w:t>
            </w:r>
            <w:r w:rsidR="00F22070">
              <w:rPr>
                <w:color w:val="000000"/>
                <w:sz w:val="32"/>
                <w:szCs w:val="32"/>
              </w:rPr>
              <w:t xml:space="preserve">, Statistical Techniques for DA, Data preparation, </w:t>
            </w:r>
          </w:p>
          <w:p w14:paraId="7D8DF2D9" w14:textId="65739BF4" w:rsidR="00520F4F" w:rsidRDefault="00520F4F" w:rsidP="00520F4F">
            <w:pPr>
              <w:spacing w:after="0" w:line="240" w:lineRule="auto"/>
              <w:rPr>
                <w:color w:val="000000"/>
                <w:sz w:val="32"/>
                <w:szCs w:val="32"/>
              </w:rPr>
            </w:pPr>
            <w:r>
              <w:rPr>
                <w:color w:val="000000"/>
                <w:sz w:val="32"/>
                <w:szCs w:val="32"/>
              </w:rPr>
              <w:t>L</w:t>
            </w:r>
            <w:r w:rsidR="006A5BE8">
              <w:rPr>
                <w:color w:val="000000"/>
                <w:sz w:val="32"/>
                <w:szCs w:val="32"/>
              </w:rPr>
              <w:t>8</w:t>
            </w:r>
            <w:r>
              <w:rPr>
                <w:color w:val="000000"/>
                <w:sz w:val="32"/>
                <w:szCs w:val="32"/>
              </w:rPr>
              <w:t xml:space="preserve"> </w:t>
            </w:r>
            <w:proofErr w:type="spellStart"/>
            <w:r w:rsidR="006A5BE8">
              <w:rPr>
                <w:color w:val="000000"/>
                <w:sz w:val="32"/>
                <w:szCs w:val="32"/>
              </w:rPr>
              <w:t>H</w:t>
            </w:r>
            <w:r>
              <w:rPr>
                <w:color w:val="000000"/>
                <w:sz w:val="32"/>
                <w:szCs w:val="32"/>
              </w:rPr>
              <w:t>Dip</w:t>
            </w:r>
            <w:proofErr w:type="spellEnd"/>
            <w:r>
              <w:rPr>
                <w:color w:val="000000"/>
                <w:sz w:val="32"/>
                <w:szCs w:val="32"/>
              </w:rPr>
              <w:t>. In Data Ana</w:t>
            </w:r>
            <w:r w:rsidR="006A5BE8">
              <w:rPr>
                <w:color w:val="000000"/>
                <w:sz w:val="32"/>
                <w:szCs w:val="32"/>
              </w:rPr>
              <w:t>lytics</w:t>
            </w:r>
          </w:p>
        </w:tc>
      </w:tr>
      <w:tr w:rsidR="00AE7FF0" w14:paraId="623A6427" w14:textId="77777777" w:rsidTr="00F22070">
        <w:tc>
          <w:tcPr>
            <w:tcW w:w="3256" w:type="dxa"/>
            <w:tcBorders>
              <w:top w:val="nil"/>
              <w:left w:val="nil"/>
              <w:bottom w:val="nil"/>
              <w:right w:val="nil"/>
            </w:tcBorders>
            <w:hideMark/>
          </w:tcPr>
          <w:p w14:paraId="2BCCDE66" w14:textId="77777777" w:rsidR="00AE7FF0" w:rsidRDefault="00AE7FF0" w:rsidP="007B3C53">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6D7CA7B3" w14:textId="2FB5D81B" w:rsidR="00AE7FF0" w:rsidRDefault="006A5BE8" w:rsidP="007B3C53">
            <w:pPr>
              <w:spacing w:line="480" w:lineRule="auto"/>
              <w:rPr>
                <w:color w:val="000000"/>
                <w:sz w:val="32"/>
                <w:szCs w:val="32"/>
              </w:rPr>
            </w:pPr>
            <w:r>
              <w:rPr>
                <w:color w:val="000000"/>
                <w:sz w:val="32"/>
                <w:szCs w:val="32"/>
              </w:rPr>
              <w:t>CA</w:t>
            </w:r>
            <w:r w:rsidR="00F22070">
              <w:rPr>
                <w:color w:val="000000"/>
                <w:sz w:val="32"/>
                <w:szCs w:val="32"/>
              </w:rPr>
              <w:t>2</w:t>
            </w:r>
            <w:r>
              <w:rPr>
                <w:color w:val="000000"/>
                <w:sz w:val="32"/>
                <w:szCs w:val="32"/>
              </w:rPr>
              <w:t xml:space="preserve"> – </w:t>
            </w:r>
            <w:r w:rsidR="00F22070">
              <w:rPr>
                <w:color w:val="000000"/>
                <w:sz w:val="32"/>
                <w:szCs w:val="32"/>
              </w:rPr>
              <w:t>Integrated</w:t>
            </w:r>
          </w:p>
        </w:tc>
      </w:tr>
      <w:tr w:rsidR="00AE7FF0" w14:paraId="351A2E3B" w14:textId="77777777" w:rsidTr="00F22070">
        <w:tc>
          <w:tcPr>
            <w:tcW w:w="3256" w:type="dxa"/>
            <w:tcBorders>
              <w:top w:val="nil"/>
              <w:left w:val="nil"/>
              <w:bottom w:val="nil"/>
              <w:right w:val="nil"/>
            </w:tcBorders>
            <w:hideMark/>
          </w:tcPr>
          <w:p w14:paraId="75211C2F" w14:textId="77777777" w:rsidR="00AE7FF0" w:rsidRDefault="00AE7FF0" w:rsidP="007B3C53">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3CE33884" w14:textId="73FBFB70" w:rsidR="00F22070" w:rsidRDefault="00F22070" w:rsidP="00F22070">
            <w:pPr>
              <w:spacing w:after="0" w:line="240" w:lineRule="auto"/>
              <w:rPr>
                <w:color w:val="000000"/>
                <w:sz w:val="32"/>
                <w:szCs w:val="32"/>
              </w:rPr>
            </w:pPr>
            <w:r>
              <w:rPr>
                <w:color w:val="000000"/>
                <w:sz w:val="32"/>
                <w:szCs w:val="32"/>
              </w:rPr>
              <w:t>David McQuaid, Cristiani Eccher</w:t>
            </w:r>
          </w:p>
          <w:p w14:paraId="1243261F" w14:textId="0DC4C752" w:rsidR="00F22070" w:rsidRDefault="00F22070" w:rsidP="00F22070">
            <w:pPr>
              <w:spacing w:after="0" w:line="240" w:lineRule="auto"/>
              <w:rPr>
                <w:color w:val="000000"/>
                <w:sz w:val="32"/>
                <w:szCs w:val="32"/>
              </w:rPr>
            </w:pPr>
            <w:r>
              <w:rPr>
                <w:color w:val="000000"/>
                <w:sz w:val="32"/>
                <w:szCs w:val="32"/>
              </w:rPr>
              <w:t>Muhammad Iqbal</w:t>
            </w:r>
          </w:p>
        </w:tc>
      </w:tr>
      <w:tr w:rsidR="00AE7FF0" w14:paraId="6189F991" w14:textId="77777777" w:rsidTr="00F22070">
        <w:tc>
          <w:tcPr>
            <w:tcW w:w="3256" w:type="dxa"/>
            <w:tcBorders>
              <w:top w:val="nil"/>
              <w:left w:val="nil"/>
              <w:bottom w:val="nil"/>
              <w:right w:val="nil"/>
            </w:tcBorders>
            <w:hideMark/>
          </w:tcPr>
          <w:p w14:paraId="486C6566" w14:textId="77777777" w:rsidR="00AE7FF0" w:rsidRDefault="00AE7FF0" w:rsidP="007B3C53">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017ADD57" w14:textId="71CF20C3" w:rsidR="00AE7FF0" w:rsidRDefault="000C5793" w:rsidP="007B3C53">
            <w:pPr>
              <w:spacing w:line="480" w:lineRule="auto"/>
              <w:rPr>
                <w:color w:val="000000"/>
                <w:sz w:val="32"/>
                <w:szCs w:val="32"/>
              </w:rPr>
            </w:pPr>
            <w:r>
              <w:rPr>
                <w:color w:val="000000"/>
                <w:sz w:val="32"/>
                <w:szCs w:val="32"/>
              </w:rPr>
              <w:t>2</w:t>
            </w:r>
            <w:r w:rsidR="00F22070">
              <w:rPr>
                <w:color w:val="000000"/>
                <w:sz w:val="32"/>
                <w:szCs w:val="32"/>
              </w:rPr>
              <w:t>1</w:t>
            </w:r>
            <w:r w:rsidR="00520F4F">
              <w:rPr>
                <w:color w:val="000000"/>
                <w:sz w:val="32"/>
                <w:szCs w:val="32"/>
              </w:rPr>
              <w:t>/1</w:t>
            </w:r>
            <w:r w:rsidR="00F22070">
              <w:rPr>
                <w:color w:val="000000"/>
                <w:sz w:val="32"/>
                <w:szCs w:val="32"/>
              </w:rPr>
              <w:t>2</w:t>
            </w:r>
            <w:r w:rsidR="00520F4F">
              <w:rPr>
                <w:color w:val="000000"/>
                <w:sz w:val="32"/>
                <w:szCs w:val="32"/>
              </w:rPr>
              <w:t>/202</w:t>
            </w:r>
            <w:r w:rsidR="006A5BE8">
              <w:rPr>
                <w:color w:val="000000"/>
                <w:sz w:val="32"/>
                <w:szCs w:val="32"/>
              </w:rPr>
              <w:t>5</w:t>
            </w:r>
            <w:r w:rsidR="00520F4F">
              <w:rPr>
                <w:color w:val="000000"/>
                <w:sz w:val="32"/>
                <w:szCs w:val="32"/>
              </w:rPr>
              <w:t xml:space="preserve"> at 23:5</w:t>
            </w:r>
            <w:r w:rsidR="00F22070">
              <w:rPr>
                <w:color w:val="000000"/>
                <w:sz w:val="32"/>
                <w:szCs w:val="32"/>
              </w:rPr>
              <w:t>9</w:t>
            </w:r>
            <w:r w:rsidR="00520F4F">
              <w:rPr>
                <w:color w:val="000000"/>
                <w:sz w:val="32"/>
                <w:szCs w:val="32"/>
              </w:rPr>
              <w:t>hrs</w:t>
            </w:r>
          </w:p>
        </w:tc>
      </w:tr>
      <w:tr w:rsidR="00AE7FF0" w14:paraId="6CDE3C5C" w14:textId="77777777" w:rsidTr="007B3C53">
        <w:tc>
          <w:tcPr>
            <w:tcW w:w="3256" w:type="dxa"/>
            <w:tcBorders>
              <w:top w:val="nil"/>
              <w:left w:val="nil"/>
              <w:bottom w:val="nil"/>
              <w:right w:val="nil"/>
            </w:tcBorders>
            <w:hideMark/>
          </w:tcPr>
          <w:p w14:paraId="05381AE7" w14:textId="77777777" w:rsidR="00AE7FF0" w:rsidRDefault="00AE7FF0" w:rsidP="007B3C53">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546CCC16" w14:textId="599B97D4" w:rsidR="00AE7FF0" w:rsidRDefault="000C5793" w:rsidP="007B3C53">
            <w:pPr>
              <w:spacing w:line="480" w:lineRule="auto"/>
              <w:rPr>
                <w:color w:val="000000"/>
                <w:sz w:val="32"/>
                <w:szCs w:val="32"/>
              </w:rPr>
            </w:pPr>
            <w:r>
              <w:rPr>
                <w:color w:val="000000"/>
                <w:sz w:val="32"/>
                <w:szCs w:val="32"/>
              </w:rPr>
              <w:t>2</w:t>
            </w:r>
            <w:r w:rsidR="00F22070">
              <w:rPr>
                <w:color w:val="000000"/>
                <w:sz w:val="32"/>
                <w:szCs w:val="32"/>
              </w:rPr>
              <w:t>1</w:t>
            </w:r>
            <w:r w:rsidR="00520F4F">
              <w:rPr>
                <w:color w:val="000000"/>
                <w:sz w:val="32"/>
                <w:szCs w:val="32"/>
              </w:rPr>
              <w:t>/1</w:t>
            </w:r>
            <w:r w:rsidR="00F22070">
              <w:rPr>
                <w:color w:val="000000"/>
                <w:sz w:val="32"/>
                <w:szCs w:val="32"/>
              </w:rPr>
              <w:t>2</w:t>
            </w:r>
            <w:r w:rsidR="00520F4F">
              <w:rPr>
                <w:color w:val="000000"/>
                <w:sz w:val="32"/>
                <w:szCs w:val="32"/>
              </w:rPr>
              <w:t>/202</w:t>
            </w:r>
            <w:r w:rsidR="006A5BE8">
              <w:rPr>
                <w:color w:val="000000"/>
                <w:sz w:val="32"/>
                <w:szCs w:val="32"/>
              </w:rPr>
              <w:t>5</w:t>
            </w:r>
            <w:r>
              <w:rPr>
                <w:color w:val="000000"/>
                <w:sz w:val="32"/>
                <w:szCs w:val="32"/>
              </w:rPr>
              <w:t xml:space="preserve"> at 23:50hrs</w:t>
            </w:r>
          </w:p>
        </w:tc>
      </w:tr>
    </w:tbl>
    <w:p w14:paraId="24BE837E" w14:textId="77777777" w:rsidR="00AE7FF0" w:rsidRDefault="00AE7FF0" w:rsidP="00AE7FF0">
      <w:pPr>
        <w:rPr>
          <w:b/>
          <w:color w:val="156082"/>
          <w:sz w:val="32"/>
          <w:szCs w:val="32"/>
        </w:rPr>
      </w:pPr>
      <w:r>
        <w:rPr>
          <w:b/>
          <w:color w:val="156082"/>
          <w:sz w:val="32"/>
          <w:szCs w:val="32"/>
        </w:rPr>
        <w:t>Use of AI Tools</w:t>
      </w:r>
    </w:p>
    <w:p w14:paraId="3BC74C2B" w14:textId="77777777" w:rsidR="00AE7FF0" w:rsidRDefault="00AE7FF0" w:rsidP="00AE7FF0">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7C1EDD4" w14:textId="77777777" w:rsidR="00AE7FF0" w:rsidRDefault="00AE7FF0" w:rsidP="00AE7FF0">
      <w:r>
        <w:rPr>
          <w:noProof/>
        </w:rPr>
        <mc:AlternateContent>
          <mc:Choice Requires="wps">
            <w:drawing>
              <wp:anchor distT="0" distB="0" distL="114300" distR="114300" simplePos="0" relativeHeight="251660288" behindDoc="0" locked="0" layoutInCell="1" hidden="0" allowOverlap="1" wp14:anchorId="31C75B91" wp14:editId="481091D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371A49EF" w14:textId="77777777" w:rsidR="00AE7FF0" w:rsidRDefault="00AE7FF0" w:rsidP="00AE7FF0">
                            <w:pPr>
                              <w:spacing w:line="258" w:lineRule="auto"/>
                              <w:textDirection w:val="btLr"/>
                            </w:pPr>
                            <w:r>
                              <w:rPr>
                                <w:b/>
                                <w:color w:val="156082"/>
                                <w:sz w:val="32"/>
                              </w:rPr>
                              <w:t>Declaration</w:t>
                            </w:r>
                          </w:p>
                          <w:p w14:paraId="06931465" w14:textId="77777777" w:rsidR="00AE7FF0" w:rsidRDefault="00AE7FF0" w:rsidP="00AE7FF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3820D81" w14:textId="77777777" w:rsidR="00AE7FF0" w:rsidRDefault="00AE7FF0" w:rsidP="00AE7FF0">
                            <w:pPr>
                              <w:spacing w:line="258" w:lineRule="auto"/>
                              <w:textDirection w:val="btLr"/>
                            </w:pPr>
                            <w:r>
                              <w:rPr>
                                <w:color w:val="000000"/>
                                <w:sz w:val="28"/>
                              </w:rPr>
                              <w:t>I declare it to be my own work and that all material from third parties has been appropriately referenced.</w:t>
                            </w:r>
                          </w:p>
                          <w:p w14:paraId="3F4CEB26" w14:textId="77777777" w:rsidR="00AE7FF0" w:rsidRDefault="00AE7FF0" w:rsidP="00AE7FF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1C75B91"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371A49EF" w14:textId="77777777" w:rsidR="00AE7FF0" w:rsidRDefault="00AE7FF0" w:rsidP="00AE7FF0">
                      <w:pPr>
                        <w:spacing w:line="258" w:lineRule="auto"/>
                        <w:textDirection w:val="btLr"/>
                      </w:pPr>
                      <w:r>
                        <w:rPr>
                          <w:b/>
                          <w:color w:val="156082"/>
                          <w:sz w:val="32"/>
                        </w:rPr>
                        <w:t>Declaration</w:t>
                      </w:r>
                    </w:p>
                    <w:p w14:paraId="06931465" w14:textId="77777777" w:rsidR="00AE7FF0" w:rsidRDefault="00AE7FF0" w:rsidP="00AE7FF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3820D81" w14:textId="77777777" w:rsidR="00AE7FF0" w:rsidRDefault="00AE7FF0" w:rsidP="00AE7FF0">
                      <w:pPr>
                        <w:spacing w:line="258" w:lineRule="auto"/>
                        <w:textDirection w:val="btLr"/>
                      </w:pPr>
                      <w:r>
                        <w:rPr>
                          <w:color w:val="000000"/>
                          <w:sz w:val="28"/>
                        </w:rPr>
                        <w:t>I declare it to be my own work and that all material from third parties has been appropriately referenced.</w:t>
                      </w:r>
                    </w:p>
                    <w:p w14:paraId="3F4CEB26" w14:textId="77777777" w:rsidR="00AE7FF0" w:rsidRDefault="00AE7FF0" w:rsidP="00AE7FF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15CDC08D" w14:textId="77777777" w:rsidR="00AE7FF0" w:rsidRDefault="00AE7FF0" w:rsidP="00AE7FF0"/>
    <w:p w14:paraId="11608F3B" w14:textId="77777777" w:rsidR="00AE7FF0" w:rsidRDefault="00AE7FF0" w:rsidP="00AE7FF0"/>
    <w:p w14:paraId="40639224" w14:textId="77777777" w:rsidR="00AE7FF0" w:rsidRDefault="00AE7FF0" w:rsidP="00AE7FF0"/>
    <w:p w14:paraId="46EA4266" w14:textId="77777777" w:rsidR="00AE7FF0" w:rsidRDefault="00AE7FF0" w:rsidP="00AE7FF0"/>
    <w:p w14:paraId="71B65B5B" w14:textId="54C06D16" w:rsidR="006149E8" w:rsidRDefault="006149E8"/>
    <w:p w14:paraId="7525D3BC" w14:textId="77777777" w:rsidR="006149E8" w:rsidRDefault="006149E8">
      <w:pPr>
        <w:spacing w:line="278" w:lineRule="auto"/>
      </w:pPr>
      <w:r>
        <w:br w:type="page"/>
      </w:r>
    </w:p>
    <w:p w14:paraId="61E9787E" w14:textId="1E31F8AC" w:rsidR="006149E8" w:rsidRDefault="00AF1663">
      <w:r>
        <w:lastRenderedPageBreak/>
        <w:t>Table of content</w:t>
      </w:r>
    </w:p>
    <w:p w14:paraId="589DEF6E" w14:textId="77777777" w:rsidR="006149E8" w:rsidRDefault="006149E8">
      <w:pPr>
        <w:spacing w:line="278" w:lineRule="auto"/>
      </w:pPr>
      <w:r>
        <w:br w:type="page"/>
      </w:r>
    </w:p>
    <w:p w14:paraId="38B61122" w14:textId="691061D8" w:rsidR="005A1C5C" w:rsidRDefault="005A1C5C" w:rsidP="005A1C5C">
      <w:pPr>
        <w:pStyle w:val="IntenseQuote"/>
      </w:pPr>
      <w:r>
        <w:lastRenderedPageBreak/>
        <w:t>Introduction</w:t>
      </w:r>
    </w:p>
    <w:p w14:paraId="3CA91997" w14:textId="77777777" w:rsidR="005A1C5C" w:rsidRDefault="005A1C5C" w:rsidP="00AF1663">
      <w:pPr>
        <w:spacing w:after="0"/>
        <w:rPr>
          <w:b/>
          <w:bCs/>
        </w:rPr>
      </w:pPr>
    </w:p>
    <w:p w14:paraId="400CF9B5" w14:textId="7E02DF17" w:rsidR="005A1C5C" w:rsidRPr="005A1C5C" w:rsidRDefault="005A1C5C" w:rsidP="00356300">
      <w:pPr>
        <w:spacing w:after="0"/>
        <w:ind w:firstLine="720"/>
      </w:pPr>
      <w:r w:rsidRPr="005A1C5C">
        <w:t xml:space="preserve">Housing </w:t>
      </w:r>
      <w:r>
        <w:t xml:space="preserve">prices are influenced by a variety of factors, making demand evaluation and pricing prediction a complex yet essential process for buyers, sellers, developers and policymakers. This project is focused on analysing housing prices </w:t>
      </w:r>
      <w:r w:rsidR="00FE2ACB">
        <w:t xml:space="preserve">,demand score and category </w:t>
      </w:r>
      <w:r>
        <w:t>using data-driven approach to uncover the key factors influencing property value and market demand. Prices and market demand can vary significantly based on multiple factors such as location, crime rates and transport. Each of these factors contributes to property valuation affecting market in short and long term.</w:t>
      </w:r>
    </w:p>
    <w:p w14:paraId="0E6F7A34" w14:textId="77777777" w:rsidR="005A1C5C" w:rsidRDefault="005A1C5C" w:rsidP="00AF1663">
      <w:pPr>
        <w:spacing w:after="0"/>
        <w:rPr>
          <w:b/>
          <w:bCs/>
        </w:rPr>
      </w:pPr>
    </w:p>
    <w:p w14:paraId="2C0FA3A2" w14:textId="4CD47A95" w:rsidR="00AF1663" w:rsidRPr="00AF1663" w:rsidRDefault="00AF1663" w:rsidP="00AF1663">
      <w:pPr>
        <w:spacing w:after="0"/>
        <w:rPr>
          <w:b/>
          <w:bCs/>
        </w:rPr>
      </w:pPr>
      <w:r w:rsidRPr="00AF1663">
        <w:rPr>
          <w:b/>
          <w:bCs/>
        </w:rPr>
        <w:t xml:space="preserve">General </w:t>
      </w:r>
      <w:r w:rsidR="00EC6FCC">
        <w:rPr>
          <w:b/>
          <w:bCs/>
        </w:rPr>
        <w:t xml:space="preserve">Data </w:t>
      </w:r>
      <w:r w:rsidRPr="00AF1663">
        <w:rPr>
          <w:b/>
          <w:bCs/>
        </w:rPr>
        <w:t>Characteristics</w:t>
      </w:r>
    </w:p>
    <w:p w14:paraId="6F054F99" w14:textId="77777777" w:rsidR="00AF1663" w:rsidRPr="00AF1663" w:rsidRDefault="00AF1663" w:rsidP="00AF1663">
      <w:pPr>
        <w:numPr>
          <w:ilvl w:val="0"/>
          <w:numId w:val="1"/>
        </w:numPr>
        <w:spacing w:after="0"/>
      </w:pPr>
      <w:r w:rsidRPr="00AF1663">
        <w:t xml:space="preserve">Each row represents a </w:t>
      </w:r>
      <w:r w:rsidRPr="00AF1663">
        <w:rPr>
          <w:b/>
          <w:bCs/>
        </w:rPr>
        <w:t>housing-related observation</w:t>
      </w:r>
      <w:r w:rsidRPr="00AF1663">
        <w:t xml:space="preserve"> associated with a county and house type.</w:t>
      </w:r>
    </w:p>
    <w:p w14:paraId="39CB80F1" w14:textId="77777777" w:rsidR="00AF1663" w:rsidRPr="00AF1663" w:rsidRDefault="00AF1663" w:rsidP="00AF1663">
      <w:pPr>
        <w:numPr>
          <w:ilvl w:val="0"/>
          <w:numId w:val="1"/>
        </w:numPr>
        <w:spacing w:after="0"/>
      </w:pPr>
      <w:r w:rsidRPr="00AF1663">
        <w:t>The dataset includes:</w:t>
      </w:r>
    </w:p>
    <w:p w14:paraId="4F1E67CE" w14:textId="77777777" w:rsidR="00AF1663" w:rsidRPr="00AF1663" w:rsidRDefault="00AF1663" w:rsidP="00AF1663">
      <w:pPr>
        <w:numPr>
          <w:ilvl w:val="1"/>
          <w:numId w:val="1"/>
        </w:numPr>
        <w:spacing w:after="0"/>
      </w:pPr>
      <w:r w:rsidRPr="00AF1663">
        <w:rPr>
          <w:b/>
          <w:bCs/>
        </w:rPr>
        <w:t>Socio-economic indicators</w:t>
      </w:r>
      <w:r w:rsidRPr="00AF1663">
        <w:t xml:space="preserve"> (income, crime)</w:t>
      </w:r>
    </w:p>
    <w:p w14:paraId="5C8123E6" w14:textId="77777777" w:rsidR="00AF1663" w:rsidRPr="00AF1663" w:rsidRDefault="00AF1663" w:rsidP="00AF1663">
      <w:pPr>
        <w:numPr>
          <w:ilvl w:val="1"/>
          <w:numId w:val="1"/>
        </w:numPr>
        <w:spacing w:after="0"/>
      </w:pPr>
      <w:r w:rsidRPr="00AF1663">
        <w:rPr>
          <w:b/>
          <w:bCs/>
        </w:rPr>
        <w:t>Infrastructure scores</w:t>
      </w:r>
      <w:r w:rsidRPr="00AF1663">
        <w:t xml:space="preserve"> (transport, broadband)</w:t>
      </w:r>
    </w:p>
    <w:p w14:paraId="614B1521" w14:textId="77777777" w:rsidR="00AF1663" w:rsidRPr="00AF1663" w:rsidRDefault="00AF1663" w:rsidP="00AF1663">
      <w:pPr>
        <w:numPr>
          <w:ilvl w:val="1"/>
          <w:numId w:val="1"/>
        </w:numPr>
        <w:spacing w:after="0"/>
      </w:pPr>
      <w:r w:rsidRPr="00AF1663">
        <w:rPr>
          <w:b/>
          <w:bCs/>
        </w:rPr>
        <w:t>Environmental factors</w:t>
      </w:r>
      <w:r w:rsidRPr="00AF1663">
        <w:t xml:space="preserve"> (green space, flood risk)</w:t>
      </w:r>
    </w:p>
    <w:p w14:paraId="18768661" w14:textId="77777777" w:rsidR="00AF1663" w:rsidRDefault="00AF1663" w:rsidP="00AF1663">
      <w:pPr>
        <w:numPr>
          <w:ilvl w:val="1"/>
          <w:numId w:val="1"/>
        </w:numPr>
        <w:spacing w:after="0"/>
      </w:pPr>
      <w:r w:rsidRPr="00AF1663">
        <w:rPr>
          <w:b/>
          <w:bCs/>
        </w:rPr>
        <w:t>Housing demand indicators</w:t>
      </w:r>
      <w:r w:rsidRPr="00AF1663">
        <w:t xml:space="preserve"> and a </w:t>
      </w:r>
      <w:r w:rsidRPr="00AF1663">
        <w:rPr>
          <w:b/>
          <w:bCs/>
        </w:rPr>
        <w:t>predicted house price</w:t>
      </w:r>
      <w:r w:rsidRPr="00AF1663">
        <w:t xml:space="preserve"> (target variable)</w:t>
      </w:r>
    </w:p>
    <w:p w14:paraId="337285ED" w14:textId="77777777" w:rsidR="00B518CC" w:rsidRDefault="00B518CC" w:rsidP="00B518CC">
      <w:pPr>
        <w:spacing w:after="0"/>
      </w:pPr>
    </w:p>
    <w:p w14:paraId="56BD1293" w14:textId="20DD1855" w:rsidR="00B518CC" w:rsidRPr="00B518CC" w:rsidRDefault="00B518CC" w:rsidP="00B518CC">
      <w:pPr>
        <w:spacing w:after="0"/>
        <w:rPr>
          <w:b/>
          <w:bCs/>
        </w:rPr>
      </w:pPr>
      <w:r w:rsidRPr="00B518CC">
        <w:rPr>
          <w:b/>
          <w:bCs/>
        </w:rPr>
        <w:t>Data Dictionary:</w:t>
      </w:r>
    </w:p>
    <w:p w14:paraId="4AF84F41" w14:textId="77777777" w:rsidR="00B518CC" w:rsidRPr="00B518CC" w:rsidRDefault="00B518CC" w:rsidP="00B518CC">
      <w:pPr>
        <w:spacing w:after="0"/>
      </w:pPr>
      <w:r w:rsidRPr="00B518CC">
        <w:rPr>
          <w:b/>
          <w:bCs/>
        </w:rPr>
        <w:t>1. county:</w:t>
      </w:r>
      <w:r w:rsidRPr="00B518CC">
        <w:t xml:space="preserve"> used for </w:t>
      </w:r>
      <w:proofErr w:type="spellStart"/>
      <w:r w:rsidRPr="00B518CC">
        <w:t>geaographical</w:t>
      </w:r>
      <w:proofErr w:type="spellEnd"/>
      <w:r w:rsidRPr="00B518CC">
        <w:t xml:space="preserve"> and administrative segmentation of the market</w:t>
      </w:r>
    </w:p>
    <w:p w14:paraId="33055638" w14:textId="77777777" w:rsidR="00B518CC" w:rsidRPr="00B518CC" w:rsidRDefault="00B518CC" w:rsidP="00B518CC">
      <w:pPr>
        <w:spacing w:after="0"/>
      </w:pPr>
      <w:r w:rsidRPr="00B518CC">
        <w:rPr>
          <w:b/>
          <w:bCs/>
        </w:rPr>
        <w:t>2. avg_income_eur:</w:t>
      </w:r>
      <w:r w:rsidRPr="00B518CC">
        <w:t> average annual gross earnings of individuals or households in a specific area measured in Euros.</w:t>
      </w:r>
    </w:p>
    <w:p w14:paraId="6EC96181" w14:textId="77777777" w:rsidR="00B518CC" w:rsidRPr="00B518CC" w:rsidRDefault="00B518CC" w:rsidP="00B518CC">
      <w:pPr>
        <w:spacing w:after="0"/>
      </w:pPr>
      <w:r w:rsidRPr="00B518CC">
        <w:rPr>
          <w:b/>
          <w:bCs/>
        </w:rPr>
        <w:t>3. avg_land_price_eur_m2:</w:t>
      </w:r>
      <w:r w:rsidRPr="00B518CC">
        <w:t> average price of residential development land per square meter, expressed in Euros</w:t>
      </w:r>
    </w:p>
    <w:p w14:paraId="3EAE96C9" w14:textId="77777777" w:rsidR="00B518CC" w:rsidRPr="00B518CC" w:rsidRDefault="00B518CC" w:rsidP="00B518CC">
      <w:pPr>
        <w:spacing w:after="0"/>
      </w:pPr>
      <w:r w:rsidRPr="00B518CC">
        <w:rPr>
          <w:b/>
          <w:bCs/>
        </w:rPr>
        <w:t>4. transport_score:</w:t>
      </w:r>
      <w:r w:rsidRPr="00B518CC">
        <w:t xml:space="preserve"> a metric that measures how well a specific location is served by public transportation on a scale from 0 to 100. This parameter has an impact on </w:t>
      </w:r>
      <w:proofErr w:type="spellStart"/>
      <w:r w:rsidRPr="00B518CC">
        <w:t>on</w:t>
      </w:r>
      <w:proofErr w:type="spellEnd"/>
      <w:r w:rsidRPr="00B518CC">
        <w:t xml:space="preserve"> the property value which could be reflected in buyer demand.</w:t>
      </w:r>
    </w:p>
    <w:p w14:paraId="4ADB7FDA" w14:textId="77777777" w:rsidR="00B518CC" w:rsidRPr="00B518CC" w:rsidRDefault="00B518CC" w:rsidP="00B518CC">
      <w:pPr>
        <w:spacing w:after="0"/>
      </w:pPr>
      <w:r w:rsidRPr="00B518CC">
        <w:rPr>
          <w:b/>
          <w:bCs/>
        </w:rPr>
        <w:t>5. school_quality_index:</w:t>
      </w:r>
      <w:r w:rsidRPr="00B518CC">
        <w:t> or SQI is a generalized term for metrics used to quantify the performance and desirability of local schools. It is not a single, universal number but an aggregate assessment based on various factors.</w:t>
      </w:r>
    </w:p>
    <w:p w14:paraId="61C49813" w14:textId="4AB585BC" w:rsidR="00B518CC" w:rsidRPr="00B518CC" w:rsidRDefault="00B518CC" w:rsidP="00B518CC">
      <w:pPr>
        <w:spacing w:after="0"/>
      </w:pPr>
      <w:r w:rsidRPr="00B518CC">
        <w:rPr>
          <w:b/>
          <w:bCs/>
        </w:rPr>
        <w:t>6. crime_rate_per_10k:</w:t>
      </w:r>
      <w:r w:rsidRPr="00B518CC">
        <w:t> this rate is calculated by dividing the number of reported crimes in a specific area by that area's total population.</w:t>
      </w:r>
    </w:p>
    <w:p w14:paraId="4E0AEE7D" w14:textId="5967842A" w:rsidR="00B518CC" w:rsidRPr="00B518CC" w:rsidRDefault="00B518CC" w:rsidP="00B518CC">
      <w:pPr>
        <w:spacing w:after="0"/>
      </w:pPr>
      <w:r w:rsidRPr="00B518CC">
        <w:rPr>
          <w:b/>
          <w:bCs/>
        </w:rPr>
        <w:t>7. green_space_pct:</w:t>
      </w:r>
      <w:r w:rsidRPr="00B518CC">
        <w:t xml:space="preserve"> (pct-percentage) is a metric that quantifies the proportion of an area </w:t>
      </w:r>
      <w:r w:rsidR="004B1268" w:rsidRPr="00B518CC">
        <w:t>dedicated</w:t>
      </w:r>
      <w:r w:rsidRPr="00B518CC">
        <w:t xml:space="preserve"> to parks, gardens and other natural landscapes.</w:t>
      </w:r>
    </w:p>
    <w:p w14:paraId="146C063B" w14:textId="112A6476" w:rsidR="00B518CC" w:rsidRPr="00B518CC" w:rsidRDefault="00B518CC" w:rsidP="00B518CC">
      <w:pPr>
        <w:spacing w:after="0"/>
      </w:pPr>
      <w:r w:rsidRPr="00B518CC">
        <w:rPr>
          <w:b/>
          <w:bCs/>
        </w:rPr>
        <w:t>8. flood_risk_score:</w:t>
      </w:r>
      <w:r w:rsidRPr="00B518CC">
        <w:t xml:space="preserve"> is a metric used to quantify the potential likelihood and impact of flooding on a specific property or area. This </w:t>
      </w:r>
      <w:r w:rsidR="004B1268" w:rsidRPr="00B518CC">
        <w:t>assessment</w:t>
      </w:r>
      <w:r w:rsidRPr="00B518CC">
        <w:t xml:space="preserve"> will influence property value, insurance cost and overall interest.</w:t>
      </w:r>
    </w:p>
    <w:p w14:paraId="0F37D097" w14:textId="0B8E480B" w:rsidR="00B518CC" w:rsidRPr="00B518CC" w:rsidRDefault="00B518CC" w:rsidP="00B518CC">
      <w:pPr>
        <w:spacing w:after="0"/>
      </w:pPr>
      <w:r w:rsidRPr="00B518CC">
        <w:rPr>
          <w:b/>
          <w:bCs/>
        </w:rPr>
        <w:t>9. broadband_score:</w:t>
      </w:r>
      <w:r w:rsidRPr="00B518CC">
        <w:t xml:space="preserve"> is a metric that quantifies the quality, speed, and availability of internet connectivity for a specific property or </w:t>
      </w:r>
      <w:r w:rsidR="004B1268" w:rsidRPr="00B518CC">
        <w:t>neighbourhood</w:t>
      </w:r>
      <w:r w:rsidRPr="00B518CC">
        <w:t>.</w:t>
      </w:r>
    </w:p>
    <w:p w14:paraId="6B49EB72" w14:textId="66EE0AAE" w:rsidR="00B518CC" w:rsidRPr="00B518CC" w:rsidRDefault="00B518CC" w:rsidP="00B518CC">
      <w:pPr>
        <w:spacing w:after="0"/>
      </w:pPr>
      <w:r w:rsidRPr="00B518CC">
        <w:rPr>
          <w:b/>
          <w:bCs/>
        </w:rPr>
        <w:t>10. house_type:</w:t>
      </w:r>
      <w:r w:rsidRPr="00B518CC">
        <w:t xml:space="preserve"> categorical variable used to classify residential properties based on their architectural style, for example: detached house, </w:t>
      </w:r>
      <w:r w:rsidR="004B1268" w:rsidRPr="00B518CC">
        <w:t>apartment</w:t>
      </w:r>
      <w:r w:rsidRPr="00B518CC">
        <w:t>, bungalow, cottage...</w:t>
      </w:r>
    </w:p>
    <w:p w14:paraId="0DDA7645" w14:textId="4489CCA5" w:rsidR="00B518CC" w:rsidRPr="00B518CC" w:rsidRDefault="00B518CC" w:rsidP="00B518CC">
      <w:pPr>
        <w:spacing w:after="0"/>
      </w:pPr>
      <w:r w:rsidRPr="00B518CC">
        <w:rPr>
          <w:b/>
          <w:bCs/>
        </w:rPr>
        <w:t>11. demand_score:</w:t>
      </w:r>
      <w:r w:rsidRPr="00B518CC">
        <w:t> ("Hotness Index") a numerical value which describes the level of interest from potential buyers relative to the available supply of properties in a specific location.</w:t>
      </w:r>
    </w:p>
    <w:p w14:paraId="10F7E04E" w14:textId="757CAAE8" w:rsidR="00B518CC" w:rsidRPr="00B518CC" w:rsidRDefault="00B518CC" w:rsidP="00B518CC">
      <w:pPr>
        <w:spacing w:after="0"/>
      </w:pPr>
      <w:r w:rsidRPr="00B518CC">
        <w:rPr>
          <w:b/>
          <w:bCs/>
        </w:rPr>
        <w:lastRenderedPageBreak/>
        <w:t>12. demand_category:</w:t>
      </w:r>
      <w:r w:rsidRPr="00B518CC">
        <w:t xml:space="preserve"> demand score which tells a buyer, seller or investor whether a specific area currently favours the purchases. </w:t>
      </w:r>
      <w:r w:rsidRPr="00B518CC">
        <w:br/>
      </w:r>
      <w:r w:rsidRPr="00B518CC">
        <w:rPr>
          <w:b/>
          <w:bCs/>
        </w:rPr>
        <w:t>13. predicted_house_price_eur:</w:t>
      </w:r>
      <w:r w:rsidRPr="00B518CC">
        <w:t> forecast of a property market value, expressed in Euros</w:t>
      </w:r>
    </w:p>
    <w:p w14:paraId="2E83ABFA" w14:textId="77777777" w:rsidR="00B518CC" w:rsidRPr="00AF1663" w:rsidRDefault="00B518CC" w:rsidP="00B518CC">
      <w:pPr>
        <w:spacing w:after="0"/>
      </w:pPr>
    </w:p>
    <w:p w14:paraId="67030AAE" w14:textId="5FF8530E" w:rsidR="00AE7FF0" w:rsidRDefault="00682CFC" w:rsidP="00682CFC">
      <w:pPr>
        <w:pStyle w:val="IntenseQuote"/>
      </w:pPr>
      <w:r>
        <w:t>Objective of the Study</w:t>
      </w:r>
    </w:p>
    <w:p w14:paraId="766B6D32" w14:textId="24D7ED43" w:rsidR="00B518CC" w:rsidRDefault="00682CFC" w:rsidP="00963FB2">
      <w:pPr>
        <w:spacing w:after="0"/>
      </w:pPr>
      <w:r>
        <w:t>The primary objectives of this study include:</w:t>
      </w:r>
    </w:p>
    <w:p w14:paraId="7FEA3FF8" w14:textId="5D223CB3" w:rsidR="00682CFC" w:rsidRPr="00963FB2" w:rsidRDefault="00682CFC" w:rsidP="00963FB2">
      <w:pPr>
        <w:pStyle w:val="ListParagraph"/>
        <w:numPr>
          <w:ilvl w:val="0"/>
          <w:numId w:val="5"/>
        </w:numPr>
        <w:spacing w:after="0"/>
        <w:rPr>
          <w:sz w:val="22"/>
          <w:szCs w:val="22"/>
        </w:rPr>
      </w:pPr>
      <w:r w:rsidRPr="00963FB2">
        <w:rPr>
          <w:sz w:val="22"/>
          <w:szCs w:val="22"/>
        </w:rPr>
        <w:t xml:space="preserve">To </w:t>
      </w:r>
      <w:r w:rsidR="00963FB2" w:rsidRPr="00963FB2">
        <w:rPr>
          <w:sz w:val="22"/>
          <w:szCs w:val="22"/>
        </w:rPr>
        <w:t>analyse</w:t>
      </w:r>
      <w:r w:rsidRPr="00963FB2">
        <w:rPr>
          <w:sz w:val="22"/>
          <w:szCs w:val="22"/>
        </w:rPr>
        <w:t xml:space="preserve"> house pricing trends </w:t>
      </w:r>
      <w:r w:rsidR="00FE2ACB">
        <w:rPr>
          <w:sz w:val="22"/>
          <w:szCs w:val="22"/>
        </w:rPr>
        <w:t xml:space="preserve">and demand score </w:t>
      </w:r>
      <w:r w:rsidRPr="00963FB2">
        <w:rPr>
          <w:sz w:val="22"/>
          <w:szCs w:val="22"/>
        </w:rPr>
        <w:t xml:space="preserve">based on </w:t>
      </w:r>
      <w:r w:rsidR="00963FB2" w:rsidRPr="00963FB2">
        <w:rPr>
          <w:sz w:val="22"/>
          <w:szCs w:val="22"/>
        </w:rPr>
        <w:t>provided data.</w:t>
      </w:r>
    </w:p>
    <w:p w14:paraId="27CC61D5" w14:textId="17C004C4" w:rsidR="00963FB2" w:rsidRPr="00963FB2" w:rsidRDefault="00963FB2" w:rsidP="00963FB2">
      <w:pPr>
        <w:pStyle w:val="ListParagraph"/>
        <w:numPr>
          <w:ilvl w:val="0"/>
          <w:numId w:val="5"/>
        </w:numPr>
        <w:spacing w:after="0"/>
        <w:rPr>
          <w:sz w:val="22"/>
          <w:szCs w:val="22"/>
        </w:rPr>
      </w:pPr>
      <w:r w:rsidRPr="00963FB2">
        <w:rPr>
          <w:sz w:val="22"/>
          <w:szCs w:val="22"/>
        </w:rPr>
        <w:t>To identify key factors influencing property prices and demand score.</w:t>
      </w:r>
    </w:p>
    <w:p w14:paraId="1F7BE02D" w14:textId="3C839D75" w:rsidR="00963FB2" w:rsidRPr="00963FB2" w:rsidRDefault="00963FB2" w:rsidP="00963FB2">
      <w:pPr>
        <w:pStyle w:val="ListParagraph"/>
        <w:numPr>
          <w:ilvl w:val="0"/>
          <w:numId w:val="5"/>
        </w:numPr>
        <w:spacing w:after="0"/>
        <w:rPr>
          <w:sz w:val="22"/>
          <w:szCs w:val="22"/>
        </w:rPr>
      </w:pPr>
      <w:r w:rsidRPr="00963FB2">
        <w:rPr>
          <w:sz w:val="22"/>
          <w:szCs w:val="22"/>
        </w:rPr>
        <w:t>To compare different techniques used in predictive modelling.</w:t>
      </w:r>
    </w:p>
    <w:p w14:paraId="76915D5C" w14:textId="61F2AA83" w:rsidR="00963FB2" w:rsidRPr="00963FB2" w:rsidRDefault="00963FB2" w:rsidP="00963FB2">
      <w:pPr>
        <w:pStyle w:val="ListParagraph"/>
        <w:numPr>
          <w:ilvl w:val="0"/>
          <w:numId w:val="5"/>
        </w:numPr>
        <w:spacing w:after="0"/>
        <w:rPr>
          <w:sz w:val="22"/>
          <w:szCs w:val="22"/>
        </w:rPr>
      </w:pPr>
      <w:r w:rsidRPr="00963FB2">
        <w:rPr>
          <w:sz w:val="22"/>
          <w:szCs w:val="22"/>
        </w:rPr>
        <w:t>To develop machine learning model to predict future house prices accurately.</w:t>
      </w:r>
    </w:p>
    <w:p w14:paraId="1626E486" w14:textId="7F658C4F" w:rsidR="00B518CC" w:rsidRDefault="00FE2ACB">
      <w:r>
        <w:t xml:space="preserve"> </w:t>
      </w:r>
    </w:p>
    <w:p w14:paraId="783610E3" w14:textId="2DA0DDC9" w:rsidR="00FE2ACB" w:rsidRDefault="00FE2ACB" w:rsidP="009D006D">
      <w:pPr>
        <w:ind w:firstLine="360"/>
      </w:pPr>
      <w:r>
        <w:t xml:space="preserve">In housing market, a </w:t>
      </w:r>
      <w:r w:rsidRPr="00FE2ACB">
        <w:rPr>
          <w:b/>
          <w:bCs/>
        </w:rPr>
        <w:t>demand score</w:t>
      </w:r>
      <w:r>
        <w:t xml:space="preserve"> is often considered more important than price predictions because it serves as a leading indicator of market health and future directions, whereas price predictions are often lagging or prone to high volatility. Prices can also be influenced by the government policies. Demand score is important even during market recession as it will influence developers and policy makers on shaping the country’ infrastructure</w:t>
      </w:r>
      <w:r w:rsidR="002031E3">
        <w:t xml:space="preserve"> </w:t>
      </w:r>
      <w:sdt>
        <w:sdtPr>
          <w:id w:val="-904296852"/>
          <w:citation/>
        </w:sdtPr>
        <w:sdtContent>
          <w:r w:rsidR="002031E3">
            <w:fldChar w:fldCharType="begin"/>
          </w:r>
          <w:r w:rsidR="001D6BB8">
            <w:rPr>
              <w:lang w:val="en-US"/>
            </w:rPr>
            <w:instrText xml:space="preserve">CITATION Mol22 \l 1033 </w:instrText>
          </w:r>
          <w:r w:rsidR="002031E3">
            <w:fldChar w:fldCharType="separate"/>
          </w:r>
          <w:r w:rsidR="001D6BB8" w:rsidRPr="001D6BB8">
            <w:rPr>
              <w:noProof/>
              <w:lang w:val="en-US"/>
            </w:rPr>
            <w:t>(Moller, et al., 2022)</w:t>
          </w:r>
          <w:r w:rsidR="002031E3">
            <w:fldChar w:fldCharType="end"/>
          </w:r>
        </w:sdtContent>
      </w:sdt>
      <w:r>
        <w:t xml:space="preserve">. </w:t>
      </w:r>
    </w:p>
    <w:p w14:paraId="17A5675C" w14:textId="7BE24198" w:rsidR="00FE2ACB" w:rsidRDefault="00FE2ACB" w:rsidP="009D006D">
      <w:pPr>
        <w:ind w:firstLine="360"/>
      </w:pPr>
      <w:r>
        <w:t>Demand scores precede price changes. Property prices often adjust slowly to market shifts due to ‘sticky’ pricing. A demand score reveals this underlying weakness while prices may still look stable. Forecasting home prices is difficult due to numerous shifting variables like interest rates, credit standard and economic shock. Demand scores provide a more stable, data-driven view of ‘momentum’ rather than a speculate number</w:t>
      </w:r>
      <w:r w:rsidR="00365A40">
        <w:t xml:space="preserve"> </w:t>
      </w:r>
      <w:sdt>
        <w:sdtPr>
          <w:id w:val="845521638"/>
          <w:citation/>
        </w:sdtPr>
        <w:sdtContent>
          <w:r w:rsidR="00365A40">
            <w:fldChar w:fldCharType="begin"/>
          </w:r>
          <w:r w:rsidR="00365A40">
            <w:rPr>
              <w:lang w:val="en-US"/>
            </w:rPr>
            <w:instrText xml:space="preserve"> CITATION Ane24 \l 1033 </w:instrText>
          </w:r>
          <w:r w:rsidR="00365A40">
            <w:fldChar w:fldCharType="separate"/>
          </w:r>
          <w:r w:rsidR="00365A40" w:rsidRPr="00365A40">
            <w:rPr>
              <w:noProof/>
              <w:lang w:val="en-US"/>
            </w:rPr>
            <w:t>(Anenberg, 2024)</w:t>
          </w:r>
          <w:r w:rsidR="00365A40">
            <w:fldChar w:fldCharType="end"/>
          </w:r>
        </w:sdtContent>
      </w:sdt>
      <w:r>
        <w:t xml:space="preserve">. </w:t>
      </w:r>
    </w:p>
    <w:p w14:paraId="0B1B159C" w14:textId="194373A4" w:rsidR="00B518CC" w:rsidRDefault="00F1184B" w:rsidP="00F1184B">
      <w:pPr>
        <w:pStyle w:val="IntenseQuote"/>
      </w:pPr>
      <w:r>
        <w:t>Research</w:t>
      </w:r>
    </w:p>
    <w:p w14:paraId="407A2F73" w14:textId="4EABFD9E" w:rsidR="00F1184B" w:rsidRDefault="00F1184B" w:rsidP="00F1184B">
      <w:r w:rsidRPr="00F1184B">
        <w:rPr>
          <w:b/>
          <w:bCs/>
        </w:rPr>
        <w:t>Descriptive statistics summary</w:t>
      </w:r>
      <w:r w:rsidRPr="00F1184B">
        <w:t xml:space="preserve"> It provides a snapshot of a dataset containing 2,080 property or regional records across </w:t>
      </w:r>
      <w:r w:rsidR="0090515F">
        <w:t xml:space="preserve">all </w:t>
      </w:r>
      <w:r w:rsidRPr="00F1184B">
        <w:t>26 Irish counties.</w:t>
      </w:r>
    </w:p>
    <w:p w14:paraId="7748985F" w14:textId="51646AFA" w:rsidR="00D52B8E" w:rsidRPr="00F1184B" w:rsidRDefault="00D52B8E" w:rsidP="00F1184B">
      <w:pPr>
        <w:numPr>
          <w:ilvl w:val="0"/>
          <w:numId w:val="6"/>
        </w:numPr>
      </w:pPr>
      <w:r w:rsidRPr="00F1184B">
        <w:t>Market Demand: most areas fall into the 'Average' demand category (1,510 out of 2,080 rows) and the demand score averages 50.8.</w:t>
      </w:r>
    </w:p>
    <w:p w14:paraId="2A7B2B3E" w14:textId="3E791AAD" w:rsidR="00F1184B" w:rsidRPr="00F1184B" w:rsidRDefault="00F1184B" w:rsidP="00F1184B">
      <w:pPr>
        <w:numPr>
          <w:ilvl w:val="0"/>
          <w:numId w:val="6"/>
        </w:numPr>
      </w:pPr>
      <w:r w:rsidRPr="00F1184B">
        <w:t>Financials: The average income in the regions is €33,221, while the average predicted house price is €97,816. Land prices average €87.90 per m2, but there is big variation from €10 to €390.</w:t>
      </w:r>
      <w:r w:rsidR="00866BF8">
        <w:t xml:space="preserve"> Employment rates and income levels are primary economic drivers in housing market performance. Low to medium income households could predict geographic segmentation which is a standard housing unit for affordability. </w:t>
      </w:r>
    </w:p>
    <w:p w14:paraId="5236A28B" w14:textId="38AC88A1" w:rsidR="00F1184B" w:rsidRPr="00F1184B" w:rsidRDefault="00F1184B" w:rsidP="00F1184B">
      <w:pPr>
        <w:numPr>
          <w:ilvl w:val="0"/>
          <w:numId w:val="6"/>
        </w:numPr>
      </w:pPr>
      <w:r w:rsidRPr="00F1184B">
        <w:t>Property types: the most common house type in the dataset is Detached appearing 516 times.</w:t>
      </w:r>
      <w:r w:rsidR="0013370D">
        <w:t xml:space="preserve"> However, this is not the strongest factor in pricing predictions or demand indicator.</w:t>
      </w:r>
    </w:p>
    <w:p w14:paraId="3C0FE41E" w14:textId="16B4C94C" w:rsidR="003D2909" w:rsidRPr="00F1184B" w:rsidRDefault="00F1184B" w:rsidP="003D2909">
      <w:pPr>
        <w:numPr>
          <w:ilvl w:val="0"/>
          <w:numId w:val="6"/>
        </w:numPr>
      </w:pPr>
      <w:r w:rsidRPr="00F1184B">
        <w:t xml:space="preserve">Infrastructure and Quality of Life: Transport and Broadband, both average around 5 to 6 out of 10, suggesting 'average' connectivity, Safety -the average crime rate is 30.7 per 10,000 people, Environment - the average area has about 29% green space, and the flood risk is </w:t>
      </w:r>
      <w:r w:rsidRPr="00F1184B">
        <w:lastRenderedPageBreak/>
        <w:t>generally low on average 2.99/10</w:t>
      </w:r>
      <w:r w:rsidR="003D2909">
        <w:t xml:space="preserve"> with the strongest influencing factor being transportation. This suggests that the buyers are more focused on price rather than location </w:t>
      </w:r>
      <w:r w:rsidR="00D52B8E">
        <w:t>if</w:t>
      </w:r>
      <w:r w:rsidR="003D2909">
        <w:t xml:space="preserve"> the transportation infrastructure is in place for them to commute</w:t>
      </w:r>
      <w:r w:rsidR="00D52B8E">
        <w:t xml:space="preserve"> to work</w:t>
      </w:r>
      <w:r w:rsidR="003D2909">
        <w:t xml:space="preserve">. </w:t>
      </w:r>
    </w:p>
    <w:p w14:paraId="7EEA7C9F" w14:textId="441C8E57" w:rsidR="00B025D4" w:rsidRDefault="00B025D4" w:rsidP="00F1184B">
      <w:pPr>
        <w:numPr>
          <w:ilvl w:val="0"/>
          <w:numId w:val="6"/>
        </w:numPr>
      </w:pPr>
      <w:r>
        <w:t xml:space="preserve">Data span from very low-cost properties around €45k to high end properties approaching €500k with majority of prices focused around  €100k </w:t>
      </w:r>
      <w:r w:rsidR="00BA1649">
        <w:t xml:space="preserve">regardless from buyer income capacity or house type </w:t>
      </w:r>
      <w:r>
        <w:t>which indicates need for development investment in low-cost properties</w:t>
      </w:r>
      <w:r w:rsidR="0090515F">
        <w:t xml:space="preserve"> regardless from the property type.</w:t>
      </w:r>
      <w:r>
        <w:t xml:space="preserve"> </w:t>
      </w:r>
    </w:p>
    <w:p w14:paraId="2C16D346" w14:textId="446CB8E6" w:rsidR="00B025D4" w:rsidRPr="00F1184B" w:rsidRDefault="00561FDC" w:rsidP="00F1184B">
      <w:pPr>
        <w:numPr>
          <w:ilvl w:val="0"/>
          <w:numId w:val="6"/>
        </w:numPr>
      </w:pPr>
      <w:r>
        <w:t xml:space="preserve">The strongest factors influencing property market are land price, income and transportation. Broadband and house type are the weakest. School index is also very low which may indicate that majority of buyers do not have children and therefore school is not on their forefront interest. </w:t>
      </w:r>
    </w:p>
    <w:p w14:paraId="36DB6298" w14:textId="77777777" w:rsidR="00B518CC" w:rsidRDefault="00B518CC"/>
    <w:p w14:paraId="679A8A77" w14:textId="77777777" w:rsidR="00B518CC" w:rsidRDefault="00B518CC"/>
    <w:p w14:paraId="6EE504AF" w14:textId="7F1D35E3" w:rsidR="003D3486" w:rsidRPr="003D3486" w:rsidRDefault="003D3486" w:rsidP="003D3486">
      <w:pPr>
        <w:rPr>
          <w:b/>
          <w:bCs/>
        </w:rPr>
      </w:pPr>
      <w:r w:rsidRPr="003D3486">
        <w:rPr>
          <w:b/>
          <w:bCs/>
        </w:rPr>
        <w:t>1. Research Insights</w:t>
      </w:r>
    </w:p>
    <w:p w14:paraId="62F1A53C" w14:textId="74016C17" w:rsidR="003D3486" w:rsidRPr="003D3486" w:rsidRDefault="003D3486" w:rsidP="003D3486">
      <w:pPr>
        <w:numPr>
          <w:ilvl w:val="0"/>
          <w:numId w:val="2"/>
        </w:numPr>
      </w:pPr>
      <w:r w:rsidRPr="003D3486">
        <w:rPr>
          <w:b/>
          <w:bCs/>
        </w:rPr>
        <w:t>Predictive Power of Classification:</w:t>
      </w:r>
      <w:r w:rsidRPr="003D3486">
        <w:t>  </w:t>
      </w:r>
      <w:r w:rsidRPr="003D3486">
        <w:rPr>
          <w:b/>
          <w:bCs/>
        </w:rPr>
        <w:t>98% accuracy</w:t>
      </w:r>
      <w:r w:rsidRPr="003D3486">
        <w:t xml:space="preserve"> with </w:t>
      </w:r>
      <w:proofErr w:type="spellStart"/>
      <w:r w:rsidRPr="003D3486">
        <w:t>RandomForest</w:t>
      </w:r>
      <w:proofErr w:type="spellEnd"/>
      <w:r w:rsidRPr="003D3486">
        <w:t xml:space="preserve"> on LDA features indicates that the classes </w:t>
      </w:r>
      <w:r w:rsidR="00053437">
        <w:t xml:space="preserve">on </w:t>
      </w:r>
      <w:r w:rsidRPr="003D3486">
        <w:t>dataset are linearly separable and distinct. This suggests that "demand category" or "house price tiers" in data are heavily driven by specific socio-economic thresholds</w:t>
      </w:r>
      <w:r w:rsidR="00053437">
        <w:t>.</w:t>
      </w:r>
    </w:p>
    <w:p w14:paraId="6B5CCBC8" w14:textId="7BC43CC6" w:rsidR="003D3486" w:rsidRPr="003D3486" w:rsidRDefault="003D3486" w:rsidP="003D3486">
      <w:pPr>
        <w:numPr>
          <w:ilvl w:val="0"/>
          <w:numId w:val="2"/>
        </w:numPr>
      </w:pPr>
      <w:r w:rsidRPr="003D3486">
        <w:rPr>
          <w:b/>
          <w:bCs/>
        </w:rPr>
        <w:t>Data Distribution (Right-Skewed):</w:t>
      </w:r>
      <w:r w:rsidRPr="003D3486">
        <w:t> The gap between mean (€97k) and median (€88k) house prices proves a </w:t>
      </w:r>
      <w:r w:rsidRPr="003D3486">
        <w:rPr>
          <w:b/>
          <w:bCs/>
        </w:rPr>
        <w:t>right-skewed distribution</w:t>
      </w:r>
      <w:r w:rsidRPr="003D3486">
        <w:t xml:space="preserve">. </w:t>
      </w:r>
      <w:r w:rsidR="00F906CF">
        <w:t>T</w:t>
      </w:r>
      <w:r w:rsidRPr="003D3486">
        <w:t xml:space="preserve">his identifies a "long tail" of premium outliers, meaning traditional linear models might underperform compared to the non-parametric </w:t>
      </w:r>
      <w:proofErr w:type="spellStart"/>
      <w:r w:rsidRPr="003D3486">
        <w:t>RandomForest</w:t>
      </w:r>
      <w:proofErr w:type="spellEnd"/>
      <w:r w:rsidRPr="003D3486">
        <w:t>.</w:t>
      </w:r>
    </w:p>
    <w:p w14:paraId="6202A174" w14:textId="2F777564" w:rsidR="003D3486" w:rsidRPr="003D3486" w:rsidRDefault="003D3486" w:rsidP="003D3486">
      <w:pPr>
        <w:numPr>
          <w:ilvl w:val="0"/>
          <w:numId w:val="2"/>
        </w:numPr>
      </w:pPr>
      <w:r w:rsidRPr="003D3486">
        <w:rPr>
          <w:b/>
          <w:bCs/>
        </w:rPr>
        <w:t>Feature Homogeneity:</w:t>
      </w:r>
      <w:r w:rsidRPr="003D3486">
        <w:t> The very low IQR for </w:t>
      </w:r>
      <w:r w:rsidRPr="003D3486">
        <w:rPr>
          <w:b/>
          <w:bCs/>
        </w:rPr>
        <w:t>School Quality (1.37)</w:t>
      </w:r>
      <w:r w:rsidRPr="003D3486">
        <w:t> and </w:t>
      </w:r>
      <w:r w:rsidRPr="003D3486">
        <w:rPr>
          <w:b/>
          <w:bCs/>
        </w:rPr>
        <w:t>Broadband (1.63)</w:t>
      </w:r>
      <w:r w:rsidRPr="003D3486">
        <w:t> suggests these have reached a "baseline saturation". They likely act as requirements rather than differentiators i</w:t>
      </w:r>
      <w:r w:rsidR="00F906CF">
        <w:t>n</w:t>
      </w:r>
      <w:r w:rsidRPr="003D3486">
        <w:t xml:space="preserve"> predictive model.</w:t>
      </w:r>
    </w:p>
    <w:p w14:paraId="19F8CB44" w14:textId="77777777" w:rsidR="003D3486" w:rsidRPr="003D3486" w:rsidRDefault="003D3486" w:rsidP="003D3486">
      <w:pPr>
        <w:rPr>
          <w:b/>
          <w:bCs/>
        </w:rPr>
      </w:pPr>
      <w:r w:rsidRPr="003D3486">
        <w:rPr>
          <w:b/>
          <w:bCs/>
        </w:rPr>
        <w:t>2. Housing Business Insights</w:t>
      </w:r>
    </w:p>
    <w:p w14:paraId="789AA74C" w14:textId="25344358" w:rsidR="003D3486" w:rsidRPr="003D3486" w:rsidRDefault="003D3486" w:rsidP="003D3486">
      <w:pPr>
        <w:numPr>
          <w:ilvl w:val="0"/>
          <w:numId w:val="3"/>
        </w:numPr>
      </w:pPr>
      <w:r w:rsidRPr="003D3486">
        <w:rPr>
          <w:b/>
          <w:bCs/>
        </w:rPr>
        <w:t>Market Positioning (Lower-Middle Segment):</w:t>
      </w:r>
      <w:r w:rsidRPr="003D3486">
        <w:t> With a median house price of </w:t>
      </w:r>
      <w:r w:rsidRPr="003D3486">
        <w:rPr>
          <w:b/>
          <w:bCs/>
        </w:rPr>
        <w:t>€87,998</w:t>
      </w:r>
      <w:r w:rsidRPr="003D3486">
        <w:t xml:space="preserve">, </w:t>
      </w:r>
      <w:r w:rsidR="00F906CF">
        <w:t>this</w:t>
      </w:r>
      <w:r w:rsidRPr="003D3486">
        <w:t xml:space="preserve"> dataset focuses on the most affordable segment of the</w:t>
      </w:r>
      <w:r w:rsidR="00F906CF">
        <w:t xml:space="preserve"> </w:t>
      </w:r>
      <w:r w:rsidRPr="003D3486">
        <w:t>Irish marke</w:t>
      </w:r>
      <w:r w:rsidR="00F906CF">
        <w:t xml:space="preserve">t. </w:t>
      </w:r>
    </w:p>
    <w:p w14:paraId="60110645" w14:textId="13D6B51B" w:rsidR="003D3486" w:rsidRPr="003D3486" w:rsidRDefault="003D3486" w:rsidP="003D3486">
      <w:pPr>
        <w:numPr>
          <w:ilvl w:val="0"/>
          <w:numId w:val="3"/>
        </w:numPr>
      </w:pPr>
      <w:r w:rsidRPr="003D3486">
        <w:rPr>
          <w:b/>
          <w:bCs/>
        </w:rPr>
        <w:t>Revenue Growth vs. Volume:</w:t>
      </w:r>
      <w:r w:rsidRPr="003D3486">
        <w:t> The wide range in transaction value (€443k) compared to a tight IQR (€33k) shows that while most deals are small, a few large-scale transactions (outliers) are driving the total market value.</w:t>
      </w:r>
      <w:r w:rsidR="00F906CF">
        <w:t xml:space="preserve"> With the highest income earners (above €40,000 per Anum) in Dublin, Kerry and Louth area, </w:t>
      </w:r>
      <w:r w:rsidR="003F117F">
        <w:t xml:space="preserve">the future investment and market growth will be focused mainly </w:t>
      </w:r>
      <w:r w:rsidR="00321C32">
        <w:t xml:space="preserve">in those areas. </w:t>
      </w:r>
    </w:p>
    <w:p w14:paraId="5D007685" w14:textId="77777777" w:rsidR="003D3486" w:rsidRPr="003D3486" w:rsidRDefault="003D3486" w:rsidP="003D3486">
      <w:pPr>
        <w:rPr>
          <w:b/>
          <w:bCs/>
        </w:rPr>
      </w:pPr>
      <w:r w:rsidRPr="003D3486">
        <w:rPr>
          <w:b/>
          <w:bCs/>
        </w:rPr>
        <w:t>3. Investment Suggestions</w:t>
      </w:r>
    </w:p>
    <w:p w14:paraId="75CFB86F" w14:textId="103FA4A9" w:rsidR="003D3486" w:rsidRPr="003D3486" w:rsidRDefault="003D3486" w:rsidP="003D3486">
      <w:pPr>
        <w:numPr>
          <w:ilvl w:val="0"/>
          <w:numId w:val="4"/>
        </w:numPr>
      </w:pPr>
      <w:r w:rsidRPr="003D3486">
        <w:rPr>
          <w:b/>
          <w:bCs/>
        </w:rPr>
        <w:t>Focus on Regional "Value" Pockets:</w:t>
      </w:r>
      <w:r w:rsidRPr="003D3486">
        <w:t> Given the </w:t>
      </w:r>
      <w:r w:rsidRPr="003D3486">
        <w:rPr>
          <w:b/>
          <w:bCs/>
        </w:rPr>
        <w:t>€10.00/m² mode</w:t>
      </w:r>
      <w:r w:rsidRPr="003D3486">
        <w:t> for land and high regional price growth, the best</w:t>
      </w:r>
      <w:r w:rsidR="00F906CF">
        <w:t xml:space="preserve"> county for investment would be Dublin, </w:t>
      </w:r>
    </w:p>
    <w:p w14:paraId="7E7E77C0" w14:textId="200EFB0B" w:rsidR="003D3486" w:rsidRPr="003D3486" w:rsidRDefault="003D3486" w:rsidP="003D3486">
      <w:pPr>
        <w:numPr>
          <w:ilvl w:val="0"/>
          <w:numId w:val="4"/>
        </w:numPr>
      </w:pPr>
      <w:r w:rsidRPr="003D3486">
        <w:rPr>
          <w:b/>
          <w:bCs/>
        </w:rPr>
        <w:t>Flood Risk Mitigation:</w:t>
      </w:r>
      <w:r w:rsidRPr="003D3486">
        <w:t> </w:t>
      </w:r>
      <w:r w:rsidR="00321C32">
        <w:t>D</w:t>
      </w:r>
      <w:r w:rsidRPr="003D3486">
        <w:t>ata shows a </w:t>
      </w:r>
      <w:r w:rsidRPr="003D3486">
        <w:rPr>
          <w:b/>
          <w:bCs/>
        </w:rPr>
        <w:t>high variance (5.33)</w:t>
      </w:r>
      <w:r w:rsidRPr="003D3486">
        <w:t> in flood risk</w:t>
      </w:r>
      <w:r w:rsidR="00321C32">
        <w:t xml:space="preserve"> with highest scores in Dublin, Cork, Galway, Wexford and Waterford. Focusing on risk reduction</w:t>
      </w:r>
      <w:r w:rsidRPr="003D3486">
        <w:t xml:space="preserve"> </w:t>
      </w:r>
      <w:r w:rsidR="00321C32">
        <w:t>and implementing building strategies to avoid flooding consequences is a must</w:t>
      </w:r>
      <w:r w:rsidRPr="003D3486">
        <w:t xml:space="preserve">, as </w:t>
      </w:r>
      <w:r w:rsidR="00321C32">
        <w:t>current</w:t>
      </w:r>
      <w:r w:rsidRPr="003D3486">
        <w:t xml:space="preserve"> research indicates </w:t>
      </w:r>
      <w:r w:rsidRPr="003D3486">
        <w:lastRenderedPageBreak/>
        <w:t>over </w:t>
      </w:r>
      <w:r w:rsidRPr="003D3486">
        <w:rPr>
          <w:b/>
          <w:bCs/>
        </w:rPr>
        <w:t>104,000 Irish properties</w:t>
      </w:r>
      <w:r w:rsidRPr="003D3486">
        <w:t> are now in high-risk coastal zones, leading to escalating insurance premiums and potential rebuild costs of </w:t>
      </w:r>
      <w:r w:rsidRPr="003D3486">
        <w:rPr>
          <w:b/>
          <w:bCs/>
        </w:rPr>
        <w:t>€2.2 billion</w:t>
      </w:r>
      <w:r w:rsidRPr="003D3486">
        <w:t> nationally.</w:t>
      </w:r>
    </w:p>
    <w:p w14:paraId="54C4EB99" w14:textId="59546271" w:rsidR="003D3486" w:rsidRPr="003D3486" w:rsidRDefault="003D3486" w:rsidP="003D3486">
      <w:pPr>
        <w:numPr>
          <w:ilvl w:val="0"/>
          <w:numId w:val="4"/>
        </w:numPr>
      </w:pPr>
      <w:r w:rsidRPr="003D3486">
        <w:rPr>
          <w:b/>
          <w:bCs/>
        </w:rPr>
        <w:t>Infrastructure Strategy:</w:t>
      </w:r>
      <w:r w:rsidRPr="003D3486">
        <w:t> </w:t>
      </w:r>
      <w:r w:rsidR="00321C32">
        <w:t xml:space="preserve">Average </w:t>
      </w:r>
      <w:r w:rsidRPr="003D3486">
        <w:t> </w:t>
      </w:r>
      <w:r w:rsidRPr="003D3486">
        <w:rPr>
          <w:b/>
          <w:bCs/>
        </w:rPr>
        <w:t>Transport Score</w:t>
      </w:r>
      <w:r w:rsidRPr="003D3486">
        <w:t> is mediocre (5.11), prioritizing properties in "commuter belt" counties like </w:t>
      </w:r>
      <w:r w:rsidRPr="003D3486">
        <w:rPr>
          <w:b/>
          <w:bCs/>
        </w:rPr>
        <w:t>Kildare (up 10.7%)</w:t>
      </w:r>
      <w:r w:rsidRPr="003D3486">
        <w:t> or </w:t>
      </w:r>
      <w:r w:rsidRPr="003D3486">
        <w:rPr>
          <w:b/>
          <w:bCs/>
        </w:rPr>
        <w:t>Meath</w:t>
      </w:r>
      <w:r w:rsidRPr="003D3486">
        <w:t> that are near planned transport upgrades will likely yield the strongest long-term gains.</w:t>
      </w:r>
    </w:p>
    <w:p w14:paraId="70FBCF2F" w14:textId="113FC67F" w:rsidR="003D3486" w:rsidRDefault="00FF1146" w:rsidP="00FF1146">
      <w:pPr>
        <w:pStyle w:val="IntenseQuote"/>
      </w:pPr>
      <w:r>
        <w:t>Machine Learning</w:t>
      </w:r>
    </w:p>
    <w:p w14:paraId="08627E8B" w14:textId="7199C9A6" w:rsidR="00FF1146" w:rsidRDefault="00FF1146" w:rsidP="00D6498F">
      <w:pPr>
        <w:ind w:firstLine="720"/>
        <w:rPr>
          <w:lang w:eastAsia="en-US"/>
        </w:rPr>
      </w:pPr>
      <w:r>
        <w:rPr>
          <w:lang w:eastAsia="en-US"/>
        </w:rPr>
        <w:t xml:space="preserve">Conceptual and logical justification for the choice of </w:t>
      </w:r>
      <w:r w:rsidRPr="006A2AFD">
        <w:rPr>
          <w:b/>
          <w:bCs/>
          <w:lang w:eastAsia="en-US"/>
        </w:rPr>
        <w:t>machine learning</w:t>
      </w:r>
      <w:r w:rsidR="00960C52" w:rsidRPr="006A2AFD">
        <w:rPr>
          <w:b/>
          <w:bCs/>
          <w:lang w:eastAsia="en-US"/>
        </w:rPr>
        <w:t xml:space="preserve"> approach</w:t>
      </w:r>
      <w:r w:rsidR="00960C52">
        <w:rPr>
          <w:lang w:eastAsia="en-US"/>
        </w:rPr>
        <w:t xml:space="preserve"> for this dataset is grounded in the structure of this data, the available variables and the business objective: </w:t>
      </w:r>
      <w:r w:rsidR="00960C52" w:rsidRPr="006A2AFD">
        <w:rPr>
          <w:b/>
          <w:bCs/>
          <w:lang w:eastAsia="en-US"/>
        </w:rPr>
        <w:t>price prediction</w:t>
      </w:r>
      <w:r w:rsidR="00960C52">
        <w:rPr>
          <w:lang w:eastAsia="en-US"/>
        </w:rPr>
        <w:t xml:space="preserve"> and </w:t>
      </w:r>
      <w:r w:rsidR="00960C52" w:rsidRPr="006A2AFD">
        <w:rPr>
          <w:b/>
          <w:bCs/>
          <w:lang w:eastAsia="en-US"/>
        </w:rPr>
        <w:t>demand categorisation.</w:t>
      </w:r>
      <w:r w:rsidR="00960C52">
        <w:rPr>
          <w:lang w:eastAsia="en-US"/>
        </w:rPr>
        <w:t xml:space="preserve"> This dataset represents housing market characteristics combining </w:t>
      </w:r>
      <w:r w:rsidR="00960C52" w:rsidRPr="006A2AFD">
        <w:rPr>
          <w:b/>
          <w:bCs/>
          <w:lang w:eastAsia="en-US"/>
        </w:rPr>
        <w:t>socio-economic factors,</w:t>
      </w:r>
      <w:r w:rsidR="00960C52">
        <w:rPr>
          <w:lang w:eastAsia="en-US"/>
        </w:rPr>
        <w:t xml:space="preserve"> location and infrastructure, education and liveability, property related attributes like house type and average land price. Two target variables are: prediction of house prices (continuous number) and demand category (categorical: Low, Average, High). This structure strongly influences the choice of ML approach.</w:t>
      </w:r>
    </w:p>
    <w:p w14:paraId="4818ABA1" w14:textId="5B9A4815" w:rsidR="00960C52" w:rsidRDefault="00960C52" w:rsidP="00D6498F">
      <w:pPr>
        <w:ind w:firstLine="720"/>
        <w:rPr>
          <w:lang w:eastAsia="en-US"/>
        </w:rPr>
      </w:pPr>
      <w:r>
        <w:rPr>
          <w:lang w:eastAsia="en-US"/>
        </w:rPr>
        <w:t xml:space="preserve">As we have clearly defined target variables that we want to predict this makes supervised learning the most appropriate primary approach. </w:t>
      </w:r>
      <w:r w:rsidRPr="006A2AFD">
        <w:rPr>
          <w:b/>
          <w:bCs/>
          <w:lang w:eastAsia="en-US"/>
        </w:rPr>
        <w:t>Supervised learning</w:t>
      </w:r>
      <w:r>
        <w:rPr>
          <w:lang w:eastAsia="en-US"/>
        </w:rPr>
        <w:t xml:space="preserve"> is ideal when historical data is labelled, the objective is prediction or classification and there is a clear input – output relationship.</w:t>
      </w:r>
    </w:p>
    <w:p w14:paraId="3E929408" w14:textId="3F004D5C" w:rsidR="00960C52" w:rsidRDefault="00960C52" w:rsidP="00D6498F">
      <w:pPr>
        <w:ind w:firstLine="720"/>
        <w:rPr>
          <w:lang w:eastAsia="en-US"/>
        </w:rPr>
      </w:pPr>
      <w:r>
        <w:rPr>
          <w:lang w:eastAsia="en-US"/>
        </w:rPr>
        <w:t xml:space="preserve">Predicting </w:t>
      </w:r>
      <w:r w:rsidRPr="00344E9C">
        <w:rPr>
          <w:b/>
          <w:bCs/>
          <w:lang w:eastAsia="en-US"/>
        </w:rPr>
        <w:t>House Prices</w:t>
      </w:r>
      <w:r>
        <w:rPr>
          <w:lang w:eastAsia="en-US"/>
        </w:rPr>
        <w:t xml:space="preserve"> </w:t>
      </w:r>
      <w:r w:rsidR="001C63E9">
        <w:rPr>
          <w:lang w:eastAsia="en-US"/>
        </w:rPr>
        <w:t xml:space="preserve">or/and </w:t>
      </w:r>
      <w:r w:rsidR="001C63E9" w:rsidRPr="001C63E9">
        <w:rPr>
          <w:b/>
          <w:bCs/>
          <w:lang w:eastAsia="en-US"/>
        </w:rPr>
        <w:t>Demand Score</w:t>
      </w:r>
      <w:r w:rsidR="001C63E9">
        <w:rPr>
          <w:lang w:eastAsia="en-US"/>
        </w:rPr>
        <w:t xml:space="preserve"> </w:t>
      </w:r>
      <w:r>
        <w:rPr>
          <w:lang w:eastAsia="en-US"/>
        </w:rPr>
        <w:t>will be a regression task with dependent variable (target) : ‘</w:t>
      </w:r>
      <w:proofErr w:type="spellStart"/>
      <w:r>
        <w:rPr>
          <w:lang w:eastAsia="en-US"/>
        </w:rPr>
        <w:t>predicted_house_price_eur</w:t>
      </w:r>
      <w:proofErr w:type="spellEnd"/>
      <w:r>
        <w:rPr>
          <w:lang w:eastAsia="en-US"/>
        </w:rPr>
        <w:t>’ (continuous – regression). House prices are influenced by affordability, land value, accessibility and infrastructure, quality of life indicators and risk factors. Supervised regression models: Linear Regression, Random Forest</w:t>
      </w:r>
      <w:r w:rsidR="00B44C9C">
        <w:rPr>
          <w:lang w:eastAsia="en-US"/>
        </w:rPr>
        <w:t xml:space="preserve"> Regressor</w:t>
      </w:r>
      <w:r>
        <w:rPr>
          <w:lang w:eastAsia="en-US"/>
        </w:rPr>
        <w:t>, Gradient Boosting</w:t>
      </w:r>
      <w:r w:rsidR="00B44C9C">
        <w:rPr>
          <w:lang w:eastAsia="en-US"/>
        </w:rPr>
        <w:t xml:space="preserve"> and Ridge/Lasso Regression, </w:t>
      </w:r>
      <w:r>
        <w:rPr>
          <w:lang w:eastAsia="en-US"/>
        </w:rPr>
        <w:t>can learn these relationships directly from labelled examples.</w:t>
      </w:r>
    </w:p>
    <w:p w14:paraId="4C693D63" w14:textId="5985B405" w:rsidR="00960C52" w:rsidRDefault="00960C52" w:rsidP="00D6498F">
      <w:pPr>
        <w:ind w:firstLine="720"/>
        <w:rPr>
          <w:lang w:eastAsia="en-US"/>
        </w:rPr>
      </w:pPr>
      <w:r>
        <w:rPr>
          <w:lang w:eastAsia="en-US"/>
        </w:rPr>
        <w:t xml:space="preserve">Predicting </w:t>
      </w:r>
      <w:r w:rsidRPr="00344E9C">
        <w:rPr>
          <w:b/>
          <w:bCs/>
          <w:lang w:eastAsia="en-US"/>
        </w:rPr>
        <w:t xml:space="preserve">Demand </w:t>
      </w:r>
      <w:r w:rsidR="00344E9C" w:rsidRPr="00344E9C">
        <w:rPr>
          <w:b/>
          <w:bCs/>
          <w:lang w:eastAsia="en-US"/>
        </w:rPr>
        <w:t>C</w:t>
      </w:r>
      <w:r w:rsidRPr="00344E9C">
        <w:rPr>
          <w:b/>
          <w:bCs/>
          <w:lang w:eastAsia="en-US"/>
        </w:rPr>
        <w:t>ategory</w:t>
      </w:r>
      <w:r w:rsidR="00D6498F">
        <w:rPr>
          <w:lang w:eastAsia="en-US"/>
        </w:rPr>
        <w:t xml:space="preserve"> will be a classification task with dependant variable ‘</w:t>
      </w:r>
      <w:proofErr w:type="spellStart"/>
      <w:r w:rsidR="00D6498F">
        <w:rPr>
          <w:lang w:eastAsia="en-US"/>
        </w:rPr>
        <w:t>demand_category</w:t>
      </w:r>
      <w:proofErr w:type="spellEnd"/>
      <w:r w:rsidR="00D6498F">
        <w:rPr>
          <w:lang w:eastAsia="en-US"/>
        </w:rPr>
        <w:t xml:space="preserve">’ as target (categorical -classification). Demand category is a discrete label derived from market dynamics. Supervised classification allows for probability-based predictions and interpretability of which factors drive high or low demand. </w:t>
      </w:r>
      <w:r w:rsidR="00B44C9C">
        <w:rPr>
          <w:lang w:eastAsia="en-US"/>
        </w:rPr>
        <w:t>ML models: Logistic Regression as baseline classifier, Decision Tree classifier, Random Forest Classifier, Gradient Boosting Classifier and SVM.</w:t>
      </w:r>
    </w:p>
    <w:p w14:paraId="6364AAD7" w14:textId="080E0B8D" w:rsidR="00D6498F" w:rsidRDefault="00D6498F" w:rsidP="00D6498F">
      <w:pPr>
        <w:ind w:firstLine="720"/>
        <w:rPr>
          <w:lang w:eastAsia="en-US"/>
        </w:rPr>
      </w:pPr>
      <w:r>
        <w:rPr>
          <w:lang w:eastAsia="en-US"/>
        </w:rPr>
        <w:t>Unsupervised Learning can still ad value as a secondary tool and support supervised models by for ex. Clustering counties to identify similar housing markets, customer/property segmentation or anomaly detection (unusual price-demand combination).</w:t>
      </w:r>
      <w:r w:rsidR="008F40D7">
        <w:rPr>
          <w:lang w:eastAsia="en-US"/>
        </w:rPr>
        <w:t xml:space="preserve"> Unsupervised algorithms: K-Means Clustering, Hierarchical Clustering and PCA – Principal Component Analysis. </w:t>
      </w:r>
    </w:p>
    <w:p w14:paraId="46E5CF73" w14:textId="77777777" w:rsidR="00D6498F" w:rsidRPr="00FF1146" w:rsidRDefault="00D6498F" w:rsidP="00FF1146">
      <w:pPr>
        <w:rPr>
          <w:lang w:eastAsia="en-US"/>
        </w:rPr>
      </w:pPr>
    </w:p>
    <w:sectPr w:rsidR="00D6498F" w:rsidRPr="00FF1146">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CFC9F" w14:textId="77777777" w:rsidR="00FA787C" w:rsidRDefault="00FA787C" w:rsidP="00C15B4D">
      <w:pPr>
        <w:spacing w:after="0" w:line="240" w:lineRule="auto"/>
      </w:pPr>
      <w:r>
        <w:separator/>
      </w:r>
    </w:p>
  </w:endnote>
  <w:endnote w:type="continuationSeparator" w:id="0">
    <w:p w14:paraId="1F4165CC" w14:textId="77777777" w:rsidR="00FA787C" w:rsidRDefault="00FA787C" w:rsidP="00C15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Quattrocento Sans">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7A9B2" w14:textId="77777777" w:rsidR="00C15B4D" w:rsidRDefault="00C15B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709513"/>
      <w:docPartObj>
        <w:docPartGallery w:val="Page Numbers (Bottom of Page)"/>
        <w:docPartUnique/>
      </w:docPartObj>
    </w:sdtPr>
    <w:sdtContent>
      <w:p w14:paraId="09E5294A" w14:textId="17D277E9" w:rsidR="00C15B4D" w:rsidRDefault="00C15B4D">
        <w:pPr>
          <w:pStyle w:val="Footer"/>
        </w:pPr>
        <w:r>
          <w:rPr>
            <w:noProof/>
          </w:rPr>
          <mc:AlternateContent>
            <mc:Choice Requires="wps">
              <w:drawing>
                <wp:anchor distT="0" distB="0" distL="114300" distR="114300" simplePos="0" relativeHeight="251659264" behindDoc="0" locked="0" layoutInCell="1" allowOverlap="1" wp14:anchorId="4462B738" wp14:editId="1633E5A8">
                  <wp:simplePos x="0" y="0"/>
                  <wp:positionH relativeFrom="rightMargin">
                    <wp:align>center</wp:align>
                  </wp:positionH>
                  <wp:positionV relativeFrom="bottomMargin">
                    <wp:align>center</wp:align>
                  </wp:positionV>
                  <wp:extent cx="565785" cy="191770"/>
                  <wp:effectExtent l="0" t="0" r="0" b="0"/>
                  <wp:wrapNone/>
                  <wp:docPr id="41156640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A1BB06B" w14:textId="77777777" w:rsidR="00C15B4D" w:rsidRDefault="00C15B4D">
                              <w:pPr>
                                <w:pBdr>
                                  <w:top w:val="single" w:sz="4" w:space="1" w:color="7F7F7F" w:themeColor="background1" w:themeShade="7F"/>
                                </w:pBdr>
                                <w:jc w:val="center"/>
                                <w:rPr>
                                  <w:color w:val="E97132" w:themeColor="accent2"/>
                                </w:rPr>
                              </w:pPr>
                              <w:r>
                                <w:fldChar w:fldCharType="begin"/>
                              </w:r>
                              <w:r>
                                <w:instrText xml:space="preserve"> PAGE   \* MERGEFORMAT </w:instrText>
                              </w:r>
                              <w:r>
                                <w:fldChar w:fldCharType="separate"/>
                              </w:r>
                              <w:r>
                                <w:rPr>
                                  <w:noProof/>
                                  <w:color w:val="E97132" w:themeColor="accent2"/>
                                </w:rPr>
                                <w:t>2</w:t>
                              </w:r>
                              <w:r>
                                <w:rPr>
                                  <w:noProof/>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462B738" id="Rectangle 5" o:spid="_x0000_s1032"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1A1BB06B" w14:textId="77777777" w:rsidR="00C15B4D" w:rsidRDefault="00C15B4D">
                        <w:pPr>
                          <w:pBdr>
                            <w:top w:val="single" w:sz="4" w:space="1" w:color="7F7F7F" w:themeColor="background1" w:themeShade="7F"/>
                          </w:pBdr>
                          <w:jc w:val="center"/>
                          <w:rPr>
                            <w:color w:val="E97132" w:themeColor="accent2"/>
                          </w:rPr>
                        </w:pPr>
                        <w:r>
                          <w:fldChar w:fldCharType="begin"/>
                        </w:r>
                        <w:r>
                          <w:instrText xml:space="preserve"> PAGE   \* MERGEFORMAT </w:instrText>
                        </w:r>
                        <w:r>
                          <w:fldChar w:fldCharType="separate"/>
                        </w:r>
                        <w:r>
                          <w:rPr>
                            <w:noProof/>
                            <w:color w:val="E97132" w:themeColor="accent2"/>
                          </w:rPr>
                          <w:t>2</w:t>
                        </w:r>
                        <w:r>
                          <w:rPr>
                            <w:noProof/>
                            <w:color w:val="E97132" w:themeColor="accent2"/>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22325" w14:textId="77777777" w:rsidR="00C15B4D" w:rsidRDefault="00C15B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74D44" w14:textId="77777777" w:rsidR="00FA787C" w:rsidRDefault="00FA787C" w:rsidP="00C15B4D">
      <w:pPr>
        <w:spacing w:after="0" w:line="240" w:lineRule="auto"/>
      </w:pPr>
      <w:r>
        <w:separator/>
      </w:r>
    </w:p>
  </w:footnote>
  <w:footnote w:type="continuationSeparator" w:id="0">
    <w:p w14:paraId="39393D93" w14:textId="77777777" w:rsidR="00FA787C" w:rsidRDefault="00FA787C" w:rsidP="00C15B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FBA9" w14:textId="77777777" w:rsidR="00C15B4D" w:rsidRDefault="00C15B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3E684" w14:textId="77777777" w:rsidR="00C15B4D" w:rsidRDefault="00C15B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873E" w14:textId="77777777" w:rsidR="00C15B4D" w:rsidRDefault="00C15B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92743"/>
    <w:multiLevelType w:val="hybridMultilevel"/>
    <w:tmpl w:val="E996E3F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4E2412"/>
    <w:multiLevelType w:val="multilevel"/>
    <w:tmpl w:val="22E6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42511"/>
    <w:multiLevelType w:val="multilevel"/>
    <w:tmpl w:val="6A72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6D22"/>
    <w:multiLevelType w:val="multilevel"/>
    <w:tmpl w:val="ECF88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033A0C"/>
    <w:multiLevelType w:val="multilevel"/>
    <w:tmpl w:val="5B28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2502C6A"/>
    <w:multiLevelType w:val="multilevel"/>
    <w:tmpl w:val="22EA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453764">
    <w:abstractNumId w:val="3"/>
  </w:num>
  <w:num w:numId="2" w16cid:durableId="1887255745">
    <w:abstractNumId w:val="2"/>
  </w:num>
  <w:num w:numId="3" w16cid:durableId="724255401">
    <w:abstractNumId w:val="5"/>
  </w:num>
  <w:num w:numId="4" w16cid:durableId="1282106421">
    <w:abstractNumId w:val="1"/>
  </w:num>
  <w:num w:numId="5" w16cid:durableId="1900703157">
    <w:abstractNumId w:val="0"/>
  </w:num>
  <w:num w:numId="6" w16cid:durableId="1775665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FF0"/>
    <w:rsid w:val="00011C71"/>
    <w:rsid w:val="00053437"/>
    <w:rsid w:val="00057B11"/>
    <w:rsid w:val="00076E59"/>
    <w:rsid w:val="000C5793"/>
    <w:rsid w:val="001205E8"/>
    <w:rsid w:val="0013370D"/>
    <w:rsid w:val="00164509"/>
    <w:rsid w:val="001C63E9"/>
    <w:rsid w:val="001D6BB8"/>
    <w:rsid w:val="002031E3"/>
    <w:rsid w:val="0020448A"/>
    <w:rsid w:val="00237C14"/>
    <w:rsid w:val="00295FFE"/>
    <w:rsid w:val="00321C32"/>
    <w:rsid w:val="00344E9C"/>
    <w:rsid w:val="00356300"/>
    <w:rsid w:val="00365A40"/>
    <w:rsid w:val="003D2909"/>
    <w:rsid w:val="003D3486"/>
    <w:rsid w:val="003F117F"/>
    <w:rsid w:val="004737D4"/>
    <w:rsid w:val="00485E13"/>
    <w:rsid w:val="004B1268"/>
    <w:rsid w:val="00513D51"/>
    <w:rsid w:val="00520F4F"/>
    <w:rsid w:val="00547376"/>
    <w:rsid w:val="00561FDC"/>
    <w:rsid w:val="005813F1"/>
    <w:rsid w:val="005A1C5C"/>
    <w:rsid w:val="006149E8"/>
    <w:rsid w:val="006201A9"/>
    <w:rsid w:val="006322AD"/>
    <w:rsid w:val="00682CFC"/>
    <w:rsid w:val="006A2AFD"/>
    <w:rsid w:val="006A5BE8"/>
    <w:rsid w:val="00866BF8"/>
    <w:rsid w:val="008F40D7"/>
    <w:rsid w:val="008F5F3F"/>
    <w:rsid w:val="0090515F"/>
    <w:rsid w:val="00960C52"/>
    <w:rsid w:val="00963FB2"/>
    <w:rsid w:val="009A303C"/>
    <w:rsid w:val="009D006D"/>
    <w:rsid w:val="00AE7FF0"/>
    <w:rsid w:val="00AF1663"/>
    <w:rsid w:val="00B025D4"/>
    <w:rsid w:val="00B40AFB"/>
    <w:rsid w:val="00B44C9C"/>
    <w:rsid w:val="00B518CC"/>
    <w:rsid w:val="00B54AF8"/>
    <w:rsid w:val="00BA1649"/>
    <w:rsid w:val="00BC7B8C"/>
    <w:rsid w:val="00C15B4D"/>
    <w:rsid w:val="00C22949"/>
    <w:rsid w:val="00CD0A34"/>
    <w:rsid w:val="00D15ACD"/>
    <w:rsid w:val="00D52B8E"/>
    <w:rsid w:val="00D6498F"/>
    <w:rsid w:val="00E23B36"/>
    <w:rsid w:val="00EC6FCC"/>
    <w:rsid w:val="00F1184B"/>
    <w:rsid w:val="00F22070"/>
    <w:rsid w:val="00F618FD"/>
    <w:rsid w:val="00F906CF"/>
    <w:rsid w:val="00FA787C"/>
    <w:rsid w:val="00FE2ACB"/>
    <w:rsid w:val="00FF11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040DC"/>
  <w15:chartTrackingRefBased/>
  <w15:docId w15:val="{FB06091E-6761-458E-8F3D-1FB653491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FF0"/>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AE7FF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AE7FF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AE7FF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AE7FF0"/>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AE7FF0"/>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AE7FF0"/>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AE7FF0"/>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AE7FF0"/>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AE7FF0"/>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F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7F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7F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7F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7F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F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F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F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FF0"/>
    <w:rPr>
      <w:rFonts w:eastAsiaTheme="majorEastAsia" w:cstheme="majorBidi"/>
      <w:color w:val="272727" w:themeColor="text1" w:themeTint="D8"/>
    </w:rPr>
  </w:style>
  <w:style w:type="paragraph" w:styleId="Title">
    <w:name w:val="Title"/>
    <w:basedOn w:val="Normal"/>
    <w:next w:val="Normal"/>
    <w:link w:val="TitleChar"/>
    <w:uiPriority w:val="10"/>
    <w:qFormat/>
    <w:rsid w:val="00AE7FF0"/>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AE7F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FF0"/>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AE7F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FF0"/>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AE7FF0"/>
    <w:rPr>
      <w:i/>
      <w:iCs/>
      <w:color w:val="404040" w:themeColor="text1" w:themeTint="BF"/>
    </w:rPr>
  </w:style>
  <w:style w:type="paragraph" w:styleId="ListParagraph">
    <w:name w:val="List Paragraph"/>
    <w:basedOn w:val="Normal"/>
    <w:uiPriority w:val="34"/>
    <w:qFormat/>
    <w:rsid w:val="00AE7FF0"/>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AE7FF0"/>
    <w:rPr>
      <w:i/>
      <w:iCs/>
      <w:color w:val="0F4761" w:themeColor="accent1" w:themeShade="BF"/>
    </w:rPr>
  </w:style>
  <w:style w:type="paragraph" w:styleId="IntenseQuote">
    <w:name w:val="Intense Quote"/>
    <w:basedOn w:val="Normal"/>
    <w:next w:val="Normal"/>
    <w:link w:val="IntenseQuoteChar"/>
    <w:uiPriority w:val="30"/>
    <w:qFormat/>
    <w:rsid w:val="00AE7FF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AE7FF0"/>
    <w:rPr>
      <w:i/>
      <w:iCs/>
      <w:color w:val="0F4761" w:themeColor="accent1" w:themeShade="BF"/>
    </w:rPr>
  </w:style>
  <w:style w:type="character" w:styleId="IntenseReference">
    <w:name w:val="Intense Reference"/>
    <w:basedOn w:val="DefaultParagraphFont"/>
    <w:uiPriority w:val="32"/>
    <w:qFormat/>
    <w:rsid w:val="00AE7FF0"/>
    <w:rPr>
      <w:b/>
      <w:bCs/>
      <w:smallCaps/>
      <w:color w:val="0F4761" w:themeColor="accent1" w:themeShade="BF"/>
      <w:spacing w:val="5"/>
    </w:rPr>
  </w:style>
  <w:style w:type="paragraph" w:styleId="Header">
    <w:name w:val="header"/>
    <w:basedOn w:val="Normal"/>
    <w:link w:val="HeaderChar"/>
    <w:uiPriority w:val="99"/>
    <w:unhideWhenUsed/>
    <w:rsid w:val="00C15B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5B4D"/>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C15B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5B4D"/>
    <w:rPr>
      <w:rFonts w:ascii="Calibri" w:eastAsia="Calibri" w:hAnsi="Calibri" w:cs="Calibri"/>
      <w:kern w:val="0"/>
      <w:sz w:val="22"/>
      <w:szCs w:val="22"/>
      <w:lang w:eastAsia="en-IE"/>
      <w14:ligatures w14:val="none"/>
    </w:rPr>
  </w:style>
  <w:style w:type="table" w:styleId="TableGrid">
    <w:name w:val="Table Grid"/>
    <w:basedOn w:val="TableNormal"/>
    <w:uiPriority w:val="39"/>
    <w:rsid w:val="001645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8917076">
      <w:bodyDiv w:val="1"/>
      <w:marLeft w:val="0"/>
      <w:marRight w:val="0"/>
      <w:marTop w:val="0"/>
      <w:marBottom w:val="0"/>
      <w:divBdr>
        <w:top w:val="none" w:sz="0" w:space="0" w:color="auto"/>
        <w:left w:val="none" w:sz="0" w:space="0" w:color="auto"/>
        <w:bottom w:val="none" w:sz="0" w:space="0" w:color="auto"/>
        <w:right w:val="none" w:sz="0" w:space="0" w:color="auto"/>
      </w:divBdr>
    </w:div>
    <w:div w:id="1120951449">
      <w:bodyDiv w:val="1"/>
      <w:marLeft w:val="0"/>
      <w:marRight w:val="0"/>
      <w:marTop w:val="0"/>
      <w:marBottom w:val="0"/>
      <w:divBdr>
        <w:top w:val="none" w:sz="0" w:space="0" w:color="auto"/>
        <w:left w:val="none" w:sz="0" w:space="0" w:color="auto"/>
        <w:bottom w:val="none" w:sz="0" w:space="0" w:color="auto"/>
        <w:right w:val="none" w:sz="0" w:space="0" w:color="auto"/>
      </w:divBdr>
    </w:div>
    <w:div w:id="1480878110">
      <w:bodyDiv w:val="1"/>
      <w:marLeft w:val="0"/>
      <w:marRight w:val="0"/>
      <w:marTop w:val="0"/>
      <w:marBottom w:val="0"/>
      <w:divBdr>
        <w:top w:val="none" w:sz="0" w:space="0" w:color="auto"/>
        <w:left w:val="none" w:sz="0" w:space="0" w:color="auto"/>
        <w:bottom w:val="none" w:sz="0" w:space="0" w:color="auto"/>
        <w:right w:val="none" w:sz="0" w:space="0" w:color="auto"/>
      </w:divBdr>
    </w:div>
    <w:div w:id="1576284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Mol22</b:Tag>
    <b:SourceType>BookSection</b:SourceType>
    <b:Guid>{2B3DCE07-EF3A-4C42-95F7-EE4F485EB986}</b:Guid>
    <b:Title>Search and Predictability of Prices in the Housing Market</b:Title>
    <b:Year>2022</b:Year>
    <b:YearAccessed>2025</b:YearAccessed>
    <b:MonthAccessed>11</b:MonthAccessed>
    <b:DayAccessed>25</b:DayAccessed>
    <b:URL>https://rady.ucsd.edu/_files/faculty-research/timmermann/HSI.pdf</b:URL>
    <b:Author>
      <b:Author>
        <b:NameList>
          <b:Person>
            <b:Last>Moller</b:Last>
            <b:First>Stig V</b:First>
          </b:Person>
          <b:Person>
            <b:Last>Pedersen</b:Last>
            <b:Middle>Q.</b:Middle>
            <b:First>Thomas</b:First>
          </b:Person>
          <b:Person>
            <b:Last>Shutte</b:Last>
            <b:Middle>M.</b:Middle>
            <b:First>Christian</b:First>
          </b:Person>
          <b:Person>
            <b:Last>Timmermann</b:Last>
            <b:First>Allan</b:First>
          </b:Person>
        </b:NameList>
      </b:Author>
    </b:Author>
    <b:BookTitle>Search and Predictability of Prices in the Housing Market</b:BookTitle>
    <b:Pages>5-8</b:Pages>
    <b:RefOrder>1</b:RefOrder>
  </b:Source>
  <b:Source>
    <b:Tag>Ane24</b:Tag>
    <b:SourceType>InternetSite</b:SourceType>
    <b:Guid>{18EFE0EC-E728-4128-A0C3-EB96B546DEE7}</b:Guid>
    <b:Title>ScienceDirect</b:Title>
    <b:Year>2024</b:Year>
    <b:Author>
      <b:Author>
        <b:NameList>
          <b:Person>
            <b:Last>Anenberg</b:Last>
            <b:First>Elliot</b:First>
          </b:Person>
        </b:NameList>
      </b:Author>
    </b:Author>
    <b:YearAccessed>2025</b:YearAccessed>
    <b:MonthAccessed>11</b:MonthAccessed>
    <b:DayAccessed>30</b:DayAccessed>
    <b:URL>https://www.sciencedirect.com/science/article/abs/pii/S0094119023000803</b:URL>
    <b:RefOrder>2</b:RefOrder>
  </b:Source>
</b:Sources>
</file>

<file path=customXml/itemProps1.xml><?xml version="1.0" encoding="utf-8"?>
<ds:datastoreItem xmlns:ds="http://schemas.openxmlformats.org/officeDocument/2006/customXml" ds:itemID="{7778B644-AF5F-4EEC-A540-F497B3F9F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6</Pages>
  <Words>1487</Words>
  <Characters>9847</Characters>
  <Application>Microsoft Office Word</Application>
  <DocSecurity>0</DocSecurity>
  <Lines>428</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Les</dc:creator>
  <cp:keywords/>
  <dc:description/>
  <cp:lastModifiedBy>Anna Les</cp:lastModifiedBy>
  <cp:revision>72</cp:revision>
  <dcterms:created xsi:type="dcterms:W3CDTF">2024-11-03T23:02:00Z</dcterms:created>
  <dcterms:modified xsi:type="dcterms:W3CDTF">2025-12-21T22:41:00Z</dcterms:modified>
</cp:coreProperties>
</file>