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Анализ стихотворения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Александр Сергеевич Пушкин, «Я памятник себе воздвиг нерукотворный».</w:t>
      </w:r>
    </w:p>
    <w:p>
      <w:pPr>
        <w:pStyle w:val="Normal"/>
        <w:rPr/>
      </w:pPr>
      <w:r>
        <w:rPr/>
        <w:t>2. Написано 21 августа 1836 года. Было найдено в архивах Александра Сергеевича уже после его смерти. Василием Жуковским были внесены литературные правки, впоследствии же стихотворение внесли в посмертный сборник произведений Александра Сергеевича Пушкина.</w:t>
      </w:r>
    </w:p>
    <w:p>
      <w:pPr>
        <w:pStyle w:val="Normal"/>
        <w:rPr/>
      </w:pPr>
      <w:r>
        <w:rPr/>
        <w:t>3. Существуют различные мнения о самом смысле стихотворения, который в него вкладывал автор. Одни говорят, что это своего рода «литературное завещание», что смерть Пушкину предсказала гадалка, что он знал не только дату, но и точное время своей смерти, и поэтому за 4 месяца до гибели написал это стихотворение. Другие уверены, что это лишь перевод оды Горация «</w:t>
      </w:r>
      <w:r>
        <w:rPr/>
        <w:t>Ad Melpomenem</w:t>
      </w:r>
      <w:r>
        <w:rPr/>
        <w:t xml:space="preserve">», </w:t>
      </w:r>
      <w:r>
        <w:rPr/>
        <w:t>потому что Пушкин взял первые два слова этого стихотворения в качестве эпиграфа</w:t>
      </w:r>
      <w:r>
        <w:rPr/>
        <w:t xml:space="preserve">. </w:t>
      </w:r>
      <w:r>
        <w:rPr/>
        <w:t>До Пушкина существовала традиция написания стихотворений на эту тему. Стихотворения написали еще несколько поэтов, в их числе Гавриил Державин:</w:t>
      </w:r>
    </w:p>
    <w:p>
      <w:pPr>
        <w:pStyle w:val="Normal"/>
        <w:rPr/>
      </w:pPr>
      <w:r>
        <w:rPr/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«</w:t>
      </w:r>
      <w:r>
        <w:rPr>
          <w:b/>
          <w:bCs/>
          <w:sz w:val="52"/>
          <w:szCs w:val="52"/>
        </w:rPr>
        <w:t>Памятник»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памятник себе воздвиг чудесный, вечный,</w:t>
      </w:r>
    </w:p>
    <w:p>
      <w:pPr>
        <w:pStyle w:val="Normal"/>
        <w:rPr/>
      </w:pPr>
      <w:r>
        <w:rPr/>
        <w:t>Металлов тверже он и выше пирамид;</w:t>
      </w:r>
    </w:p>
    <w:p>
      <w:pPr>
        <w:pStyle w:val="Normal"/>
        <w:rPr/>
      </w:pPr>
      <w:r>
        <w:rPr/>
        <w:t>Ни вихрь его, ни гром не сломит быстротечный,</w:t>
      </w:r>
    </w:p>
    <w:p>
      <w:pPr>
        <w:pStyle w:val="Normal"/>
        <w:rPr/>
      </w:pPr>
      <w:r>
        <w:rPr/>
        <w:t>И времени полет его не сокрушит.</w:t>
      </w:r>
    </w:p>
    <w:p>
      <w:pPr>
        <w:pStyle w:val="Normal"/>
        <w:rPr/>
      </w:pPr>
      <w:r>
        <w:rPr/>
        <w:t>Так! - весь я не умру; но часть меня большая,</w:t>
      </w:r>
    </w:p>
    <w:p>
      <w:pPr>
        <w:pStyle w:val="Normal"/>
        <w:rPr/>
      </w:pPr>
      <w:r>
        <w:rPr/>
        <w:t>От тлена убежав, по смерти станет жить,</w:t>
      </w:r>
    </w:p>
    <w:p>
      <w:pPr>
        <w:pStyle w:val="Normal"/>
        <w:rPr/>
      </w:pPr>
      <w:r>
        <w:rPr/>
        <w:t>И слава возрастет моя, не увядая,</w:t>
      </w:r>
    </w:p>
    <w:p>
      <w:pPr>
        <w:pStyle w:val="Normal"/>
        <w:rPr/>
      </w:pPr>
      <w:r>
        <w:rPr/>
        <w:t>Доколь славянов род вселенна будет чтить.</w:t>
      </w:r>
    </w:p>
    <w:p>
      <w:pPr>
        <w:pStyle w:val="Normal"/>
        <w:rPr/>
      </w:pPr>
      <w:r>
        <w:rPr/>
        <w:t>Слух пр</w:t>
      </w:r>
      <w:r>
        <w:rPr>
          <w:rFonts w:ascii="Liberation Serif" w:hAnsi="Liberation Serif"/>
        </w:rPr>
        <w:t>ó</w:t>
      </w:r>
      <w:r>
        <w:rPr/>
        <w:t>йдет обо мне от Белых вод до Черных,</w:t>
      </w:r>
    </w:p>
    <w:p>
      <w:pPr>
        <w:pStyle w:val="Normal"/>
        <w:rPr/>
      </w:pPr>
      <w:r>
        <w:rPr/>
        <w:t>Где Волга, Дон, Нева, с Рифея льет Урал;</w:t>
      </w:r>
    </w:p>
    <w:p>
      <w:pPr>
        <w:pStyle w:val="Normal"/>
        <w:rPr/>
      </w:pPr>
      <w:r>
        <w:rPr/>
        <w:t>Всяк будет помнить то в народах неисчетных,</w:t>
      </w:r>
    </w:p>
    <w:p>
      <w:pPr>
        <w:pStyle w:val="Normal"/>
        <w:rPr/>
      </w:pPr>
      <w:r>
        <w:rPr/>
        <w:t>Как из безвестности я тем известен стал,</w:t>
      </w:r>
    </w:p>
    <w:p>
      <w:pPr>
        <w:pStyle w:val="Normal"/>
        <w:rPr/>
      </w:pPr>
      <w:r>
        <w:rPr/>
        <w:t>Что первый я дерзнул в забавном русском слоге</w:t>
      </w:r>
    </w:p>
    <w:p>
      <w:pPr>
        <w:pStyle w:val="Normal"/>
        <w:rPr/>
      </w:pPr>
      <w:r>
        <w:rPr/>
        <w:t>О добродетелях Фелицы возгласить,</w:t>
      </w:r>
    </w:p>
    <w:p>
      <w:pPr>
        <w:pStyle w:val="Normal"/>
        <w:rPr/>
      </w:pPr>
      <w:r>
        <w:rPr/>
        <w:t>В сердечной простоте беседовать о боге</w:t>
      </w:r>
    </w:p>
    <w:p>
      <w:pPr>
        <w:pStyle w:val="Normal"/>
        <w:rPr/>
      </w:pPr>
      <w:r>
        <w:rPr/>
        <w:t>И истину царям с улыбкой говорить.</w:t>
      </w:r>
    </w:p>
    <w:p>
      <w:pPr>
        <w:pStyle w:val="Normal"/>
        <w:rPr/>
      </w:pPr>
      <w:r>
        <w:rPr/>
        <w:t>О Муза! Возгордись заслугой справедливой,</w:t>
      </w:r>
    </w:p>
    <w:p>
      <w:pPr>
        <w:pStyle w:val="Normal"/>
        <w:rPr>
          <w:highlight w:val="magenta"/>
        </w:rPr>
      </w:pPr>
      <w:r>
        <w:rPr>
          <w:highlight w:val="magenta"/>
        </w:rPr>
        <w:t>И пр</w:t>
      </w:r>
      <w:r>
        <w:rPr>
          <w:rFonts w:ascii="Liberation Serif" w:hAnsi="Liberation Serif"/>
          <w:highlight w:val="magenta"/>
        </w:rPr>
        <w:t>ѐ</w:t>
      </w:r>
      <w:r>
        <w:rPr>
          <w:highlight w:val="magenta"/>
        </w:rPr>
        <w:t>зрит кто тебя, сама тех презирай;</w:t>
      </w:r>
    </w:p>
    <w:p>
      <w:pPr>
        <w:pStyle w:val="Normal"/>
        <w:rPr>
          <w:rFonts w:ascii="Liberation Serif" w:hAnsi="Liberation Serif"/>
        </w:rPr>
      </w:pPr>
      <w:r>
        <w:rPr/>
        <w:t>Непринужденною рукой, неторопливой,</w:t>
      </w:r>
    </w:p>
    <w:p>
      <w:pPr>
        <w:pStyle w:val="Normal"/>
        <w:rPr>
          <w:rFonts w:ascii="Liberation Serif" w:hAnsi="Liberation Serif"/>
        </w:rPr>
      </w:pPr>
      <w:r>
        <w:rPr/>
        <w:t>Чело твое зарей бессмертия венчай.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«Я памятник себе воздвиг нерукотворный»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Я памятник себе воздвиг нерукотворный,</w:t>
      </w:r>
    </w:p>
    <w:p>
      <w:pPr>
        <w:pStyle w:val="Normal"/>
        <w:rPr>
          <w:rFonts w:ascii="Liberation Serif" w:hAnsi="Liberation Serif"/>
          <w:highlight w:val="darkYellow"/>
        </w:rPr>
      </w:pPr>
      <w:r>
        <w:rPr>
          <w:highlight w:val="darkYellow"/>
        </w:rPr>
        <w:t>К нему не зарастет народная тропа,</w:t>
      </w:r>
    </w:p>
    <w:p>
      <w:pPr>
        <w:pStyle w:val="Normal"/>
        <w:rPr>
          <w:rFonts w:ascii="Liberation Serif" w:hAnsi="Liberation Serif"/>
        </w:rPr>
      </w:pPr>
      <w:r>
        <w:rPr/>
        <w:t>Вознесся выше он главою непокорной</w:t>
      </w:r>
    </w:p>
    <w:p>
      <w:pPr>
        <w:pStyle w:val="Normal"/>
        <w:rPr>
          <w:rFonts w:ascii="Liberation Serif" w:hAnsi="Liberation Serif"/>
        </w:rPr>
      </w:pPr>
      <w:r>
        <w:rPr/>
        <w:tab/>
        <w:t>Александрийского столпа.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Нет, весь я не умру — душа в заветной лире</w:t>
      </w:r>
    </w:p>
    <w:p>
      <w:pPr>
        <w:pStyle w:val="Normal"/>
        <w:rPr>
          <w:rFonts w:ascii="Liberation Serif" w:hAnsi="Liberation Serif"/>
        </w:rPr>
      </w:pPr>
      <w:r>
        <w:rPr/>
        <w:t>Мой прах переживет и тленья избежит -</w:t>
      </w:r>
    </w:p>
    <w:p>
      <w:pPr>
        <w:pStyle w:val="Normal"/>
        <w:rPr>
          <w:rFonts w:ascii="Liberation Serif" w:hAnsi="Liberation Serif"/>
        </w:rPr>
      </w:pPr>
      <w:r>
        <w:rPr/>
        <w:t xml:space="preserve">И </w:t>
      </w:r>
      <w:r>
        <w:rPr/>
        <w:t>славен буду я, доколь в подлунном мире</w:t>
      </w:r>
    </w:p>
    <w:p>
      <w:pPr>
        <w:pStyle w:val="Normal"/>
        <w:rPr>
          <w:rFonts w:ascii="Liberation Serif" w:hAnsi="Liberation Serif"/>
        </w:rPr>
      </w:pPr>
      <w:r>
        <w:rPr/>
        <w:tab/>
      </w:r>
      <w:r>
        <w:rPr/>
        <w:t>Жив будет хоть один пиит.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Слух обо мне пройдет по всей Руси великой,</w:t>
      </w:r>
    </w:p>
    <w:p>
      <w:pPr>
        <w:pStyle w:val="Normal"/>
        <w:rPr>
          <w:rFonts w:ascii="Liberation Serif" w:hAnsi="Liberation Serif"/>
        </w:rPr>
      </w:pPr>
      <w:r>
        <w:rPr/>
        <w:t>И назовет меня всяк сущий в ней язык,</w:t>
      </w:r>
    </w:p>
    <w:p>
      <w:pPr>
        <w:pStyle w:val="Normal"/>
        <w:rPr>
          <w:rFonts w:ascii="Liberation Serif" w:hAnsi="Liberation Serif"/>
        </w:rPr>
      </w:pPr>
      <w:r>
        <w:rPr/>
        <w:t>И гордый внук славян, и финн, и ныне дикий</w:t>
      </w:r>
    </w:p>
    <w:p>
      <w:pPr>
        <w:pStyle w:val="Normal"/>
        <w:rPr>
          <w:rFonts w:ascii="Liberation Serif" w:hAnsi="Liberation Serif"/>
        </w:rPr>
      </w:pPr>
      <w:r>
        <w:rPr/>
        <w:tab/>
        <w:t>Тунгус, и друг степей калмык.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И долго буду тем любезен я народу,</w:t>
      </w:r>
    </w:p>
    <w:p>
      <w:pPr>
        <w:pStyle w:val="Normal"/>
        <w:rPr>
          <w:rFonts w:ascii="Liberation Serif" w:hAnsi="Liberation Serif"/>
        </w:rPr>
      </w:pPr>
      <w:r>
        <w:rPr/>
        <w:t>Что чувства добрые я лирой пробуждал,</w:t>
      </w:r>
    </w:p>
    <w:p>
      <w:pPr>
        <w:pStyle w:val="Normal"/>
        <w:rPr>
          <w:rFonts w:ascii="Liberation Serif" w:hAnsi="Liberation Serif"/>
        </w:rPr>
      </w:pPr>
      <w:r>
        <w:rPr/>
        <w:t>Что в мой жестокий век восславил я свободу</w:t>
      </w:r>
    </w:p>
    <w:p>
      <w:pPr>
        <w:pStyle w:val="Normal"/>
        <w:rPr>
          <w:rFonts w:ascii="Liberation Serif" w:hAnsi="Liberation Serif"/>
        </w:rPr>
      </w:pPr>
      <w:r>
        <w:rPr/>
        <w:tab/>
        <w:t>И милость к падшим призывал.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Веленью божию, о муза, будь послушна,</w:t>
      </w:r>
    </w:p>
    <w:p>
      <w:pPr>
        <w:pStyle w:val="Normal"/>
        <w:rPr>
          <w:rFonts w:ascii="Liberation Serif" w:hAnsi="Liberation Serif"/>
        </w:rPr>
      </w:pPr>
      <w:r>
        <w:rPr/>
        <w:t>Обиды не страшась, не требуя венца;</w:t>
      </w:r>
    </w:p>
    <w:p>
      <w:pPr>
        <w:pStyle w:val="Normal"/>
        <w:rPr>
          <w:rFonts w:ascii="Liberation Serif" w:hAnsi="Liberation Serif"/>
        </w:rPr>
      </w:pPr>
      <w:r>
        <w:rPr/>
        <w:t>Хвалу и клевету приемли равнодушно</w:t>
      </w:r>
    </w:p>
    <w:p>
      <w:pPr>
        <w:pStyle w:val="Normal"/>
        <w:rPr>
          <w:rFonts w:ascii="Liberation Serif" w:hAnsi="Liberation Serif"/>
        </w:rPr>
      </w:pPr>
      <w:r>
        <w:rPr/>
        <w:tab/>
        <w:t>И не оспаривай глупца.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Ds dct ujdyj!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Державина есть фраза «</w:t>
      </w:r>
      <w:r>
        <w:rPr/>
        <w:t>И пр</w:t>
      </w:r>
      <w:r>
        <w:rPr>
          <w:rFonts w:ascii="Liberation Serif" w:hAnsi="Liberation Serif"/>
        </w:rPr>
        <w:t>ѐ</w:t>
      </w:r>
      <w:r>
        <w:rPr/>
        <w:t xml:space="preserve">зрит кто тебя, сама тех презирай». </w:t>
      </w:r>
      <w:r>
        <w:rPr/>
        <w:t xml:space="preserve">У него Муза непослушна, непокорна, она презирает тех, кто относится к ней неподобающе. У Пушкина же она смиренна, она принимает равнодушно хвалу и клевету. Далее, у Пушкина есть фраза «К нему не зарастет народная тропа». Это говорит о том, что Пушкин служил народу. У Державина же такой фразы нет. Да, конечно, у него тоже есть фраза о славе, но о служении народу в стихотворении ни слова. </w:t>
      </w:r>
      <w:r>
        <w:rPr/>
        <w:t>Державин: «И истину царям с улыбкой говорить». Это как бы подразумевает, что он видит поэзию наравне с царями. А у Пушкина («Вознесся выше он главою непокорной / Александрийского столпа») поэзия выше царей. Александрийский столп — колонна, поставленная в честь царя Александра I на Дворцовой площади в Петербурге. Поэзия возносится выше Александрийского столпа, то есть выше Александра I.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Стихотворение Александра Пушкина «Я памятник себе воздвиг нерукотворный» написано хореем</w:t>
      </w:r>
      <w:r>
        <w:rPr/>
        <w:t>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Н</w:t>
      </w:r>
      <w:r>
        <w:rPr/>
        <w:t>апр.,</w:t>
      </w:r>
    </w:p>
    <w:p>
      <w:pPr>
        <w:pStyle w:val="Normal"/>
        <w:rPr/>
      </w:pPr>
      <w:r>
        <w:rPr/>
        <w:t>«</w:t>
      </w:r>
      <w:r>
        <w:rPr>
          <w:i/>
          <w:iCs/>
        </w:rPr>
        <w:t>Я пАмятнИк себЕ воздвИг нерУкотвОрный</w:t>
      </w:r>
      <w:r>
        <w:rPr/>
        <w:t>».</w:t>
      </w:r>
    </w:p>
    <w:p>
      <w:pPr>
        <w:pStyle w:val="Normal"/>
        <w:rPr>
          <w:rFonts w:ascii="Liberation Serif" w:hAnsi="Liberation Serif"/>
        </w:rPr>
      </w:pPr>
      <w:r>
        <w:rPr/>
        <w:t>В прозе слово не может иметь два ударения, а в стихотворении оно как бы его приобретает, и, хотя мы особо не выделяем второе ударение, мы все равно его чувствуем, и таким образом стихотворение сохраняет в своем ритме хорей.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Строфа — это часть стихотворения, состоящая из N-нного количества строчек. В каждом стихотворении значение N разное. Бывают строфы по 7 строк, по 8, но самое распространенное значение N — четыре.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В строфе (если это, конечно, не белый стих) обязательно должна быть рифма.</w:t>
      </w:r>
    </w:p>
    <w:p>
      <w:pPr>
        <w:pStyle w:val="Normal"/>
        <w:rPr>
          <w:rFonts w:ascii="Liberation Serif" w:hAnsi="Liberation Serif"/>
        </w:rPr>
      </w:pPr>
      <w:r>
        <w:rPr/>
        <w:t>Рифма — это когда два слова внутри или в двух разных строках рифмуются, то есть их части от ударения до конца слова звучат одинаково (пример: меч — печь).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стихотворении Пушкина «Я памятник себе воздвиг нерукотворный» строфа состоит из 4 строк, объединенных перекрестной рифмой ABAB.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Напр.,</w:t>
      </w:r>
    </w:p>
    <w:p>
      <w:pPr>
        <w:pStyle w:val="Normal"/>
        <w:rPr/>
      </w:pPr>
      <w:r>
        <w:rPr/>
        <w:t>Я памятник себе воздвиг нерукотвор</w:t>
      </w:r>
      <w:r>
        <w:rPr>
          <w:b/>
          <w:bCs/>
        </w:rPr>
        <w:t>ный,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 нему не зарастет народная тро</w:t>
      </w:r>
      <w:r>
        <w:rPr>
          <w:b/>
          <w:bCs/>
        </w:rPr>
        <w:t>па,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Вознесся выше он главою непокорн</w:t>
      </w:r>
      <w:r>
        <w:rPr>
          <w:b/>
          <w:bCs/>
        </w:rPr>
        <w:t>ой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Александрийского стол</w:t>
      </w:r>
      <w:r>
        <w:rPr>
          <w:b/>
          <w:bCs/>
        </w:rPr>
        <w:t>па.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Анжамбман — перенос строки в том месте, где пауза в предложении не предполагается, то есть внезапный разрыв строки. Он создает эффект неожиданности, и благодаря этому эффекту фокусирует внимание читателя на переносимых словах, то есть начала строки и конца строки с анжамбманом.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стихотворении Пушкина «Я памятник себе воздвиг нерукотворный» внезапные переносы строки возникают </w:t>
      </w:r>
      <w:r>
        <w:rPr>
          <w:b w:val="false"/>
          <w:bCs w:val="false"/>
        </w:rPr>
        <w:t>в местах рифмы в первой половине стихотворения, т. е. в первой, второй и третьей строфе.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Первый анжамбман — непокорной / Александрийского столпа.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Это именно то, чего нет в стихотворении Державина, Державин беседует с царями так, как будто они оба (царь и Державин) части от чего-то единого, чего-то целого, Пушкин же подчеркивает слова </w:t>
      </w:r>
      <w:r>
        <w:rPr>
          <w:b w:val="false"/>
          <w:bCs w:val="false"/>
          <w:i/>
          <w:iCs/>
        </w:rPr>
        <w:t xml:space="preserve">главою непокорной, </w:t>
      </w:r>
      <w:r>
        <w:rPr>
          <w:b w:val="false"/>
          <w:bCs w:val="false"/>
          <w:i w:val="false"/>
          <w:iCs w:val="false"/>
        </w:rPr>
        <w:t>ему важно, что она именно непокорная, он ставит себя выше царей!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Второй анжамбман — лире / мой прах переживет.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Лира — инструмент поэта. Поэт имеет в виду, что как человек он умрет, но его поэзия останется как инструмент, что она будет важной для людей будущего.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Третий анжамбман — в подлунном мире / жив будет.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Этим Пушкин как бы еще раз подтверждает, что он будет жить после смерти в своих произведениях. Ключевое слово «мир» задает нам противопоставление сиюминутного мира и вышнего, </w:t>
      </w:r>
      <w:r>
        <w:rPr>
          <w:b w:val="false"/>
          <w:bCs w:val="false"/>
          <w:i/>
          <w:iCs/>
        </w:rPr>
        <w:t xml:space="preserve">горнего, </w:t>
      </w:r>
      <w:r>
        <w:rPr>
          <w:b w:val="false"/>
          <w:bCs w:val="false"/>
          <w:i w:val="false"/>
          <w:iCs w:val="false"/>
        </w:rPr>
        <w:t>то есть быстротекущего и вечного, противопоставление суеты нашего мира и спокойствия верхнего. И слово «жив», которое тоже оказывается на стыке анжамбмана, подчеркивает идею, что поэт будет жить, даже после смерти, в вечности.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Четвертый анжамбман — дикий / Тунгус.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Здесь подчеркивается то, что даже в диких ныне странах Пушкина потом будут почитать, как великого поэта, а также, что он несет свет, свет знания. Что сейчас дикий человек потом, благодаря поэзии, станет образованным.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Почему анжамбманы сосредоточены в первой половине стихотворения?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Потому что в первых трех строфах автор вводит основную мысль стихотворения, далее же он может расслабиться и лишь подчеркивать уже введенную мысль.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Привожу разбор ритма: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 — безударный слог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 — пропущенное ударение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— ударение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UIUOUIUIUOUI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UIUOUIUIUOUI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UIUIUOUIUOUIU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UOUIUOUI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UIUOUIUIUIUIU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UIUOUIUIUOUI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UIUIUOUIUIUIU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UIUOUIUI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UOUIUIUIUIUIU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UOUIUIUIUIUI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UIUIUIUIUIUIU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UIUIUIUI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UIUIUIUIUIUIU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UIUIUOUIUOUI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UIUIUIUIUIUIU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UIUIUIUO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UIUIUOUIUIUIU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UIUOUIUIUOUI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UIUOUIUIUOUIU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UOUIUOUI</w:t>
      </w:r>
    </w:p>
    <w:p>
      <w:pPr>
        <w:pStyle w:val="Normal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Мы видим, что перебоев в ритме нет. Стихотворение очень ритмически упорядочено.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Строфы формируются с использованием как мужской, так и женской рифмы.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Анализ рифмы: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i/>
          <w:iCs/>
          <w:sz w:val="21"/>
          <w:szCs w:val="21"/>
        </w:rPr>
        <w:t>Ж</w:t>
      </w:r>
      <w:r>
        <w:rPr>
          <w:b/>
          <w:bCs/>
          <w:i/>
          <w:iCs/>
          <w:sz w:val="21"/>
          <w:szCs w:val="21"/>
        </w:rPr>
        <w:t xml:space="preserve"> М Ж М, Ж М Ж М, Ж М Ж </w:t>
      </w:r>
      <w:r>
        <w:rPr>
          <w:b/>
          <w:bCs/>
          <w:i/>
          <w:iCs/>
          <w:sz w:val="21"/>
          <w:szCs w:val="21"/>
        </w:rPr>
        <w:t>М</w:t>
      </w:r>
      <w:r>
        <w:rPr>
          <w:b/>
          <w:bCs/>
          <w:i/>
          <w:iCs/>
          <w:sz w:val="21"/>
          <w:szCs w:val="21"/>
        </w:rPr>
        <w:t xml:space="preserve">, Ж М Ж М, </w:t>
      </w:r>
      <w:r>
        <w:rPr>
          <w:b/>
          <w:bCs/>
          <w:i/>
          <w:iCs/>
          <w:sz w:val="21"/>
          <w:szCs w:val="21"/>
        </w:rPr>
        <w:t>Ж М Ж 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строфы записаны совершенно стандартным чередованием женской и мужской рифмы. Таким образом, мы видим, что с точки зрения ритма и рифмовки это своего рода образец поэтического и метрического искусства.</w:t>
      </w:r>
    </w:p>
    <w:p>
      <w:pPr>
        <w:pStyle w:val="Normal"/>
        <w:rPr/>
      </w:pPr>
      <w:r>
        <w:rPr/>
        <w:t>В первой строфе автор говорит о памятнике, о своей славе и возношении поэзии выше царей и дворян.</w:t>
      </w:r>
    </w:p>
    <w:p>
      <w:pPr>
        <w:pStyle w:val="Normal"/>
        <w:rPr/>
      </w:pPr>
      <w:r>
        <w:rPr/>
        <w:t>Во второй строфе Пушкин сообщает, что его произведения будут знаменитыми и что он не умрет полностью, что какая-то его часть всегда будет жить в произведениях.</w:t>
      </w:r>
    </w:p>
    <w:p>
      <w:pPr>
        <w:pStyle w:val="Normal"/>
        <w:rPr/>
      </w:pPr>
      <w:r>
        <w:rPr/>
        <w:t>В третьей строфе он говорит, что его произведения распространятся по всей Руси, что слава поэзии умножится, что она будет нести свет в дикую тайгу Сибири, и что все народы будут его знать.</w:t>
      </w:r>
    </w:p>
    <w:p>
      <w:pPr>
        <w:pStyle w:val="Normal"/>
        <w:rPr/>
      </w:pPr>
      <w:r>
        <w:rPr/>
        <w:t xml:space="preserve">В четвертой строфе </w:t>
      </w:r>
      <w:r>
        <w:rPr/>
        <w:t>Пушкин возвращается к теме народного просвещения, говорит, что ценность его как поэта в том, что он просвещал народ.</w:t>
      </w:r>
    </w:p>
    <w:p>
      <w:pPr>
        <w:pStyle w:val="Normal"/>
        <w:rPr/>
      </w:pPr>
      <w:r>
        <w:rPr/>
        <w:t>Наконец, в пятой строфе он дает обычную для оды концовку — обращение к музе — и выводит мораль, тем самым выдерживая стандартную схем оды. Мораль такова, что сиюминутный (подлунный) мир не должен влиять на поэзию и на мир вышний (горний).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Анализ лексики: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Повторяющиеся слова: я, народ, </w:t>
      </w:r>
      <w:r>
        <w:rPr/>
        <w:t>лира.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 означает, что Пушкину был важен он сам, собеседник, читатель, а также самый главный инструмент поэта — лира.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Словами «веленью божию, о муза, будь послушна» и «не оспаривай глупца» Пушкин выражает, что муза остается в вечности, что она не слушается людей, а слушается только бога.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Exegi monumentum aere perennius</w:t>
      </w:r>
    </w:p>
    <w:p>
      <w:pPr>
        <w:pStyle w:val="Normal"/>
        <w:rPr/>
      </w:pPr>
      <w:r>
        <w:rPr/>
        <w:t>regalique situ pyramidum altius,</w:t>
      </w:r>
    </w:p>
    <w:p>
      <w:pPr>
        <w:pStyle w:val="Normal"/>
        <w:rPr/>
      </w:pPr>
      <w:r>
        <w:rPr/>
        <w:t>quod non imber edax, non aquilo impotens</w:t>
      </w:r>
    </w:p>
    <w:p>
      <w:pPr>
        <w:pStyle w:val="Normal"/>
        <w:rPr/>
      </w:pPr>
      <w:r>
        <w:rPr/>
        <w:t>possit diruere aut innumerabilis</w:t>
      </w:r>
    </w:p>
    <w:p>
      <w:pPr>
        <w:pStyle w:val="Normal"/>
        <w:rPr/>
      </w:pPr>
      <w:r>
        <w:rPr/>
        <w:t>annorum series et fuga temporum.</w:t>
      </w:r>
    </w:p>
    <w:p>
      <w:pPr>
        <w:pStyle w:val="Normal"/>
        <w:rPr/>
      </w:pPr>
      <w:r>
        <w:rPr/>
        <w:t>Non omnis moriar multaque pars mei</w:t>
      </w:r>
    </w:p>
    <w:p>
      <w:pPr>
        <w:pStyle w:val="Normal"/>
        <w:rPr/>
      </w:pPr>
      <w:r>
        <w:rPr/>
        <w:t>vitabit Libitinam; usque ego postera</w:t>
      </w:r>
    </w:p>
    <w:p>
      <w:pPr>
        <w:pStyle w:val="Normal"/>
        <w:rPr/>
      </w:pPr>
      <w:r>
        <w:rPr/>
        <w:t>crescam laude recens, dum Capitolium</w:t>
      </w:r>
    </w:p>
    <w:p>
      <w:pPr>
        <w:pStyle w:val="Normal"/>
        <w:rPr/>
      </w:pPr>
      <w:r>
        <w:rPr/>
        <w:t>scandet cum tacita virgine pontifex</w:t>
      </w:r>
    </w:p>
    <w:p>
      <w:pPr>
        <w:pStyle w:val="Normal"/>
        <w:rPr/>
      </w:pPr>
      <w:r>
        <w:rPr/>
        <w:t>dicar, qua violens obstrepit Aufidus</w:t>
      </w:r>
    </w:p>
    <w:p>
      <w:pPr>
        <w:pStyle w:val="Normal"/>
        <w:rPr/>
      </w:pPr>
      <w:r>
        <w:rPr/>
        <w:t>et qua pauper aquae Daunus agrestium</w:t>
      </w:r>
    </w:p>
    <w:p>
      <w:pPr>
        <w:pStyle w:val="Normal"/>
        <w:rPr/>
      </w:pPr>
      <w:r>
        <w:rPr/>
        <w:t>regnavit populorum, ex humili potens,</w:t>
      </w:r>
    </w:p>
    <w:p>
      <w:pPr>
        <w:pStyle w:val="Normal"/>
        <w:rPr/>
      </w:pPr>
      <w:r>
        <w:rPr/>
        <w:t>princeps Aeolium carmen ad Italos</w:t>
      </w:r>
    </w:p>
    <w:p>
      <w:pPr>
        <w:pStyle w:val="Normal"/>
        <w:rPr/>
      </w:pPr>
      <w:r>
        <w:rPr/>
        <w:t>deduxisse modos sume superbiam</w:t>
      </w:r>
    </w:p>
    <w:p>
      <w:pPr>
        <w:pStyle w:val="Normal"/>
        <w:rPr/>
      </w:pPr>
      <w:r>
        <w:rPr/>
        <w:t>quaesitam meritis et mihi Delphica</w:t>
      </w:r>
    </w:p>
    <w:p>
      <w:pPr>
        <w:pStyle w:val="Normal"/>
        <w:rPr/>
      </w:pPr>
      <w:r>
        <w:rPr/>
        <w:t>lauro cinge volens, Melpomene, comam.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 LibreOffice_project/10m0$Build-2</Application>
  <Pages>4</Pages>
  <Words>1334</Words>
  <Characters>7468</Characters>
  <CharactersWithSpaces>8700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2018-04-10T11:15:39Z</dcterms:created>
  <dc:creator/>
  <dc:description/>
  <dc:language>ru-RU</dc:language>
  <cp:lastModifiedBy/>
  <dcterms:modified xsi:type="dcterms:W3CDTF">2018-04-10T18:24:19Z</dcterms:modified>
  <cp:revision>7</cp:revision>
  <dc:subject/>
  <dc:title/>
</cp:coreProperties>
</file>