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2765" w14:textId="1B58091C" w:rsidR="006F7C1E" w:rsidRPr="007C4A44" w:rsidRDefault="006F7C1E" w:rsidP="006F7C1E">
      <w:pPr>
        <w:pStyle w:val="H1Ledelse"/>
        <w:rPr>
          <w:b/>
          <w:bCs/>
          <w:color w:val="00324D"/>
        </w:rPr>
      </w:pPr>
      <w:r w:rsidRPr="007C4A44">
        <w:rPr>
          <w:b/>
          <w:bCs/>
          <w:color w:val="00324D"/>
        </w:rPr>
        <w:t>Projektbeskrivelse</w:t>
      </w:r>
      <w:r w:rsidR="00D458D7" w:rsidRPr="007C4A44">
        <w:rPr>
          <w:b/>
          <w:bCs/>
          <w:color w:val="00324D"/>
        </w:rPr>
        <w:t xml:space="preserve"> – Tema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6F7C1E" w:rsidRPr="007C4A44" w14:paraId="3924AA98" w14:textId="77777777" w:rsidTr="5F0FEB88">
        <w:trPr>
          <w:trHeight w:val="567"/>
        </w:trPr>
        <w:tc>
          <w:tcPr>
            <w:tcW w:w="9016" w:type="dxa"/>
            <w:gridSpan w:val="2"/>
            <w:shd w:val="clear" w:color="auto" w:fill="BDE2E8"/>
            <w:vAlign w:val="center"/>
          </w:tcPr>
          <w:p w14:paraId="27E93861" w14:textId="5A4F4449" w:rsidR="006F7C1E" w:rsidRPr="007C4A44" w:rsidRDefault="00D458D7" w:rsidP="00515598">
            <w:pPr>
              <w:rPr>
                <w:lang w:val="da-DK"/>
              </w:rPr>
            </w:pPr>
            <w:r w:rsidRPr="007C4A44">
              <w:rPr>
                <w:lang w:val="da-DK"/>
              </w:rPr>
              <w:t>Branding – Foråret 2022</w:t>
            </w:r>
          </w:p>
        </w:tc>
      </w:tr>
      <w:tr w:rsidR="006F7C1E" w:rsidRPr="007C4A44" w14:paraId="71F39661" w14:textId="77777777" w:rsidTr="5F0FEB88">
        <w:trPr>
          <w:trHeight w:val="425"/>
        </w:trPr>
        <w:tc>
          <w:tcPr>
            <w:tcW w:w="3775" w:type="dxa"/>
          </w:tcPr>
          <w:p w14:paraId="4EB15C63" w14:textId="7C0DA6BF" w:rsidR="006F7C1E" w:rsidRPr="007C4A44" w:rsidRDefault="006F7C1E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Studie</w:t>
            </w:r>
          </w:p>
        </w:tc>
        <w:tc>
          <w:tcPr>
            <w:tcW w:w="5241" w:type="dxa"/>
          </w:tcPr>
          <w:p w14:paraId="053233A3" w14:textId="4AA22AEA" w:rsidR="006F7C1E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Multimediedesign</w:t>
            </w:r>
          </w:p>
        </w:tc>
      </w:tr>
      <w:tr w:rsidR="006F7C1E" w:rsidRPr="007C4A44" w14:paraId="73FB4B16" w14:textId="77777777" w:rsidTr="5F0FEB88">
        <w:trPr>
          <w:trHeight w:val="425"/>
        </w:trPr>
        <w:tc>
          <w:tcPr>
            <w:tcW w:w="3775" w:type="dxa"/>
          </w:tcPr>
          <w:p w14:paraId="28DD00D9" w14:textId="44ADFF8B" w:rsidR="006F7C1E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Semester</w:t>
            </w:r>
          </w:p>
        </w:tc>
        <w:tc>
          <w:tcPr>
            <w:tcW w:w="5241" w:type="dxa"/>
          </w:tcPr>
          <w:p w14:paraId="4176572E" w14:textId="4A552E58" w:rsidR="006F7C1E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2</w:t>
            </w:r>
          </w:p>
        </w:tc>
      </w:tr>
      <w:tr w:rsidR="006F7C1E" w:rsidRPr="007C4A44" w14:paraId="66BD8C17" w14:textId="77777777" w:rsidTr="5F0FEB88">
        <w:trPr>
          <w:trHeight w:val="425"/>
        </w:trPr>
        <w:tc>
          <w:tcPr>
            <w:tcW w:w="3775" w:type="dxa"/>
          </w:tcPr>
          <w:p w14:paraId="0A7C80DC" w14:textId="25F737B3" w:rsidR="006F7C1E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Hold</w:t>
            </w:r>
          </w:p>
        </w:tc>
        <w:tc>
          <w:tcPr>
            <w:tcW w:w="5241" w:type="dxa"/>
          </w:tcPr>
          <w:p w14:paraId="656820C1" w14:textId="27D7B576" w:rsidR="006F7C1E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dkmmd21a2, dkmmd21b2</w:t>
            </w:r>
          </w:p>
        </w:tc>
      </w:tr>
      <w:tr w:rsidR="006F7C1E" w:rsidRPr="007C4A44" w14:paraId="565E5093" w14:textId="77777777" w:rsidTr="5F0FEB88">
        <w:trPr>
          <w:trHeight w:val="425"/>
        </w:trPr>
        <w:tc>
          <w:tcPr>
            <w:tcW w:w="3775" w:type="dxa"/>
          </w:tcPr>
          <w:p w14:paraId="10B4317D" w14:textId="0E81A397" w:rsidR="006F7C1E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Ansvarlig</w:t>
            </w:r>
            <w:r w:rsidR="006B6F0D" w:rsidRPr="007C4A44">
              <w:rPr>
                <w:b/>
                <w:bCs/>
                <w:sz w:val="20"/>
                <w:szCs w:val="20"/>
                <w:lang w:val="da-DK"/>
              </w:rPr>
              <w:t>(</w:t>
            </w:r>
            <w:r w:rsidRPr="007C4A44">
              <w:rPr>
                <w:b/>
                <w:bCs/>
                <w:sz w:val="20"/>
                <w:szCs w:val="20"/>
                <w:lang w:val="da-DK"/>
              </w:rPr>
              <w:t>e</w:t>
            </w:r>
            <w:r w:rsidR="006B6F0D" w:rsidRPr="007C4A44">
              <w:rPr>
                <w:b/>
                <w:bCs/>
                <w:sz w:val="20"/>
                <w:szCs w:val="20"/>
                <w:lang w:val="da-DK"/>
              </w:rPr>
              <w:t>)</w:t>
            </w:r>
            <w:r w:rsidRPr="007C4A44">
              <w:rPr>
                <w:b/>
                <w:bCs/>
                <w:sz w:val="20"/>
                <w:szCs w:val="20"/>
                <w:lang w:val="da-DK"/>
              </w:rPr>
              <w:t xml:space="preserve"> underviser(e)</w:t>
            </w:r>
          </w:p>
        </w:tc>
        <w:tc>
          <w:tcPr>
            <w:tcW w:w="5241" w:type="dxa"/>
          </w:tcPr>
          <w:p w14:paraId="72FA5166" w14:textId="77777777" w:rsidR="006F7C1E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Hanne Skov Bertelsen ( </w:t>
            </w:r>
            <w:hyperlink r:id="rId11" w:history="1">
              <w:r w:rsidRPr="007C4A44">
                <w:rPr>
                  <w:rStyle w:val="Hyperlink"/>
                  <w:sz w:val="20"/>
                  <w:szCs w:val="20"/>
                  <w:lang w:val="da-DK"/>
                </w:rPr>
                <w:t>hsbe@iba.dk</w:t>
              </w:r>
            </w:hyperlink>
            <w:r w:rsidRPr="007C4A44">
              <w:rPr>
                <w:sz w:val="20"/>
                <w:szCs w:val="20"/>
                <w:lang w:val="da-DK"/>
              </w:rPr>
              <w:t xml:space="preserve"> )</w:t>
            </w:r>
          </w:p>
          <w:p w14:paraId="52E2DE7E" w14:textId="06129247" w:rsidR="00D458D7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Laila Nadine Villadsen Kjær ( </w:t>
            </w:r>
            <w:hyperlink r:id="rId12" w:history="1">
              <w:r w:rsidRPr="007C4A44">
                <w:rPr>
                  <w:rStyle w:val="Hyperlink"/>
                  <w:sz w:val="20"/>
                  <w:szCs w:val="20"/>
                  <w:lang w:val="da-DK"/>
                </w:rPr>
                <w:t>lnvk@iba.dk</w:t>
              </w:r>
            </w:hyperlink>
            <w:r w:rsidRPr="007C4A44">
              <w:rPr>
                <w:sz w:val="20"/>
                <w:szCs w:val="20"/>
                <w:lang w:val="da-DK"/>
              </w:rPr>
              <w:t xml:space="preserve"> )</w:t>
            </w:r>
          </w:p>
          <w:p w14:paraId="11826E4F" w14:textId="187C0033" w:rsidR="00D458D7" w:rsidRPr="00520C63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520C63">
              <w:rPr>
                <w:sz w:val="20"/>
                <w:szCs w:val="20"/>
                <w:lang w:val="da-DK"/>
              </w:rPr>
              <w:t xml:space="preserve">Luise Lind Steenholt ( </w:t>
            </w:r>
            <w:hyperlink r:id="rId13">
              <w:r w:rsidRPr="00520C63">
                <w:rPr>
                  <w:rStyle w:val="Hyperlink"/>
                  <w:sz w:val="20"/>
                  <w:szCs w:val="20"/>
                  <w:lang w:val="da-DK"/>
                </w:rPr>
                <w:t>llst@iba.dk</w:t>
              </w:r>
            </w:hyperlink>
            <w:r w:rsidRPr="00520C63">
              <w:rPr>
                <w:sz w:val="20"/>
                <w:szCs w:val="20"/>
                <w:lang w:val="da-DK"/>
              </w:rPr>
              <w:t xml:space="preserve"> )</w:t>
            </w:r>
          </w:p>
          <w:p w14:paraId="58261226" w14:textId="14671C65" w:rsidR="00D458D7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5F0FEB88">
              <w:rPr>
                <w:sz w:val="20"/>
                <w:szCs w:val="20"/>
                <w:lang w:val="da-DK"/>
              </w:rPr>
              <w:t>Morten Jul Pe</w:t>
            </w:r>
            <w:r w:rsidR="21796A95" w:rsidRPr="5F0FEB88">
              <w:rPr>
                <w:sz w:val="20"/>
                <w:szCs w:val="20"/>
                <w:lang w:val="da-DK"/>
              </w:rPr>
              <w:t>t</w:t>
            </w:r>
            <w:r w:rsidRPr="5F0FEB88">
              <w:rPr>
                <w:sz w:val="20"/>
                <w:szCs w:val="20"/>
                <w:lang w:val="da-DK"/>
              </w:rPr>
              <w:t xml:space="preserve">ersen ( </w:t>
            </w:r>
            <w:hyperlink r:id="rId14">
              <w:r w:rsidRPr="5F0FEB88">
                <w:rPr>
                  <w:rStyle w:val="Hyperlink"/>
                  <w:sz w:val="20"/>
                  <w:szCs w:val="20"/>
                  <w:lang w:val="da-DK"/>
                </w:rPr>
                <w:t>mojp@iba.dk</w:t>
              </w:r>
            </w:hyperlink>
            <w:r w:rsidRPr="5F0FEB88">
              <w:rPr>
                <w:sz w:val="20"/>
                <w:szCs w:val="20"/>
                <w:lang w:val="da-DK"/>
              </w:rPr>
              <w:t xml:space="preserve"> )</w:t>
            </w:r>
          </w:p>
          <w:p w14:paraId="529DAD6A" w14:textId="77777777" w:rsidR="00D458D7" w:rsidRPr="000E0B9D" w:rsidRDefault="00D458D7" w:rsidP="002C77B4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E0B9D">
              <w:rPr>
                <w:sz w:val="20"/>
                <w:szCs w:val="20"/>
                <w:lang w:val="en-US"/>
              </w:rPr>
              <w:t xml:space="preserve">Nicolas </w:t>
            </w:r>
            <w:proofErr w:type="spellStart"/>
            <w:r w:rsidRPr="000E0B9D">
              <w:rPr>
                <w:sz w:val="20"/>
                <w:szCs w:val="20"/>
                <w:lang w:val="en-US"/>
              </w:rPr>
              <w:t>Kouroumtzis</w:t>
            </w:r>
            <w:proofErr w:type="spellEnd"/>
            <w:r w:rsidRPr="000E0B9D">
              <w:rPr>
                <w:sz w:val="20"/>
                <w:szCs w:val="20"/>
                <w:lang w:val="en-US"/>
              </w:rPr>
              <w:t xml:space="preserve"> ( </w:t>
            </w:r>
            <w:hyperlink r:id="rId15" w:history="1">
              <w:r w:rsidRPr="000E0B9D">
                <w:rPr>
                  <w:rStyle w:val="Hyperlink"/>
                  <w:sz w:val="20"/>
                  <w:szCs w:val="20"/>
                  <w:lang w:val="en-US"/>
                </w:rPr>
                <w:t>niko@iba.dk</w:t>
              </w:r>
            </w:hyperlink>
            <w:r w:rsidRPr="000E0B9D">
              <w:rPr>
                <w:sz w:val="20"/>
                <w:szCs w:val="20"/>
                <w:lang w:val="en-US"/>
              </w:rPr>
              <w:t xml:space="preserve"> )</w:t>
            </w:r>
          </w:p>
          <w:p w14:paraId="6BDB47CC" w14:textId="27D64C2D" w:rsidR="00D458D7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Rikke Domino Isaksen ( </w:t>
            </w:r>
            <w:hyperlink r:id="rId16" w:history="1">
              <w:r w:rsidRPr="007C4A44">
                <w:rPr>
                  <w:rStyle w:val="Hyperlink"/>
                  <w:sz w:val="20"/>
                  <w:szCs w:val="20"/>
                  <w:lang w:val="da-DK"/>
                </w:rPr>
                <w:t>rdis@iba.dk</w:t>
              </w:r>
            </w:hyperlink>
            <w:r w:rsidRPr="007C4A44">
              <w:rPr>
                <w:sz w:val="20"/>
                <w:szCs w:val="20"/>
                <w:lang w:val="da-DK"/>
              </w:rPr>
              <w:t xml:space="preserve"> )</w:t>
            </w:r>
          </w:p>
        </w:tc>
      </w:tr>
      <w:tr w:rsidR="0015078F" w:rsidRPr="007C4A44" w14:paraId="65852AC3" w14:textId="77777777" w:rsidTr="5F0FEB88">
        <w:trPr>
          <w:trHeight w:val="425"/>
        </w:trPr>
        <w:tc>
          <w:tcPr>
            <w:tcW w:w="3775" w:type="dxa"/>
          </w:tcPr>
          <w:p w14:paraId="3DE9CA5F" w14:textId="70A669D3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Afviklingsperiode</w:t>
            </w:r>
          </w:p>
        </w:tc>
        <w:tc>
          <w:tcPr>
            <w:tcW w:w="5241" w:type="dxa"/>
          </w:tcPr>
          <w:p w14:paraId="4D0575CD" w14:textId="34CF698D" w:rsidR="00D458D7" w:rsidRPr="007C4A44" w:rsidRDefault="00D458D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24/1 2022 – 1/4 2022 </w:t>
            </w:r>
          </w:p>
        </w:tc>
      </w:tr>
      <w:tr w:rsidR="0015078F" w:rsidRPr="007C4A44" w14:paraId="02B61BD7" w14:textId="77777777" w:rsidTr="5F0FEB88">
        <w:trPr>
          <w:trHeight w:val="425"/>
        </w:trPr>
        <w:tc>
          <w:tcPr>
            <w:tcW w:w="3775" w:type="dxa"/>
          </w:tcPr>
          <w:p w14:paraId="0255B423" w14:textId="39F2B309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Afleveringsform og -tidspunkt</w:t>
            </w:r>
          </w:p>
        </w:tc>
        <w:tc>
          <w:tcPr>
            <w:tcW w:w="5241" w:type="dxa"/>
          </w:tcPr>
          <w:p w14:paraId="2CEC5CF0" w14:textId="3323B532" w:rsidR="0015078F" w:rsidRPr="007C4A44" w:rsidRDefault="00004DAB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Deadline for aflevering </w:t>
            </w:r>
            <w:r w:rsidRPr="007C4A44">
              <w:rPr>
                <w:b/>
                <w:bCs/>
                <w:color w:val="E30413"/>
                <w:sz w:val="20"/>
                <w:szCs w:val="20"/>
                <w:lang w:val="da-DK"/>
              </w:rPr>
              <w:t xml:space="preserve">28/3 2022 kl. 12 via </w:t>
            </w:r>
            <w:proofErr w:type="spellStart"/>
            <w:r w:rsidRPr="007C4A44">
              <w:rPr>
                <w:b/>
                <w:bCs/>
                <w:color w:val="E30413"/>
                <w:sz w:val="20"/>
                <w:szCs w:val="20"/>
                <w:lang w:val="da-DK"/>
              </w:rPr>
              <w:t>Wiseflow</w:t>
            </w:r>
            <w:proofErr w:type="spellEnd"/>
          </w:p>
        </w:tc>
      </w:tr>
      <w:tr w:rsidR="0015078F" w:rsidRPr="007C4A44" w14:paraId="10C0DB01" w14:textId="77777777" w:rsidTr="5F0FEB88">
        <w:trPr>
          <w:trHeight w:val="425"/>
        </w:trPr>
        <w:tc>
          <w:tcPr>
            <w:tcW w:w="3775" w:type="dxa"/>
          </w:tcPr>
          <w:p w14:paraId="727642BF" w14:textId="6E5063BA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Sprog</w:t>
            </w:r>
          </w:p>
        </w:tc>
        <w:tc>
          <w:tcPr>
            <w:tcW w:w="5241" w:type="dxa"/>
          </w:tcPr>
          <w:p w14:paraId="3DEB8E5A" w14:textId="7F1C6255" w:rsidR="0015078F" w:rsidRPr="007C4A44" w:rsidRDefault="00004DAB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Dansk</w:t>
            </w:r>
          </w:p>
        </w:tc>
      </w:tr>
      <w:tr w:rsidR="0015078F" w:rsidRPr="007C4A44" w14:paraId="6AFF4ECB" w14:textId="77777777" w:rsidTr="5F0FEB88">
        <w:trPr>
          <w:trHeight w:val="425"/>
        </w:trPr>
        <w:tc>
          <w:tcPr>
            <w:tcW w:w="3775" w:type="dxa"/>
          </w:tcPr>
          <w:p w14:paraId="4CACF1C3" w14:textId="52AF44E2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Tilgængelige materialer</w:t>
            </w:r>
          </w:p>
        </w:tc>
        <w:tc>
          <w:tcPr>
            <w:tcW w:w="5241" w:type="dxa"/>
          </w:tcPr>
          <w:p w14:paraId="21C3AE38" w14:textId="342E938B" w:rsidR="0015078F" w:rsidRPr="007C4A44" w:rsidRDefault="00004DAB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Al undervisningsmateriale på </w:t>
            </w:r>
            <w:proofErr w:type="spellStart"/>
            <w:r w:rsidRPr="007C4A44">
              <w:rPr>
                <w:sz w:val="20"/>
                <w:szCs w:val="20"/>
                <w:lang w:val="da-DK"/>
              </w:rPr>
              <w:t>Canvas</w:t>
            </w:r>
            <w:proofErr w:type="spellEnd"/>
          </w:p>
        </w:tc>
      </w:tr>
      <w:tr w:rsidR="0015078F" w:rsidRPr="007C4A44" w14:paraId="63BCE51F" w14:textId="77777777" w:rsidTr="5F0FEB88">
        <w:trPr>
          <w:trHeight w:val="425"/>
        </w:trPr>
        <w:tc>
          <w:tcPr>
            <w:tcW w:w="3775" w:type="dxa"/>
          </w:tcPr>
          <w:p w14:paraId="03F4E9C0" w14:textId="30D4DE95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Fag involveret i projektet</w:t>
            </w:r>
          </w:p>
        </w:tc>
        <w:tc>
          <w:tcPr>
            <w:tcW w:w="5241" w:type="dxa"/>
          </w:tcPr>
          <w:p w14:paraId="7C0DC8E9" w14:textId="183673B7" w:rsidR="0015078F" w:rsidRPr="007C4A44" w:rsidRDefault="00004DAB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Multimedieproduktion 2</w:t>
            </w:r>
          </w:p>
          <w:p w14:paraId="5C1C09BE" w14:textId="77777777" w:rsidR="00004DAB" w:rsidRPr="007C4A44" w:rsidRDefault="00004DAB" w:rsidP="00004DA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Design og programmering af digitale brugergrænseflader 2</w:t>
            </w:r>
          </w:p>
          <w:p w14:paraId="65B82052" w14:textId="733D7821" w:rsidR="00004DAB" w:rsidRPr="007C4A44" w:rsidRDefault="00004DAB" w:rsidP="00004DA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Design og programmering af digitalt indhold 2</w:t>
            </w:r>
          </w:p>
        </w:tc>
      </w:tr>
      <w:tr w:rsidR="0015078F" w:rsidRPr="007C4A44" w14:paraId="69BEFF7A" w14:textId="77777777" w:rsidTr="5F0FEB88">
        <w:trPr>
          <w:trHeight w:val="425"/>
        </w:trPr>
        <w:tc>
          <w:tcPr>
            <w:tcW w:w="3775" w:type="dxa"/>
          </w:tcPr>
          <w:p w14:paraId="49FC6E9E" w14:textId="2BDDBBE5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Bedømmelse og feedback</w:t>
            </w:r>
          </w:p>
        </w:tc>
        <w:tc>
          <w:tcPr>
            <w:tcW w:w="5241" w:type="dxa"/>
          </w:tcPr>
          <w:p w14:paraId="3FB1C239" w14:textId="20F04925" w:rsidR="0015078F" w:rsidRPr="007C4A44" w:rsidRDefault="00004DAB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Projektet udgør del 1 (ud af 3) af den samlede eksamensportefølje på 2. semester.</w:t>
            </w:r>
          </w:p>
          <w:p w14:paraId="5882B532" w14:textId="4994070D" w:rsidR="00004DAB" w:rsidRPr="007C4A44" w:rsidRDefault="00004DAB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Projektet bedømmes efter 7-trinsskalaen og vægter 30%</w:t>
            </w:r>
            <w:r w:rsidR="00B00613" w:rsidRPr="007C4A44">
              <w:rPr>
                <w:sz w:val="20"/>
                <w:szCs w:val="20"/>
                <w:lang w:val="da-DK"/>
              </w:rPr>
              <w:t xml:space="preserve"> i den endelige bedømmelse</w:t>
            </w:r>
            <w:r w:rsidRPr="007C4A44">
              <w:rPr>
                <w:sz w:val="20"/>
                <w:szCs w:val="20"/>
                <w:lang w:val="da-DK"/>
              </w:rPr>
              <w:t>.</w:t>
            </w:r>
          </w:p>
          <w:p w14:paraId="742C7CDC" w14:textId="5118B3A1" w:rsidR="00004DAB" w:rsidRPr="007C4A44" w:rsidRDefault="00B00613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Efter gruppernes præsentationer af deres løsninger på præsentationsdagen, giver de tilstedeværende undervisere feedback på projektet.</w:t>
            </w:r>
          </w:p>
        </w:tc>
      </w:tr>
      <w:tr w:rsidR="0015078F" w:rsidRPr="007C4A44" w14:paraId="34C6FFF9" w14:textId="77777777" w:rsidTr="5F0FEB88">
        <w:trPr>
          <w:trHeight w:val="425"/>
        </w:trPr>
        <w:tc>
          <w:tcPr>
            <w:tcW w:w="3775" w:type="dxa"/>
          </w:tcPr>
          <w:p w14:paraId="4EEA7790" w14:textId="77777777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 xml:space="preserve">Obligatorisk </w:t>
            </w:r>
          </w:p>
          <w:p w14:paraId="0E04B6CD" w14:textId="4F4CC33A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/ konsekvens ved ikke bestået</w:t>
            </w:r>
          </w:p>
        </w:tc>
        <w:tc>
          <w:tcPr>
            <w:tcW w:w="5241" w:type="dxa"/>
          </w:tcPr>
          <w:p w14:paraId="58B1E51D" w14:textId="655840B3" w:rsidR="0015078F" w:rsidRPr="007C4A44" w:rsidRDefault="00B00613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Ved overskridelse af deadline, gives karakteren </w:t>
            </w:r>
            <w:r w:rsidR="00F94669" w:rsidRPr="007C4A44">
              <w:rPr>
                <w:sz w:val="20"/>
                <w:szCs w:val="20"/>
                <w:lang w:val="da-DK"/>
              </w:rPr>
              <w:t>-3</w:t>
            </w:r>
            <w:r w:rsidRPr="007C4A44">
              <w:rPr>
                <w:sz w:val="20"/>
                <w:szCs w:val="20"/>
                <w:lang w:val="da-DK"/>
              </w:rPr>
              <w:t xml:space="preserve"> for projektet.</w:t>
            </w:r>
          </w:p>
          <w:p w14:paraId="65E59D0E" w14:textId="235884C0" w:rsidR="00B00613" w:rsidRPr="007C4A44" w:rsidRDefault="00B00613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Hvis den vægtede sum af de 3 delelementer</w:t>
            </w:r>
            <w:r w:rsidR="00F94669" w:rsidRPr="007C4A44">
              <w:rPr>
                <w:sz w:val="20"/>
                <w:szCs w:val="20"/>
                <w:lang w:val="da-DK"/>
              </w:rPr>
              <w:t>, der udgør den samlede eksamensportefølje på 2. semester,</w:t>
            </w:r>
            <w:r w:rsidRPr="007C4A44">
              <w:rPr>
                <w:sz w:val="20"/>
                <w:szCs w:val="20"/>
                <w:lang w:val="da-DK"/>
              </w:rPr>
              <w:t xml:space="preserve"> er under 2, dumper den studerende sin 2. semester eksamen</w:t>
            </w:r>
            <w:r w:rsidR="00F94669" w:rsidRPr="007C4A44">
              <w:rPr>
                <w:sz w:val="20"/>
                <w:szCs w:val="20"/>
                <w:lang w:val="da-DK"/>
              </w:rPr>
              <w:t>. Sker dette, vil den studerende blive</w:t>
            </w:r>
            <w:r w:rsidRPr="007C4A44">
              <w:rPr>
                <w:sz w:val="20"/>
                <w:szCs w:val="20"/>
                <w:lang w:val="da-DK"/>
              </w:rPr>
              <w:t xml:space="preserve"> skrevet</w:t>
            </w:r>
            <w:r w:rsidR="00F94669" w:rsidRPr="007C4A44">
              <w:rPr>
                <w:sz w:val="20"/>
                <w:szCs w:val="20"/>
                <w:lang w:val="da-DK"/>
              </w:rPr>
              <w:t xml:space="preserve"> op</w:t>
            </w:r>
            <w:r w:rsidRPr="007C4A44">
              <w:rPr>
                <w:sz w:val="20"/>
                <w:szCs w:val="20"/>
                <w:lang w:val="da-DK"/>
              </w:rPr>
              <w:t xml:space="preserve"> til </w:t>
            </w:r>
            <w:r w:rsidR="00F94669" w:rsidRPr="007C4A44">
              <w:rPr>
                <w:sz w:val="20"/>
                <w:szCs w:val="20"/>
                <w:lang w:val="da-DK"/>
              </w:rPr>
              <w:t>reeksamen</w:t>
            </w:r>
            <w:r w:rsidRPr="007C4A44">
              <w:rPr>
                <w:sz w:val="20"/>
                <w:szCs w:val="20"/>
                <w:lang w:val="da-DK"/>
              </w:rPr>
              <w:t xml:space="preserve"> i den eller de delelementer, som ikke er bestået.</w:t>
            </w:r>
          </w:p>
        </w:tc>
      </w:tr>
    </w:tbl>
    <w:p w14:paraId="783868F5" w14:textId="684EBB3F" w:rsidR="006F7C1E" w:rsidRPr="007C4A44" w:rsidRDefault="006F7C1E" w:rsidP="006F7C1E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60"/>
        <w:gridCol w:w="1440"/>
        <w:gridCol w:w="2513"/>
        <w:gridCol w:w="1288"/>
      </w:tblGrid>
      <w:tr w:rsidR="0015078F" w:rsidRPr="007C4A44" w14:paraId="7580F5C9" w14:textId="77777777" w:rsidTr="00EA08F1">
        <w:tc>
          <w:tcPr>
            <w:tcW w:w="2515" w:type="dxa"/>
          </w:tcPr>
          <w:p w14:paraId="10C38B61" w14:textId="2E86E845" w:rsidR="0015078F" w:rsidRPr="007C4A44" w:rsidRDefault="0015078F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lastRenderedPageBreak/>
              <w:t>Individuelt projekt</w:t>
            </w:r>
          </w:p>
        </w:tc>
        <w:tc>
          <w:tcPr>
            <w:tcW w:w="1260" w:type="dxa"/>
            <w:tcBorders>
              <w:right w:val="single" w:sz="2" w:space="0" w:color="000000" w:themeColor="text1"/>
            </w:tcBorders>
          </w:tcPr>
          <w:p w14:paraId="38C6B053" w14:textId="312DA54E" w:rsidR="00DF380E" w:rsidRPr="007C4A44" w:rsidRDefault="00F94669" w:rsidP="0082514A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Nej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B3B3F5B" w14:textId="77777777" w:rsidR="0015078F" w:rsidRPr="007C4A44" w:rsidRDefault="0015078F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</w:p>
        </w:tc>
        <w:tc>
          <w:tcPr>
            <w:tcW w:w="2513" w:type="dxa"/>
            <w:tcBorders>
              <w:left w:val="single" w:sz="2" w:space="0" w:color="000000" w:themeColor="text1"/>
            </w:tcBorders>
          </w:tcPr>
          <w:p w14:paraId="7AFA5002" w14:textId="675E7AFE" w:rsidR="0015078F" w:rsidRPr="007C4A44" w:rsidRDefault="002C77B4" w:rsidP="002C77B4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sz w:val="20"/>
                <w:szCs w:val="20"/>
                <w:lang w:val="da-DK"/>
              </w:rPr>
              <w:t>Gruppeprojekt</w:t>
            </w:r>
          </w:p>
        </w:tc>
        <w:tc>
          <w:tcPr>
            <w:tcW w:w="1288" w:type="dxa"/>
          </w:tcPr>
          <w:p w14:paraId="6FDC67A4" w14:textId="684715D3" w:rsidR="0015078F" w:rsidRPr="007C4A44" w:rsidRDefault="00DF380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J</w:t>
            </w:r>
            <w:r w:rsidR="00F94669" w:rsidRPr="007C4A44">
              <w:rPr>
                <w:sz w:val="20"/>
                <w:szCs w:val="20"/>
                <w:lang w:val="da-DK"/>
              </w:rPr>
              <w:t>a</w:t>
            </w:r>
          </w:p>
        </w:tc>
      </w:tr>
      <w:tr w:rsidR="0015078F" w:rsidRPr="007C4A44" w14:paraId="19AAB874" w14:textId="77777777" w:rsidTr="00EA08F1">
        <w:tc>
          <w:tcPr>
            <w:tcW w:w="2515" w:type="dxa"/>
          </w:tcPr>
          <w:p w14:paraId="6F621FEB" w14:textId="77777777" w:rsidR="0015078F" w:rsidRPr="007C4A44" w:rsidRDefault="0015078F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</w:p>
        </w:tc>
        <w:tc>
          <w:tcPr>
            <w:tcW w:w="1260" w:type="dxa"/>
            <w:tcBorders>
              <w:right w:val="single" w:sz="2" w:space="0" w:color="000000" w:themeColor="text1"/>
            </w:tcBorders>
          </w:tcPr>
          <w:p w14:paraId="226F7CF9" w14:textId="77777777" w:rsidR="0015078F" w:rsidRPr="007C4A44" w:rsidRDefault="0015078F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D16E8D9" w14:textId="77777777" w:rsidR="0015078F" w:rsidRPr="007C4A44" w:rsidRDefault="0015078F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</w:p>
        </w:tc>
        <w:tc>
          <w:tcPr>
            <w:tcW w:w="2513" w:type="dxa"/>
            <w:tcBorders>
              <w:left w:val="single" w:sz="2" w:space="0" w:color="000000" w:themeColor="text1"/>
            </w:tcBorders>
          </w:tcPr>
          <w:p w14:paraId="52EFC1B8" w14:textId="0D9D0E9D" w:rsidR="0015078F" w:rsidRPr="007C4A44" w:rsidRDefault="002317A7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  <w:r w:rsidRPr="007C4A44">
              <w:rPr>
                <w:sz w:val="16"/>
                <w:szCs w:val="16"/>
                <w:lang w:val="da-DK"/>
              </w:rPr>
              <w:t>S</w:t>
            </w:r>
            <w:r w:rsidR="002C77B4" w:rsidRPr="007C4A44">
              <w:rPr>
                <w:sz w:val="16"/>
                <w:szCs w:val="16"/>
                <w:lang w:val="da-DK"/>
              </w:rPr>
              <w:t xml:space="preserve">tuderende </w:t>
            </w:r>
            <w:r w:rsidRPr="007C4A44">
              <w:rPr>
                <w:sz w:val="16"/>
                <w:szCs w:val="16"/>
                <w:lang w:val="da-DK"/>
              </w:rPr>
              <w:t>danner grupperne</w:t>
            </w:r>
          </w:p>
        </w:tc>
        <w:tc>
          <w:tcPr>
            <w:tcW w:w="1288" w:type="dxa"/>
          </w:tcPr>
          <w:p w14:paraId="52E79778" w14:textId="1E7ADB52" w:rsidR="0015078F" w:rsidRPr="007C4A44" w:rsidRDefault="00F94669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  <w:r w:rsidRPr="007C4A44">
              <w:rPr>
                <w:sz w:val="16"/>
                <w:szCs w:val="16"/>
                <w:lang w:val="da-DK"/>
              </w:rPr>
              <w:t>Ja</w:t>
            </w:r>
          </w:p>
        </w:tc>
      </w:tr>
      <w:tr w:rsidR="0015078F" w:rsidRPr="007C4A44" w14:paraId="0DAC6EAE" w14:textId="77777777" w:rsidTr="00EA08F1">
        <w:tc>
          <w:tcPr>
            <w:tcW w:w="2515" w:type="dxa"/>
          </w:tcPr>
          <w:p w14:paraId="4572F628" w14:textId="77777777" w:rsidR="0015078F" w:rsidRPr="007C4A44" w:rsidRDefault="0015078F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</w:p>
        </w:tc>
        <w:tc>
          <w:tcPr>
            <w:tcW w:w="1260" w:type="dxa"/>
            <w:tcBorders>
              <w:right w:val="single" w:sz="2" w:space="0" w:color="000000" w:themeColor="text1"/>
            </w:tcBorders>
          </w:tcPr>
          <w:p w14:paraId="665A4953" w14:textId="77777777" w:rsidR="0015078F" w:rsidRPr="007C4A44" w:rsidRDefault="0015078F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722C6C1" w14:textId="77777777" w:rsidR="0015078F" w:rsidRPr="007C4A44" w:rsidRDefault="0015078F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</w:p>
        </w:tc>
        <w:tc>
          <w:tcPr>
            <w:tcW w:w="2513" w:type="dxa"/>
            <w:tcBorders>
              <w:left w:val="single" w:sz="2" w:space="0" w:color="000000" w:themeColor="text1"/>
            </w:tcBorders>
          </w:tcPr>
          <w:p w14:paraId="6C2FC39C" w14:textId="170C7F5E" w:rsidR="0015078F" w:rsidRPr="007C4A44" w:rsidRDefault="002C77B4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  <w:r w:rsidRPr="007C4A44">
              <w:rPr>
                <w:sz w:val="16"/>
                <w:szCs w:val="16"/>
                <w:lang w:val="da-DK"/>
              </w:rPr>
              <w:t>Gruppestørrelse</w:t>
            </w:r>
          </w:p>
        </w:tc>
        <w:tc>
          <w:tcPr>
            <w:tcW w:w="1288" w:type="dxa"/>
          </w:tcPr>
          <w:p w14:paraId="7F702E48" w14:textId="7ABAE47F" w:rsidR="0015078F" w:rsidRPr="007C4A44" w:rsidRDefault="00F94669" w:rsidP="002C77B4">
            <w:pPr>
              <w:spacing w:before="120" w:after="120"/>
              <w:rPr>
                <w:sz w:val="16"/>
                <w:szCs w:val="16"/>
                <w:lang w:val="da-DK"/>
              </w:rPr>
            </w:pPr>
            <w:r w:rsidRPr="007C4A44">
              <w:rPr>
                <w:sz w:val="16"/>
                <w:szCs w:val="16"/>
                <w:lang w:val="da-DK"/>
              </w:rPr>
              <w:t>3-5</w:t>
            </w:r>
          </w:p>
        </w:tc>
      </w:tr>
    </w:tbl>
    <w:p w14:paraId="2F7260C4" w14:textId="62A361D8" w:rsidR="0015078F" w:rsidRPr="007C4A44" w:rsidRDefault="0015078F" w:rsidP="006F7C1E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362"/>
        <w:gridCol w:w="1260"/>
        <w:gridCol w:w="3981"/>
      </w:tblGrid>
      <w:tr w:rsidR="002C77B4" w:rsidRPr="007C4A44" w14:paraId="0F78033C" w14:textId="77777777" w:rsidTr="002C77B4">
        <w:tc>
          <w:tcPr>
            <w:tcW w:w="9016" w:type="dxa"/>
            <w:gridSpan w:val="4"/>
            <w:shd w:val="clear" w:color="auto" w:fill="BDE2E8"/>
          </w:tcPr>
          <w:p w14:paraId="2D862CF8" w14:textId="380E84D4" w:rsidR="002C77B4" w:rsidRPr="007C4A44" w:rsidRDefault="002C77B4" w:rsidP="002C77B4">
            <w:pPr>
              <w:pStyle w:val="Heading3"/>
              <w:spacing w:before="120" w:after="120"/>
              <w:outlineLvl w:val="2"/>
              <w:rPr>
                <w:b/>
                <w:bCs/>
                <w:color w:val="BDE2E8"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color w:val="000000" w:themeColor="text2"/>
                <w:sz w:val="20"/>
                <w:szCs w:val="20"/>
                <w:lang w:val="da-DK"/>
              </w:rPr>
              <w:t>Projektprogram</w:t>
            </w:r>
          </w:p>
        </w:tc>
      </w:tr>
      <w:tr w:rsidR="002C77B4" w:rsidRPr="007C4A44" w14:paraId="646CE926" w14:textId="77777777" w:rsidTr="00E73FFE">
        <w:tc>
          <w:tcPr>
            <w:tcW w:w="1413" w:type="dxa"/>
          </w:tcPr>
          <w:p w14:paraId="0A20BFCF" w14:textId="56CD212A" w:rsidR="002C77B4" w:rsidRPr="007C4A44" w:rsidRDefault="002C77B4" w:rsidP="002C77B4">
            <w:pPr>
              <w:spacing w:before="120" w:after="120"/>
              <w:rPr>
                <w:b/>
                <w:bCs/>
                <w:color w:val="00324D"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color w:val="00324D"/>
                <w:sz w:val="20"/>
                <w:szCs w:val="20"/>
                <w:lang w:val="da-DK"/>
              </w:rPr>
              <w:t>Dato</w:t>
            </w:r>
          </w:p>
        </w:tc>
        <w:tc>
          <w:tcPr>
            <w:tcW w:w="2362" w:type="dxa"/>
          </w:tcPr>
          <w:p w14:paraId="256B25B8" w14:textId="6F8A8CC3" w:rsidR="002C77B4" w:rsidRPr="007C4A44" w:rsidRDefault="002C77B4" w:rsidP="002C77B4">
            <w:pPr>
              <w:spacing w:before="120" w:after="120"/>
              <w:rPr>
                <w:b/>
                <w:bCs/>
                <w:color w:val="00324D"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color w:val="00324D"/>
                <w:sz w:val="20"/>
                <w:szCs w:val="20"/>
                <w:lang w:val="da-DK"/>
              </w:rPr>
              <w:t>Tidspunkt</w:t>
            </w:r>
          </w:p>
        </w:tc>
        <w:tc>
          <w:tcPr>
            <w:tcW w:w="1260" w:type="dxa"/>
          </w:tcPr>
          <w:p w14:paraId="1A92BC31" w14:textId="22A9A39B" w:rsidR="002C77B4" w:rsidRPr="007C4A44" w:rsidRDefault="002C77B4" w:rsidP="002C77B4">
            <w:pPr>
              <w:spacing w:before="120" w:after="120"/>
              <w:rPr>
                <w:b/>
                <w:bCs/>
                <w:color w:val="00324D"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color w:val="00324D"/>
                <w:sz w:val="20"/>
                <w:szCs w:val="20"/>
                <w:lang w:val="da-DK"/>
              </w:rPr>
              <w:t>Sted</w:t>
            </w:r>
          </w:p>
        </w:tc>
        <w:tc>
          <w:tcPr>
            <w:tcW w:w="3981" w:type="dxa"/>
          </w:tcPr>
          <w:p w14:paraId="0A4A6E0F" w14:textId="66986554" w:rsidR="002C77B4" w:rsidRPr="007C4A44" w:rsidRDefault="002C77B4" w:rsidP="002C77B4">
            <w:pPr>
              <w:spacing w:before="120" w:after="120"/>
              <w:rPr>
                <w:b/>
                <w:bCs/>
                <w:color w:val="00324D"/>
                <w:sz w:val="20"/>
                <w:szCs w:val="20"/>
                <w:lang w:val="da-DK"/>
              </w:rPr>
            </w:pPr>
            <w:r w:rsidRPr="007C4A44">
              <w:rPr>
                <w:b/>
                <w:bCs/>
                <w:color w:val="00324D"/>
                <w:sz w:val="20"/>
                <w:szCs w:val="20"/>
                <w:lang w:val="da-DK"/>
              </w:rPr>
              <w:t>Aktivitet</w:t>
            </w:r>
          </w:p>
        </w:tc>
      </w:tr>
      <w:tr w:rsidR="002C77B4" w:rsidRPr="007C4A44" w14:paraId="28866D23" w14:textId="77777777" w:rsidTr="00E73FFE">
        <w:tc>
          <w:tcPr>
            <w:tcW w:w="1413" w:type="dxa"/>
          </w:tcPr>
          <w:p w14:paraId="41393D62" w14:textId="52FAD686" w:rsidR="002C77B4" w:rsidRPr="007C4A44" w:rsidRDefault="00F94669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24/1 2022</w:t>
            </w:r>
          </w:p>
        </w:tc>
        <w:tc>
          <w:tcPr>
            <w:tcW w:w="2362" w:type="dxa"/>
          </w:tcPr>
          <w:p w14:paraId="4BF4A5A1" w14:textId="012FB13E" w:rsidR="002C77B4" w:rsidRPr="007C4A44" w:rsidRDefault="001C227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8:20</w:t>
            </w:r>
          </w:p>
        </w:tc>
        <w:tc>
          <w:tcPr>
            <w:tcW w:w="1260" w:type="dxa"/>
          </w:tcPr>
          <w:p w14:paraId="0382E0D7" w14:textId="06E8C7B3" w:rsidR="002C77B4" w:rsidRPr="007C4A44" w:rsidRDefault="00F94669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Jf. UMS</w:t>
            </w:r>
          </w:p>
        </w:tc>
        <w:tc>
          <w:tcPr>
            <w:tcW w:w="3981" w:type="dxa"/>
          </w:tcPr>
          <w:p w14:paraId="12EC03F5" w14:textId="696E91A5" w:rsidR="00792092" w:rsidRPr="009850F2" w:rsidRDefault="001C227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proofErr w:type="gramStart"/>
            <w:r w:rsidRPr="009850F2">
              <w:rPr>
                <w:sz w:val="20"/>
                <w:szCs w:val="20"/>
                <w:lang w:val="da-DK"/>
              </w:rPr>
              <w:t>Semester start</w:t>
            </w:r>
            <w:proofErr w:type="gramEnd"/>
            <w:r w:rsidR="00792092" w:rsidRPr="009850F2">
              <w:rPr>
                <w:sz w:val="20"/>
                <w:szCs w:val="20"/>
                <w:lang w:val="da-DK"/>
              </w:rPr>
              <w:t xml:space="preserve"> </w:t>
            </w:r>
            <w:r w:rsidR="00C6149D" w:rsidRPr="009850F2">
              <w:rPr>
                <w:sz w:val="20"/>
                <w:szCs w:val="20"/>
                <w:lang w:val="da-DK"/>
              </w:rPr>
              <w:t>og</w:t>
            </w:r>
          </w:p>
          <w:p w14:paraId="4EF8594B" w14:textId="222A6624" w:rsidR="002C77B4" w:rsidRPr="009850F2" w:rsidRDefault="00F94669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9850F2">
              <w:rPr>
                <w:sz w:val="20"/>
                <w:szCs w:val="20"/>
                <w:lang w:val="da-DK"/>
              </w:rPr>
              <w:t>Projekt kick-</w:t>
            </w:r>
            <w:proofErr w:type="spellStart"/>
            <w:r w:rsidRPr="009850F2">
              <w:rPr>
                <w:sz w:val="20"/>
                <w:szCs w:val="20"/>
                <w:lang w:val="da-DK"/>
              </w:rPr>
              <w:t>off</w:t>
            </w:r>
            <w:proofErr w:type="spellEnd"/>
            <w:r w:rsidR="009850F2" w:rsidRPr="009850F2">
              <w:rPr>
                <w:sz w:val="20"/>
                <w:szCs w:val="20"/>
                <w:lang w:val="da-DK"/>
              </w:rPr>
              <w:t>/gruppe</w:t>
            </w:r>
            <w:r w:rsidR="009850F2">
              <w:rPr>
                <w:sz w:val="20"/>
                <w:szCs w:val="20"/>
                <w:lang w:val="da-DK"/>
              </w:rPr>
              <w:t xml:space="preserve"> dannelse</w:t>
            </w:r>
          </w:p>
        </w:tc>
      </w:tr>
      <w:tr w:rsidR="00520C63" w:rsidRPr="007C4A44" w14:paraId="7498575B" w14:textId="77777777" w:rsidTr="00E73FFE">
        <w:tc>
          <w:tcPr>
            <w:tcW w:w="1413" w:type="dxa"/>
          </w:tcPr>
          <w:p w14:paraId="115612EC" w14:textId="226B96F2" w:rsidR="00520C63" w:rsidRPr="007C4A44" w:rsidRDefault="000B082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3/2</w:t>
            </w:r>
          </w:p>
        </w:tc>
        <w:tc>
          <w:tcPr>
            <w:tcW w:w="2362" w:type="dxa"/>
          </w:tcPr>
          <w:p w14:paraId="2E20AE51" w14:textId="030AAA6E" w:rsidR="00520C63" w:rsidRDefault="000B0827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 xml:space="preserve">Ifølge </w:t>
            </w:r>
            <w:r w:rsidR="00B02E30">
              <w:rPr>
                <w:sz w:val="20"/>
                <w:szCs w:val="20"/>
                <w:lang w:val="da-DK"/>
              </w:rPr>
              <w:t>tidsplan</w:t>
            </w:r>
          </w:p>
        </w:tc>
        <w:tc>
          <w:tcPr>
            <w:tcW w:w="1260" w:type="dxa"/>
          </w:tcPr>
          <w:p w14:paraId="36CC3750" w14:textId="1BA945AA" w:rsidR="00520C63" w:rsidRPr="007C4A44" w:rsidRDefault="00B02E30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2.03/2.04</w:t>
            </w:r>
          </w:p>
        </w:tc>
        <w:tc>
          <w:tcPr>
            <w:tcW w:w="3981" w:type="dxa"/>
          </w:tcPr>
          <w:p w14:paraId="5372C264" w14:textId="62F4B487" w:rsidR="00520C63" w:rsidRPr="009850F2" w:rsidRDefault="00B02E30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Go-</w:t>
            </w:r>
            <w:proofErr w:type="spellStart"/>
            <w:r>
              <w:rPr>
                <w:sz w:val="20"/>
                <w:szCs w:val="20"/>
                <w:lang w:val="da-DK"/>
              </w:rPr>
              <w:t>NoGo</w:t>
            </w:r>
            <w:proofErr w:type="spellEnd"/>
            <w:r>
              <w:rPr>
                <w:sz w:val="20"/>
                <w:szCs w:val="20"/>
                <w:lang w:val="da-DK"/>
              </w:rPr>
              <w:t xml:space="preserve"> møder</w:t>
            </w:r>
          </w:p>
        </w:tc>
      </w:tr>
      <w:tr w:rsidR="00E73FFE" w:rsidRPr="007C4A44" w14:paraId="7686E947" w14:textId="77777777" w:rsidTr="00E73FFE">
        <w:tc>
          <w:tcPr>
            <w:tcW w:w="1413" w:type="dxa"/>
          </w:tcPr>
          <w:p w14:paraId="7C1C8F1F" w14:textId="3781D08A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24/1 2022 – 28/3 2022</w:t>
            </w:r>
          </w:p>
        </w:tc>
        <w:tc>
          <w:tcPr>
            <w:tcW w:w="2362" w:type="dxa"/>
          </w:tcPr>
          <w:p w14:paraId="6EAB850E" w14:textId="77777777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</w:p>
        </w:tc>
        <w:tc>
          <w:tcPr>
            <w:tcW w:w="1260" w:type="dxa"/>
          </w:tcPr>
          <w:p w14:paraId="451C6066" w14:textId="77777777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</w:p>
        </w:tc>
        <w:tc>
          <w:tcPr>
            <w:tcW w:w="3981" w:type="dxa"/>
          </w:tcPr>
          <w:p w14:paraId="6CAAFBB3" w14:textId="4224BCF1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Undervisning og sideløbende projektarbejde</w:t>
            </w:r>
          </w:p>
        </w:tc>
      </w:tr>
      <w:tr w:rsidR="00E73FFE" w:rsidRPr="007C4A44" w14:paraId="57735699" w14:textId="77777777" w:rsidTr="00E73FFE">
        <w:tc>
          <w:tcPr>
            <w:tcW w:w="1413" w:type="dxa"/>
          </w:tcPr>
          <w:p w14:paraId="725A99DA" w14:textId="2F21F30B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28/3 2022 – 31/3 2022</w:t>
            </w:r>
          </w:p>
        </w:tc>
        <w:tc>
          <w:tcPr>
            <w:tcW w:w="2362" w:type="dxa"/>
          </w:tcPr>
          <w:p w14:paraId="18CD286C" w14:textId="77777777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</w:p>
        </w:tc>
        <w:tc>
          <w:tcPr>
            <w:tcW w:w="1260" w:type="dxa"/>
          </w:tcPr>
          <w:p w14:paraId="11948430" w14:textId="77777777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</w:p>
        </w:tc>
        <w:tc>
          <w:tcPr>
            <w:tcW w:w="3981" w:type="dxa"/>
          </w:tcPr>
          <w:p w14:paraId="099FEDD2" w14:textId="661B7C89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Præsentationsforberedelse</w:t>
            </w:r>
          </w:p>
        </w:tc>
      </w:tr>
      <w:tr w:rsidR="00E73FFE" w:rsidRPr="007C4A44" w14:paraId="2D7DBB13" w14:textId="77777777" w:rsidTr="00E73FFE">
        <w:tc>
          <w:tcPr>
            <w:tcW w:w="1413" w:type="dxa"/>
          </w:tcPr>
          <w:p w14:paraId="01A661BC" w14:textId="75226728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1/4 2022</w:t>
            </w:r>
          </w:p>
        </w:tc>
        <w:tc>
          <w:tcPr>
            <w:tcW w:w="2362" w:type="dxa"/>
          </w:tcPr>
          <w:p w14:paraId="6700264A" w14:textId="38353FD1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8:20 – 13:50</w:t>
            </w:r>
          </w:p>
        </w:tc>
        <w:tc>
          <w:tcPr>
            <w:tcW w:w="1260" w:type="dxa"/>
          </w:tcPr>
          <w:p w14:paraId="0BC9C4AE" w14:textId="78E3E0B5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Jf. UMS</w:t>
            </w:r>
          </w:p>
        </w:tc>
        <w:tc>
          <w:tcPr>
            <w:tcW w:w="3981" w:type="dxa"/>
          </w:tcPr>
          <w:p w14:paraId="568AFFA2" w14:textId="2BA66648" w:rsidR="00E73FFE" w:rsidRPr="007C4A44" w:rsidRDefault="00E73FFE" w:rsidP="002C77B4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Projektpræsentationer og -feedback</w:t>
            </w:r>
          </w:p>
        </w:tc>
      </w:tr>
    </w:tbl>
    <w:p w14:paraId="30ED936F" w14:textId="77777777" w:rsidR="002C77B4" w:rsidRPr="007C4A44" w:rsidRDefault="002C77B4" w:rsidP="006F7C1E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7C3" w:rsidRPr="007C4A44" w14:paraId="6232DCF6" w14:textId="77777777" w:rsidTr="5F0FEB88">
        <w:tc>
          <w:tcPr>
            <w:tcW w:w="9016" w:type="dxa"/>
            <w:shd w:val="clear" w:color="auto" w:fill="BDE2E8"/>
          </w:tcPr>
          <w:p w14:paraId="003DE97C" w14:textId="7179C25B" w:rsidR="006007C3" w:rsidRPr="007C4A44" w:rsidRDefault="40933E60" w:rsidP="00515598">
            <w:pPr>
              <w:pStyle w:val="H3IBA"/>
              <w:rPr>
                <w:color w:val="BDE2E8"/>
              </w:rPr>
            </w:pPr>
            <w:r>
              <w:t>Projektbeskrivelse</w:t>
            </w:r>
            <w:r w:rsidR="198CF26A">
              <w:t xml:space="preserve">: </w:t>
            </w:r>
            <w:proofErr w:type="spellStart"/>
            <w:r w:rsidR="198CF26A">
              <w:t>MyMultimedia</w:t>
            </w:r>
            <w:proofErr w:type="spellEnd"/>
            <w:r w:rsidR="198CF26A">
              <w:t xml:space="preserve"> Inc.</w:t>
            </w:r>
          </w:p>
        </w:tc>
      </w:tr>
      <w:tr w:rsidR="006007C3" w:rsidRPr="007C4A44" w14:paraId="3AE56BA0" w14:textId="77777777" w:rsidTr="5F0FEB88">
        <w:tc>
          <w:tcPr>
            <w:tcW w:w="9016" w:type="dxa"/>
          </w:tcPr>
          <w:p w14:paraId="0DEE7FB2" w14:textId="5E6C41F9" w:rsidR="00E73FFE" w:rsidRPr="007C4A44" w:rsidRDefault="0E8E3C0B" w:rsidP="5F0FEB88">
            <w:pPr>
              <w:spacing w:before="120" w:after="120"/>
              <w:rPr>
                <w:i/>
                <w:iCs/>
                <w:lang w:val="da-DK"/>
              </w:rPr>
            </w:pPr>
            <w:r w:rsidRPr="5F0FEB88">
              <w:rPr>
                <w:i/>
                <w:iCs/>
                <w:lang w:val="da-DK"/>
              </w:rPr>
              <w:t>Hvordan arbejder man med branding i en digital kontekst?</w:t>
            </w:r>
          </w:p>
          <w:p w14:paraId="2D0C0D9E" w14:textId="4CC4BE5D" w:rsidR="004C42F9" w:rsidRPr="007C4A44" w:rsidRDefault="00E73FFE" w:rsidP="004E5491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I dette tema kommer </w:t>
            </w:r>
            <w:r w:rsidR="004C42F9" w:rsidRPr="007C4A44">
              <w:rPr>
                <w:sz w:val="20"/>
                <w:szCs w:val="20"/>
                <w:lang w:val="da-DK"/>
              </w:rPr>
              <w:t>I</w:t>
            </w:r>
            <w:r w:rsidRPr="007C4A44">
              <w:rPr>
                <w:sz w:val="20"/>
                <w:szCs w:val="20"/>
                <w:lang w:val="da-DK"/>
              </w:rPr>
              <w:t xml:space="preserve"> til at arbejde med </w:t>
            </w:r>
            <w:r w:rsidR="004C42F9" w:rsidRPr="007C4A44">
              <w:rPr>
                <w:sz w:val="20"/>
                <w:szCs w:val="20"/>
                <w:lang w:val="da-DK"/>
              </w:rPr>
              <w:t>online branding. Udgangspunktet er en forståelse af brandingbegrebet, og hvordan man kan omforme det til konkrete handlinger online. Det er vigtigt, at du er i stand til at udvikle et kreativt koncept, samt producere visuelle elementer som en del af brandingindsatsen. I dette projekt vil fokus være på web- og mobil-interfaces, web-bannere, SEO og online video.</w:t>
            </w:r>
          </w:p>
          <w:p w14:paraId="2827965B" w14:textId="77777777" w:rsidR="00E73FFE" w:rsidRPr="007C4A44" w:rsidRDefault="004C42F9" w:rsidP="004E5491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I grupper skal I udarbejde en kampagne, som skal brande jeres eget multimediebureau. Eftersom I jo er en nystartet virksomhed, kan kampagnen tage udgangspunkt i, hvordan I ser jer selv om et eller to år. Målgruppen kan være potentielle kunder, men det kan også være potentielle investorer.</w:t>
            </w:r>
          </w:p>
          <w:p w14:paraId="32EC3C63" w14:textId="02624876" w:rsidR="004C42F9" w:rsidRPr="007C4A44" w:rsidRDefault="004C42F9" w:rsidP="004E5491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Baseret på en analyse af den nuværende situation skal I udarbejde et forslag til jeres </w:t>
            </w:r>
            <w:r w:rsidR="008D26E4">
              <w:rPr>
                <w:sz w:val="20"/>
                <w:szCs w:val="20"/>
                <w:lang w:val="da-DK"/>
              </w:rPr>
              <w:t>V</w:t>
            </w:r>
            <w:r w:rsidRPr="007C4A44">
              <w:rPr>
                <w:sz w:val="20"/>
                <w:szCs w:val="20"/>
                <w:lang w:val="da-DK"/>
              </w:rPr>
              <w:t xml:space="preserve">alue </w:t>
            </w:r>
            <w:r w:rsidR="008D26E4">
              <w:rPr>
                <w:sz w:val="20"/>
                <w:szCs w:val="20"/>
                <w:lang w:val="da-DK"/>
              </w:rPr>
              <w:t>P</w:t>
            </w:r>
            <w:r w:rsidRPr="007C4A44">
              <w:rPr>
                <w:sz w:val="20"/>
                <w:szCs w:val="20"/>
                <w:lang w:val="da-DK"/>
              </w:rPr>
              <w:t xml:space="preserve">roposition, brand </w:t>
            </w:r>
            <w:r w:rsidR="004634CF">
              <w:rPr>
                <w:sz w:val="20"/>
                <w:szCs w:val="20"/>
                <w:lang w:val="da-DK"/>
              </w:rPr>
              <w:t xml:space="preserve">position </w:t>
            </w:r>
            <w:r w:rsidRPr="007C4A44">
              <w:rPr>
                <w:sz w:val="20"/>
                <w:szCs w:val="20"/>
                <w:lang w:val="da-DK"/>
              </w:rPr>
              <w:t>og kernefortælling.</w:t>
            </w:r>
          </w:p>
          <w:p w14:paraId="7C71A6A5" w14:textId="527B3AE5" w:rsidR="004C42F9" w:rsidRPr="007C4A44" w:rsidRDefault="67F7D564" w:rsidP="004E5491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5F0FEB88">
              <w:rPr>
                <w:sz w:val="20"/>
                <w:szCs w:val="20"/>
                <w:lang w:val="da-DK"/>
              </w:rPr>
              <w:t xml:space="preserve">I skal udvikle et </w:t>
            </w:r>
            <w:r w:rsidRPr="5F0FEB88">
              <w:rPr>
                <w:b/>
                <w:bCs/>
                <w:sz w:val="20"/>
                <w:szCs w:val="20"/>
                <w:lang w:val="da-DK"/>
              </w:rPr>
              <w:t>visuelt koncept</w:t>
            </w:r>
            <w:r w:rsidRPr="5F0FEB88">
              <w:rPr>
                <w:sz w:val="20"/>
                <w:szCs w:val="20"/>
                <w:lang w:val="da-DK"/>
              </w:rPr>
              <w:t xml:space="preserve">, som skal bestå af </w:t>
            </w:r>
            <w:r w:rsidR="000E0B9D">
              <w:rPr>
                <w:sz w:val="20"/>
                <w:szCs w:val="20"/>
                <w:lang w:val="da-DK"/>
              </w:rPr>
              <w:t>4</w:t>
            </w:r>
            <w:r w:rsidRPr="5F0FEB88">
              <w:rPr>
                <w:sz w:val="20"/>
                <w:szCs w:val="20"/>
                <w:lang w:val="da-DK"/>
              </w:rPr>
              <w:t xml:space="preserve"> praktiske produktioner:</w:t>
            </w:r>
          </w:p>
          <w:p w14:paraId="504E3746" w14:textId="5E682CB9" w:rsidR="004C42F9" w:rsidRPr="007C4A44" w:rsidRDefault="002825F9" w:rsidP="002825F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1</w:t>
            </w:r>
            <w:r w:rsidR="004C42F9" w:rsidRPr="007C4A44">
              <w:rPr>
                <w:sz w:val="20"/>
                <w:szCs w:val="20"/>
                <w:lang w:val="da-DK"/>
              </w:rPr>
              <w:t xml:space="preserve"> </w:t>
            </w:r>
            <w:proofErr w:type="spellStart"/>
            <w:r w:rsidRPr="007C4A44">
              <w:rPr>
                <w:sz w:val="20"/>
                <w:szCs w:val="20"/>
                <w:lang w:val="da-DK"/>
              </w:rPr>
              <w:t>responsivt</w:t>
            </w:r>
            <w:proofErr w:type="spellEnd"/>
            <w:r w:rsidRPr="007C4A44">
              <w:rPr>
                <w:sz w:val="20"/>
                <w:szCs w:val="20"/>
                <w:lang w:val="da-DK"/>
              </w:rPr>
              <w:t>, SEO-optimeret website</w:t>
            </w:r>
          </w:p>
          <w:p w14:paraId="7D3C5D9A" w14:textId="77777777" w:rsidR="002825F9" w:rsidRPr="007C4A44" w:rsidRDefault="002825F9" w:rsidP="002825F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3 animerede webbannere</w:t>
            </w:r>
          </w:p>
          <w:p w14:paraId="366366C9" w14:textId="77777777" w:rsidR="002825F9" w:rsidRDefault="002825F9" w:rsidP="002825F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1 eller flere videoer</w:t>
            </w:r>
          </w:p>
          <w:p w14:paraId="7F7E1E0E" w14:textId="36A65622" w:rsidR="000E0B9D" w:rsidRPr="00EF2AB7" w:rsidRDefault="00A46039" w:rsidP="002825F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sz w:val="20"/>
                <w:szCs w:val="20"/>
                <w:lang w:val="da-DK"/>
              </w:rPr>
            </w:pPr>
            <w:r w:rsidRPr="00EF2AB7">
              <w:rPr>
                <w:sz w:val="20"/>
                <w:szCs w:val="20"/>
                <w:lang w:val="da-DK"/>
              </w:rPr>
              <w:t>1 Storformats print</w:t>
            </w:r>
            <w:r w:rsidR="00EF2AB7" w:rsidRPr="00EF2AB7">
              <w:rPr>
                <w:sz w:val="20"/>
                <w:szCs w:val="20"/>
                <w:lang w:val="da-DK"/>
              </w:rPr>
              <w:t xml:space="preserve"> </w:t>
            </w:r>
            <w:r w:rsidR="003F32B9">
              <w:rPr>
                <w:sz w:val="20"/>
                <w:szCs w:val="20"/>
                <w:lang w:val="da-DK"/>
              </w:rPr>
              <w:t>f</w:t>
            </w:r>
            <w:r w:rsidR="00EF2AB7" w:rsidRPr="00EF2AB7">
              <w:rPr>
                <w:sz w:val="20"/>
                <w:szCs w:val="20"/>
                <w:lang w:val="da-DK"/>
              </w:rPr>
              <w:t>.eks. p</w:t>
            </w:r>
            <w:r w:rsidRPr="00EF2AB7">
              <w:rPr>
                <w:sz w:val="20"/>
                <w:szCs w:val="20"/>
                <w:lang w:val="da-DK"/>
              </w:rPr>
              <w:t>oster,</w:t>
            </w:r>
            <w:r w:rsidR="00EF2AB7" w:rsidRPr="00EF2AB7">
              <w:rPr>
                <w:sz w:val="20"/>
                <w:szCs w:val="20"/>
                <w:lang w:val="da-DK"/>
              </w:rPr>
              <w:t xml:space="preserve"> en </w:t>
            </w:r>
            <w:r w:rsidRPr="00EF2AB7">
              <w:rPr>
                <w:sz w:val="20"/>
                <w:szCs w:val="20"/>
                <w:lang w:val="da-DK"/>
              </w:rPr>
              <w:t>roll-up eller</w:t>
            </w:r>
            <w:r w:rsidR="00EF2AB7">
              <w:rPr>
                <w:sz w:val="20"/>
                <w:szCs w:val="20"/>
                <w:lang w:val="da-DK"/>
              </w:rPr>
              <w:t xml:space="preserve"> </w:t>
            </w:r>
            <w:proofErr w:type="spellStart"/>
            <w:r w:rsidR="00EF2AB7">
              <w:rPr>
                <w:sz w:val="20"/>
                <w:szCs w:val="20"/>
                <w:lang w:val="da-DK"/>
              </w:rPr>
              <w:t>infographic</w:t>
            </w:r>
            <w:proofErr w:type="spellEnd"/>
          </w:p>
          <w:p w14:paraId="1C119970" w14:textId="77777777" w:rsidR="002825F9" w:rsidRPr="007C4A44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Der skal desuden udarbejdes en designmanual og et </w:t>
            </w:r>
            <w:proofErr w:type="spellStart"/>
            <w:r w:rsidRPr="007C4A44">
              <w:rPr>
                <w:sz w:val="20"/>
                <w:szCs w:val="20"/>
                <w:lang w:val="da-DK"/>
              </w:rPr>
              <w:t>communication</w:t>
            </w:r>
            <w:proofErr w:type="spellEnd"/>
            <w:r w:rsidRPr="007C4A44">
              <w:rPr>
                <w:sz w:val="20"/>
                <w:szCs w:val="20"/>
                <w:lang w:val="da-DK"/>
              </w:rPr>
              <w:t xml:space="preserve"> brief.</w:t>
            </w:r>
          </w:p>
          <w:p w14:paraId="5AFFA952" w14:textId="77777777" w:rsidR="002825F9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Ud over de praktiske produktioner afleveres et </w:t>
            </w:r>
            <w:proofErr w:type="spellStart"/>
            <w:r w:rsidRPr="007C4A44">
              <w:rPr>
                <w:sz w:val="20"/>
                <w:szCs w:val="20"/>
                <w:lang w:val="da-DK"/>
              </w:rPr>
              <w:t>paper</w:t>
            </w:r>
            <w:proofErr w:type="spellEnd"/>
            <w:r w:rsidRPr="007C4A44">
              <w:rPr>
                <w:sz w:val="20"/>
                <w:szCs w:val="20"/>
                <w:lang w:val="da-DK"/>
              </w:rPr>
              <w:t xml:space="preserve"> med bl.a. brand-analyse, </w:t>
            </w:r>
            <w:proofErr w:type="spellStart"/>
            <w:r w:rsidRPr="007C4A44">
              <w:rPr>
                <w:sz w:val="20"/>
                <w:szCs w:val="20"/>
                <w:lang w:val="da-DK"/>
              </w:rPr>
              <w:t>value</w:t>
            </w:r>
            <w:proofErr w:type="spellEnd"/>
            <w:r w:rsidRPr="007C4A44">
              <w:rPr>
                <w:sz w:val="20"/>
                <w:szCs w:val="20"/>
                <w:lang w:val="da-DK"/>
              </w:rPr>
              <w:t xml:space="preserve"> proposition, konceptbeskrivelse og SEO-analyse.</w:t>
            </w:r>
          </w:p>
          <w:p w14:paraId="3F326431" w14:textId="4BA441A6" w:rsidR="007A18A1" w:rsidRPr="007C4A44" w:rsidRDefault="007A18A1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lastRenderedPageBreak/>
              <w:t xml:space="preserve">Jeres indledende ideer skal præsenteres ved et </w:t>
            </w:r>
            <w:r w:rsidRPr="00292F59">
              <w:rPr>
                <w:b/>
                <w:bCs/>
                <w:sz w:val="20"/>
                <w:szCs w:val="20"/>
                <w:lang w:val="da-DK"/>
              </w:rPr>
              <w:t>”Go-</w:t>
            </w:r>
            <w:proofErr w:type="spellStart"/>
            <w:r w:rsidRPr="00292F59">
              <w:rPr>
                <w:b/>
                <w:bCs/>
                <w:sz w:val="20"/>
                <w:szCs w:val="20"/>
                <w:lang w:val="da-DK"/>
              </w:rPr>
              <w:t>NoGo</w:t>
            </w:r>
            <w:proofErr w:type="spellEnd"/>
            <w:r w:rsidRPr="00292F59">
              <w:rPr>
                <w:b/>
                <w:bCs/>
                <w:sz w:val="20"/>
                <w:szCs w:val="20"/>
                <w:lang w:val="da-DK"/>
              </w:rPr>
              <w:t xml:space="preserve"> møde”</w:t>
            </w:r>
            <w:r w:rsidR="00CA4A92" w:rsidRPr="00292F59">
              <w:rPr>
                <w:b/>
                <w:bCs/>
                <w:sz w:val="20"/>
                <w:szCs w:val="20"/>
                <w:lang w:val="da-DK"/>
              </w:rPr>
              <w:t>.</w:t>
            </w:r>
            <w:r w:rsidR="00CA4A92">
              <w:rPr>
                <w:sz w:val="20"/>
                <w:szCs w:val="20"/>
                <w:lang w:val="da-DK"/>
              </w:rPr>
              <w:t xml:space="preserve"> Her vil det være en fordel at medbringe </w:t>
            </w:r>
            <w:proofErr w:type="spellStart"/>
            <w:r w:rsidR="00CA4A92">
              <w:rPr>
                <w:sz w:val="20"/>
                <w:szCs w:val="20"/>
                <w:lang w:val="da-DK"/>
              </w:rPr>
              <w:t>Communication</w:t>
            </w:r>
            <w:proofErr w:type="spellEnd"/>
            <w:r w:rsidR="00CA4A92">
              <w:rPr>
                <w:sz w:val="20"/>
                <w:szCs w:val="20"/>
                <w:lang w:val="da-DK"/>
              </w:rPr>
              <w:t xml:space="preserve"> Brief, tanker om brand positi</w:t>
            </w:r>
            <w:r w:rsidR="00292F59">
              <w:rPr>
                <w:sz w:val="20"/>
                <w:szCs w:val="20"/>
                <w:lang w:val="da-DK"/>
              </w:rPr>
              <w:t xml:space="preserve">on og USP og evt. skitser og </w:t>
            </w:r>
            <w:proofErr w:type="spellStart"/>
            <w:r w:rsidR="00292F59">
              <w:rPr>
                <w:sz w:val="20"/>
                <w:szCs w:val="20"/>
                <w:lang w:val="da-DK"/>
              </w:rPr>
              <w:t>moodboards</w:t>
            </w:r>
            <w:proofErr w:type="spellEnd"/>
            <w:r w:rsidR="00292F59">
              <w:rPr>
                <w:sz w:val="20"/>
                <w:szCs w:val="20"/>
                <w:lang w:val="da-DK"/>
              </w:rPr>
              <w:t>.</w:t>
            </w:r>
          </w:p>
          <w:p w14:paraId="783E570E" w14:textId="77777777" w:rsidR="002825F9" w:rsidRPr="007C4A44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</w:p>
          <w:p w14:paraId="270A3750" w14:textId="77777777" w:rsidR="002825F9" w:rsidRPr="007C4A44" w:rsidRDefault="002825F9" w:rsidP="002825F9">
            <w:pPr>
              <w:spacing w:before="120" w:after="120"/>
              <w:rPr>
                <w:b/>
                <w:bCs/>
                <w:sz w:val="20"/>
                <w:szCs w:val="20"/>
                <w:lang w:val="da-DK"/>
              </w:rPr>
            </w:pPr>
            <w:proofErr w:type="spellStart"/>
            <w:r w:rsidRPr="007C4A44">
              <w:rPr>
                <w:b/>
                <w:bCs/>
                <w:sz w:val="20"/>
                <w:szCs w:val="20"/>
                <w:lang w:val="da-DK"/>
              </w:rPr>
              <w:t>Keywords</w:t>
            </w:r>
            <w:proofErr w:type="spellEnd"/>
          </w:p>
          <w:p w14:paraId="05A01DEE" w14:textId="77777777" w:rsidR="002825F9" w:rsidRPr="007C4A44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B2B</w:t>
            </w:r>
          </w:p>
          <w:p w14:paraId="7584D260" w14:textId="77777777" w:rsidR="002825F9" w:rsidRPr="007C4A44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 xml:space="preserve">Brand </w:t>
            </w:r>
            <w:proofErr w:type="spellStart"/>
            <w:r w:rsidRPr="007C4A44">
              <w:rPr>
                <w:sz w:val="20"/>
                <w:szCs w:val="20"/>
                <w:lang w:val="da-DK"/>
              </w:rPr>
              <w:t>values</w:t>
            </w:r>
            <w:proofErr w:type="spellEnd"/>
          </w:p>
          <w:p w14:paraId="1FF749DF" w14:textId="77777777" w:rsidR="002825F9" w:rsidRPr="007C4A44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Visuel identitet og logo</w:t>
            </w:r>
          </w:p>
          <w:p w14:paraId="6E352AC5" w14:textId="77777777" w:rsidR="002825F9" w:rsidRPr="007C4A44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Grafisk design</w:t>
            </w:r>
          </w:p>
          <w:p w14:paraId="70FA22F6" w14:textId="77777777" w:rsidR="002825F9" w:rsidRPr="007C4A44" w:rsidRDefault="002825F9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Videoproduktion og animationer</w:t>
            </w:r>
          </w:p>
          <w:p w14:paraId="20EE8EC9" w14:textId="77777777" w:rsidR="00E73CBD" w:rsidRPr="007C4A44" w:rsidRDefault="00E73CBD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Software-færdigheder</w:t>
            </w:r>
          </w:p>
          <w:p w14:paraId="64480B46" w14:textId="3EA66714" w:rsidR="002825F9" w:rsidRPr="007C4A44" w:rsidRDefault="00E73CBD" w:rsidP="002825F9">
            <w:p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sz w:val="20"/>
                <w:szCs w:val="20"/>
                <w:lang w:val="da-DK"/>
              </w:rPr>
              <w:t>Søgemaskineoptimering (SEO)</w:t>
            </w:r>
            <w:r w:rsidR="002825F9" w:rsidRPr="007C4A44">
              <w:rPr>
                <w:sz w:val="20"/>
                <w:szCs w:val="20"/>
                <w:lang w:val="da-DK"/>
              </w:rPr>
              <w:t xml:space="preserve"> </w:t>
            </w:r>
          </w:p>
        </w:tc>
      </w:tr>
    </w:tbl>
    <w:p w14:paraId="7D121D8A" w14:textId="45AC8BBC" w:rsidR="0015078F" w:rsidRPr="007C4A44" w:rsidRDefault="0015078F" w:rsidP="006F7C1E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7C3" w:rsidRPr="007C4A44" w14:paraId="14FFFCA4" w14:textId="77777777" w:rsidTr="004E5491">
        <w:tc>
          <w:tcPr>
            <w:tcW w:w="9016" w:type="dxa"/>
            <w:shd w:val="clear" w:color="auto" w:fill="BDE2E8"/>
          </w:tcPr>
          <w:p w14:paraId="5C571CFD" w14:textId="65FB78F0" w:rsidR="006007C3" w:rsidRPr="007C4A44" w:rsidRDefault="006007C3" w:rsidP="00515598">
            <w:pPr>
              <w:pStyle w:val="H3IBA"/>
              <w:rPr>
                <w:color w:val="BDE2E8"/>
              </w:rPr>
            </w:pPr>
            <w:r w:rsidRPr="007C4A44">
              <w:t>Læringsmål</w:t>
            </w:r>
          </w:p>
        </w:tc>
      </w:tr>
      <w:tr w:rsidR="007C4A44" w:rsidRPr="007C4A44" w14:paraId="7E57AFD0" w14:textId="77777777" w:rsidTr="004E5491">
        <w:tc>
          <w:tcPr>
            <w:tcW w:w="9016" w:type="dxa"/>
          </w:tcPr>
          <w:p w14:paraId="034B1CA1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7C4A44">
              <w:rPr>
                <w:rFonts w:asciiTheme="minorHAnsi" w:eastAsiaTheme="minorEastAsia" w:hAnsiTheme="minorHAnsi" w:cstheme="minorBidi"/>
                <w:sz w:val="20"/>
                <w:szCs w:val="20"/>
              </w:rPr>
              <w:t>Fra studieordningen</w:t>
            </w:r>
          </w:p>
          <w:p w14:paraId="5A6A30D9" w14:textId="6EDB4F6A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  <w:p w14:paraId="36E0CA7A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b/>
                <w:bCs/>
                <w:color w:val="59A9BE"/>
                <w:sz w:val="20"/>
                <w:szCs w:val="20"/>
              </w:rPr>
            </w:pPr>
            <w:r w:rsidRPr="007C4A44">
              <w:rPr>
                <w:rFonts w:asciiTheme="minorHAnsi" w:eastAsiaTheme="minorEastAsia" w:hAnsiTheme="minorHAnsi" w:cstheme="minorBidi"/>
                <w:b/>
                <w:bCs/>
                <w:color w:val="59A9BE"/>
                <w:sz w:val="20"/>
                <w:szCs w:val="20"/>
              </w:rPr>
              <w:t>Viden</w:t>
            </w:r>
          </w:p>
          <w:p w14:paraId="68C47565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7C4A44">
              <w:rPr>
                <w:rFonts w:asciiTheme="minorHAnsi" w:eastAsiaTheme="minorEastAsia" w:hAnsiTheme="minorHAnsi" w:cstheme="minorBidi"/>
                <w:sz w:val="20"/>
                <w:szCs w:val="20"/>
              </w:rPr>
              <w:t>Den studerende har:</w:t>
            </w:r>
          </w:p>
          <w:p w14:paraId="53D8A40B" w14:textId="77777777" w:rsidR="007C4A44" w:rsidRPr="007C4A44" w:rsidRDefault="007C4A44" w:rsidP="007C4A4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 xml:space="preserve">forståelse for virksomhedens omverden, herunder virksomhedens interessenter og virksomhedens ressourcegrundlag </w:t>
            </w:r>
          </w:p>
          <w:p w14:paraId="391A199B" w14:textId="77777777" w:rsidR="007C4A44" w:rsidRPr="007C4A44" w:rsidRDefault="007C4A44" w:rsidP="007C4A4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viden om relevante teorier, værktøjer og metoder til design og programmering af digitale brugeroplevelser og kan med afsæt i praksis redegøre for valg og fravalg af værktøjer og metoder.</w:t>
            </w:r>
          </w:p>
          <w:p w14:paraId="794799EA" w14:textId="77777777" w:rsidR="007C4A44" w:rsidRPr="007C4A44" w:rsidRDefault="007C4A44" w:rsidP="007C4A44">
            <w:pPr>
              <w:pStyle w:val="ListParagraph"/>
              <w:numPr>
                <w:ilvl w:val="0"/>
                <w:numId w:val="6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viden om i erhvervet anvendte værktøjer og data til optimering af digital medieproduktion</w:t>
            </w:r>
          </w:p>
          <w:p w14:paraId="4AE8A409" w14:textId="77777777" w:rsidR="007C4A44" w:rsidRPr="007C4A44" w:rsidRDefault="007C4A44" w:rsidP="007C4A44">
            <w:pPr>
              <w:pStyle w:val="ListParagraph"/>
              <w:numPr>
                <w:ilvl w:val="0"/>
                <w:numId w:val="6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viden om i erhvervet anvendte metoder og teorier til kompleks digital indholdsproduktion</w:t>
            </w:r>
          </w:p>
          <w:p w14:paraId="59E9DB30" w14:textId="77777777" w:rsidR="007C4A44" w:rsidRPr="007C4A44" w:rsidRDefault="007C4A44" w:rsidP="007C4A44">
            <w:pPr>
              <w:pStyle w:val="ListParagraph"/>
              <w:numPr>
                <w:ilvl w:val="0"/>
                <w:numId w:val="6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forståelse for anvendte teknologier til lagring og udveksling af data og kan med afsæt i praksis redegøre for valg og fravalg af teknologier</w:t>
            </w:r>
          </w:p>
          <w:p w14:paraId="7B8AAC2E" w14:textId="77777777" w:rsidR="007C4A44" w:rsidRPr="007C4A44" w:rsidRDefault="007C4A44" w:rsidP="007C4A44">
            <w:pPr>
              <w:pStyle w:val="ListParagraph"/>
              <w:numPr>
                <w:ilvl w:val="0"/>
                <w:numId w:val="6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forståelse for sammenhængen mellem anvendte forretningsmodeller og kompleks digital indholdsproduktion</w:t>
            </w:r>
          </w:p>
          <w:p w14:paraId="11FC688F" w14:textId="77777777" w:rsidR="007C4A44" w:rsidRPr="007C4A44" w:rsidRDefault="007C4A44" w:rsidP="007C4A44">
            <w:pPr>
              <w:spacing w:before="120" w:after="120"/>
              <w:rPr>
                <w:rFonts w:eastAsiaTheme="minorEastAsia"/>
                <w:sz w:val="20"/>
                <w:szCs w:val="20"/>
                <w:lang w:val="da-DK"/>
              </w:rPr>
            </w:pPr>
          </w:p>
          <w:p w14:paraId="19307752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b/>
                <w:bCs/>
                <w:color w:val="59A9BE"/>
                <w:sz w:val="20"/>
                <w:szCs w:val="20"/>
              </w:rPr>
            </w:pPr>
            <w:r w:rsidRPr="007C4A44">
              <w:rPr>
                <w:rFonts w:asciiTheme="minorHAnsi" w:eastAsiaTheme="minorEastAsia" w:hAnsiTheme="minorHAnsi" w:cstheme="minorBidi"/>
                <w:b/>
                <w:bCs/>
                <w:color w:val="59A9BE"/>
                <w:sz w:val="20"/>
                <w:szCs w:val="20"/>
              </w:rPr>
              <w:t>Færdigheder</w:t>
            </w:r>
          </w:p>
          <w:p w14:paraId="735E4EBE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7C4A44">
              <w:rPr>
                <w:rFonts w:asciiTheme="minorHAnsi" w:eastAsiaTheme="minorEastAsia" w:hAnsiTheme="minorHAnsi" w:cstheme="minorBidi"/>
                <w:sz w:val="20"/>
                <w:szCs w:val="20"/>
              </w:rPr>
              <w:t>Den studerende kan:</w:t>
            </w:r>
          </w:p>
          <w:p w14:paraId="03FFB395" w14:textId="77777777" w:rsidR="007C4A44" w:rsidRPr="007C4A44" w:rsidRDefault="007C4A44" w:rsidP="007C4A44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vurdere og argumentere for det værdiskabende i løsninger til digitale brugergrænseflader</w:t>
            </w:r>
          </w:p>
          <w:p w14:paraId="0399059E" w14:textId="77777777" w:rsidR="007C4A44" w:rsidRPr="007C4A44" w:rsidRDefault="007C4A44" w:rsidP="007C4A44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udvælge og argumentere for valg af centrale teorier, værktøjer og metoder til design af komplekse digitale brugergrænseflader</w:t>
            </w:r>
          </w:p>
          <w:p w14:paraId="20793180" w14:textId="77777777" w:rsidR="007C4A44" w:rsidRPr="007C4A44" w:rsidRDefault="007C4A44" w:rsidP="007C4A44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anvende, dokumentere centrale designprocesser i komplekse digitale medieproduktioner samt formidle dem til interessenter fra den digitale mediebranche</w:t>
            </w:r>
          </w:p>
          <w:p w14:paraId="646CD0B1" w14:textId="77777777" w:rsidR="007C4A44" w:rsidRPr="007C4A44" w:rsidRDefault="007C4A44" w:rsidP="007C4A44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vurdere og anvende brugercentreret metode til en digital medieproduktion</w:t>
            </w:r>
          </w:p>
          <w:p w14:paraId="5227266C" w14:textId="77777777" w:rsidR="007C4A44" w:rsidRPr="007C4A44" w:rsidRDefault="007C4A44" w:rsidP="007C4A44">
            <w:pPr>
              <w:pStyle w:val="ListParagraph"/>
              <w:numPr>
                <w:ilvl w:val="0"/>
                <w:numId w:val="9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anvende centrale værktøjer og data til optimering af digital medieproduktion</w:t>
            </w:r>
            <w:r w:rsidRPr="007C4A44">
              <w:rPr>
                <w:rFonts w:cstheme="minorHAnsi"/>
                <w:sz w:val="20"/>
                <w:szCs w:val="20"/>
                <w:lang w:val="da-DK"/>
              </w:rPr>
              <w:tab/>
            </w:r>
          </w:p>
          <w:p w14:paraId="42F9E409" w14:textId="77777777" w:rsidR="007C4A44" w:rsidRPr="007C4A44" w:rsidRDefault="007C4A44" w:rsidP="007C4A44">
            <w:pPr>
              <w:pStyle w:val="ListParagraph"/>
              <w:numPr>
                <w:ilvl w:val="0"/>
                <w:numId w:val="9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anvende og kombinere udtryksformer til design og produktion af digitale brugeroplevelser på udvalgte medieplatforme</w:t>
            </w:r>
          </w:p>
          <w:p w14:paraId="07AE0F34" w14:textId="77777777" w:rsidR="007C4A44" w:rsidRPr="007C4A44" w:rsidRDefault="007C4A44" w:rsidP="007C4A44">
            <w:pPr>
              <w:pStyle w:val="ListParagraph"/>
              <w:numPr>
                <w:ilvl w:val="0"/>
                <w:numId w:val="9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lastRenderedPageBreak/>
              <w:t xml:space="preserve">vurdere og behandle givet visuelt materiale til at sikre et konsistent udtryk i en digital medieproduktion </w:t>
            </w:r>
          </w:p>
          <w:p w14:paraId="3B8A00E1" w14:textId="77777777" w:rsidR="007C4A44" w:rsidRPr="007C4A44" w:rsidRDefault="007C4A44" w:rsidP="007C4A44">
            <w:pPr>
              <w:pStyle w:val="ListParagraph"/>
              <w:numPr>
                <w:ilvl w:val="0"/>
                <w:numId w:val="9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anvende centrale teknologier til håndtering og visning af digitalt indhold</w:t>
            </w:r>
          </w:p>
          <w:p w14:paraId="38507A0D" w14:textId="77777777" w:rsidR="007C4A44" w:rsidRPr="007C4A44" w:rsidRDefault="007C4A44" w:rsidP="007C4A44">
            <w:pPr>
              <w:pStyle w:val="ListParagraph"/>
              <w:numPr>
                <w:ilvl w:val="0"/>
                <w:numId w:val="9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anvende centrale teknologier, metoder og formater til udveksling og præsentation af data.</w:t>
            </w:r>
          </w:p>
          <w:p w14:paraId="0267150D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0"/>
                <w:szCs w:val="20"/>
              </w:rPr>
            </w:pPr>
          </w:p>
          <w:p w14:paraId="6CEF9C57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b/>
                <w:bCs/>
                <w:color w:val="009BA3"/>
                <w:sz w:val="20"/>
                <w:szCs w:val="20"/>
              </w:rPr>
            </w:pPr>
            <w:r w:rsidRPr="007C4A44">
              <w:rPr>
                <w:rFonts w:asciiTheme="minorHAnsi" w:eastAsiaTheme="minorEastAsia" w:hAnsiTheme="minorHAnsi" w:cstheme="minorBidi"/>
                <w:b/>
                <w:bCs/>
                <w:color w:val="009BA3"/>
                <w:sz w:val="20"/>
                <w:szCs w:val="20"/>
              </w:rPr>
              <w:t>Kompetencer</w:t>
            </w:r>
          </w:p>
          <w:p w14:paraId="3F4D98D0" w14:textId="77777777" w:rsidR="007C4A44" w:rsidRPr="007C4A44" w:rsidRDefault="007C4A44" w:rsidP="007C4A44">
            <w:pPr>
              <w:pStyle w:val="NormalWeb"/>
              <w:spacing w:before="120" w:after="12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7C4A44">
              <w:rPr>
                <w:rFonts w:asciiTheme="minorHAnsi" w:eastAsiaTheme="minorEastAsia" w:hAnsiTheme="minorHAnsi" w:cstheme="minorBidi"/>
                <w:sz w:val="20"/>
                <w:szCs w:val="20"/>
              </w:rPr>
              <w:t>Den studerende kan:</w:t>
            </w:r>
          </w:p>
          <w:p w14:paraId="2D92D514" w14:textId="3289E322" w:rsidR="007C4A44" w:rsidRPr="007C4A44" w:rsidRDefault="007C4A44" w:rsidP="007C4A44">
            <w:pPr>
              <w:pStyle w:val="ListParagraph"/>
              <w:numPr>
                <w:ilvl w:val="0"/>
                <w:numId w:val="10"/>
              </w:numPr>
              <w:spacing w:before="120" w:after="120" w:line="259" w:lineRule="auto"/>
              <w:rPr>
                <w:rFonts w:cstheme="minorHAnsi"/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tilegne sig ny viden og færdigheder inden for programmering og udformning af komplekse brugercentrerede brugergrænseflader.</w:t>
            </w:r>
          </w:p>
          <w:p w14:paraId="3B8BD42E" w14:textId="39EBFE98" w:rsidR="007C4A44" w:rsidRPr="007C4A44" w:rsidRDefault="007C4A44" w:rsidP="007C4A4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sz w:val="20"/>
                <w:szCs w:val="20"/>
                <w:lang w:val="da-DK"/>
              </w:rPr>
            </w:pPr>
            <w:r w:rsidRPr="007C4A44">
              <w:rPr>
                <w:rFonts w:cstheme="minorHAnsi"/>
                <w:sz w:val="20"/>
                <w:szCs w:val="20"/>
                <w:lang w:val="da-DK"/>
              </w:rPr>
              <w:t>tilegne sig ny viden, færdigheder og kompetencer inden for design og produktion af komplekst digitalt indhold.</w:t>
            </w:r>
          </w:p>
        </w:tc>
      </w:tr>
    </w:tbl>
    <w:p w14:paraId="077987B0" w14:textId="6627D1D6" w:rsidR="006007C3" w:rsidRPr="007C4A44" w:rsidRDefault="006007C3" w:rsidP="006F7C1E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05D" w:rsidRPr="007C4A44" w14:paraId="2FFD96B2" w14:textId="77777777" w:rsidTr="004E5491">
        <w:tc>
          <w:tcPr>
            <w:tcW w:w="9016" w:type="dxa"/>
            <w:shd w:val="clear" w:color="auto" w:fill="BDE2E8"/>
          </w:tcPr>
          <w:p w14:paraId="00F772D9" w14:textId="1B083E7C" w:rsidR="00CF405D" w:rsidRPr="007C4A44" w:rsidRDefault="00CF405D" w:rsidP="00515598">
            <w:pPr>
              <w:pStyle w:val="H3IBA"/>
              <w:rPr>
                <w:color w:val="BDE2E8"/>
              </w:rPr>
            </w:pPr>
            <w:r w:rsidRPr="007C4A44">
              <w:t xml:space="preserve">Form </w:t>
            </w:r>
            <w:r w:rsidR="00E73CBD" w:rsidRPr="007C4A44">
              <w:t>–</w:t>
            </w:r>
            <w:r w:rsidRPr="007C4A44">
              <w:t xml:space="preserve"> Aflevering</w:t>
            </w:r>
          </w:p>
        </w:tc>
      </w:tr>
      <w:tr w:rsidR="00CF405D" w:rsidRPr="007C4A44" w14:paraId="68E58AF0" w14:textId="77777777" w:rsidTr="004E5491">
        <w:tc>
          <w:tcPr>
            <w:tcW w:w="9016" w:type="dxa"/>
          </w:tcPr>
          <w:p w14:paraId="7E6E6AA3" w14:textId="2651E8AD" w:rsidR="00E73CBD" w:rsidRPr="007C4A44" w:rsidRDefault="00E73CBD" w:rsidP="00E73CBD">
            <w:p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  <w:t xml:space="preserve">Et </w:t>
            </w:r>
            <w:proofErr w:type="spellStart"/>
            <w:r w:rsidRPr="007C4A44"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  <w:t>paper</w:t>
            </w:r>
            <w:proofErr w:type="spellEnd"/>
            <w:r w:rsidRPr="007C4A44"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  <w:t xml:space="preserve"> i PDF-format </w:t>
            </w: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(maks. 4 sider / 9.600 anslag inkl. mellemrum) indeholdende: </w:t>
            </w:r>
          </w:p>
          <w:p w14:paraId="6CFDEA3F" w14:textId="77777777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Problembaggrund</w:t>
            </w:r>
          </w:p>
          <w:p w14:paraId="61D7BC3F" w14:textId="05916B6B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Problemformulering</w:t>
            </w:r>
          </w:p>
          <w:p w14:paraId="36D299D9" w14:textId="308F74F4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Valg af B2B målgruppe/segment(er)</w:t>
            </w:r>
          </w:p>
          <w:p w14:paraId="2C5D965A" w14:textId="5B80FDED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Brand-analyse og USP</w:t>
            </w:r>
          </w:p>
          <w:p w14:paraId="7E9A4AFB" w14:textId="6DBAFA80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Value Proposition</w:t>
            </w:r>
          </w:p>
          <w:p w14:paraId="32FD2576" w14:textId="77777777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Konceptbeskrivelse</w:t>
            </w:r>
          </w:p>
          <w:p w14:paraId="3492EC38" w14:textId="77777777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SEO-analyse </w:t>
            </w:r>
          </w:p>
          <w:p w14:paraId="037CFDB5" w14:textId="66799D56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Litteraturliste (tæller ikke med i de 4 sider)</w:t>
            </w:r>
          </w:p>
          <w:p w14:paraId="6D1DC8AA" w14:textId="26B60790" w:rsidR="00E73CBD" w:rsidRPr="007C4A44" w:rsidRDefault="00E73CBD" w:rsidP="00E73CB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  <w:t>Dokumentation (samlet i én zip-komprimeret mappe)</w:t>
            </w:r>
          </w:p>
          <w:p w14:paraId="2AA81FA4" w14:textId="77777777" w:rsidR="00E73CBD" w:rsidRPr="007C4A44" w:rsidRDefault="00E73CBD" w:rsidP="00E73C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proofErr w:type="spellStart"/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Communication</w:t>
            </w:r>
            <w:proofErr w:type="spellEnd"/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 brief</w:t>
            </w:r>
          </w:p>
          <w:p w14:paraId="0ED2900D" w14:textId="13A322FB" w:rsidR="00E73CBD" w:rsidRPr="007C4A44" w:rsidRDefault="00E73CBD" w:rsidP="00E73CB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Designmanual</w:t>
            </w:r>
          </w:p>
          <w:p w14:paraId="796DFA1E" w14:textId="77777777" w:rsidR="00906CAA" w:rsidRPr="007C4A44" w:rsidRDefault="00E73CBD" w:rsidP="00906CA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De praktiske produktioner:</w:t>
            </w:r>
          </w:p>
          <w:p w14:paraId="73AC4D92" w14:textId="45645DC1" w:rsidR="00906CAA" w:rsidRPr="007C4A44" w:rsidRDefault="00E73CBD" w:rsidP="00906CAA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Website-filerne (XD </w:t>
            </w:r>
            <w:r w:rsidR="00906CAA"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HI-FI-prototype</w:t>
            </w: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 + website </w:t>
            </w:r>
            <w:r w:rsidR="00906CAA"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kodet fra bunden </w:t>
            </w: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i HTML5, CSS3</w:t>
            </w:r>
            <w:r w:rsidR="00906CAA"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 (og </w:t>
            </w: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JavaScript)</w:t>
            </w:r>
          </w:p>
          <w:p w14:paraId="06F78300" w14:textId="77777777" w:rsidR="00906CAA" w:rsidRPr="007C4A44" w:rsidRDefault="00E73CBD" w:rsidP="00906CAA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De tre web-bannere</w:t>
            </w:r>
          </w:p>
          <w:p w14:paraId="748BA7A0" w14:textId="36D2610B" w:rsidR="00CF405D" w:rsidRDefault="00E73CBD" w:rsidP="004E5491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Videoerne (skal renderes med h.264 eller h.265 </w:t>
            </w:r>
            <w:proofErr w:type="spellStart"/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codec</w:t>
            </w:r>
            <w:r w:rsidR="00F55FDE">
              <w:rPr>
                <w:rFonts w:ascii="Arial" w:hAnsi="Arial" w:cs="Arial"/>
                <w:bCs/>
                <w:sz w:val="20"/>
                <w:szCs w:val="20"/>
                <w:lang w:val="da-DK"/>
              </w:rPr>
              <w:t>’</w:t>
            </w:r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s</w:t>
            </w:r>
            <w:proofErr w:type="spellEnd"/>
            <w:r w:rsidRPr="007C4A44">
              <w:rPr>
                <w:rFonts w:ascii="Arial" w:hAnsi="Arial" w:cs="Arial"/>
                <w:bCs/>
                <w:sz w:val="20"/>
                <w:szCs w:val="20"/>
                <w:lang w:val="da-DK"/>
              </w:rPr>
              <w:t>, i mp4 format)</w:t>
            </w:r>
          </w:p>
          <w:p w14:paraId="6C111ACD" w14:textId="77777777" w:rsidR="0077320A" w:rsidRDefault="0077320A" w:rsidP="004E5491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da-DK"/>
              </w:rPr>
              <w:t>Storformat print (min. A2)</w:t>
            </w:r>
            <w:r w:rsidR="009E7059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 </w:t>
            </w:r>
            <w:r w:rsidR="003801D0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(Pdf + </w:t>
            </w:r>
            <w:r w:rsidR="009E7059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fysisk </w:t>
            </w:r>
            <w:r w:rsidR="00D746F1">
              <w:rPr>
                <w:rFonts w:ascii="Arial" w:hAnsi="Arial" w:cs="Arial"/>
                <w:bCs/>
                <w:sz w:val="20"/>
                <w:szCs w:val="20"/>
                <w:lang w:val="da-DK"/>
              </w:rPr>
              <w:t>ved præsentationen</w:t>
            </w:r>
            <w:r w:rsidR="003801D0">
              <w:rPr>
                <w:rFonts w:ascii="Arial" w:hAnsi="Arial" w:cs="Arial"/>
                <w:bCs/>
                <w:sz w:val="20"/>
                <w:szCs w:val="20"/>
                <w:lang w:val="da-DK"/>
              </w:rPr>
              <w:t>)</w:t>
            </w:r>
          </w:p>
          <w:p w14:paraId="6179DB6A" w14:textId="77777777" w:rsidR="00E73B6D" w:rsidRDefault="00E73B6D" w:rsidP="00E73B6D">
            <w:p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</w:p>
          <w:p w14:paraId="11FB65CA" w14:textId="77777777" w:rsidR="00E73B6D" w:rsidRPr="00883B6E" w:rsidRDefault="00E73B6D" w:rsidP="00E73B6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 w:rsidRPr="00883B6E">
              <w:rPr>
                <w:rFonts w:ascii="Arial" w:hAnsi="Arial" w:cs="Arial"/>
                <w:b/>
                <w:sz w:val="20"/>
                <w:szCs w:val="20"/>
                <w:lang w:val="da-DK"/>
              </w:rPr>
              <w:t>Præsentation:</w:t>
            </w:r>
          </w:p>
          <w:p w14:paraId="152288C4" w14:textId="3FDB7A9B" w:rsidR="00E73B6D" w:rsidRPr="00E73B6D" w:rsidRDefault="00E73B6D" w:rsidP="00E73B6D">
            <w:pPr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da-DK"/>
              </w:rPr>
              <w:t>Hver gruppe skal præsentere</w:t>
            </w:r>
            <w:r w:rsidR="00883B6E">
              <w:rPr>
                <w:rFonts w:ascii="Arial" w:hAnsi="Arial" w:cs="Arial"/>
                <w:bCs/>
                <w:sz w:val="20"/>
                <w:szCs w:val="20"/>
                <w:lang w:val="da-DK"/>
              </w:rPr>
              <w:t xml:space="preserve">projektets hovedpunkter </w:t>
            </w:r>
            <w:r w:rsidR="00462FCA">
              <w:rPr>
                <w:rFonts w:ascii="Arial" w:hAnsi="Arial" w:cs="Arial"/>
                <w:bCs/>
                <w:sz w:val="20"/>
                <w:szCs w:val="20"/>
                <w:lang w:val="da-DK"/>
              </w:rPr>
              <w:t>i en 10 minutters præsentation</w:t>
            </w:r>
            <w:r w:rsidR="00883B6E">
              <w:rPr>
                <w:rFonts w:ascii="Arial" w:hAnsi="Arial" w:cs="Arial"/>
                <w:bCs/>
                <w:sz w:val="20"/>
                <w:szCs w:val="20"/>
                <w:lang w:val="da-DK"/>
              </w:rPr>
              <w:t>.</w:t>
            </w:r>
          </w:p>
        </w:tc>
      </w:tr>
    </w:tbl>
    <w:p w14:paraId="0AF20005" w14:textId="77777777" w:rsidR="00CF405D" w:rsidRPr="007C4A44" w:rsidRDefault="00CF405D" w:rsidP="006F7C1E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7C3" w:rsidRPr="007C4A44" w14:paraId="7DE4572F" w14:textId="77777777" w:rsidTr="004E5491">
        <w:tc>
          <w:tcPr>
            <w:tcW w:w="9016" w:type="dxa"/>
            <w:shd w:val="clear" w:color="auto" w:fill="BDE2E8"/>
          </w:tcPr>
          <w:p w14:paraId="7B5B6FFE" w14:textId="31EB2053" w:rsidR="006007C3" w:rsidRPr="007C4A44" w:rsidRDefault="006007C3" w:rsidP="00515598">
            <w:pPr>
              <w:pStyle w:val="H3IBA"/>
              <w:rPr>
                <w:color w:val="BDE2E8"/>
              </w:rPr>
            </w:pPr>
            <w:r w:rsidRPr="007C4A44">
              <w:t>Bedømmelseskriterier</w:t>
            </w:r>
          </w:p>
        </w:tc>
      </w:tr>
      <w:tr w:rsidR="006007C3" w:rsidRPr="007C4A44" w14:paraId="4084C38A" w14:textId="77777777" w:rsidTr="004E5491">
        <w:tc>
          <w:tcPr>
            <w:tcW w:w="9016" w:type="dxa"/>
          </w:tcPr>
          <w:p w14:paraId="6C8AD941" w14:textId="77777777" w:rsidR="00906CAA" w:rsidRPr="007C4A44" w:rsidRDefault="00906CAA" w:rsidP="00906CAA">
            <w:p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I forbindelse med bedømmelsen ser vi på følgende områder. </w:t>
            </w:r>
          </w:p>
          <w:p w14:paraId="592DA1FE" w14:textId="2BDDBA6B" w:rsidR="00906CAA" w:rsidRPr="007C4A44" w:rsidRDefault="00906CAA" w:rsidP="00906CA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4455D54" w14:textId="2BF4CC91" w:rsidR="00906CAA" w:rsidRPr="007C4A44" w:rsidRDefault="00906CAA" w:rsidP="00906CA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  <w:t>Primært fokus/bliver bedømt med stor vægt i projektet</w:t>
            </w:r>
          </w:p>
          <w:p w14:paraId="46AC68C3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Kvaliteten af konceptet og konceptbeskrivelsen I relation til virksomheden og målgruppen </w:t>
            </w:r>
          </w:p>
          <w:p w14:paraId="5F3BD25C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Forbindelsen mellem de praktiske produktioner og dokumentationen af disse (f.eks. designmanualen) </w:t>
            </w:r>
          </w:p>
          <w:p w14:paraId="1502053E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Forbindelsen mellem brand-identitet og de visuelle elementer </w:t>
            </w:r>
          </w:p>
          <w:p w14:paraId="098FCBA2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Kvaliteten og beskrivelsen af </w:t>
            </w:r>
            <w:proofErr w:type="spellStart"/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onsite</w:t>
            </w:r>
            <w:proofErr w:type="spellEnd"/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 og </w:t>
            </w:r>
            <w:proofErr w:type="spellStart"/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offsite</w:t>
            </w:r>
            <w:proofErr w:type="spellEnd"/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 SEO-analyse og -beslutninger og implementeringen af disse på websitet </w:t>
            </w:r>
          </w:p>
          <w:p w14:paraId="6C83AA7D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Projektets generelle WOW-faktor (f.eks. innovative, modige, overbevisende, mange-lagede elementer – og godt håndværk)</w:t>
            </w:r>
          </w:p>
          <w:p w14:paraId="123076CC" w14:textId="0A6A2A46" w:rsidR="00906CAA" w:rsidRPr="007C4A44" w:rsidRDefault="00906CAA" w:rsidP="00906CA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5E48710" w14:textId="4B61039E" w:rsidR="00906CAA" w:rsidRPr="007C4A44" w:rsidRDefault="00906CAA" w:rsidP="00906CA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  <w:t>Sekundært fokus/bedømmes med mindre vægt i projektet:</w:t>
            </w:r>
          </w:p>
          <w:p w14:paraId="684A2D79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  <w:t xml:space="preserve">Hvor tydeligt er virksomheden, dens målgruppe og dens udfordringer beskrevet? </w:t>
            </w:r>
          </w:p>
          <w:p w14:paraId="00BF7219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Hvor godt er virksomhedens brandidentitet og kernefortælling analyseret og beskrevet? </w:t>
            </w:r>
          </w:p>
          <w:p w14:paraId="4B88D537" w14:textId="77777777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Hvor godt er virksomhedens </w:t>
            </w:r>
            <w:proofErr w:type="spellStart"/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value</w:t>
            </w:r>
            <w:proofErr w:type="spellEnd"/>
            <w:r w:rsidRPr="007C4A44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 xml:space="preserve"> proposition beskrevet?</w:t>
            </w:r>
          </w:p>
          <w:p w14:paraId="5B68784B" w14:textId="72228966" w:rsidR="00906CAA" w:rsidRPr="007C4A44" w:rsidRDefault="00906CAA" w:rsidP="00906CA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1FDF1EF" w14:textId="4A85ACD7" w:rsidR="00906CAA" w:rsidRPr="007C4A44" w:rsidRDefault="00906CAA" w:rsidP="00906CA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  <w:t>Skal indgå i projektet på lødig vis, men kvaliteten af disse elementer indgår ikke direkte I bedømmelsen. Hvis et eller flere af disse elementer er fraværende I afleveringen, kan det dog påvirke den endelige karakter for projektet:</w:t>
            </w:r>
          </w:p>
          <w:p w14:paraId="7E653CB3" w14:textId="0F26A3B4" w:rsidR="00906CAA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textAlignment w:val="baseline"/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  <w:t>Hvor klar og relevant er problemformuleringen I relation til den valgte virksomhed og dennes situation?</w:t>
            </w:r>
          </w:p>
          <w:p w14:paraId="50F97E72" w14:textId="5D56D7EE" w:rsidR="006B6F0D" w:rsidRPr="007C4A44" w:rsidRDefault="00906CAA" w:rsidP="00906CA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885" w:hanging="567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4A44"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  <w:t>Er der en forbindelse mellem litteratur/kilder, teori/metode og problemformulering?</w:t>
            </w:r>
          </w:p>
          <w:p w14:paraId="2AE34996" w14:textId="77777777" w:rsidR="00906CAA" w:rsidRPr="007C4A44" w:rsidRDefault="00906CAA" w:rsidP="004E5491">
            <w:p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</w:p>
          <w:p w14:paraId="67F79FC0" w14:textId="33BCA27C" w:rsidR="006B6F0D" w:rsidRPr="007C4A44" w:rsidRDefault="006B6F0D" w:rsidP="004E5491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  <w:t>Formalia, hvor mangel medfører, at opgaven afvises uden bedømmelse</w:t>
            </w:r>
          </w:p>
          <w:p w14:paraId="311D7079" w14:textId="1E0BEBCD" w:rsidR="006B6F0D" w:rsidRPr="007C4A44" w:rsidRDefault="006B6F0D" w:rsidP="008251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Overskridelse af deadline for aflevering</w:t>
            </w:r>
          </w:p>
          <w:p w14:paraId="4A61D118" w14:textId="77777777" w:rsidR="0082514A" w:rsidRPr="007C4A44" w:rsidRDefault="0082514A" w:rsidP="0082514A">
            <w:pPr>
              <w:pStyle w:val="ListParagraph"/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</w:p>
          <w:p w14:paraId="02BBDBE6" w14:textId="6C9BC70D" w:rsidR="006B6F0D" w:rsidRPr="007C4A44" w:rsidRDefault="0082514A" w:rsidP="004E5491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b/>
                <w:bCs/>
                <w:sz w:val="20"/>
                <w:szCs w:val="20"/>
                <w:lang w:val="da-DK"/>
              </w:rPr>
              <w:t>Obs</w:t>
            </w:r>
          </w:p>
          <w:p w14:paraId="061AF9EB" w14:textId="28DC2703" w:rsidR="00180200" w:rsidRPr="000E0B9D" w:rsidRDefault="00180200" w:rsidP="004E549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0E0B9D">
              <w:rPr>
                <w:rFonts w:ascii="Arial" w:hAnsi="Arial" w:cs="Arial"/>
                <w:sz w:val="20"/>
                <w:szCs w:val="20"/>
                <w:lang w:val="en-US"/>
              </w:rPr>
              <w:t>Referencestil</w:t>
            </w:r>
            <w:proofErr w:type="spellEnd"/>
            <w:r w:rsidRPr="000E0B9D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0E0B9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Coventry University – Harvard</w:t>
            </w:r>
            <w:r w:rsidR="006669D2" w:rsidRPr="000E0B9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Reference Style</w:t>
            </w:r>
          </w:p>
          <w:p w14:paraId="1A53C70D" w14:textId="259F5359" w:rsidR="006007C3" w:rsidRPr="007C4A44" w:rsidRDefault="006B6F0D" w:rsidP="004E549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Bilag </w:t>
            </w:r>
            <w:r w:rsidR="00180200"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fungerer alene som dokumentation og </w:t>
            </w: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indgår ikke i vurderingen</w:t>
            </w:r>
            <w:r w:rsidR="00180200"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 af opgaven</w:t>
            </w:r>
          </w:p>
          <w:p w14:paraId="6C4D37B3" w14:textId="6BD38D30" w:rsidR="0082514A" w:rsidRPr="007C4A44" w:rsidRDefault="0082514A" w:rsidP="0082514A">
            <w:p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</w:p>
          <w:p w14:paraId="3BF1A647" w14:textId="3D9BFDD8" w:rsidR="00180200" w:rsidRPr="007C4A44" w:rsidRDefault="0082514A" w:rsidP="0082514A">
            <w:pPr>
              <w:spacing w:before="120" w:after="12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Læs også </w:t>
            </w:r>
            <w:proofErr w:type="spellStart"/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>IBAs</w:t>
            </w:r>
            <w:proofErr w:type="spellEnd"/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 retningslinjer for projektskrivning, som du finder her: </w:t>
            </w:r>
            <w:hyperlink r:id="rId17" w:history="1">
              <w:r w:rsidRPr="007C4A44">
                <w:rPr>
                  <w:rStyle w:val="Hyperlink"/>
                  <w:rFonts w:ascii="Arial" w:hAnsi="Arial" w:cs="Arial"/>
                  <w:color w:val="009BA3"/>
                  <w:sz w:val="20"/>
                  <w:szCs w:val="20"/>
                  <w:lang w:val="da-DK"/>
                </w:rPr>
                <w:t>https://iba.instructure.com/courses/1001/files/230978</w:t>
              </w:r>
            </w:hyperlink>
            <w:r w:rsidRPr="007C4A44">
              <w:rPr>
                <w:rFonts w:ascii="Arial" w:hAnsi="Arial" w:cs="Arial"/>
                <w:sz w:val="20"/>
                <w:szCs w:val="20"/>
                <w:lang w:val="da-DK"/>
              </w:rPr>
              <w:t xml:space="preserve"> </w:t>
            </w:r>
          </w:p>
        </w:tc>
      </w:tr>
    </w:tbl>
    <w:p w14:paraId="2009CBF7" w14:textId="7D2EC1F7" w:rsidR="006007C3" w:rsidRPr="007C4A44" w:rsidRDefault="006007C3" w:rsidP="006F7C1E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6F0D" w:rsidRPr="007C4A44" w14:paraId="5CF7734B" w14:textId="77777777" w:rsidTr="004E5491">
        <w:tc>
          <w:tcPr>
            <w:tcW w:w="9016" w:type="dxa"/>
            <w:shd w:val="clear" w:color="auto" w:fill="BDE2E8"/>
          </w:tcPr>
          <w:p w14:paraId="33F51A1C" w14:textId="3E3E25EA" w:rsidR="006B6F0D" w:rsidRPr="007C4A44" w:rsidRDefault="006B6F0D" w:rsidP="00515598">
            <w:pPr>
              <w:pStyle w:val="H3IBA"/>
              <w:rPr>
                <w:color w:val="BDE2E8"/>
              </w:rPr>
            </w:pPr>
            <w:r w:rsidRPr="007C4A44">
              <w:t>Ande</w:t>
            </w:r>
            <w:r w:rsidR="00515598" w:rsidRPr="007C4A44">
              <w:t>n info</w:t>
            </w:r>
          </w:p>
        </w:tc>
      </w:tr>
      <w:tr w:rsidR="006B6F0D" w:rsidRPr="007C4A44" w14:paraId="06168DDE" w14:textId="77777777" w:rsidTr="004E5491">
        <w:tc>
          <w:tcPr>
            <w:tcW w:w="9016" w:type="dxa"/>
          </w:tcPr>
          <w:p w14:paraId="1C0EFD42" w14:textId="77777777" w:rsidR="006B6F0D" w:rsidRPr="007C4A44" w:rsidRDefault="006B6F0D" w:rsidP="004E5491">
            <w:pPr>
              <w:spacing w:before="120" w:after="120"/>
              <w:rPr>
                <w:sz w:val="20"/>
                <w:szCs w:val="20"/>
                <w:lang w:val="da-DK"/>
              </w:rPr>
            </w:pPr>
          </w:p>
        </w:tc>
      </w:tr>
    </w:tbl>
    <w:p w14:paraId="05D4134D" w14:textId="77777777" w:rsidR="006B6F0D" w:rsidRPr="007C4A44" w:rsidRDefault="006B6F0D" w:rsidP="006F7C1E">
      <w:pPr>
        <w:rPr>
          <w:lang w:val="da-DK"/>
        </w:rPr>
      </w:pPr>
    </w:p>
    <w:sectPr w:rsidR="006B6F0D" w:rsidRPr="007C4A44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3B39" w14:textId="77777777" w:rsidR="00DF3DF2" w:rsidRDefault="00DF3DF2" w:rsidP="006F7C1E">
      <w:pPr>
        <w:spacing w:after="0" w:line="240" w:lineRule="auto"/>
      </w:pPr>
      <w:r>
        <w:separator/>
      </w:r>
    </w:p>
  </w:endnote>
  <w:endnote w:type="continuationSeparator" w:id="0">
    <w:p w14:paraId="510F7677" w14:textId="77777777" w:rsidR="00DF3DF2" w:rsidRDefault="00DF3DF2" w:rsidP="006F7C1E">
      <w:pPr>
        <w:spacing w:after="0" w:line="240" w:lineRule="auto"/>
      </w:pPr>
      <w:r>
        <w:continuationSeparator/>
      </w:r>
    </w:p>
  </w:endnote>
  <w:endnote w:type="continuationNotice" w:id="1">
    <w:p w14:paraId="1D651238" w14:textId="77777777" w:rsidR="00DF3DF2" w:rsidRDefault="00DF3D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77399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0464D8" w14:textId="61418BAB" w:rsidR="00EA08F1" w:rsidRDefault="00EA08F1" w:rsidP="00BB25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EF3D02" w14:textId="77777777" w:rsidR="00EA08F1" w:rsidRDefault="00EA08F1" w:rsidP="00EA08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082757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E01344" w14:textId="5F0B82E0" w:rsidR="00EA08F1" w:rsidRDefault="00EA08F1" w:rsidP="00BB25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15A177" w14:textId="77777777" w:rsidR="00EA08F1" w:rsidRDefault="00EA08F1" w:rsidP="00EA08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430E" w14:textId="77777777" w:rsidR="00DF3DF2" w:rsidRDefault="00DF3DF2" w:rsidP="006F7C1E">
      <w:pPr>
        <w:spacing w:after="0" w:line="240" w:lineRule="auto"/>
      </w:pPr>
      <w:r>
        <w:separator/>
      </w:r>
    </w:p>
  </w:footnote>
  <w:footnote w:type="continuationSeparator" w:id="0">
    <w:p w14:paraId="4B08A7E7" w14:textId="77777777" w:rsidR="00DF3DF2" w:rsidRDefault="00DF3DF2" w:rsidP="006F7C1E">
      <w:pPr>
        <w:spacing w:after="0" w:line="240" w:lineRule="auto"/>
      </w:pPr>
      <w:r>
        <w:continuationSeparator/>
      </w:r>
    </w:p>
  </w:footnote>
  <w:footnote w:type="continuationNotice" w:id="1">
    <w:p w14:paraId="6FE87E76" w14:textId="77777777" w:rsidR="00DF3DF2" w:rsidRDefault="00DF3D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B846" w14:textId="58C63C67" w:rsidR="006F7C1E" w:rsidRDefault="006F7C1E" w:rsidP="0035422E">
    <w:pPr>
      <w:pStyle w:val="Header"/>
      <w:spacing w:after="240"/>
      <w:jc w:val="right"/>
    </w:pPr>
    <w:r>
      <w:rPr>
        <w:noProof/>
      </w:rPr>
      <w:drawing>
        <wp:inline distT="0" distB="0" distL="0" distR="0" wp14:anchorId="3C340512" wp14:editId="07F6586C">
          <wp:extent cx="1143000" cy="711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83088" w14:textId="77777777" w:rsidR="006F7C1E" w:rsidRDefault="006F7C1E" w:rsidP="006F7C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2457"/>
    <w:multiLevelType w:val="hybridMultilevel"/>
    <w:tmpl w:val="5DE0AEB2"/>
    <w:lvl w:ilvl="0" w:tplc="3EA48EE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1C25"/>
    <w:multiLevelType w:val="hybridMultilevel"/>
    <w:tmpl w:val="B3E2881E"/>
    <w:lvl w:ilvl="0" w:tplc="D4E4A73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C3D2B"/>
    <w:multiLevelType w:val="hybridMultilevel"/>
    <w:tmpl w:val="AD9249A0"/>
    <w:lvl w:ilvl="0" w:tplc="875C753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163"/>
    <w:multiLevelType w:val="hybridMultilevel"/>
    <w:tmpl w:val="4F968E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8417F"/>
    <w:multiLevelType w:val="hybridMultilevel"/>
    <w:tmpl w:val="EA5207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51066"/>
    <w:multiLevelType w:val="hybridMultilevel"/>
    <w:tmpl w:val="A8D2F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E3A16"/>
    <w:multiLevelType w:val="hybridMultilevel"/>
    <w:tmpl w:val="94FCEA8E"/>
    <w:lvl w:ilvl="0" w:tplc="F906EE8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92410"/>
    <w:multiLevelType w:val="multilevel"/>
    <w:tmpl w:val="548C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551DB"/>
    <w:multiLevelType w:val="hybridMultilevel"/>
    <w:tmpl w:val="14BA9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1C01"/>
    <w:multiLevelType w:val="hybridMultilevel"/>
    <w:tmpl w:val="F9605A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E"/>
    <w:rsid w:val="00004DAB"/>
    <w:rsid w:val="000B0827"/>
    <w:rsid w:val="000C1746"/>
    <w:rsid w:val="000E0B9D"/>
    <w:rsid w:val="0015078F"/>
    <w:rsid w:val="00180200"/>
    <w:rsid w:val="001C227E"/>
    <w:rsid w:val="002317A7"/>
    <w:rsid w:val="002825F9"/>
    <w:rsid w:val="00292F59"/>
    <w:rsid w:val="002B7453"/>
    <w:rsid w:val="002C77B4"/>
    <w:rsid w:val="0035422E"/>
    <w:rsid w:val="00361FC9"/>
    <w:rsid w:val="003801D0"/>
    <w:rsid w:val="003A7282"/>
    <w:rsid w:val="003F32B9"/>
    <w:rsid w:val="00462FCA"/>
    <w:rsid w:val="004634CF"/>
    <w:rsid w:val="004C42F9"/>
    <w:rsid w:val="00515598"/>
    <w:rsid w:val="00520C63"/>
    <w:rsid w:val="006007C3"/>
    <w:rsid w:val="006669D2"/>
    <w:rsid w:val="006B6F0D"/>
    <w:rsid w:val="006F7C1E"/>
    <w:rsid w:val="0077320A"/>
    <w:rsid w:val="00791CFF"/>
    <w:rsid w:val="00792092"/>
    <w:rsid w:val="007A18A1"/>
    <w:rsid w:val="007C4A44"/>
    <w:rsid w:val="007E23DE"/>
    <w:rsid w:val="007F1CBB"/>
    <w:rsid w:val="0082514A"/>
    <w:rsid w:val="008760BE"/>
    <w:rsid w:val="00883B6E"/>
    <w:rsid w:val="00886BE4"/>
    <w:rsid w:val="008C1BB5"/>
    <w:rsid w:val="008D26E4"/>
    <w:rsid w:val="00906CAA"/>
    <w:rsid w:val="009850F2"/>
    <w:rsid w:val="009E7059"/>
    <w:rsid w:val="00A46039"/>
    <w:rsid w:val="00AD6751"/>
    <w:rsid w:val="00B00613"/>
    <w:rsid w:val="00B02E30"/>
    <w:rsid w:val="00B87C9B"/>
    <w:rsid w:val="00C6149D"/>
    <w:rsid w:val="00C9502A"/>
    <w:rsid w:val="00CA4A92"/>
    <w:rsid w:val="00CA78C0"/>
    <w:rsid w:val="00CF405D"/>
    <w:rsid w:val="00D458D7"/>
    <w:rsid w:val="00D746F1"/>
    <w:rsid w:val="00DC7E09"/>
    <w:rsid w:val="00DF380E"/>
    <w:rsid w:val="00DF3DF2"/>
    <w:rsid w:val="00DF6ECE"/>
    <w:rsid w:val="00E73B6D"/>
    <w:rsid w:val="00E73CBD"/>
    <w:rsid w:val="00E73FFE"/>
    <w:rsid w:val="00EA08F1"/>
    <w:rsid w:val="00EF2AB7"/>
    <w:rsid w:val="00F55FDE"/>
    <w:rsid w:val="00F94669"/>
    <w:rsid w:val="0E8E3C0B"/>
    <w:rsid w:val="11A62A8E"/>
    <w:rsid w:val="19858F83"/>
    <w:rsid w:val="198CF26A"/>
    <w:rsid w:val="21796A95"/>
    <w:rsid w:val="35D0627F"/>
    <w:rsid w:val="40933E60"/>
    <w:rsid w:val="54761098"/>
    <w:rsid w:val="5F0FEB88"/>
    <w:rsid w:val="67F7D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559149"/>
  <w15:chartTrackingRefBased/>
  <w15:docId w15:val="{851AA21E-C608-854E-8DFA-77ECDFB4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453"/>
  </w:style>
  <w:style w:type="paragraph" w:styleId="Heading1">
    <w:name w:val="heading 1"/>
    <w:basedOn w:val="Normal"/>
    <w:next w:val="Normal"/>
    <w:link w:val="Heading1Char"/>
    <w:uiPriority w:val="9"/>
    <w:qFormat/>
    <w:rsid w:val="006F7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1E"/>
  </w:style>
  <w:style w:type="paragraph" w:styleId="Footer">
    <w:name w:val="footer"/>
    <w:basedOn w:val="Normal"/>
    <w:link w:val="FooterChar"/>
    <w:uiPriority w:val="99"/>
    <w:unhideWhenUsed/>
    <w:rsid w:val="006F7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1E"/>
  </w:style>
  <w:style w:type="character" w:customStyle="1" w:styleId="Heading1Char">
    <w:name w:val="Heading 1 Char"/>
    <w:basedOn w:val="DefaultParagraphFont"/>
    <w:link w:val="Heading1"/>
    <w:uiPriority w:val="9"/>
    <w:rsid w:val="006F7C1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customStyle="1" w:styleId="H1Ledelse">
    <w:name w:val="H1 Ledelse"/>
    <w:basedOn w:val="Heading1"/>
    <w:qFormat/>
    <w:rsid w:val="006F7C1E"/>
    <w:pPr>
      <w:spacing w:before="120" w:after="120"/>
    </w:pPr>
    <w:rPr>
      <w:color w:val="322A26"/>
      <w:sz w:val="24"/>
      <w:lang w:val="da-DK"/>
    </w:rPr>
  </w:style>
  <w:style w:type="paragraph" w:customStyle="1" w:styleId="H3IBA">
    <w:name w:val="H3 IBA"/>
    <w:basedOn w:val="Heading3"/>
    <w:qFormat/>
    <w:rsid w:val="00515598"/>
    <w:pPr>
      <w:spacing w:before="120" w:after="120" w:line="240" w:lineRule="auto"/>
    </w:pPr>
    <w:rPr>
      <w:b/>
      <w:bCs/>
      <w:color w:val="000000" w:themeColor="text2"/>
      <w:sz w:val="20"/>
      <w:szCs w:val="2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6F7C1E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77B4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ListParagraph">
    <w:name w:val="List Paragraph"/>
    <w:basedOn w:val="Normal"/>
    <w:uiPriority w:val="34"/>
    <w:qFormat/>
    <w:rsid w:val="006B6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14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14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A08F1"/>
  </w:style>
  <w:style w:type="paragraph" w:customStyle="1" w:styleId="H1IBAProjektledelse">
    <w:name w:val="H1 IBA Projektledelse"/>
    <w:basedOn w:val="H1Ledelse"/>
    <w:qFormat/>
    <w:rsid w:val="00515598"/>
    <w:rPr>
      <w:b/>
      <w:bCs/>
      <w:color w:val="00324D"/>
    </w:rPr>
  </w:style>
  <w:style w:type="paragraph" w:customStyle="1" w:styleId="H2IBA">
    <w:name w:val="H2 IBA"/>
    <w:basedOn w:val="Heading2"/>
    <w:qFormat/>
    <w:rsid w:val="00515598"/>
    <w:pPr>
      <w:spacing w:line="240" w:lineRule="auto"/>
    </w:pPr>
    <w:rPr>
      <w:color w:val="000000" w:themeColor="text2"/>
      <w:sz w:val="22"/>
      <w:szCs w:val="22"/>
      <w:lang w:val="da-DK"/>
    </w:rPr>
  </w:style>
  <w:style w:type="paragraph" w:customStyle="1" w:styleId="paragraph">
    <w:name w:val="paragraph"/>
    <w:basedOn w:val="Normal"/>
    <w:rsid w:val="0090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da-DK" w:eastAsia="en-GB"/>
    </w:rPr>
  </w:style>
  <w:style w:type="character" w:customStyle="1" w:styleId="normaltextrun">
    <w:name w:val="normaltextrun"/>
    <w:basedOn w:val="DefaultParagraphFont"/>
    <w:rsid w:val="00906CAA"/>
  </w:style>
  <w:style w:type="character" w:customStyle="1" w:styleId="eop">
    <w:name w:val="eop"/>
    <w:basedOn w:val="DefaultParagraphFont"/>
    <w:rsid w:val="00906CAA"/>
  </w:style>
  <w:style w:type="paragraph" w:styleId="NormalWeb">
    <w:name w:val="Normal (Web)"/>
    <w:basedOn w:val="Normal"/>
    <w:uiPriority w:val="99"/>
    <w:unhideWhenUsed/>
    <w:rsid w:val="007C4A44"/>
    <w:pPr>
      <w:spacing w:after="0"/>
    </w:pPr>
    <w:rPr>
      <w:rFonts w:ascii="Times New Roman" w:hAnsi="Times New Roman" w:cs="Times New Roman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lst@iba.dk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lnvk@iba.dk" TargetMode="External"/><Relationship Id="rId17" Type="http://schemas.openxmlformats.org/officeDocument/2006/relationships/hyperlink" Target="https://iba.instructure.com/courses/1001/files/23097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dis@iba.d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sbe@iba.dk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iko@iba.dk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ojp@iba.dk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5BBCAB0122941B9DA99633519DA44" ma:contentTypeVersion="12" ma:contentTypeDescription="Create a new document." ma:contentTypeScope="" ma:versionID="3383285a12aa5e49818da20f8729c1cd">
  <xsd:schema xmlns:xsd="http://www.w3.org/2001/XMLSchema" xmlns:xs="http://www.w3.org/2001/XMLSchema" xmlns:p="http://schemas.microsoft.com/office/2006/metadata/properties" xmlns:ns2="9808eb87-87c5-409c-8419-97d6568b8a34" xmlns:ns3="db7629d6-4727-4de7-8010-1945dc79b155" targetNamespace="http://schemas.microsoft.com/office/2006/metadata/properties" ma:root="true" ma:fieldsID="37ac2ce471acc7910a31c570ae2d8c3d" ns2:_="" ns3:_="">
    <xsd:import namespace="9808eb87-87c5-409c-8419-97d6568b8a34"/>
    <xsd:import namespace="db7629d6-4727-4de7-8010-1945dc79b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8eb87-87c5-409c-8419-97d6568b8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629d6-4727-4de7-8010-1945dc79b1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0F282-5C51-4D62-A285-018EF662F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27BC63-2041-467F-AA05-D6E45BCFE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E7672-80BF-E846-A0E9-29B1DA21DB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FDD744-73D9-4333-A8ED-AC39334F93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1331</Words>
  <Characters>6988</Characters>
  <Application>Microsoft Office Word</Application>
  <DocSecurity>0</DocSecurity>
  <Lines>137</Lines>
  <Paragraphs>81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Nadine Villadsen Kjær</dc:creator>
  <cp:keywords/>
  <dc:description/>
  <cp:lastModifiedBy>Morten Jul Petersen</cp:lastModifiedBy>
  <cp:revision>33</cp:revision>
  <dcterms:created xsi:type="dcterms:W3CDTF">2021-12-07T07:55:00Z</dcterms:created>
  <dcterms:modified xsi:type="dcterms:W3CDTF">2022-01-21T08:52:00Z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0x010100B735BBCAB0122941B9DA99633519DA44</vt:lpwstr>
  </property>
</Properties>
</file>