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ction1"/>
        <w:spacing w:before="280" w:after="280"/>
        <w:ind w:left="0" w:right="49" w:hanging="0"/>
        <w:jc w:val="center"/>
        <w:rPr/>
      </w:pPr>
      <w:r>
        <w:rPr>
          <w:rStyle w:val="Strong"/>
          <w:b w:val="false"/>
          <w:bCs w:val="false"/>
          <w:sz w:val="28"/>
          <w:szCs w:val="28"/>
        </w:rPr>
        <w:t xml:space="preserve">УО «Институт бизнеса Белорусского государственного университета» </w:t>
      </w:r>
    </w:p>
    <w:p>
      <w:pPr>
        <w:pStyle w:val="Section1"/>
        <w:spacing w:before="280" w:after="280"/>
        <w:ind w:left="0" w:right="49" w:hanging="0"/>
        <w:jc w:val="center"/>
        <w:rPr/>
      </w:pPr>
      <w:r>
        <w:rPr>
          <w:sz w:val="28"/>
          <w:szCs w:val="28"/>
        </w:rPr>
        <w:br/>
      </w:r>
      <w:r>
        <w:rPr>
          <w:rStyle w:val="Strong"/>
          <w:b w:val="false"/>
          <w:bCs w:val="false"/>
          <w:sz w:val="28"/>
          <w:szCs w:val="28"/>
        </w:rPr>
        <w:t xml:space="preserve">Факультет повышения квалификации и переподготовки </w:t>
      </w:r>
      <w:r>
        <w:rPr>
          <w:sz w:val="28"/>
          <w:szCs w:val="28"/>
        </w:rPr>
        <w:br/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/>
      </w:pPr>
      <w:r>
        <w:rPr>
          <w:sz w:val="28"/>
          <w:szCs w:val="28"/>
        </w:rPr>
        <w:t>1-40 01 73</w:t>
      </w:r>
      <w:r>
        <w:rPr>
          <w:sz w:val="28"/>
          <w:szCs w:val="28"/>
          <w:shd w:fill="auto" w:val="clear"/>
          <w:lang w:val="en-US"/>
        </w:rPr>
        <w:t xml:space="preserve"> </w:t>
      </w:r>
      <w:r>
        <w:rPr>
          <w:rStyle w:val="Strong"/>
          <w:b w:val="false"/>
          <w:bCs w:val="false"/>
          <w:sz w:val="28"/>
          <w:szCs w:val="28"/>
        </w:rPr>
        <w:t>Программное обеспечение информационных систем</w:t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Техническое задание на лабораторную работу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lang w:val="en-GB"/>
        </w:rPr>
        <w:t>:</w:t>
      </w:r>
    </w:p>
    <w:p>
      <w:pPr>
        <w:pStyle w:val="Section1"/>
        <w:tabs>
          <w:tab w:val="clear" w:pos="708"/>
          <w:tab w:val="left" w:pos="4860" w:leader="none"/>
          <w:tab w:val="left" w:pos="5940" w:leader="none"/>
        </w:tabs>
        <w:spacing w:lineRule="auto" w:line="288" w:before="0" w:after="240"/>
        <w:ind w:left="540" w:right="49" w:hanging="0"/>
        <w:jc w:val="center"/>
        <w:rPr/>
      </w:pPr>
      <w:r>
        <w:rPr>
          <w:rStyle w:val="Strong"/>
          <w:b/>
          <w:bCs/>
          <w:sz w:val="28"/>
          <w:szCs w:val="28"/>
        </w:rPr>
        <w:t>«</w:t>
      </w:r>
      <w:r>
        <w:rPr>
          <w:rStyle w:val="Strong"/>
          <w:rFonts w:cs="Times New Roman"/>
          <w:b w:val="false"/>
          <w:bCs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Style w:val="Strong"/>
          <w:b/>
          <w:bCs/>
          <w:sz w:val="28"/>
          <w:szCs w:val="28"/>
        </w:rPr>
        <w:t>»</w:t>
      </w:r>
    </w:p>
    <w:p>
      <w:pPr>
        <w:pStyle w:val="Normal"/>
        <w:spacing w:lineRule="auto" w:line="288" w:before="0" w:after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88"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24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</w:r>
    </w:p>
    <w:p>
      <w:pPr>
        <w:pStyle w:val="Section1"/>
        <w:tabs>
          <w:tab w:val="clear" w:pos="708"/>
          <w:tab w:val="left" w:pos="4860" w:leader="none"/>
        </w:tabs>
        <w:spacing w:before="280" w:after="280"/>
        <w:ind w:left="540" w:right="49" w:hanging="0"/>
        <w:jc w:val="right"/>
        <w:rPr/>
      </w:pPr>
      <w:r>
        <w:rPr>
          <w:rStyle w:val="Strong"/>
          <w:b w:val="false"/>
          <w:bCs w:val="false"/>
          <w:sz w:val="28"/>
          <w:szCs w:val="28"/>
        </w:rPr>
        <w:t>Выполнил слушатель гр. Пв2-20ПО</w:t>
      </w:r>
    </w:p>
    <w:p>
      <w:pPr>
        <w:pStyle w:val="Section1"/>
        <w:tabs>
          <w:tab w:val="clear" w:pos="708"/>
          <w:tab w:val="left" w:pos="4860" w:leader="none"/>
        </w:tabs>
        <w:spacing w:lineRule="auto" w:line="288" w:before="0" w:after="240"/>
        <w:ind w:left="540" w:right="49" w:hanging="0"/>
        <w:jc w:val="right"/>
        <w:rPr/>
      </w:pPr>
      <w:r>
        <w:rPr>
          <w:rStyle w:val="Strong"/>
          <w:b w:val="false"/>
          <w:bCs w:val="false"/>
          <w:sz w:val="28"/>
          <w:szCs w:val="28"/>
        </w:rPr>
        <w:t>Минтель Анна Вячеславовна</w:t>
      </w:r>
    </w:p>
    <w:p>
      <w:pPr>
        <w:pStyle w:val="Section1"/>
        <w:tabs>
          <w:tab w:val="clear" w:pos="708"/>
          <w:tab w:val="left" w:pos="4860" w:leader="none"/>
        </w:tabs>
        <w:spacing w:lineRule="auto" w:line="288" w:before="0" w:after="240"/>
        <w:ind w:left="540" w:right="49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</w:tabs>
        <w:spacing w:lineRule="auto" w:line="288" w:before="0" w:after="240"/>
        <w:ind w:left="540" w:right="49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</w:tabs>
        <w:spacing w:lineRule="auto" w:line="288" w:before="0" w:after="240"/>
        <w:ind w:left="540" w:right="49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</w:tabs>
        <w:spacing w:lineRule="auto" w:line="288" w:before="0" w:after="240"/>
        <w:ind w:left="540" w:right="49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ection1"/>
        <w:tabs>
          <w:tab w:val="clear" w:pos="708"/>
          <w:tab w:val="left" w:pos="4860" w:leader="none"/>
        </w:tabs>
        <w:spacing w:lineRule="auto" w:line="288" w:before="0" w:after="240"/>
        <w:ind w:left="540" w:right="49" w:hanging="0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>
      <w:pPr>
        <w:pStyle w:val="Normal"/>
        <w:spacing w:lineRule="auto" w:line="288"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0" w:name="_Toc479583536"/>
      <w:bookmarkEnd w:id="0"/>
      <w:r>
        <w:rPr>
          <w:rFonts w:cs="Times New Roman" w:ascii="Times New Roman" w:hAnsi="Times New Roman"/>
          <w:b/>
          <w:bCs/>
          <w:sz w:val="28"/>
          <w:szCs w:val="28"/>
        </w:rPr>
        <w:t>1. Общие сведения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Полное наименование системы: Система учета больничных листов «</w:t>
      </w:r>
      <w:bookmarkStart w:id="1" w:name="tw-target-text"/>
      <w:bookmarkEnd w:id="1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Условное обозначение системы: </w:t>
      </w:r>
      <w:r>
        <w:rPr>
          <w:rFonts w:cs="Times New Roman" w:ascii="Times New Roman" w:hAnsi="Times New Roman"/>
          <w:sz w:val="28"/>
          <w:szCs w:val="28"/>
          <w:lang w:val="en-GB"/>
        </w:rPr>
        <w:t>PatientRecord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Шифр темы или шифр (номер) договора: </w:t>
      </w:r>
      <w:r>
        <w:rPr>
          <w:rFonts w:cs="Times New Roman" w:ascii="Times New Roman" w:hAnsi="Times New Roman"/>
          <w:sz w:val="28"/>
          <w:szCs w:val="28"/>
          <w:lang w:val="en-GB"/>
        </w:rPr>
        <w:t>PatientRecord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/0001.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Заказчик: 31 городская поликлиника, адрес: г. Минск, ул. Бурдейного, д. 4, каб. 201.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Разработчик: Минтель А.В.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Основание для создания: задание на технологическую практику.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Плановые сроки начала и окончания работы по созданию системы: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Начало: 20.12.2021 г.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Окончание: 05.01.2023 г.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Сведения об источниках и порядке финансирования работ: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Источник финансирования: отсутствует.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Объем финансирования: не определен.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Назначение и цели создания системы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2.1</w:t>
      </w:r>
      <w:r>
        <w:rPr>
          <w:rFonts w:cs="Times New Roman" w:ascii="Times New Roman" w:hAnsi="Times New Roman"/>
          <w:sz w:val="28"/>
          <w:szCs w:val="28"/>
        </w:rPr>
        <w:t xml:space="preserve"> Назначение системы: Разрабатываемая система предназначена для </w:t>
      </w:r>
      <w:r>
        <w:rPr>
          <w:rFonts w:cs="Times New Roman" w:ascii="Times New Roman" w:hAnsi="Times New Roman"/>
          <w:color w:val="auto"/>
          <w:sz w:val="28"/>
          <w:szCs w:val="28"/>
        </w:rPr>
        <w:t>информационного обеспечения процессов медицинского учреждения, в части исполнения следующих процессов: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Регистрация больничных листов.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 автоматизации - 31 городская поликлиника.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Автоматизации подлежат следующие системы: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работы с пациентами;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предоставления больничных листков.</w:t>
      </w:r>
    </w:p>
    <w:p>
      <w:pPr>
        <w:pStyle w:val="Normal"/>
        <w:keepNext w:val="true"/>
        <w:numPr>
          <w:ilvl w:val="0"/>
          <w:numId w:val="2"/>
        </w:numPr>
        <w:rPr/>
      </w:pPr>
      <w:r>
        <w:rPr/>
        <w:tab/>
        <w:tab/>
      </w:r>
      <w:r>
        <w:rPr>
          <w:rFonts w:ascii="Times New Roman" w:hAnsi="Times New Roman"/>
          <w:sz w:val="28"/>
          <w:szCs w:val="28"/>
        </w:rPr>
        <w:t>Процесс «Регистрация больничного листа»</w:t>
      </w:r>
    </w:p>
    <w:tbl>
      <w:tblPr>
        <w:tblW w:w="9839" w:type="dxa"/>
        <w:jc w:val="left"/>
        <w:tblInd w:w="-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1768"/>
        <w:gridCol w:w="2067"/>
        <w:gridCol w:w="1801"/>
        <w:gridCol w:w="1747"/>
        <w:gridCol w:w="1985"/>
      </w:tblGrid>
      <w:tr>
        <w:trPr/>
        <w:tc>
          <w:tcPr>
            <w:tcW w:w="471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768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b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  <w:t>Подразделение</w:t>
            </w:r>
          </w:p>
        </w:tc>
        <w:tc>
          <w:tcPr>
            <w:tcW w:w="2067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b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  <w:t>Выполняемые действия</w:t>
            </w:r>
          </w:p>
        </w:tc>
        <w:tc>
          <w:tcPr>
            <w:tcW w:w="1801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b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  <w:t>Ответственный сотрудник</w:t>
            </w:r>
          </w:p>
        </w:tc>
        <w:tc>
          <w:tcPr>
            <w:tcW w:w="1747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b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  <w:t>Возможность автоматизации</w:t>
            </w:r>
          </w:p>
        </w:tc>
        <w:tc>
          <w:tcPr>
            <w:tcW w:w="1985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b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auto"/>
                <w:kern w:val="0"/>
                <w:sz w:val="28"/>
                <w:szCs w:val="28"/>
                <w:lang w:val="ru-RU" w:bidi="ar-SA"/>
              </w:rPr>
              <w:t>Решение об автоматизации в ходе проекта</w:t>
            </w:r>
          </w:p>
        </w:tc>
      </w:tr>
      <w:tr>
        <w:trPr/>
        <w:tc>
          <w:tcPr>
            <w:tcW w:w="471" w:type="dxa"/>
            <w:tcBorders/>
            <w:vAlign w:val="center"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1768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Отдел регистрации</w:t>
            </w:r>
          </w:p>
        </w:tc>
        <w:tc>
          <w:tcPr>
            <w:tcW w:w="2067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Регистрация больничного листа</w:t>
            </w:r>
          </w:p>
        </w:tc>
        <w:tc>
          <w:tcPr>
            <w:tcW w:w="1801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Сотрудник отдела регистрации</w:t>
            </w:r>
          </w:p>
        </w:tc>
        <w:tc>
          <w:tcPr>
            <w:tcW w:w="1747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Возможна</w:t>
            </w:r>
          </w:p>
        </w:tc>
        <w:tc>
          <w:tcPr>
            <w:tcW w:w="1985" w:type="dxa"/>
            <w:tcBorders/>
          </w:tcPr>
          <w:p>
            <w:pPr>
              <w:pStyle w:val="Style19"/>
              <w:widowControl w:val="false"/>
              <w:suppressAutoHyphens w:val="true"/>
              <w:bidi w:val="0"/>
              <w:spacing w:lineRule="auto" w:line="240" w:before="0" w:after="0"/>
              <w:ind w:left="680" w:right="57" w:hanging="0"/>
              <w:jc w:val="left"/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auto"/>
                <w:kern w:val="0"/>
                <w:sz w:val="28"/>
                <w:szCs w:val="28"/>
                <w:lang w:val="ru-RU" w:bidi="ar-SA"/>
              </w:rPr>
              <w:t>Будет автоматизирован</w:t>
            </w:r>
          </w:p>
        </w:tc>
      </w:tr>
    </w:tbl>
    <w:p>
      <w:pPr>
        <w:pStyle w:val="Style19"/>
        <w:keepNext w:val="true"/>
        <w:tabs>
          <w:tab w:val="clear" w:pos="708"/>
          <w:tab w:val="left" w:pos="993" w:leader="none"/>
        </w:tabs>
        <w:spacing w:lineRule="auto" w:line="240" w:before="0" w:after="0"/>
        <w:ind w:left="1429" w:right="0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2.2</w:t>
      </w:r>
      <w:r>
        <w:rPr>
          <w:rFonts w:cs="Times New Roman" w:ascii="Times New Roman" w:hAnsi="Times New Roman"/>
          <w:sz w:val="28"/>
          <w:szCs w:val="28"/>
        </w:rPr>
        <w:t xml:space="preserve"> Цели создания системы: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показатели, которые должны быть достигнуты в условиях системы учета больничных листков: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auto"/>
          <w:sz w:val="28"/>
          <w:szCs w:val="28"/>
        </w:rPr>
        <w:t>нижение затрат предприятия на ведения документации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color w:val="auto"/>
          <w:sz w:val="28"/>
          <w:szCs w:val="28"/>
        </w:rPr>
        <w:t>овышение эффективности контроля выдачи больничных листков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отказоустойчивости системы хранения информации.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Критерии оценки достижения цели создания системы</w:t>
      </w:r>
      <w:r>
        <w:rPr>
          <w:rFonts w:cs="Times New Roman" w:ascii="Times New Roman" w:hAnsi="Times New Roman"/>
          <w:sz w:val="28"/>
          <w:szCs w:val="28"/>
        </w:rPr>
        <w:t xml:space="preserve"> - повышение уровня контроля в области проведения приемов пациентов и учета рабочего времени.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3. Характеристики объекта автоматизации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31 городская поликлиника - организация, предоставляющая услуги по обслуживанию населения в области медицины.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Требования к системе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 Требования к системе в целом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 Перечень подсистем, их назначение и основные характеристики, требования к числу уровней иерархии и степени централизации системы: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1. Подсистема «Пользователи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GB"/>
        </w:rPr>
        <w:t>PatientRecord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».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2. Подсистема программного обеспечения: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  <w:t>a. Подсистема «Операционная система»;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ab/>
        <w:t>b. Подсистема «Автоматическая регистрация больничных листов».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88" w:before="0" w:after="0"/>
        <w:ind w:left="2149" w:right="0" w:hanging="0"/>
        <w:contextualSpacing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3. Подсистема технического обеспечения;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88" w:before="0" w:after="0"/>
        <w:ind w:left="1429" w:right="0" w:hanging="0"/>
        <w:contextualSpacing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4. Подсистема информационного обеспечения: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88" w:before="0" w:after="0"/>
        <w:ind w:left="1429" w:right="0" w:hanging="0"/>
        <w:contextualSpacing/>
        <w:jc w:val="both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                   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a. Подсистема «Базы данных».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4.1.2 Требования к способам и средствам связи для информационного обмена между компонентами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Входящие в состав «</w:t>
      </w:r>
      <w:bookmarkStart w:id="2" w:name="tw-target-text1"/>
      <w:bookmarkEnd w:id="2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 подсистемы в процессе функционирования должны осуществлять обмен информацией на основе открытых форматов обмена данными, используя для этого входящие в их состав модули информационного взаимодействия.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4.1.3 Требования к режимам функционирования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Определены следующие режимы функционирования: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Нормальный режим функционирования;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Аварийный режим функционирования.</w:t>
      </w:r>
    </w:p>
    <w:p>
      <w:pPr>
        <w:pStyle w:val="Normal"/>
        <w:spacing w:lineRule="auto" w:line="288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Основным режимом функционирования АС является нормальный режим. 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нормальном режиме функционирования системы: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Серверное программное обеспечение и технические средства серверов обеспечивают возможность круглосуточного функционирования, с перерывами на обслуживание;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 Исправно работает оборудование, составляющее комплекс технических средств;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 Исправно функционирует системное, базовое и прикладное программное обеспечение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4.1.4 Требования к численности и квалификации персонала системы и режиму его работы: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эксплуатации «</w:t>
      </w:r>
      <w:bookmarkStart w:id="3" w:name="tw-target-text2"/>
      <w:bookmarkEnd w:id="3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 определены следующие роли: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 баз данных;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пользователь.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обязанностями администратора баз данных являются: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установка, модернизация, настройка параметров программного обеспечения СУБД;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оптимизация прикладных баз данных по времени отклика, скорости доступа к данным;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разработка, управление и реализация эффективной политики доступа к информации, хранящейся в прикладных базах данных.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обязанностями пользователя являются: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пользователи являются сотрудниками организации, использующие систему «</w:t>
      </w:r>
      <w:bookmarkStart w:id="4" w:name="tw-target-text3"/>
      <w:bookmarkEnd w:id="4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 для выполнения функций, определенных должностными обязанностями.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стандартных Windows.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Рекомендуемая численность для эксплуатации «</w:t>
      </w:r>
      <w:bookmarkStart w:id="5" w:name="tw-target-text4"/>
      <w:bookmarkEnd w:id="5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»: Администратор баз данных - 1 штатная единица; пользователь - число штатных единиц определяется структурой предприятия.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4.1.5 Требования к показателям назначения: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6" w:name="tw-target-text5"/>
      <w:bookmarkEnd w:id="6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 должны обеспечивать возможность исторического хранения данных с глубиной не менее 10 лет.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операций навигации по экранным формам системы - не более 5 сек;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операций формирования справок - не более 15 сек.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формирования аналитических отчетов определяется их сложностью и может занимать продолжительное время.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4.1.6. Требования к надежности: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защиты аппаратуры от бросков напряжения и коммутационных помех должны применяться сетевые фильтры.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4.1.7 Требования к безопасности: требования не предъявляются.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4.1.8 Требования к эргономике и технической эстетике: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4.1.9 Требования к транспортабельности для подвижных АИС: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не предъявляются.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4.1.10 Требования к эксплуатации, техническому обслуживанию, ремонту и хранению комплектов системы: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4.1.11 Требования к защите информации от несанкционированного доступа: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Протоколы аудита системы и приложений должны быть защищены от несанкционированного доступа как локально, так и в архиве.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4.1.12 Требования к сохранности информации: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информационное безопасности Системы  должно удовлетворять следующим требованиям: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1. обязательна проверка </w:t>
      </w:r>
      <w:r>
        <w:rPr>
          <w:rFonts w:cs="Times New Roman" w:ascii="Times New Roman" w:hAnsi="Times New Roman"/>
          <w:sz w:val="28"/>
          <w:szCs w:val="28"/>
          <w:lang w:val="en-GB"/>
        </w:rPr>
        <w:t>ID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пароля </w:t>
      </w:r>
      <w:r>
        <w:rPr>
          <w:rFonts w:cs="Times New Roman" w:ascii="Times New Roman" w:hAnsi="Times New Roman"/>
          <w:sz w:val="28"/>
          <w:szCs w:val="28"/>
        </w:rPr>
        <w:t>работника отдела регистрации.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4.1.13. Требования к средствам защиты от внешних воздействий: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влияния внешних воздействий должна обеспечиваться средствами программно технического комплекса заказчика.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4.1.14. Требования к патентной чистоте: требования не предъявляются.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4.1.15. Требования к стандартизации и унификации: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Экранные формы должны проектироваться с учетом требований унификации: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288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внешнее поведение сходных элементов интерфейса (реакция на наведение указателя "мыши", переключение фокуса, нажатие кнопки) должны реализовываться одинаково для однотипных элементов.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4.1.16. Дополнительные требования: дополнительные требования не предъявляются.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 Требования к функциям.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Подсистема работы с пациентами. </w:t>
      </w:r>
      <w:r>
        <w:rPr>
          <w:rFonts w:cs="Times New Roman" w:ascii="Times New Roman" w:hAnsi="Times New Roman"/>
          <w:b/>
          <w:bCs/>
          <w:sz w:val="28"/>
          <w:szCs w:val="28"/>
        </w:rPr>
        <w:t>Уровень 2.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Внести данные о пациенте: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получить данных пациента;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внести данные в БД.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Регистрация справки </w:t>
      </w:r>
      <w:r>
        <w:rPr>
          <w:rFonts w:cs="Times New Roman" w:ascii="Times New Roman" w:hAnsi="Times New Roman"/>
          <w:b/>
          <w:bCs/>
          <w:sz w:val="28"/>
          <w:szCs w:val="28"/>
        </w:rPr>
        <w:t>. Уровень 3.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справку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получить заключение врача;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получить данные пациента;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печать справки.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 Требования к видам обеспечения.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4.3.1 Требования к математическому обеспечению: &lt;отсутствуют&gt;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4.3.2 Требования к программному обеспечению.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обеспечения работы АС Кадры необходимы следующие программные средства для серверов: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Операционная система Windows Server 2003 и выше;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СУБД SQL Server standard edition;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 Компонент доступа к данным ADO.Net последней версии;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 Антивирус Касперского для Windows Server;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 Administration kit.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обеспечению качества программных средств предъявляются следующие требования: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Функциональность должна обеспечиваться выполнением подсистемами всех их функций;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Надежность должна обеспечиваться за счет предупреждения в готовых программных средствах;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 Легкость применения обеспечиваться за счет применения купленных программных средств;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 Эффективность обеспечиваться за счет принятия верных решений на разных этапах разработки программных средств и системы в целом;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 Сопровождение обеспечиваться за счет высокого качества документации по сопровождению, а также за счет: использования в программном тексте и описания объектов комментариев; использованием осмысленных имен объектов; размещением не больше одного оператора в строке текста программы;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4.3.3 Требования к программному обеспечению: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Подсистема технического обеспечения должна состоять из следующих составляющих: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Сервер БД;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Клиентские ЭВМ;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 Модемы на  технологии ADSL;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Серверу БД: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Процессор – Intel Core 3 ГГц;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Объем оперативной памяти – 4 Гб;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3. Дисковая подсистема – 500 Гб; 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 Устройство чтения компакт-дисков (DVD-ROM);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 Сетевой адаптер – 100 Мбит.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клиентским ЭВМ: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Процессор – Intel Pentium-Dualcore 2,4 ГГц;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2. Объем оперативной памяти – 2 Гб;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3. Дисковая подсистема – 160 Гб; 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4. Устройство чтения компакт-дисков (DVD-ROM);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5. Сетевой адаптер – 100 Мбит.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4.3.6 Требования к метрологическому обеспечению: требования не предъявляются.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4.3.7 Требования к организационному обеспечению: 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Состав и содержание работ по созданию (развитию) системы.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Номер и наименование этапа: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Проведение обследования и создание модели - начало этапа: 20.12.2021 г., конец этапа: 05.01.2023 г.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Порядок контроля и приемки системы: не определен.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Требования к составу и содержанию работ по подготовке объекта автоматизации к вводу в действие: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Работы по созданию системы выполняются в 3 этапа: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1. Проектирование. Разработка эскизного проекта. Разработка технического проекта (продолжительность 4 месяца).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2. Разработка рабочей документации. Адаптация программ (продолжительность 3 месяца).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3. Ввод в действие (продолжительность 5 месяцев).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Требования к документированию: требования не предъявляются.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Источники разработки</w:t>
      </w:r>
    </w:p>
    <w:p>
      <w:pPr>
        <w:pStyle w:val="Normal"/>
        <w:spacing w:lineRule="auto" w:line="288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Документ: ТЗ-1</w:t>
      </w:r>
    </w:p>
    <w:p>
      <w:pPr>
        <w:pStyle w:val="Normal"/>
        <w:spacing w:lineRule="auto" w:line="288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Полное наименование: Техническое задание на проектирование Система учета больничных листов «</w:t>
      </w:r>
      <w:bookmarkStart w:id="7" w:name="tw-target-text6"/>
      <w:bookmarkEnd w:id="7"/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>Patient sick leave record system</w:t>
      </w:r>
      <w:r>
        <w:rPr>
          <w:rFonts w:cs="Times New Roman" w:ascii="Times New Roman" w:hAnsi="Times New Roman"/>
          <w:sz w:val="28"/>
          <w:szCs w:val="28"/>
        </w:rPr>
        <w:t>» 05.01.2022 г.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67" w:right="539" w:gutter="0" w:header="0" w:top="717" w:footer="0" w:bottom="5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cc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Tahoma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Calibri" w:cs="Tahoma"/>
      <w:b/>
      <w:bCs/>
      <w:color w:val="365F91"/>
      <w:sz w:val="28"/>
      <w:szCs w:val="28"/>
      <w:lang w:eastAsia="ru-RU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ection1">
    <w:name w:val="section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2">
    <w:name w:val="Обычный1"/>
    <w:basedOn w:val="Normal"/>
    <w:qFormat/>
    <w:pPr>
      <w:spacing w:lineRule="auto" w:line="360"/>
      <w:ind w:left="0" w:right="0" w:firstLine="851"/>
      <w:jc w:val="both"/>
    </w:pPr>
    <w:rPr/>
  </w:style>
  <w:style w:type="paragraph" w:styleId="Style19">
    <w:name w:val="Комментарии"/>
    <w:basedOn w:val="12"/>
    <w:qFormat/>
    <w:pPr/>
    <w:rPr>
      <w:color w:val="FF990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LibreOffice/7.2.4.1$Windows_X86_64 LibreOffice_project/27d75539669ac387bb498e35313b970b7fe9c4f9</Application>
  <AppVersion>15.0000</AppVersion>
  <Pages>10</Pages>
  <Words>2047</Words>
  <Characters>15204</Characters>
  <CharactersWithSpaces>17231</CharactersWithSpaces>
  <Paragraphs>192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2019-12-03T09:11:00Z</dcterms:created>
  <dc:creator>Admin</dc:creator>
  <dc:description/>
  <dc:language>ru-RU</dc:language>
  <cp:lastModifiedBy/>
  <dcterms:modified xsi:type="dcterms:W3CDTF">2022-01-07T00:26:16Z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