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CAC12" w14:textId="77777777" w:rsidR="00B1554D" w:rsidRDefault="00B1554D"/>
    <w:sectPr w:rsidR="00B155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F8"/>
    <w:rsid w:val="00145BF8"/>
    <w:rsid w:val="00236F48"/>
    <w:rsid w:val="003249D2"/>
    <w:rsid w:val="004055CC"/>
    <w:rsid w:val="005242FD"/>
    <w:rsid w:val="00B1554D"/>
    <w:rsid w:val="00C4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F215E3"/>
  <w15:chartTrackingRefBased/>
  <w15:docId w15:val="{18D4AD68-FC64-244D-8487-8E443C534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Ngo</dc:creator>
  <cp:keywords/>
  <dc:description/>
  <cp:lastModifiedBy>Hoang Ngo</cp:lastModifiedBy>
  <cp:revision>1</cp:revision>
  <dcterms:created xsi:type="dcterms:W3CDTF">2026-03-03T12:47:00Z</dcterms:created>
  <dcterms:modified xsi:type="dcterms:W3CDTF">2026-03-03T12:48:00Z</dcterms:modified>
</cp:coreProperties>
</file>