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21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06"/>
        <w:gridCol w:w="4606"/>
      </w:tblGrid>
      <w:tr w:rsidR="00E653F7" w:rsidRPr="00E653F7" w:rsidTr="001856F6">
        <w:tc>
          <w:tcPr>
            <w:tcW w:w="46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53F7" w:rsidRPr="00E653F7" w:rsidRDefault="00E653F7" w:rsidP="00E653F7">
            <w:pPr>
              <w:autoSpaceDN w:val="0"/>
              <w:spacing w:after="0"/>
              <w:jc w:val="both"/>
              <w:rPr>
                <w:rFonts w:ascii="Calibri" w:eastAsia="Calibri" w:hAnsi="Calibri" w:cs="Times New Roman"/>
                <w:sz w:val="16"/>
                <w:szCs w:val="16"/>
              </w:rPr>
            </w:pPr>
            <w:r w:rsidRPr="00E653F7">
              <w:rPr>
                <w:rFonts w:ascii="Calibri" w:eastAsia="Calibri" w:hAnsi="Calibri" w:cs="Times New Roman"/>
                <w:sz w:val="16"/>
                <w:szCs w:val="16"/>
              </w:rPr>
              <w:t xml:space="preserve">GUM (Biuro Informatyki) </w:t>
            </w:r>
          </w:p>
          <w:p w:rsidR="00E653F7" w:rsidRPr="00E653F7" w:rsidRDefault="00E653F7" w:rsidP="00E653F7">
            <w:pPr>
              <w:autoSpaceDN w:val="0"/>
              <w:spacing w:after="0"/>
              <w:jc w:val="both"/>
              <w:rPr>
                <w:rFonts w:ascii="Calibri" w:eastAsia="Calibri" w:hAnsi="Calibri" w:cs="Times New Roman"/>
                <w:sz w:val="16"/>
                <w:szCs w:val="16"/>
              </w:rPr>
            </w:pPr>
            <w:proofErr w:type="spellStart"/>
            <w:r w:rsidRPr="00E653F7">
              <w:rPr>
                <w:rFonts w:ascii="Calibri" w:eastAsia="Calibri" w:hAnsi="Calibri" w:cs="Times New Roman"/>
                <w:sz w:val="16"/>
                <w:szCs w:val="16"/>
              </w:rPr>
              <w:t>D.Luśtyk</w:t>
            </w:r>
            <w:proofErr w:type="spellEnd"/>
          </w:p>
        </w:tc>
        <w:tc>
          <w:tcPr>
            <w:tcW w:w="46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653F7" w:rsidRPr="00E653F7" w:rsidRDefault="00E653F7" w:rsidP="00A17EB8">
            <w:pPr>
              <w:autoSpaceDN w:val="0"/>
              <w:spacing w:after="0"/>
              <w:jc w:val="right"/>
              <w:rPr>
                <w:rFonts w:ascii="Calibri" w:eastAsia="Calibri" w:hAnsi="Calibri" w:cs="Times New Roman"/>
                <w:sz w:val="16"/>
                <w:szCs w:val="16"/>
              </w:rPr>
            </w:pPr>
            <w:r w:rsidRPr="00E653F7">
              <w:rPr>
                <w:rFonts w:ascii="Calibri" w:eastAsia="Calibri" w:hAnsi="Calibri" w:cs="Times New Roman"/>
                <w:sz w:val="16"/>
                <w:szCs w:val="16"/>
              </w:rPr>
              <w:t xml:space="preserve">Warszawa </w:t>
            </w:r>
            <w:r w:rsidR="00F73FFB">
              <w:rPr>
                <w:rFonts w:ascii="Calibri" w:eastAsia="Calibri" w:hAnsi="Calibri" w:cs="Times New Roman"/>
                <w:sz w:val="16"/>
                <w:szCs w:val="16"/>
              </w:rPr>
              <w:t>31</w:t>
            </w:r>
            <w:r w:rsidRPr="00E653F7">
              <w:rPr>
                <w:rFonts w:ascii="Calibri" w:eastAsia="Calibri" w:hAnsi="Calibri" w:cs="Times New Roman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Times New Roman"/>
                <w:sz w:val="16"/>
                <w:szCs w:val="16"/>
              </w:rPr>
              <w:t>grudnia</w:t>
            </w:r>
            <w:r w:rsidRPr="00E653F7">
              <w:rPr>
                <w:rFonts w:ascii="Calibri" w:eastAsia="Calibri" w:hAnsi="Calibri" w:cs="Times New Roman"/>
                <w:sz w:val="16"/>
                <w:szCs w:val="16"/>
              </w:rPr>
              <w:t xml:space="preserve"> 2015</w:t>
            </w:r>
          </w:p>
        </w:tc>
        <w:bookmarkStart w:id="0" w:name="_GoBack"/>
        <w:bookmarkEnd w:id="0"/>
      </w:tr>
    </w:tbl>
    <w:p w:rsidR="00E653F7" w:rsidRPr="00E653F7" w:rsidRDefault="00E653F7" w:rsidP="00E653F7">
      <w:pPr>
        <w:widowControl w:val="0"/>
        <w:pBdr>
          <w:bottom w:val="single" w:sz="8" w:space="4" w:color="4F81BD"/>
        </w:pBdr>
        <w:suppressAutoHyphens/>
        <w:autoSpaceDN w:val="0"/>
        <w:spacing w:after="300"/>
        <w:jc w:val="both"/>
        <w:textAlignment w:val="baseline"/>
        <w:rPr>
          <w:rFonts w:ascii="Cambria" w:eastAsia="Times New Roman" w:hAnsi="Cambria" w:cs="Mangal"/>
          <w:color w:val="17365D"/>
          <w:spacing w:val="5"/>
          <w:kern w:val="3"/>
          <w:sz w:val="52"/>
          <w:szCs w:val="47"/>
          <w:lang w:eastAsia="zh-CN" w:bidi="hi-IN"/>
        </w:rPr>
      </w:pPr>
    </w:p>
    <w:p w:rsidR="00E653F7" w:rsidRPr="00E653F7" w:rsidRDefault="00E653F7" w:rsidP="00E653F7">
      <w:pPr>
        <w:widowControl w:val="0"/>
        <w:pBdr>
          <w:bottom w:val="single" w:sz="8" w:space="4" w:color="4F81BD"/>
        </w:pBdr>
        <w:suppressAutoHyphens/>
        <w:autoSpaceDN w:val="0"/>
        <w:spacing w:after="300"/>
        <w:jc w:val="center"/>
        <w:textAlignment w:val="baseline"/>
        <w:rPr>
          <w:rFonts w:ascii="Cambria" w:eastAsia="Times New Roman" w:hAnsi="Cambria" w:cs="Mangal"/>
          <w:color w:val="17365D"/>
          <w:spacing w:val="5"/>
          <w:kern w:val="3"/>
          <w:sz w:val="52"/>
          <w:szCs w:val="47"/>
          <w:lang w:eastAsia="zh-CN" w:bidi="hi-IN"/>
        </w:rPr>
      </w:pPr>
      <w:r w:rsidRPr="00E653F7">
        <w:rPr>
          <w:rFonts w:ascii="Cambria" w:eastAsia="Times New Roman" w:hAnsi="Cambria" w:cs="Mangal"/>
          <w:color w:val="17365D"/>
          <w:spacing w:val="5"/>
          <w:kern w:val="3"/>
          <w:sz w:val="52"/>
          <w:szCs w:val="47"/>
          <w:lang w:eastAsia="zh-CN" w:bidi="hi-IN"/>
        </w:rPr>
        <w:t xml:space="preserve">Instrukcja </w:t>
      </w:r>
      <w:r>
        <w:rPr>
          <w:rFonts w:ascii="Cambria" w:eastAsia="Times New Roman" w:hAnsi="Cambria" w:cs="Mangal"/>
          <w:color w:val="17365D"/>
          <w:spacing w:val="5"/>
          <w:kern w:val="3"/>
          <w:sz w:val="52"/>
          <w:szCs w:val="47"/>
          <w:lang w:eastAsia="zh-CN" w:bidi="hi-IN"/>
        </w:rPr>
        <w:t>Rami</w:t>
      </w:r>
    </w:p>
    <w:p w:rsidR="00E653F7" w:rsidRPr="00E653F7" w:rsidRDefault="00E653F7" w:rsidP="00E653F7">
      <w:pPr>
        <w:widowControl w:val="0"/>
        <w:pBdr>
          <w:bottom w:val="single" w:sz="8" w:space="4" w:color="4F81BD"/>
        </w:pBdr>
        <w:suppressAutoHyphens/>
        <w:autoSpaceDN w:val="0"/>
        <w:spacing w:after="300"/>
        <w:jc w:val="center"/>
        <w:textAlignment w:val="baseline"/>
        <w:rPr>
          <w:rFonts w:ascii="Cambria" w:eastAsia="Times New Roman" w:hAnsi="Cambria" w:cs="Mangal"/>
          <w:color w:val="17365D"/>
          <w:spacing w:val="5"/>
          <w:kern w:val="3"/>
          <w:sz w:val="52"/>
          <w:szCs w:val="47"/>
          <w:lang w:eastAsia="zh-CN" w:bidi="hi-IN"/>
        </w:rPr>
      </w:pPr>
      <w:r>
        <w:rPr>
          <w:rFonts w:ascii="Cambria" w:eastAsia="Times New Roman" w:hAnsi="Cambria" w:cs="Mangal"/>
          <w:color w:val="17365D"/>
          <w:spacing w:val="5"/>
          <w:kern w:val="3"/>
          <w:sz w:val="52"/>
          <w:szCs w:val="47"/>
          <w:lang w:eastAsia="zh-CN" w:bidi="hi-IN"/>
        </w:rPr>
        <w:t>wersja 1</w:t>
      </w:r>
      <w:r w:rsidRPr="00E653F7">
        <w:rPr>
          <w:rFonts w:ascii="Cambria" w:eastAsia="Times New Roman" w:hAnsi="Cambria" w:cs="Mangal"/>
          <w:color w:val="17365D"/>
          <w:spacing w:val="5"/>
          <w:kern w:val="3"/>
          <w:sz w:val="52"/>
          <w:szCs w:val="47"/>
          <w:lang w:eastAsia="zh-CN" w:bidi="hi-IN"/>
        </w:rPr>
        <w:t>.00</w:t>
      </w:r>
    </w:p>
    <w:p w:rsidR="00E653F7" w:rsidRPr="00E653F7" w:rsidRDefault="00E653F7" w:rsidP="00E653F7">
      <w:pPr>
        <w:keepNext/>
        <w:keepLines/>
        <w:spacing w:before="480" w:after="0"/>
        <w:jc w:val="both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653F7" w:rsidRPr="00E653F7" w:rsidRDefault="00E653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653F7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:rsidR="00C16EC2" w:rsidRDefault="00C16EC2" w:rsidP="00C26364">
      <w:pPr>
        <w:pStyle w:val="Nagwek1"/>
        <w:jc w:val="both"/>
      </w:pPr>
    </w:p>
    <w:p w:rsidR="005363D4" w:rsidRDefault="005363D4" w:rsidP="00F00E11">
      <w:pPr>
        <w:pStyle w:val="Nagwek2"/>
        <w:jc w:val="both"/>
      </w:pPr>
      <w:bookmarkStart w:id="1" w:name="_Toc439254895"/>
      <w:r>
        <w:t>Wprowadzenie</w:t>
      </w:r>
      <w:bookmarkEnd w:id="1"/>
    </w:p>
    <w:p w:rsidR="005363D4" w:rsidRDefault="005363D4" w:rsidP="00F00E11">
      <w:pPr>
        <w:jc w:val="both"/>
      </w:pPr>
      <w:r>
        <w:t xml:space="preserve">Współczesne standardy konstrukcji przyrządów pomiarowych obejmują </w:t>
      </w:r>
      <w:r w:rsidR="009E5377">
        <w:t>systemy</w:t>
      </w:r>
      <w:r>
        <w:t xml:space="preserve"> zintegrowane z sieciami otwartymi, działającymi w obszarach Internetu czy chmury obliczeniowej. Rozwiązania techniczne tych </w:t>
      </w:r>
      <w:r w:rsidR="00423024">
        <w:t>przyrządów</w:t>
      </w:r>
      <w:r w:rsidR="009E5377">
        <w:t xml:space="preserve"> sprawiają, że ich</w:t>
      </w:r>
      <w:r>
        <w:t xml:space="preserve"> oprogramowanie może być narażone </w:t>
      </w:r>
      <w:r w:rsidR="009F31EE">
        <w:t>na niekorzystny wpływ otoczenia, w którym funkcjonują</w:t>
      </w:r>
      <w:r w:rsidR="00A95EF8">
        <w:t>,</w:t>
      </w:r>
      <w:r w:rsidR="009F31EE">
        <w:t xml:space="preserve"> </w:t>
      </w:r>
      <w:r>
        <w:t xml:space="preserve">w szczególności informatycznego. </w:t>
      </w:r>
      <w:r w:rsidR="00B42669">
        <w:t>Według</w:t>
      </w:r>
      <w:r>
        <w:t xml:space="preserve"> </w:t>
      </w:r>
      <w:r w:rsidR="00B42669">
        <w:t>oszacowań,</w:t>
      </w:r>
      <w:r w:rsidR="00DB70FA">
        <w:t xml:space="preserve"> </w:t>
      </w:r>
      <w:r w:rsidR="00B42669" w:rsidRPr="007F6E86">
        <w:rPr>
          <w:b/>
          <w:color w:val="1F497D" w:themeColor="text2"/>
        </w:rPr>
        <w:t xml:space="preserve">przyrządy pomiarowe uczestniczą w </w:t>
      </w:r>
      <w:r w:rsidR="00DB70FA" w:rsidRPr="007F6E86">
        <w:rPr>
          <w:b/>
          <w:color w:val="1F497D" w:themeColor="text2"/>
        </w:rPr>
        <w:t xml:space="preserve">od </w:t>
      </w:r>
      <w:r w:rsidR="00B42669" w:rsidRPr="007F6E86">
        <w:rPr>
          <w:b/>
          <w:color w:val="1F497D" w:themeColor="text2"/>
        </w:rPr>
        <w:t>4 do 6-ciu</w:t>
      </w:r>
      <w:r w:rsidR="00DB70FA" w:rsidRPr="007F6E86">
        <w:rPr>
          <w:b/>
          <w:color w:val="1F497D" w:themeColor="text2"/>
        </w:rPr>
        <w:t xml:space="preserve"> </w:t>
      </w:r>
      <w:r w:rsidR="00B42669" w:rsidRPr="007F6E86">
        <w:rPr>
          <w:b/>
          <w:color w:val="1F497D" w:themeColor="text2"/>
        </w:rPr>
        <w:t>procent</w:t>
      </w:r>
      <w:r w:rsidR="00DB70FA" w:rsidRPr="007F6E86">
        <w:rPr>
          <w:b/>
          <w:color w:val="1F497D" w:themeColor="text2"/>
        </w:rPr>
        <w:t xml:space="preserve"> wartości wszystkich transakcji w krajach Unii Europejskiej</w:t>
      </w:r>
      <w:r w:rsidR="00B42669">
        <w:t xml:space="preserve">. </w:t>
      </w:r>
      <w:r w:rsidR="00423024">
        <w:t>M</w:t>
      </w:r>
      <w:r w:rsidR="009F31EE">
        <w:t>ię</w:t>
      </w:r>
      <w:r w:rsidR="00423024">
        <w:t>dzy innymi dlatego,</w:t>
      </w:r>
      <w:r w:rsidR="00B42669">
        <w:t xml:space="preserve"> przyrządy </w:t>
      </w:r>
      <w:r w:rsidR="009F31EE">
        <w:t xml:space="preserve">te </w:t>
      </w:r>
      <w:r w:rsidR="00396D75">
        <w:t xml:space="preserve">przed pojawieniem się na rynku </w:t>
      </w:r>
      <w:r w:rsidR="00667F71">
        <w:t>UE</w:t>
      </w:r>
      <w:r w:rsidR="00423024">
        <w:t xml:space="preserve"> </w:t>
      </w:r>
      <w:r>
        <w:t xml:space="preserve">podlegają </w:t>
      </w:r>
      <w:r w:rsidR="009E5377">
        <w:t xml:space="preserve">prawnej kontroli. </w:t>
      </w:r>
      <w:r w:rsidR="00423024">
        <w:t>I</w:t>
      </w:r>
      <w:r w:rsidR="00396D75">
        <w:t>stotnego znaczenia</w:t>
      </w:r>
      <w:r w:rsidR="009E5377">
        <w:t xml:space="preserve"> </w:t>
      </w:r>
      <w:r w:rsidR="00396D75">
        <w:t>nabiera</w:t>
      </w:r>
      <w:r w:rsidR="009E5377">
        <w:t xml:space="preserve"> </w:t>
      </w:r>
      <w:r w:rsidR="00423024">
        <w:t xml:space="preserve">zatem </w:t>
      </w:r>
      <w:r w:rsidR="00667F71">
        <w:t>zagadnienie</w:t>
      </w:r>
      <w:r w:rsidR="009E5377">
        <w:t xml:space="preserve"> zgodności ocen ryzyka </w:t>
      </w:r>
      <w:r w:rsidR="00DB6225">
        <w:t>użytkowania</w:t>
      </w:r>
      <w:r w:rsidR="009E5377">
        <w:t xml:space="preserve"> przyrządów pomiarowych w ramach </w:t>
      </w:r>
      <w:r w:rsidR="00DB70FA">
        <w:t xml:space="preserve">wspólnego rynku </w:t>
      </w:r>
      <w:r w:rsidR="009E5377">
        <w:t>UE</w:t>
      </w:r>
      <w:r w:rsidR="00C02C96">
        <w:t>,</w:t>
      </w:r>
      <w:r w:rsidR="009E5377">
        <w:t xml:space="preserve"> co wiąże się z potrzebą oparcia metod jej oceny na obowiązujących normach międzynarodowych jak </w:t>
      </w:r>
      <w:r w:rsidR="009E5377" w:rsidRPr="007F6E86">
        <w:rPr>
          <w:b/>
          <w:color w:val="1F497D" w:themeColor="text2"/>
        </w:rPr>
        <w:t>ISO /IEC 27005 i 15408</w:t>
      </w:r>
      <w:r w:rsidR="009E5377">
        <w:t>.</w:t>
      </w:r>
    </w:p>
    <w:p w:rsidR="000D224B" w:rsidRDefault="00A17EB8" w:rsidP="00F00E11">
      <w:pPr>
        <w:jc w:val="both"/>
      </w:pPr>
      <w:r>
        <w:t xml:space="preserve">Przesłanką do powstania prac obejmujących metody oceny zagrożenia w przyrządach pomiarowych jest </w:t>
      </w:r>
      <w:r w:rsidRPr="007F6E86">
        <w:rPr>
          <w:b/>
          <w:color w:val="1F497D" w:themeColor="text2"/>
        </w:rPr>
        <w:t>Dyrektywa Unijna (MID) 2014/32/EU</w:t>
      </w:r>
      <w:r>
        <w:t xml:space="preserve">. </w:t>
      </w:r>
      <w:r w:rsidR="003A4639">
        <w:t xml:space="preserve">Metoda tutaj zaproponowana zawiera elementy wywodzące się z międzynarodowego standardu bezpieczeństwa oprogramowania odwołującego się do oceny ryzyka </w:t>
      </w:r>
      <w:r w:rsidR="003A4639" w:rsidRPr="007F6E86">
        <w:rPr>
          <w:b/>
          <w:color w:val="1F497D" w:themeColor="text2"/>
        </w:rPr>
        <w:t>ISO / IEC 15408</w:t>
      </w:r>
      <w:r w:rsidR="003A4639" w:rsidRPr="007F6E86">
        <w:rPr>
          <w:color w:val="1F497D" w:themeColor="text2"/>
        </w:rPr>
        <w:t xml:space="preserve"> </w:t>
      </w:r>
      <w:r w:rsidR="003A4639">
        <w:t xml:space="preserve">znanej również jako </w:t>
      </w:r>
      <w:proofErr w:type="spellStart"/>
      <w:r w:rsidR="003A4639" w:rsidRPr="007F6E86">
        <w:rPr>
          <w:b/>
          <w:color w:val="1F497D" w:themeColor="text2"/>
        </w:rPr>
        <w:t>Common</w:t>
      </w:r>
      <w:proofErr w:type="spellEnd"/>
      <w:r w:rsidR="003A4639" w:rsidRPr="007F6E86">
        <w:rPr>
          <w:b/>
          <w:color w:val="1F497D" w:themeColor="text2"/>
        </w:rPr>
        <w:t xml:space="preserve"> </w:t>
      </w:r>
      <w:proofErr w:type="spellStart"/>
      <w:r w:rsidR="003A4639" w:rsidRPr="007F6E86">
        <w:rPr>
          <w:b/>
          <w:color w:val="1F497D" w:themeColor="text2"/>
        </w:rPr>
        <w:t>Criteria</w:t>
      </w:r>
      <w:proofErr w:type="spellEnd"/>
      <w:r w:rsidR="003A4639">
        <w:t xml:space="preserve">. </w:t>
      </w:r>
    </w:p>
    <w:p w:rsidR="00856673" w:rsidRDefault="00856673" w:rsidP="00F00E11">
      <w:pPr>
        <w:jc w:val="both"/>
      </w:pPr>
      <w:r>
        <w:t>Niniejsze opracowanie obejmuje streszczenie metody zaimplementowanej w programie</w:t>
      </w:r>
      <w:r w:rsidR="00A17EB8">
        <w:t>, który może być wykorzystany przez jednostki notyfikujące lub nadzoru rynku</w:t>
      </w:r>
      <w:r w:rsidR="00B739BC">
        <w:t>. W dalszej części</w:t>
      </w:r>
      <w:r w:rsidR="00645EA7">
        <w:t xml:space="preserve"> </w:t>
      </w:r>
      <w:r w:rsidR="009F31EE">
        <w:t xml:space="preserve">opis </w:t>
      </w:r>
      <w:r w:rsidR="00B739BC">
        <w:t xml:space="preserve">koncentruje się na parametryzacji czynników </w:t>
      </w:r>
      <w:r w:rsidR="00B739BC" w:rsidRPr="007F6E86">
        <w:rPr>
          <w:b/>
          <w:color w:val="1F497D" w:themeColor="text2"/>
        </w:rPr>
        <w:t>ryzyka</w:t>
      </w:r>
      <w:r w:rsidR="00B739BC" w:rsidRPr="007F6E86">
        <w:rPr>
          <w:color w:val="1F497D" w:themeColor="text2"/>
        </w:rPr>
        <w:t xml:space="preserve"> </w:t>
      </w:r>
      <w:r w:rsidR="00B739BC">
        <w:t xml:space="preserve">i funkcji jego obliczeń oraz na zagadnieniu budowania spójnego modelu danych. Następnie poruszane są kwestie </w:t>
      </w:r>
      <w:r w:rsidR="009F31EE">
        <w:t>obsługi</w:t>
      </w:r>
      <w:r w:rsidR="00B739BC">
        <w:t xml:space="preserve"> programu</w:t>
      </w:r>
      <w:r w:rsidR="009F31EE">
        <w:t xml:space="preserve"> w realizacji opisanego</w:t>
      </w:r>
      <w:r w:rsidR="00B739BC">
        <w:t xml:space="preserve"> model</w:t>
      </w:r>
      <w:r w:rsidR="006F7CCC">
        <w:t>u</w:t>
      </w:r>
      <w:r w:rsidR="00B739BC">
        <w:t xml:space="preserve"> oc</w:t>
      </w:r>
      <w:r w:rsidR="009F31EE">
        <w:t xml:space="preserve">eny </w:t>
      </w:r>
      <w:r w:rsidR="009F31EE" w:rsidRPr="007F6E86">
        <w:rPr>
          <w:b/>
          <w:color w:val="1F497D" w:themeColor="text2"/>
        </w:rPr>
        <w:t>ryzyka</w:t>
      </w:r>
      <w:r w:rsidR="009F31EE">
        <w:t>, a na końcu dołączony</w:t>
      </w:r>
      <w:r w:rsidR="00B739BC">
        <w:t xml:space="preserve"> </w:t>
      </w:r>
      <w:r w:rsidR="009F31EE">
        <w:t>jest przykład obliczeń</w:t>
      </w:r>
      <w:r w:rsidR="00B739BC">
        <w:t xml:space="preserve"> </w:t>
      </w:r>
      <w:r w:rsidR="00875912" w:rsidRPr="00BD2D74">
        <w:rPr>
          <w:b/>
          <w:color w:val="1F497D" w:themeColor="text2"/>
        </w:rPr>
        <w:t>ryzyka</w:t>
      </w:r>
      <w:r w:rsidR="00B739BC">
        <w:t>.</w:t>
      </w:r>
    </w:p>
    <w:p w:rsidR="00DB70FA" w:rsidRDefault="00DB70FA" w:rsidP="00F00E11">
      <w:pPr>
        <w:pStyle w:val="Nagwek2"/>
        <w:jc w:val="both"/>
      </w:pPr>
      <w:bookmarkStart w:id="2" w:name="_Toc439254896"/>
      <w:r>
        <w:t>Streszczenie metody</w:t>
      </w:r>
      <w:bookmarkEnd w:id="2"/>
    </w:p>
    <w:p w:rsidR="008C2657" w:rsidRDefault="00A52062" w:rsidP="00F00E11">
      <w:pPr>
        <w:jc w:val="both"/>
      </w:pPr>
      <w:r w:rsidRPr="007F6E86">
        <w:rPr>
          <w:b/>
          <w:color w:val="1F497D" w:themeColor="text2"/>
        </w:rPr>
        <w:t>Ryzyko</w:t>
      </w:r>
      <w:r w:rsidR="00E651CC" w:rsidRPr="007F6E86">
        <w:rPr>
          <w:color w:val="1F497D" w:themeColor="text2"/>
        </w:rPr>
        <w:t xml:space="preserve"> </w:t>
      </w:r>
      <w:r w:rsidR="00E651CC">
        <w:t xml:space="preserve">trudno poddaje się analizie </w:t>
      </w:r>
      <w:r w:rsidR="000D224B">
        <w:t>formalnej</w:t>
      </w:r>
      <w:r w:rsidR="00E651CC">
        <w:t xml:space="preserve">. Zasadniczy kłopot polega na </w:t>
      </w:r>
      <w:r w:rsidR="000D224B">
        <w:t>opracowaniu</w:t>
      </w:r>
      <w:r w:rsidR="00292ACA">
        <w:t xml:space="preserve"> </w:t>
      </w:r>
      <w:r w:rsidR="0042562C">
        <w:t xml:space="preserve">sposobu przetwarzania, </w:t>
      </w:r>
      <w:r w:rsidR="004845CC">
        <w:t>selekcji i szacowaniu</w:t>
      </w:r>
      <w:r>
        <w:t xml:space="preserve"> wpływu czynników </w:t>
      </w:r>
      <w:r w:rsidR="00533CF6">
        <w:t>warunkujących</w:t>
      </w:r>
      <w:r>
        <w:t xml:space="preserve"> </w:t>
      </w:r>
      <w:r w:rsidRPr="007F6E86">
        <w:rPr>
          <w:b/>
          <w:color w:val="1F497D" w:themeColor="text2"/>
        </w:rPr>
        <w:t>ryzyko</w:t>
      </w:r>
      <w:r w:rsidR="00E651CC">
        <w:t xml:space="preserve">. Zaproponowana </w:t>
      </w:r>
      <w:r>
        <w:t>metoda</w:t>
      </w:r>
      <w:r w:rsidR="00CB71D2">
        <w:t xml:space="preserve"> opiera się na </w:t>
      </w:r>
      <w:r w:rsidR="00D569EB">
        <w:t>sześciu</w:t>
      </w:r>
      <w:r w:rsidR="00CB71D2">
        <w:t xml:space="preserve"> </w:t>
      </w:r>
      <w:r w:rsidR="00CF4899">
        <w:t>zbiorach</w:t>
      </w:r>
      <w:r w:rsidR="00CB71D2">
        <w:t xml:space="preserve"> </w:t>
      </w:r>
      <w:r w:rsidR="00CF4899">
        <w:t>komponentów</w:t>
      </w:r>
      <w:r w:rsidR="00CB71D2">
        <w:t xml:space="preserve">: </w:t>
      </w:r>
      <w:r w:rsidR="003E6B82" w:rsidRPr="007F6E86">
        <w:rPr>
          <w:b/>
          <w:color w:val="1F497D" w:themeColor="text2"/>
        </w:rPr>
        <w:t>regulacjach</w:t>
      </w:r>
      <w:r w:rsidR="003E6B82">
        <w:t xml:space="preserve">, </w:t>
      </w:r>
      <w:r w:rsidR="00CB71D2" w:rsidRPr="007F6E86">
        <w:rPr>
          <w:b/>
          <w:color w:val="1F497D" w:themeColor="text2"/>
        </w:rPr>
        <w:t>aktywach</w:t>
      </w:r>
      <w:r w:rsidR="00CB71D2">
        <w:t xml:space="preserve">, </w:t>
      </w:r>
      <w:r w:rsidR="00D51917" w:rsidRPr="007F6E86">
        <w:rPr>
          <w:b/>
          <w:color w:val="1F497D" w:themeColor="text2"/>
        </w:rPr>
        <w:t>zagrożeniach</w:t>
      </w:r>
      <w:r w:rsidR="00D51917">
        <w:t xml:space="preserve">, </w:t>
      </w:r>
      <w:r w:rsidR="000A59F8" w:rsidRPr="007F6E86">
        <w:rPr>
          <w:b/>
          <w:color w:val="1F497D" w:themeColor="text2"/>
        </w:rPr>
        <w:t>atakach</w:t>
      </w:r>
      <w:r w:rsidR="00BD2D74">
        <w:rPr>
          <w:b/>
          <w:color w:val="1F497D" w:themeColor="text2"/>
        </w:rPr>
        <w:t>, wykonawcach, czynnikach ryzyka</w:t>
      </w:r>
      <w:r w:rsidR="00CB71D2">
        <w:t>.</w:t>
      </w:r>
      <w:r w:rsidR="000A59F8">
        <w:t xml:space="preserve"> </w:t>
      </w:r>
      <w:r>
        <w:t xml:space="preserve">Komponenty </w:t>
      </w:r>
      <w:r w:rsidR="0090349A">
        <w:t xml:space="preserve">te </w:t>
      </w:r>
      <w:r>
        <w:t>są</w:t>
      </w:r>
      <w:r w:rsidR="00E651CC">
        <w:t xml:space="preserve"> punktem wyjścia do </w:t>
      </w:r>
      <w:r w:rsidR="000A59F8">
        <w:t>formalnego ujęcia</w:t>
      </w:r>
      <w:r w:rsidR="000D139E">
        <w:t xml:space="preserve"> </w:t>
      </w:r>
      <w:r w:rsidR="00E82C67">
        <w:t>zagadnienia</w:t>
      </w:r>
      <w:r w:rsidR="003A4639">
        <w:t xml:space="preserve"> szacowania </w:t>
      </w:r>
      <w:r w:rsidR="003A4639" w:rsidRPr="007F6E86">
        <w:rPr>
          <w:b/>
          <w:color w:val="1F497D" w:themeColor="text2"/>
        </w:rPr>
        <w:t>ryzyka</w:t>
      </w:r>
      <w:r>
        <w:t xml:space="preserve">. </w:t>
      </w:r>
    </w:p>
    <w:p w:rsidR="003E6B82" w:rsidRDefault="003E6B82" w:rsidP="00F00E11">
      <w:pPr>
        <w:jc w:val="both"/>
      </w:pPr>
      <w:r w:rsidRPr="007F6E86">
        <w:rPr>
          <w:b/>
          <w:color w:val="1F497D" w:themeColor="text2"/>
        </w:rPr>
        <w:t>Regulacje</w:t>
      </w:r>
      <w:r w:rsidRPr="007F6E86">
        <w:rPr>
          <w:color w:val="1F497D" w:themeColor="text2"/>
        </w:rPr>
        <w:t xml:space="preserve"> </w:t>
      </w:r>
      <w:r w:rsidR="0030608F">
        <w:t xml:space="preserve">w proponowanym modelu </w:t>
      </w:r>
      <w:r>
        <w:t>są to przepisy, normy, wymagania, które wyrażają oczekiwania co do spełnienia przez przyrząd pomiarowy pewnych właściwości.</w:t>
      </w:r>
      <w:r w:rsidR="001E2D35">
        <w:t xml:space="preserve"> Najwyższą rangę </w:t>
      </w:r>
      <w:r w:rsidR="001E2D35" w:rsidRPr="007F6E86">
        <w:rPr>
          <w:b/>
          <w:color w:val="1F497D" w:themeColor="text2"/>
        </w:rPr>
        <w:t>regulacji</w:t>
      </w:r>
      <w:r w:rsidR="001E2D35" w:rsidRPr="007F6E86">
        <w:rPr>
          <w:color w:val="1F497D" w:themeColor="text2"/>
        </w:rPr>
        <w:t xml:space="preserve"> </w:t>
      </w:r>
      <w:r w:rsidR="001E2D35">
        <w:t>mają przepisy prawa.</w:t>
      </w:r>
    </w:p>
    <w:p w:rsidR="00CB71D2" w:rsidRDefault="00CA43B6" w:rsidP="00F00E11">
      <w:pPr>
        <w:jc w:val="both"/>
      </w:pPr>
      <w:r w:rsidRPr="007F6E86">
        <w:rPr>
          <w:b/>
          <w:color w:val="1F497D" w:themeColor="text2"/>
        </w:rPr>
        <w:t>Aktywom</w:t>
      </w:r>
      <w:r w:rsidR="00807D72" w:rsidRPr="007F6E86">
        <w:rPr>
          <w:color w:val="1F497D" w:themeColor="text2"/>
        </w:rPr>
        <w:t xml:space="preserve"> </w:t>
      </w:r>
      <w:r w:rsidR="00807D72">
        <w:t>w przyrządzie pomiarowym</w:t>
      </w:r>
      <w:r w:rsidRPr="00CA43B6">
        <w:t xml:space="preserve"> </w:t>
      </w:r>
      <w:r>
        <w:t xml:space="preserve">przypisuje się atrybut wartości </w:t>
      </w:r>
      <w:r w:rsidR="0030608F">
        <w:t>podlegającej</w:t>
      </w:r>
      <w:r>
        <w:t xml:space="preserve"> ochronie. Każdy przyrząd pomiarowy ma </w:t>
      </w:r>
      <w:r w:rsidRPr="007F6E86">
        <w:rPr>
          <w:b/>
          <w:color w:val="1F497D" w:themeColor="text2"/>
        </w:rPr>
        <w:t>aktywa</w:t>
      </w:r>
      <w:r w:rsidRPr="007F6E86">
        <w:rPr>
          <w:color w:val="1F497D" w:themeColor="text2"/>
        </w:rPr>
        <w:t xml:space="preserve"> </w:t>
      </w:r>
      <w:r w:rsidR="00E55A7A">
        <w:t>wynikające</w:t>
      </w:r>
      <w:r w:rsidR="0030608F">
        <w:t xml:space="preserve"> </w:t>
      </w:r>
      <w:r w:rsidR="00E55A7A">
        <w:t>z</w:t>
      </w:r>
      <w:r>
        <w:t xml:space="preserve"> przeznaczenia, budowy i funkcjonalności</w:t>
      </w:r>
      <w:r w:rsidR="00807D72">
        <w:t>.</w:t>
      </w:r>
      <w:r w:rsidR="003C42EB">
        <w:t xml:space="preserve"> W </w:t>
      </w:r>
      <w:r w:rsidR="003A4639">
        <w:t>przypadku przyrządu</w:t>
      </w:r>
      <w:r w:rsidR="0030608F">
        <w:t>, który wykorzystuje program do realizacji pomiaru</w:t>
      </w:r>
      <w:r w:rsidR="00085DAC">
        <w:t>,</w:t>
      </w:r>
      <w:r w:rsidR="003C42EB">
        <w:t xml:space="preserve"> przykładem </w:t>
      </w:r>
      <w:r w:rsidR="007953B6" w:rsidRPr="007F6E86">
        <w:rPr>
          <w:b/>
          <w:color w:val="1F497D" w:themeColor="text2"/>
        </w:rPr>
        <w:t>aktywa</w:t>
      </w:r>
      <w:r w:rsidR="003C42EB" w:rsidRPr="007F6E86">
        <w:rPr>
          <w:color w:val="1F497D" w:themeColor="text2"/>
        </w:rPr>
        <w:t xml:space="preserve"> </w:t>
      </w:r>
      <w:r w:rsidR="003C42EB">
        <w:t>może być „niedopusz</w:t>
      </w:r>
      <w:r w:rsidR="0030608F">
        <w:t>czalny wpływ na oprogramowanie”</w:t>
      </w:r>
      <w:r w:rsidR="003C42EB">
        <w:t xml:space="preserve">. </w:t>
      </w:r>
      <w:r w:rsidR="003A4639">
        <w:t>Określony</w:t>
      </w:r>
      <w:r w:rsidR="003C42EB">
        <w:t xml:space="preserve"> przyrząd</w:t>
      </w:r>
      <w:r w:rsidR="008C54C0">
        <w:t>,</w:t>
      </w:r>
      <w:r w:rsidR="003C42EB">
        <w:t xml:space="preserve"> na ogół zawiera kilka </w:t>
      </w:r>
      <w:r w:rsidR="003C42EB" w:rsidRPr="007F6E86">
        <w:rPr>
          <w:b/>
          <w:color w:val="1F497D" w:themeColor="text2"/>
        </w:rPr>
        <w:t>aktywów</w:t>
      </w:r>
      <w:r w:rsidR="003C42EB">
        <w:t xml:space="preserve">. Źródłem identyfikacji </w:t>
      </w:r>
      <w:r w:rsidR="003C42EB" w:rsidRPr="007F6E86">
        <w:rPr>
          <w:b/>
          <w:color w:val="1F497D" w:themeColor="text2"/>
        </w:rPr>
        <w:t>aktywów</w:t>
      </w:r>
      <w:r w:rsidR="003C42EB" w:rsidRPr="007F6E86">
        <w:rPr>
          <w:color w:val="1F497D" w:themeColor="text2"/>
        </w:rPr>
        <w:t xml:space="preserve"> </w:t>
      </w:r>
      <w:r w:rsidR="003C42EB">
        <w:t xml:space="preserve">są </w:t>
      </w:r>
      <w:r w:rsidR="003C42EB" w:rsidRPr="007F6E86">
        <w:rPr>
          <w:b/>
          <w:color w:val="1F497D" w:themeColor="text2"/>
        </w:rPr>
        <w:t>regulacje</w:t>
      </w:r>
      <w:r w:rsidR="007D6981" w:rsidRPr="007F6E86">
        <w:rPr>
          <w:b/>
          <w:color w:val="1F497D" w:themeColor="text2"/>
        </w:rPr>
        <w:t xml:space="preserve"> </w:t>
      </w:r>
      <w:r w:rsidR="003C42EB" w:rsidRPr="007848AB">
        <w:t xml:space="preserve">prawne i </w:t>
      </w:r>
      <w:r w:rsidR="007848AB">
        <w:t xml:space="preserve">wszelkiego rodzaju </w:t>
      </w:r>
      <w:r w:rsidR="007D6981" w:rsidRPr="007848AB">
        <w:t>przepisy</w:t>
      </w:r>
      <w:r w:rsidR="007D6981">
        <w:t xml:space="preserve">. Przykładem może być wymaganie </w:t>
      </w:r>
      <w:r w:rsidR="007D6981" w:rsidRPr="007F6E86">
        <w:rPr>
          <w:b/>
          <w:color w:val="1F497D" w:themeColor="text2"/>
        </w:rPr>
        <w:t xml:space="preserve">MID [1] Aneks I </w:t>
      </w:r>
      <w:r w:rsidR="007D6981" w:rsidRPr="007F6E86">
        <w:rPr>
          <w:rStyle w:val="hps"/>
          <w:b/>
          <w:color w:val="1F497D" w:themeColor="text2"/>
        </w:rPr>
        <w:t>7.6</w:t>
      </w:r>
      <w:r w:rsidR="007D6981" w:rsidRPr="007F6E86">
        <w:rPr>
          <w:rStyle w:val="hps"/>
          <w:color w:val="1F497D" w:themeColor="text2"/>
        </w:rPr>
        <w:t xml:space="preserve"> </w:t>
      </w:r>
      <w:r w:rsidR="007D6981" w:rsidRPr="00BD58C8">
        <w:rPr>
          <w:rStyle w:val="hps"/>
        </w:rPr>
        <w:t>„Jeżeli przyrząd pomiarowy</w:t>
      </w:r>
      <w:r w:rsidR="007D6981" w:rsidRPr="00BD58C8">
        <w:t xml:space="preserve"> </w:t>
      </w:r>
      <w:r w:rsidR="007D6981" w:rsidRPr="00BD58C8">
        <w:rPr>
          <w:rStyle w:val="hps"/>
        </w:rPr>
        <w:t>wyposażony jest w oprogramowanie</w:t>
      </w:r>
      <w:r w:rsidR="007D6981" w:rsidRPr="00BD58C8">
        <w:t xml:space="preserve"> </w:t>
      </w:r>
      <w:r w:rsidR="007D6981" w:rsidRPr="00BD58C8">
        <w:rPr>
          <w:rStyle w:val="hps"/>
        </w:rPr>
        <w:t>realizujące inne</w:t>
      </w:r>
      <w:r w:rsidR="007D6981" w:rsidRPr="00BD58C8">
        <w:t xml:space="preserve"> </w:t>
      </w:r>
      <w:r w:rsidR="007D6981" w:rsidRPr="00BD58C8">
        <w:rPr>
          <w:rStyle w:val="hps"/>
        </w:rPr>
        <w:t>funkcje, niż</w:t>
      </w:r>
      <w:r w:rsidR="007D6981" w:rsidRPr="00BD58C8">
        <w:t xml:space="preserve"> </w:t>
      </w:r>
      <w:r w:rsidR="007D6981">
        <w:rPr>
          <w:rStyle w:val="hps"/>
        </w:rPr>
        <w:t>pomiarowe</w:t>
      </w:r>
      <w:r w:rsidR="007D6981" w:rsidRPr="00BD58C8">
        <w:t xml:space="preserve">, oprogramowanie, które jest </w:t>
      </w:r>
      <w:r w:rsidR="007D6981" w:rsidRPr="00BD58C8">
        <w:rPr>
          <w:rStyle w:val="hps"/>
        </w:rPr>
        <w:t>istotne dla</w:t>
      </w:r>
      <w:r w:rsidR="007D6981" w:rsidRPr="00BD58C8">
        <w:t xml:space="preserve"> </w:t>
      </w:r>
      <w:r w:rsidR="007D6981" w:rsidRPr="00BD58C8">
        <w:rPr>
          <w:rStyle w:val="hps"/>
        </w:rPr>
        <w:t>charakterystyk metrologicznych</w:t>
      </w:r>
      <w:r w:rsidR="007D6981">
        <w:rPr>
          <w:rStyle w:val="hps"/>
        </w:rPr>
        <w:t>,</w:t>
      </w:r>
      <w:r w:rsidR="007D6981" w:rsidRPr="00BD58C8">
        <w:rPr>
          <w:rStyle w:val="hps"/>
        </w:rPr>
        <w:t xml:space="preserve"> powinno</w:t>
      </w:r>
      <w:r w:rsidR="007D6981" w:rsidRPr="00BD58C8">
        <w:t xml:space="preserve"> </w:t>
      </w:r>
      <w:r w:rsidR="007D6981" w:rsidRPr="00BD58C8">
        <w:rPr>
          <w:rStyle w:val="hps"/>
        </w:rPr>
        <w:t>być</w:t>
      </w:r>
      <w:r w:rsidR="007D6981" w:rsidRPr="00BD58C8">
        <w:t xml:space="preserve"> </w:t>
      </w:r>
      <w:r w:rsidR="007D6981" w:rsidRPr="00BD58C8">
        <w:rPr>
          <w:rStyle w:val="hps"/>
        </w:rPr>
        <w:t>identyfikowalne i powinno</w:t>
      </w:r>
      <w:r w:rsidR="007D6981" w:rsidRPr="00BD58C8">
        <w:t xml:space="preserve"> </w:t>
      </w:r>
      <w:r w:rsidR="007D6981" w:rsidRPr="00BD58C8">
        <w:rPr>
          <w:rStyle w:val="hps"/>
        </w:rPr>
        <w:t>być</w:t>
      </w:r>
      <w:r w:rsidR="007D6981" w:rsidRPr="00BD58C8">
        <w:t xml:space="preserve"> </w:t>
      </w:r>
      <w:r w:rsidR="007D6981" w:rsidRPr="00BD58C8">
        <w:rPr>
          <w:rStyle w:val="hps"/>
        </w:rPr>
        <w:t>odporne na niedozwolony wpływ</w:t>
      </w:r>
      <w:r w:rsidR="007D6981" w:rsidRPr="00BD58C8">
        <w:t xml:space="preserve"> </w:t>
      </w:r>
      <w:r w:rsidR="007D6981" w:rsidRPr="00BD58C8">
        <w:rPr>
          <w:rStyle w:val="hps"/>
        </w:rPr>
        <w:t>oprogramowania powiązanego</w:t>
      </w:r>
      <w:r w:rsidR="007D6981" w:rsidRPr="00BD58C8">
        <w:t>.”</w:t>
      </w:r>
      <w:r w:rsidR="00947C4A">
        <w:t xml:space="preserve"> Przytoczony przepis odwołuje się do </w:t>
      </w:r>
      <w:r w:rsidR="00947C4A" w:rsidRPr="007F6E86">
        <w:rPr>
          <w:b/>
          <w:color w:val="1F497D" w:themeColor="text2"/>
        </w:rPr>
        <w:t>aktywów</w:t>
      </w:r>
      <w:r w:rsidR="00947C4A" w:rsidRPr="007F6E86">
        <w:rPr>
          <w:color w:val="1F497D" w:themeColor="text2"/>
        </w:rPr>
        <w:t xml:space="preserve"> </w:t>
      </w:r>
      <w:r w:rsidR="00900616">
        <w:t xml:space="preserve">A1 </w:t>
      </w:r>
      <w:r w:rsidR="00947C4A">
        <w:t xml:space="preserve">„identyfikacja oprogramowania” i </w:t>
      </w:r>
      <w:r w:rsidR="00900616">
        <w:t xml:space="preserve">A2 </w:t>
      </w:r>
      <w:r w:rsidR="00947C4A">
        <w:t>„niedopuszczalny wpływ na oprogramowanie”.</w:t>
      </w:r>
      <w:r w:rsidR="002162D8">
        <w:t xml:space="preserve"> Identyfikacja </w:t>
      </w:r>
      <w:r w:rsidR="00F9475D" w:rsidRPr="007F6E86">
        <w:rPr>
          <w:b/>
          <w:color w:val="1F497D" w:themeColor="text2"/>
        </w:rPr>
        <w:t>aktywów</w:t>
      </w:r>
      <w:r w:rsidR="002162D8" w:rsidRPr="007F6E86">
        <w:rPr>
          <w:color w:val="1F497D" w:themeColor="text2"/>
        </w:rPr>
        <w:t xml:space="preserve"> </w:t>
      </w:r>
      <w:r w:rsidR="002162D8">
        <w:t xml:space="preserve">związana jest z ustaleniem </w:t>
      </w:r>
      <w:r w:rsidR="002162D8" w:rsidRPr="007F6E86">
        <w:rPr>
          <w:b/>
          <w:color w:val="1F497D" w:themeColor="text2"/>
        </w:rPr>
        <w:t>własności ochrony aktywa</w:t>
      </w:r>
      <w:r w:rsidR="002162D8">
        <w:t>, przykładowo:</w:t>
      </w:r>
      <w:r w:rsidR="000D139E">
        <w:t xml:space="preserve"> </w:t>
      </w:r>
      <w:r w:rsidR="002162D8" w:rsidRPr="007F6E86">
        <w:rPr>
          <w:b/>
          <w:color w:val="1F497D" w:themeColor="text2"/>
        </w:rPr>
        <w:t>dostępność</w:t>
      </w:r>
      <w:r w:rsidR="002162D8">
        <w:t xml:space="preserve">, </w:t>
      </w:r>
      <w:r w:rsidR="002162D8" w:rsidRPr="007F6E86">
        <w:rPr>
          <w:b/>
          <w:color w:val="1F497D" w:themeColor="text2"/>
        </w:rPr>
        <w:t>integralność</w:t>
      </w:r>
      <w:r w:rsidR="002162D8">
        <w:t xml:space="preserve">, </w:t>
      </w:r>
      <w:r w:rsidR="002162D8" w:rsidRPr="007F6E86">
        <w:rPr>
          <w:b/>
          <w:color w:val="1F497D" w:themeColor="text2"/>
        </w:rPr>
        <w:lastRenderedPageBreak/>
        <w:t>niedostępność</w:t>
      </w:r>
      <w:r w:rsidR="002162D8">
        <w:t xml:space="preserve">, </w:t>
      </w:r>
      <w:r w:rsidR="002162D8" w:rsidRPr="007F6E86">
        <w:rPr>
          <w:b/>
          <w:color w:val="1F497D" w:themeColor="text2"/>
        </w:rPr>
        <w:t>autentyczność</w:t>
      </w:r>
      <w:r w:rsidR="002162D8">
        <w:t>.</w:t>
      </w:r>
      <w:r w:rsidR="003A55B9">
        <w:t xml:space="preserve"> Ustalenie związku: </w:t>
      </w:r>
      <w:r w:rsidR="003A55B9" w:rsidRPr="007F6E86">
        <w:rPr>
          <w:b/>
          <w:color w:val="1F497D" w:themeColor="text2"/>
        </w:rPr>
        <w:t xml:space="preserve">aktywa </w:t>
      </w:r>
      <w:r w:rsidR="003A55B9" w:rsidRPr="001F062D">
        <w:rPr>
          <w:b/>
        </w:rPr>
        <w:t xml:space="preserve">– </w:t>
      </w:r>
      <w:r w:rsidR="003A55B9" w:rsidRPr="007F6E86">
        <w:rPr>
          <w:b/>
          <w:color w:val="1F497D" w:themeColor="text2"/>
        </w:rPr>
        <w:t>własność ochrony</w:t>
      </w:r>
      <w:r w:rsidR="003A55B9" w:rsidRPr="007F6E86">
        <w:rPr>
          <w:color w:val="1F497D" w:themeColor="text2"/>
        </w:rPr>
        <w:t xml:space="preserve"> </w:t>
      </w:r>
      <w:r w:rsidR="003A55B9">
        <w:t xml:space="preserve">kwalifikuje określone </w:t>
      </w:r>
      <w:r w:rsidR="003A55B9" w:rsidRPr="007F6E86">
        <w:rPr>
          <w:b/>
          <w:color w:val="1F497D" w:themeColor="text2"/>
        </w:rPr>
        <w:t>aktywa</w:t>
      </w:r>
      <w:r w:rsidR="003A55B9" w:rsidRPr="007F6E86">
        <w:rPr>
          <w:color w:val="1F497D" w:themeColor="text2"/>
        </w:rPr>
        <w:t xml:space="preserve"> </w:t>
      </w:r>
      <w:r w:rsidR="003A55B9">
        <w:t xml:space="preserve">do zbioru danych uczestniczących w modelu obliczeń </w:t>
      </w:r>
      <w:r w:rsidR="003A55B9" w:rsidRPr="007F6E86">
        <w:rPr>
          <w:b/>
          <w:color w:val="1F497D" w:themeColor="text2"/>
        </w:rPr>
        <w:t>ryzyka</w:t>
      </w:r>
      <w:r w:rsidR="003A55B9">
        <w:t>.</w:t>
      </w:r>
      <w:r w:rsidR="00900616">
        <w:t xml:space="preserve"> W </w:t>
      </w:r>
      <w:r w:rsidR="00CF4899">
        <w:t xml:space="preserve">powyższym </w:t>
      </w:r>
      <w:r w:rsidR="00900616">
        <w:t xml:space="preserve">przykładzie </w:t>
      </w:r>
      <w:r w:rsidR="00900616" w:rsidRPr="007F6E86">
        <w:rPr>
          <w:b/>
          <w:color w:val="1F497D" w:themeColor="text2"/>
        </w:rPr>
        <w:t>aktywa</w:t>
      </w:r>
      <w:r w:rsidR="00900616" w:rsidRPr="007F6E86">
        <w:rPr>
          <w:color w:val="1F497D" w:themeColor="text2"/>
        </w:rPr>
        <w:t xml:space="preserve"> </w:t>
      </w:r>
      <w:r w:rsidR="00900616">
        <w:t xml:space="preserve">posiadają następujące </w:t>
      </w:r>
      <w:r w:rsidR="00900616" w:rsidRPr="007F6E86">
        <w:rPr>
          <w:b/>
          <w:color w:val="1F497D" w:themeColor="text2"/>
        </w:rPr>
        <w:t>własności ochrony</w:t>
      </w:r>
      <w:r w:rsidR="00900616">
        <w:t xml:space="preserve">: A1: </w:t>
      </w:r>
      <w:r w:rsidR="00900616" w:rsidRPr="007F6E86">
        <w:rPr>
          <w:b/>
          <w:color w:val="1F497D" w:themeColor="text2"/>
        </w:rPr>
        <w:t>dostępność</w:t>
      </w:r>
      <w:r w:rsidR="00900616">
        <w:t>,</w:t>
      </w:r>
      <w:r w:rsidR="0079623C">
        <w:t xml:space="preserve"> </w:t>
      </w:r>
      <w:r w:rsidR="0079623C" w:rsidRPr="007F6E86">
        <w:rPr>
          <w:b/>
          <w:color w:val="1F497D" w:themeColor="text2"/>
        </w:rPr>
        <w:t>integralność</w:t>
      </w:r>
      <w:r w:rsidR="0079623C">
        <w:t xml:space="preserve">, A2: </w:t>
      </w:r>
      <w:r w:rsidR="0079623C" w:rsidRPr="007F6E86">
        <w:rPr>
          <w:b/>
          <w:color w:val="1F497D" w:themeColor="text2"/>
        </w:rPr>
        <w:t>niedostę</w:t>
      </w:r>
      <w:r w:rsidR="00900616" w:rsidRPr="007F6E86">
        <w:rPr>
          <w:b/>
          <w:color w:val="1F497D" w:themeColor="text2"/>
        </w:rPr>
        <w:t>pność</w:t>
      </w:r>
      <w:r w:rsidR="00900616">
        <w:t>.</w:t>
      </w:r>
      <w:r w:rsidR="0079623C">
        <w:t xml:space="preserve"> </w:t>
      </w:r>
    </w:p>
    <w:p w:rsidR="00D51917" w:rsidRDefault="00D51917" w:rsidP="00F00E11">
      <w:pPr>
        <w:jc w:val="both"/>
      </w:pPr>
      <w:r w:rsidRPr="007F6E86">
        <w:rPr>
          <w:b/>
          <w:color w:val="1F497D" w:themeColor="text2"/>
        </w:rPr>
        <w:t>Zagrożenie</w:t>
      </w:r>
      <w:r w:rsidR="000D139E" w:rsidRPr="007F6E86">
        <w:rPr>
          <w:color w:val="1F497D" w:themeColor="text2"/>
        </w:rPr>
        <w:t xml:space="preserve"> </w:t>
      </w:r>
      <w:r>
        <w:t xml:space="preserve">- niechciane zdarzenie, które w negatywny sposób wpływa na </w:t>
      </w:r>
      <w:r w:rsidRPr="007F6E86">
        <w:rPr>
          <w:b/>
          <w:color w:val="1F497D" w:themeColor="text2"/>
        </w:rPr>
        <w:t>aktywa</w:t>
      </w:r>
      <w:r>
        <w:t xml:space="preserve">. </w:t>
      </w:r>
      <w:r w:rsidRPr="007F6E86">
        <w:rPr>
          <w:b/>
          <w:color w:val="1F497D" w:themeColor="text2"/>
        </w:rPr>
        <w:t>Zagrożenia</w:t>
      </w:r>
      <w:r w:rsidRPr="007F6E86">
        <w:rPr>
          <w:color w:val="1F497D" w:themeColor="text2"/>
        </w:rPr>
        <w:t xml:space="preserve"> </w:t>
      </w:r>
      <w:r>
        <w:t xml:space="preserve">są funkcją </w:t>
      </w:r>
      <w:r w:rsidR="00F27CE6">
        <w:t>celów</w:t>
      </w:r>
      <w:r>
        <w:t xml:space="preserve">, którymi w tym kontekście są </w:t>
      </w:r>
      <w:r w:rsidRPr="004845CC">
        <w:rPr>
          <w:b/>
          <w:color w:val="1F497D" w:themeColor="text2"/>
        </w:rPr>
        <w:t>aktywa</w:t>
      </w:r>
      <w:r w:rsidR="00F27CE6" w:rsidRPr="004845CC">
        <w:rPr>
          <w:color w:val="1F497D" w:themeColor="text2"/>
        </w:rPr>
        <w:t xml:space="preserve"> </w:t>
      </w:r>
      <w:r w:rsidR="00F27CE6">
        <w:t>w powiązaniu z niekorzystnym na nie oddziaływaniem</w:t>
      </w:r>
      <w:r>
        <w:t>.</w:t>
      </w:r>
    </w:p>
    <w:p w:rsidR="00D51917" w:rsidRDefault="009C101C" w:rsidP="00F00E11">
      <w:pPr>
        <w:jc w:val="both"/>
      </w:pPr>
      <w:r w:rsidRPr="007F6E86">
        <w:rPr>
          <w:b/>
          <w:color w:val="1F497D" w:themeColor="text2"/>
        </w:rPr>
        <w:t>Atak</w:t>
      </w:r>
      <w:r w:rsidRPr="007F6E86">
        <w:rPr>
          <w:color w:val="1F497D" w:themeColor="text2"/>
        </w:rPr>
        <w:t xml:space="preserve"> </w:t>
      </w:r>
      <w:r>
        <w:t xml:space="preserve">jest to celowe działanie </w:t>
      </w:r>
      <w:r w:rsidR="003D3474" w:rsidRPr="007F6E86">
        <w:rPr>
          <w:b/>
          <w:color w:val="1F497D" w:themeColor="text2"/>
        </w:rPr>
        <w:t>agresora</w:t>
      </w:r>
      <w:r w:rsidR="003D3474" w:rsidRPr="007F6E86">
        <w:rPr>
          <w:color w:val="1F497D" w:themeColor="text2"/>
        </w:rPr>
        <w:t xml:space="preserve"> </w:t>
      </w:r>
      <w:r>
        <w:t>wykorzystując</w:t>
      </w:r>
      <w:r w:rsidR="003D3474">
        <w:t>ego</w:t>
      </w:r>
      <w:r>
        <w:t xml:space="preserve"> </w:t>
      </w:r>
      <w:r w:rsidR="00F9475D">
        <w:t xml:space="preserve">swój </w:t>
      </w:r>
      <w:r>
        <w:t xml:space="preserve">potencjał do negatywnego </w:t>
      </w:r>
      <w:r w:rsidR="00B42F91">
        <w:t>wpływu</w:t>
      </w:r>
      <w:r>
        <w:t xml:space="preserve"> na </w:t>
      </w:r>
      <w:r w:rsidRPr="007F6E86">
        <w:rPr>
          <w:b/>
          <w:color w:val="1F497D" w:themeColor="text2"/>
        </w:rPr>
        <w:t>aktywa</w:t>
      </w:r>
      <w:r>
        <w:t xml:space="preserve">. </w:t>
      </w:r>
      <w:r w:rsidR="001F57DF">
        <w:t>Oznacza to, że istnieje związek</w:t>
      </w:r>
      <w:r>
        <w:t xml:space="preserve"> </w:t>
      </w:r>
      <w:r w:rsidRPr="007F6E86">
        <w:rPr>
          <w:b/>
          <w:color w:val="1F497D" w:themeColor="text2"/>
        </w:rPr>
        <w:t>ataku</w:t>
      </w:r>
      <w:r w:rsidRPr="007F6E86">
        <w:rPr>
          <w:color w:val="1F497D" w:themeColor="text2"/>
        </w:rPr>
        <w:t xml:space="preserve"> </w:t>
      </w:r>
      <w:r>
        <w:t xml:space="preserve">z </w:t>
      </w:r>
      <w:r w:rsidR="00A4255E">
        <w:t xml:space="preserve">naruszeniem </w:t>
      </w:r>
      <w:r w:rsidR="00A4255E" w:rsidRPr="007F6E86">
        <w:rPr>
          <w:b/>
          <w:color w:val="1F497D" w:themeColor="text2"/>
        </w:rPr>
        <w:t>własności ochrony aktywa</w:t>
      </w:r>
      <w:r w:rsidR="00A4255E">
        <w:t>.</w:t>
      </w:r>
      <w:r>
        <w:t xml:space="preserve"> </w:t>
      </w:r>
      <w:r w:rsidR="004E2BFA">
        <w:t xml:space="preserve">Potencjalne </w:t>
      </w:r>
      <w:r w:rsidR="004E2BFA" w:rsidRPr="007F6E86">
        <w:rPr>
          <w:b/>
          <w:color w:val="1F497D" w:themeColor="text2"/>
        </w:rPr>
        <w:t>ataki</w:t>
      </w:r>
      <w:r w:rsidR="004E2BFA" w:rsidRPr="007F6E86">
        <w:rPr>
          <w:color w:val="1F497D" w:themeColor="text2"/>
        </w:rPr>
        <w:t xml:space="preserve"> </w:t>
      </w:r>
      <w:r w:rsidR="004E2BFA">
        <w:t>należy formułować z uwzględnieniem specyfiki konstru</w:t>
      </w:r>
      <w:r w:rsidR="00667F71">
        <w:t xml:space="preserve">kcyjnej przyrządu pomiarowego, </w:t>
      </w:r>
      <w:r w:rsidR="001F57DF">
        <w:t xml:space="preserve">co </w:t>
      </w:r>
      <w:r w:rsidR="004E2BFA">
        <w:t xml:space="preserve">wymaga wnikliwej analizy jego dokumentacji oraz wiedzy na temat technicznych możliwości przeprowadzenia niepożądanej ingerencji. </w:t>
      </w:r>
      <w:r w:rsidR="003C5BA4">
        <w:t xml:space="preserve">Wyprowadzenie </w:t>
      </w:r>
      <w:r w:rsidR="003C5BA4" w:rsidRPr="007F6E86">
        <w:rPr>
          <w:b/>
          <w:color w:val="1F497D" w:themeColor="text2"/>
        </w:rPr>
        <w:t>ataków</w:t>
      </w:r>
      <w:r w:rsidR="003C5BA4" w:rsidRPr="007F6E86">
        <w:rPr>
          <w:color w:val="1F497D" w:themeColor="text2"/>
        </w:rPr>
        <w:t xml:space="preserve"> </w:t>
      </w:r>
      <w:r w:rsidR="003C5BA4">
        <w:t xml:space="preserve">jest najmniej sformalizowaną procedurą gromadzenia danych do modelu obliczeń </w:t>
      </w:r>
      <w:r w:rsidR="003C5BA4" w:rsidRPr="007F6E86">
        <w:rPr>
          <w:b/>
          <w:color w:val="1F497D" w:themeColor="text2"/>
        </w:rPr>
        <w:t>ryzyka</w:t>
      </w:r>
      <w:r w:rsidR="003C5BA4">
        <w:t xml:space="preserve">. </w:t>
      </w:r>
      <w:r w:rsidR="000E30ED">
        <w:t xml:space="preserve">Przykładem </w:t>
      </w:r>
      <w:r w:rsidR="000E30ED" w:rsidRPr="007F6E86">
        <w:rPr>
          <w:b/>
          <w:color w:val="1F497D" w:themeColor="text2"/>
        </w:rPr>
        <w:t>ataku</w:t>
      </w:r>
      <w:r w:rsidR="000E30ED" w:rsidRPr="007F6E86">
        <w:rPr>
          <w:color w:val="1F497D" w:themeColor="text2"/>
        </w:rPr>
        <w:t xml:space="preserve"> </w:t>
      </w:r>
      <w:r w:rsidR="000E30ED">
        <w:t>może być: „Agresor</w:t>
      </w:r>
      <w:r w:rsidR="000E30ED" w:rsidRPr="000E30ED">
        <w:t xml:space="preserve"> podrabia klucz autoryzacji na USB mając w ten sposób dostęp do systemu operacyjnego</w:t>
      </w:r>
      <w:r w:rsidR="000E30ED">
        <w:t xml:space="preserve">”. </w:t>
      </w:r>
    </w:p>
    <w:p w:rsidR="007E6C93" w:rsidRDefault="00085DAC" w:rsidP="00F00E11">
      <w:pPr>
        <w:jc w:val="both"/>
      </w:pPr>
      <w:r w:rsidRPr="005459FB">
        <w:rPr>
          <w:b/>
          <w:color w:val="1F497D" w:themeColor="text2"/>
        </w:rPr>
        <w:t>Ryzyko</w:t>
      </w:r>
      <w:r w:rsidR="007E6C93" w:rsidRPr="005459FB">
        <w:rPr>
          <w:color w:val="1F497D" w:themeColor="text2"/>
        </w:rPr>
        <w:t xml:space="preserve"> </w:t>
      </w:r>
      <w:r w:rsidR="007E6C93">
        <w:t>jest funkcją</w:t>
      </w:r>
      <w:r w:rsidR="00BF78CE">
        <w:t xml:space="preserve"> </w:t>
      </w:r>
      <w:r w:rsidR="00BF78CE" w:rsidRPr="00A95EF8">
        <w:rPr>
          <w:b/>
          <w:color w:val="1F497D" w:themeColor="text2"/>
        </w:rPr>
        <w:t>wpływu</w:t>
      </w:r>
      <w:r w:rsidR="00BF78CE" w:rsidRPr="00A95EF8">
        <w:rPr>
          <w:color w:val="1F497D" w:themeColor="text2"/>
        </w:rPr>
        <w:t xml:space="preserve"> </w:t>
      </w:r>
      <w:r w:rsidR="00BF78CE">
        <w:t>(rangi)</w:t>
      </w:r>
      <w:r w:rsidR="00F9475D">
        <w:t xml:space="preserve"> przepisu, z którego wyprowadzane są </w:t>
      </w:r>
      <w:r w:rsidR="00F9475D" w:rsidRPr="005459FB">
        <w:rPr>
          <w:b/>
          <w:color w:val="1F497D" w:themeColor="text2"/>
        </w:rPr>
        <w:t>aktywa</w:t>
      </w:r>
      <w:r w:rsidR="00F9475D">
        <w:t>,</w:t>
      </w:r>
      <w:r w:rsidR="00667F71">
        <w:t xml:space="preserve"> sposobu realizacji </w:t>
      </w:r>
      <w:r w:rsidR="000E30ED" w:rsidRPr="005459FB">
        <w:rPr>
          <w:b/>
          <w:color w:val="1F497D" w:themeColor="text2"/>
        </w:rPr>
        <w:t>ataku</w:t>
      </w:r>
      <w:r w:rsidR="000E30ED" w:rsidRPr="005459FB">
        <w:rPr>
          <w:color w:val="1F497D" w:themeColor="text2"/>
        </w:rPr>
        <w:t xml:space="preserve"> </w:t>
      </w:r>
      <w:r w:rsidR="000E30ED">
        <w:t xml:space="preserve">i potencjału </w:t>
      </w:r>
      <w:r w:rsidR="000E30ED" w:rsidRPr="0059053B">
        <w:rPr>
          <w:b/>
          <w:color w:val="1F497D" w:themeColor="text2"/>
        </w:rPr>
        <w:t>agresora</w:t>
      </w:r>
      <w:r w:rsidR="000E30ED">
        <w:t xml:space="preserve">. Potencjał </w:t>
      </w:r>
      <w:r w:rsidR="000E30ED" w:rsidRPr="0059053B">
        <w:rPr>
          <w:b/>
          <w:color w:val="1F497D" w:themeColor="text2"/>
        </w:rPr>
        <w:t>agresora</w:t>
      </w:r>
      <w:r w:rsidR="000E30ED" w:rsidRPr="0059053B">
        <w:rPr>
          <w:color w:val="1F497D" w:themeColor="text2"/>
        </w:rPr>
        <w:t xml:space="preserve"> </w:t>
      </w:r>
      <w:r w:rsidR="000E30ED">
        <w:t xml:space="preserve">uwzględnia w modelu następujące </w:t>
      </w:r>
      <w:r w:rsidR="00BD2D74">
        <w:t>czynniki</w:t>
      </w:r>
      <w:r w:rsidR="000E30ED">
        <w:t>:</w:t>
      </w:r>
    </w:p>
    <w:p w:rsidR="000E30ED" w:rsidRDefault="000E30ED" w:rsidP="00F00E11">
      <w:pPr>
        <w:pStyle w:val="Akapitzlist"/>
        <w:numPr>
          <w:ilvl w:val="0"/>
          <w:numId w:val="5"/>
        </w:numPr>
        <w:jc w:val="both"/>
      </w:pPr>
      <w:r w:rsidRPr="0059053B">
        <w:rPr>
          <w:b/>
          <w:color w:val="1F497D" w:themeColor="text2"/>
        </w:rPr>
        <w:t>Czas</w:t>
      </w:r>
      <w:r w:rsidRPr="0059053B">
        <w:rPr>
          <w:color w:val="1F497D" w:themeColor="text2"/>
        </w:rPr>
        <w:t xml:space="preserve"> </w:t>
      </w:r>
      <w:r>
        <w:t xml:space="preserve">– potrzebny do realizacji </w:t>
      </w:r>
      <w:r w:rsidRPr="0059053B">
        <w:rPr>
          <w:b/>
          <w:color w:val="1F497D" w:themeColor="text2"/>
        </w:rPr>
        <w:t>ataku</w:t>
      </w:r>
      <w:r>
        <w:t>,</w:t>
      </w:r>
    </w:p>
    <w:p w:rsidR="000E30ED" w:rsidRDefault="00140A4B" w:rsidP="00F00E11">
      <w:pPr>
        <w:pStyle w:val="Akapitzlist"/>
        <w:numPr>
          <w:ilvl w:val="0"/>
          <w:numId w:val="5"/>
        </w:numPr>
        <w:jc w:val="both"/>
      </w:pPr>
      <w:r w:rsidRPr="0059053B">
        <w:rPr>
          <w:b/>
          <w:color w:val="1F497D" w:themeColor="text2"/>
        </w:rPr>
        <w:t>Kwalifikacje</w:t>
      </w:r>
      <w:r w:rsidRPr="0059053B">
        <w:rPr>
          <w:color w:val="1F497D" w:themeColor="text2"/>
        </w:rPr>
        <w:t xml:space="preserve"> </w:t>
      </w:r>
      <w:r w:rsidR="009E292F">
        <w:t>–</w:t>
      </w:r>
      <w:r>
        <w:t xml:space="preserve"> merytoryczne </w:t>
      </w:r>
      <w:r w:rsidR="009E292F" w:rsidRPr="0059053B">
        <w:rPr>
          <w:b/>
          <w:color w:val="1F497D" w:themeColor="text2"/>
        </w:rPr>
        <w:t>agresora</w:t>
      </w:r>
      <w:r w:rsidR="00B73948" w:rsidRPr="0059053B">
        <w:rPr>
          <w:color w:val="1F497D" w:themeColor="text2"/>
        </w:rPr>
        <w:t xml:space="preserve"> </w:t>
      </w:r>
      <w:r w:rsidR="00B73948">
        <w:t>w dziedzinach wiedzy wymaganej</w:t>
      </w:r>
      <w:r w:rsidR="009E292F">
        <w:t xml:space="preserve"> do realizacji </w:t>
      </w:r>
      <w:r w:rsidR="009E292F" w:rsidRPr="0059053B">
        <w:rPr>
          <w:b/>
          <w:color w:val="1F497D" w:themeColor="text2"/>
        </w:rPr>
        <w:t>ataku</w:t>
      </w:r>
      <w:r w:rsidR="009E292F">
        <w:t>,</w:t>
      </w:r>
    </w:p>
    <w:p w:rsidR="009E292F" w:rsidRDefault="009E292F" w:rsidP="00F00E11">
      <w:pPr>
        <w:pStyle w:val="Akapitzlist"/>
        <w:numPr>
          <w:ilvl w:val="0"/>
          <w:numId w:val="5"/>
        </w:numPr>
        <w:jc w:val="both"/>
      </w:pPr>
      <w:r w:rsidRPr="0059053B">
        <w:rPr>
          <w:b/>
          <w:color w:val="1F497D" w:themeColor="text2"/>
        </w:rPr>
        <w:t>Wiedza</w:t>
      </w:r>
      <w:r w:rsidRPr="0059053B">
        <w:rPr>
          <w:color w:val="1F497D" w:themeColor="text2"/>
        </w:rPr>
        <w:t xml:space="preserve"> </w:t>
      </w:r>
      <w:r>
        <w:t>–</w:t>
      </w:r>
      <w:r w:rsidR="00140A4B">
        <w:t xml:space="preserve"> </w:t>
      </w:r>
      <w:r>
        <w:t xml:space="preserve">jaką dysponuje </w:t>
      </w:r>
      <w:r w:rsidRPr="0059053B">
        <w:rPr>
          <w:b/>
          <w:color w:val="1F497D" w:themeColor="text2"/>
        </w:rPr>
        <w:t>agresor</w:t>
      </w:r>
      <w:r w:rsidRPr="0059053B">
        <w:rPr>
          <w:color w:val="1F497D" w:themeColor="text2"/>
        </w:rPr>
        <w:t xml:space="preserve"> </w:t>
      </w:r>
      <w:r>
        <w:t>na temat przyrządu pomiarowego,</w:t>
      </w:r>
    </w:p>
    <w:p w:rsidR="009E292F" w:rsidRDefault="009E292F" w:rsidP="00F00E11">
      <w:pPr>
        <w:pStyle w:val="Akapitzlist"/>
        <w:numPr>
          <w:ilvl w:val="0"/>
          <w:numId w:val="5"/>
        </w:numPr>
        <w:jc w:val="both"/>
      </w:pPr>
      <w:r w:rsidRPr="0059053B">
        <w:rPr>
          <w:b/>
          <w:color w:val="1F497D" w:themeColor="text2"/>
        </w:rPr>
        <w:t>Wyposażenie</w:t>
      </w:r>
      <w:r w:rsidRPr="0059053B">
        <w:rPr>
          <w:color w:val="1F497D" w:themeColor="text2"/>
        </w:rPr>
        <w:t xml:space="preserve"> </w:t>
      </w:r>
      <w:r>
        <w:t xml:space="preserve">– środki techniczne </w:t>
      </w:r>
      <w:r w:rsidR="00B73948">
        <w:t>konieczne</w:t>
      </w:r>
      <w:r>
        <w:t xml:space="preserve"> do realizacji </w:t>
      </w:r>
      <w:r w:rsidRPr="0059053B">
        <w:rPr>
          <w:b/>
          <w:color w:val="1F497D" w:themeColor="text2"/>
        </w:rPr>
        <w:t>ataku</w:t>
      </w:r>
      <w:r>
        <w:t>,</w:t>
      </w:r>
    </w:p>
    <w:p w:rsidR="00B42F91" w:rsidRDefault="009E292F" w:rsidP="00F00E11">
      <w:pPr>
        <w:pStyle w:val="Akapitzlist"/>
        <w:numPr>
          <w:ilvl w:val="0"/>
          <w:numId w:val="5"/>
        </w:numPr>
        <w:jc w:val="both"/>
      </w:pPr>
      <w:r w:rsidRPr="0059053B">
        <w:rPr>
          <w:b/>
          <w:color w:val="1F497D" w:themeColor="text2"/>
        </w:rPr>
        <w:t>Dostęp</w:t>
      </w:r>
      <w:r w:rsidRPr="0059053B">
        <w:rPr>
          <w:color w:val="1F497D" w:themeColor="text2"/>
        </w:rPr>
        <w:t xml:space="preserve"> </w:t>
      </w:r>
      <w:r w:rsidR="00140A4B">
        <w:t>–</w:t>
      </w:r>
      <w:r w:rsidR="00B42F91">
        <w:t xml:space="preserve"> wskaźnik osiągalności przyrządu </w:t>
      </w:r>
      <w:r w:rsidR="00667F71">
        <w:t>przez</w:t>
      </w:r>
      <w:r w:rsidR="00B42F91">
        <w:t xml:space="preserve"> </w:t>
      </w:r>
      <w:r w:rsidR="00B42F91" w:rsidRPr="0059053B">
        <w:rPr>
          <w:b/>
          <w:color w:val="1F497D" w:themeColor="text2"/>
        </w:rPr>
        <w:t>agresora</w:t>
      </w:r>
      <w:r w:rsidR="00B42F91">
        <w:t>.</w:t>
      </w:r>
    </w:p>
    <w:p w:rsidR="009E292F" w:rsidRDefault="00B42F91" w:rsidP="00F00E11">
      <w:pPr>
        <w:jc w:val="both"/>
      </w:pPr>
      <w:r>
        <w:t xml:space="preserve">Powyższe </w:t>
      </w:r>
      <w:r w:rsidR="00BD2D74">
        <w:t>parametry</w:t>
      </w:r>
      <w:r w:rsidR="00A95EF8">
        <w:t xml:space="preserve"> oraz </w:t>
      </w:r>
      <w:r w:rsidR="00A95EF8" w:rsidRPr="00A95EF8">
        <w:rPr>
          <w:b/>
          <w:color w:val="1F497D" w:themeColor="text2"/>
        </w:rPr>
        <w:t>wpływ</w:t>
      </w:r>
      <w:r w:rsidRPr="00A95EF8">
        <w:rPr>
          <w:color w:val="1F497D" w:themeColor="text2"/>
        </w:rPr>
        <w:t xml:space="preserve"> </w:t>
      </w:r>
      <w:r w:rsidR="00B73948">
        <w:t xml:space="preserve">są bezpośrednimi argumentami funkcji szacowania </w:t>
      </w:r>
      <w:r w:rsidR="00B73948" w:rsidRPr="0059053B">
        <w:rPr>
          <w:b/>
          <w:color w:val="1F497D" w:themeColor="text2"/>
        </w:rPr>
        <w:t>ryzyka</w:t>
      </w:r>
      <w:r w:rsidR="00B73948">
        <w:rPr>
          <w:b/>
        </w:rPr>
        <w:t>,</w:t>
      </w:r>
      <w:r w:rsidR="00B73948">
        <w:t xml:space="preserve"> </w:t>
      </w:r>
      <w:r>
        <w:t xml:space="preserve">przyjmują wartości </w:t>
      </w:r>
      <w:r w:rsidR="001F062D">
        <w:t>naturalne</w:t>
      </w:r>
      <w:r>
        <w:t xml:space="preserve"> w ustalonym zakresie zmienności</w:t>
      </w:r>
      <w:r w:rsidR="00B73948">
        <w:t xml:space="preserve"> </w:t>
      </w:r>
      <w:r w:rsidR="00667F71">
        <w:t>i</w:t>
      </w:r>
      <w:r w:rsidR="00B73948">
        <w:t xml:space="preserve"> mogą być wyrażone </w:t>
      </w:r>
      <w:r w:rsidR="00CD0BF5">
        <w:t>słowami</w:t>
      </w:r>
      <w:r w:rsidR="003E6B82">
        <w:t xml:space="preserve">. </w:t>
      </w:r>
    </w:p>
    <w:p w:rsidR="00C975E9" w:rsidRDefault="00C975E9" w:rsidP="00F00E11">
      <w:pPr>
        <w:pStyle w:val="Nagwek2"/>
        <w:jc w:val="both"/>
      </w:pPr>
      <w:bookmarkStart w:id="3" w:name="_Toc439254897"/>
      <w:r>
        <w:t>Model danych</w:t>
      </w:r>
      <w:bookmarkEnd w:id="3"/>
    </w:p>
    <w:p w:rsidR="00C975E9" w:rsidRDefault="00C975E9" w:rsidP="00F00E11">
      <w:pPr>
        <w:jc w:val="both"/>
      </w:pPr>
      <w:r>
        <w:t xml:space="preserve">Model danych obejmuje zbiór </w:t>
      </w:r>
      <w:r w:rsidRPr="0059053B">
        <w:rPr>
          <w:b/>
          <w:color w:val="1F497D" w:themeColor="text2"/>
        </w:rPr>
        <w:t>regulacji</w:t>
      </w:r>
      <w:r>
        <w:t xml:space="preserve">, które </w:t>
      </w:r>
      <w:r w:rsidR="00DB5226">
        <w:t>warunkują</w:t>
      </w:r>
      <w:r>
        <w:t xml:space="preserve"> identyfikację </w:t>
      </w:r>
      <w:r w:rsidRPr="0059053B">
        <w:rPr>
          <w:b/>
          <w:color w:val="1F497D" w:themeColor="text2"/>
        </w:rPr>
        <w:t>aktywów</w:t>
      </w:r>
      <w:r>
        <w:t xml:space="preserve">. </w:t>
      </w:r>
      <w:r w:rsidRPr="0059053B">
        <w:rPr>
          <w:b/>
          <w:color w:val="1F497D" w:themeColor="text2"/>
        </w:rPr>
        <w:t>Aktywa</w:t>
      </w:r>
      <w:r w:rsidRPr="0059053B">
        <w:rPr>
          <w:color w:val="1F497D" w:themeColor="text2"/>
        </w:rPr>
        <w:t xml:space="preserve"> </w:t>
      </w:r>
      <w:r>
        <w:t xml:space="preserve">mogą się powtarzać jeśli uwzględniane w modelu przepisy odwołują się do tych samych </w:t>
      </w:r>
      <w:r w:rsidRPr="0059053B">
        <w:rPr>
          <w:b/>
          <w:color w:val="1F497D" w:themeColor="text2"/>
        </w:rPr>
        <w:t>aktywów</w:t>
      </w:r>
      <w:r>
        <w:t xml:space="preserve">. Istotnym tutaj jest identyfikacja </w:t>
      </w:r>
      <w:r w:rsidRPr="0059053B">
        <w:rPr>
          <w:b/>
          <w:color w:val="1F497D" w:themeColor="text2"/>
        </w:rPr>
        <w:t>aktywów</w:t>
      </w:r>
      <w:r w:rsidRPr="0059053B">
        <w:rPr>
          <w:color w:val="1F497D" w:themeColor="text2"/>
        </w:rPr>
        <w:t xml:space="preserve"> </w:t>
      </w:r>
      <w:r>
        <w:t xml:space="preserve">dla każdej </w:t>
      </w:r>
      <w:r w:rsidRPr="0059053B">
        <w:rPr>
          <w:b/>
          <w:color w:val="1F497D" w:themeColor="text2"/>
        </w:rPr>
        <w:t>regulacji</w:t>
      </w:r>
      <w:r w:rsidRPr="0059053B">
        <w:rPr>
          <w:color w:val="1F497D" w:themeColor="text2"/>
        </w:rPr>
        <w:t xml:space="preserve"> </w:t>
      </w:r>
      <w:r>
        <w:t xml:space="preserve">uczestniczącej w modelu. Na tym etapie można przeprowadzić wstępną selekcję przepisów prawnych ze względu na ich powiązanie z istotnymi dla kontekstu szacowania </w:t>
      </w:r>
      <w:r w:rsidRPr="00B56F32">
        <w:rPr>
          <w:b/>
          <w:color w:val="1F497D" w:themeColor="text2"/>
        </w:rPr>
        <w:t>ryzyka</w:t>
      </w:r>
      <w:r w:rsidR="00B56F32">
        <w:rPr>
          <w:b/>
          <w:color w:val="1F497D" w:themeColor="text2"/>
        </w:rPr>
        <w:t>,</w:t>
      </w:r>
      <w:r w:rsidRPr="00B56F32">
        <w:rPr>
          <w:color w:val="1F497D" w:themeColor="text2"/>
        </w:rPr>
        <w:t xml:space="preserve"> </w:t>
      </w:r>
      <w:r w:rsidRPr="0059053B">
        <w:rPr>
          <w:b/>
          <w:color w:val="1F497D" w:themeColor="text2"/>
        </w:rPr>
        <w:t>własnościami ochrony</w:t>
      </w:r>
      <w:r>
        <w:t xml:space="preserve">. W odniesieniu do przyrządów pomiarowych nie można odwoływać się bezpośrednio do takich wartości jak zdrowie ludzkie, czy </w:t>
      </w:r>
      <w:r w:rsidR="00DB5226">
        <w:t>wartość materialna</w:t>
      </w:r>
      <w:r>
        <w:t xml:space="preserve"> (choć mogłyby one </w:t>
      </w:r>
      <w:r w:rsidR="00DB5226">
        <w:t>być zagrożone</w:t>
      </w:r>
      <w:r>
        <w:t xml:space="preserve"> w przypadku zafałszowania </w:t>
      </w:r>
      <w:r w:rsidR="00B56F32">
        <w:t>pomiaru</w:t>
      </w:r>
      <w:r>
        <w:t xml:space="preserve">) – </w:t>
      </w:r>
      <w:r w:rsidR="00DB5226">
        <w:t xml:space="preserve">można </w:t>
      </w:r>
      <w:r w:rsidR="009779BD">
        <w:t>jedynie</w:t>
      </w:r>
      <w:r w:rsidR="00DB5226">
        <w:t xml:space="preserve"> odnieść się do wartości wyrażonych </w:t>
      </w:r>
      <w:r w:rsidR="00DB5226" w:rsidRPr="0059053B">
        <w:rPr>
          <w:b/>
          <w:color w:val="1F497D" w:themeColor="text2"/>
        </w:rPr>
        <w:t>własności</w:t>
      </w:r>
      <w:r w:rsidR="00DB5226">
        <w:rPr>
          <w:b/>
          <w:color w:val="1F497D" w:themeColor="text2"/>
        </w:rPr>
        <w:t>ami</w:t>
      </w:r>
      <w:r w:rsidRPr="0059053B">
        <w:rPr>
          <w:b/>
          <w:color w:val="1F497D" w:themeColor="text2"/>
        </w:rPr>
        <w:t xml:space="preserve"> ochrony</w:t>
      </w:r>
      <w:r>
        <w:t xml:space="preserve">. Przykładowo w </w:t>
      </w:r>
      <w:r w:rsidR="00DB5226">
        <w:t>przyrządach</w:t>
      </w:r>
      <w:r>
        <w:t xml:space="preserve">, które swoje działanie opierają na oprogramowaniu, można mówić o </w:t>
      </w:r>
      <w:r w:rsidRPr="00B56F32">
        <w:rPr>
          <w:b/>
          <w:color w:val="1F497D" w:themeColor="text2"/>
        </w:rPr>
        <w:t>niedostępności</w:t>
      </w:r>
      <w:r w:rsidRPr="0059053B">
        <w:rPr>
          <w:color w:val="1F497D" w:themeColor="text2"/>
        </w:rPr>
        <w:t xml:space="preserve"> </w:t>
      </w:r>
      <w:r>
        <w:t>oprogramowania przez urządzenie współpr</w:t>
      </w:r>
      <w:r w:rsidR="00AD28C1">
        <w:t>acujące z przyrządem pomiarowym</w:t>
      </w:r>
      <w:r>
        <w:t xml:space="preserve"> lub </w:t>
      </w:r>
      <w:r w:rsidRPr="00B56F32">
        <w:rPr>
          <w:b/>
          <w:color w:val="1F497D" w:themeColor="text2"/>
        </w:rPr>
        <w:t>dostępności</w:t>
      </w:r>
      <w:r w:rsidRPr="0059053B">
        <w:rPr>
          <w:color w:val="1F497D" w:themeColor="text2"/>
        </w:rPr>
        <w:t xml:space="preserve"> </w:t>
      </w:r>
      <w:r w:rsidR="00AD28C1">
        <w:t>identyfikacji pomiaru</w:t>
      </w:r>
      <w:r>
        <w:t xml:space="preserve">. Inne możliwe </w:t>
      </w:r>
      <w:r w:rsidRPr="0059053B">
        <w:rPr>
          <w:b/>
          <w:color w:val="1F497D" w:themeColor="text2"/>
        </w:rPr>
        <w:t>własności ochrony</w:t>
      </w:r>
      <w:r w:rsidRPr="0059053B">
        <w:rPr>
          <w:color w:val="1F497D" w:themeColor="text2"/>
        </w:rPr>
        <w:t xml:space="preserve"> </w:t>
      </w:r>
      <w:r>
        <w:t xml:space="preserve">to </w:t>
      </w:r>
      <w:r w:rsidRPr="00B56F32">
        <w:rPr>
          <w:b/>
          <w:color w:val="1F497D" w:themeColor="text2"/>
        </w:rPr>
        <w:t>integralność</w:t>
      </w:r>
      <w:r w:rsidRPr="0059053B">
        <w:rPr>
          <w:color w:val="1F497D" w:themeColor="text2"/>
        </w:rPr>
        <w:t xml:space="preserve"> </w:t>
      </w:r>
      <w:r w:rsidR="00AD28C1">
        <w:t>wartości pomiaru</w:t>
      </w:r>
      <w:r>
        <w:t xml:space="preserve"> lub </w:t>
      </w:r>
      <w:r w:rsidRPr="00B56F32">
        <w:rPr>
          <w:b/>
          <w:color w:val="1F497D" w:themeColor="text2"/>
        </w:rPr>
        <w:t>autentyczność</w:t>
      </w:r>
      <w:r w:rsidRPr="0059053B">
        <w:rPr>
          <w:color w:val="1F497D" w:themeColor="text2"/>
        </w:rPr>
        <w:t xml:space="preserve"> </w:t>
      </w:r>
      <w:r>
        <w:t xml:space="preserve">oprogramowania. </w:t>
      </w:r>
      <w:r w:rsidR="00435549">
        <w:t>Istnieje</w:t>
      </w:r>
      <w:r>
        <w:t xml:space="preserve"> związek między </w:t>
      </w:r>
      <w:r w:rsidRPr="0059053B">
        <w:rPr>
          <w:b/>
          <w:color w:val="1F497D" w:themeColor="text2"/>
        </w:rPr>
        <w:t>aktywem</w:t>
      </w:r>
      <w:r>
        <w:rPr>
          <w:b/>
        </w:rPr>
        <w:t>,</w:t>
      </w:r>
      <w:r>
        <w:t xml:space="preserve"> a </w:t>
      </w:r>
      <w:r w:rsidRPr="0059053B">
        <w:rPr>
          <w:b/>
          <w:color w:val="1F497D" w:themeColor="text2"/>
        </w:rPr>
        <w:t>własnością ochrony</w:t>
      </w:r>
      <w:r>
        <w:t xml:space="preserve">, który ułatwia identyfikację </w:t>
      </w:r>
      <w:r w:rsidRPr="0059053B">
        <w:rPr>
          <w:b/>
          <w:color w:val="1F497D" w:themeColor="text2"/>
        </w:rPr>
        <w:t>aktywów</w:t>
      </w:r>
      <w:r w:rsidRPr="0059053B">
        <w:rPr>
          <w:color w:val="1F497D" w:themeColor="text2"/>
        </w:rPr>
        <w:t xml:space="preserve"> </w:t>
      </w:r>
      <w:r>
        <w:t xml:space="preserve">przy ograniczanym zbiorze elementów </w:t>
      </w:r>
      <w:r w:rsidRPr="0059053B">
        <w:rPr>
          <w:b/>
          <w:color w:val="1F497D" w:themeColor="text2"/>
        </w:rPr>
        <w:t>własności ochrony</w:t>
      </w:r>
      <w:r w:rsidRPr="0059053B">
        <w:rPr>
          <w:color w:val="1F497D" w:themeColor="text2"/>
        </w:rPr>
        <w:t xml:space="preserve"> </w:t>
      </w:r>
      <w:r>
        <w:t xml:space="preserve">– w przypadku przyrządów zawierających oprogramowanie, cztery </w:t>
      </w:r>
      <w:r w:rsidRPr="0059053B">
        <w:rPr>
          <w:b/>
          <w:color w:val="1F497D" w:themeColor="text2"/>
        </w:rPr>
        <w:t>własności ochrony</w:t>
      </w:r>
      <w:r w:rsidRPr="0059053B">
        <w:rPr>
          <w:color w:val="1F497D" w:themeColor="text2"/>
        </w:rPr>
        <w:t xml:space="preserve"> </w:t>
      </w:r>
      <w:r>
        <w:t xml:space="preserve">wyczerpują wszystkie przypadki. </w:t>
      </w:r>
    </w:p>
    <w:p w:rsidR="0098443F" w:rsidRDefault="00C975E9" w:rsidP="00F00E11">
      <w:pPr>
        <w:jc w:val="both"/>
      </w:pPr>
      <w:r>
        <w:t xml:space="preserve">Kolejnym aspektem modelu są </w:t>
      </w:r>
      <w:r w:rsidRPr="00A67082">
        <w:rPr>
          <w:b/>
          <w:color w:val="1F497D" w:themeColor="text2"/>
        </w:rPr>
        <w:t>zagrożenia</w:t>
      </w:r>
      <w:r w:rsidRPr="00A67082">
        <w:rPr>
          <w:color w:val="1F497D" w:themeColor="text2"/>
        </w:rPr>
        <w:t xml:space="preserve"> </w:t>
      </w:r>
      <w:r w:rsidR="009779BD" w:rsidRPr="009779BD">
        <w:t xml:space="preserve">rozumiane jako </w:t>
      </w:r>
      <w:r w:rsidR="009779BD">
        <w:t xml:space="preserve">sytuacje, które </w:t>
      </w:r>
      <w:r w:rsidR="009779BD" w:rsidRPr="009779BD">
        <w:t>potencjaln</w:t>
      </w:r>
      <w:r w:rsidR="009779BD">
        <w:t>i</w:t>
      </w:r>
      <w:r w:rsidR="009779BD" w:rsidRPr="009779BD">
        <w:t xml:space="preserve">e </w:t>
      </w:r>
      <w:r w:rsidR="009779BD">
        <w:t xml:space="preserve">stwarzają warunki przeprowadzenia </w:t>
      </w:r>
      <w:r w:rsidR="00CB0125" w:rsidRPr="00CB0125">
        <w:rPr>
          <w:b/>
          <w:color w:val="1F497D" w:themeColor="text2"/>
        </w:rPr>
        <w:t>ataku</w:t>
      </w:r>
      <w:r>
        <w:t xml:space="preserve">. </w:t>
      </w:r>
      <w:r w:rsidR="00B811D3">
        <w:t xml:space="preserve">Przykładowe </w:t>
      </w:r>
      <w:r w:rsidR="00B811D3" w:rsidRPr="00A67082">
        <w:rPr>
          <w:b/>
          <w:color w:val="1F497D" w:themeColor="text2"/>
        </w:rPr>
        <w:t>zagrożenie</w:t>
      </w:r>
      <w:r>
        <w:t xml:space="preserve">: „Lokalny administrator sprawdza integralność lub autentyczność oprogramowania metrologicznego” zawiera odwołanie do </w:t>
      </w:r>
      <w:r w:rsidRPr="00A67082">
        <w:rPr>
          <w:b/>
          <w:color w:val="1F497D" w:themeColor="text2"/>
        </w:rPr>
        <w:t>aktywa</w:t>
      </w:r>
      <w:r w:rsidRPr="00A67082">
        <w:rPr>
          <w:color w:val="1F497D" w:themeColor="text2"/>
        </w:rPr>
        <w:t xml:space="preserve"> </w:t>
      </w:r>
      <w:r>
        <w:lastRenderedPageBreak/>
        <w:t xml:space="preserve">jakim jest oprogramowanie metrologiczne </w:t>
      </w:r>
      <w:r w:rsidR="00B66F67">
        <w:t xml:space="preserve">poprzez </w:t>
      </w:r>
      <w:r>
        <w:t xml:space="preserve">związek z dwoma </w:t>
      </w:r>
      <w:r w:rsidRPr="00A67082">
        <w:rPr>
          <w:b/>
          <w:color w:val="1F497D" w:themeColor="text2"/>
        </w:rPr>
        <w:t>własnościami ochrony</w:t>
      </w:r>
      <w:r>
        <w:t xml:space="preserve">: </w:t>
      </w:r>
      <w:r w:rsidRPr="00A67082">
        <w:rPr>
          <w:b/>
          <w:color w:val="1F497D" w:themeColor="text2"/>
        </w:rPr>
        <w:t>integralność</w:t>
      </w:r>
      <w:r w:rsidRPr="00A67082">
        <w:rPr>
          <w:color w:val="1F497D" w:themeColor="text2"/>
        </w:rPr>
        <w:t xml:space="preserve"> </w:t>
      </w:r>
      <w:r>
        <w:t xml:space="preserve">lub </w:t>
      </w:r>
      <w:r w:rsidRPr="00A67082">
        <w:rPr>
          <w:b/>
          <w:color w:val="1F497D" w:themeColor="text2"/>
        </w:rPr>
        <w:t>autentyczność</w:t>
      </w:r>
      <w:r w:rsidRPr="00A67082">
        <w:rPr>
          <w:color w:val="1F497D" w:themeColor="text2"/>
        </w:rPr>
        <w:t xml:space="preserve"> </w:t>
      </w:r>
      <w:r>
        <w:t xml:space="preserve">oraz określa </w:t>
      </w:r>
      <w:r w:rsidRPr="00A67082">
        <w:rPr>
          <w:b/>
          <w:color w:val="1F497D" w:themeColor="text2"/>
        </w:rPr>
        <w:t>wykonawcę</w:t>
      </w:r>
      <w:r w:rsidRPr="00A67082">
        <w:rPr>
          <w:color w:val="1F497D" w:themeColor="text2"/>
        </w:rPr>
        <w:t xml:space="preserve"> </w:t>
      </w:r>
      <w:r w:rsidR="009A1A5C" w:rsidRPr="009A1A5C">
        <w:rPr>
          <w:b/>
          <w:color w:val="1F497D" w:themeColor="text2"/>
        </w:rPr>
        <w:t>ataku</w:t>
      </w:r>
      <w:r w:rsidR="009A1A5C">
        <w:rPr>
          <w:color w:val="1F497D" w:themeColor="text2"/>
        </w:rPr>
        <w:t xml:space="preserve"> </w:t>
      </w:r>
      <w:r w:rsidR="00B66F67">
        <w:t>- lokalnego</w:t>
      </w:r>
      <w:r>
        <w:t xml:space="preserve"> administrator</w:t>
      </w:r>
      <w:r w:rsidR="00B66F67">
        <w:t>a</w:t>
      </w:r>
      <w:r>
        <w:t xml:space="preserve">. Można powiedzieć, że warunkiem wystąpienia </w:t>
      </w:r>
      <w:r w:rsidRPr="00A67082">
        <w:rPr>
          <w:b/>
          <w:color w:val="1F497D" w:themeColor="text2"/>
        </w:rPr>
        <w:t>zagrożenia</w:t>
      </w:r>
      <w:r w:rsidRPr="00A67082">
        <w:rPr>
          <w:color w:val="1F497D" w:themeColor="text2"/>
        </w:rPr>
        <w:t xml:space="preserve"> </w:t>
      </w:r>
      <w:r>
        <w:t xml:space="preserve">są </w:t>
      </w:r>
      <w:r w:rsidR="00CB0125">
        <w:t>składowe</w:t>
      </w:r>
      <w:r>
        <w:t xml:space="preserve">: </w:t>
      </w:r>
      <w:r w:rsidR="00F004DD" w:rsidRPr="00A67082">
        <w:rPr>
          <w:b/>
          <w:color w:val="1F497D" w:themeColor="text2"/>
        </w:rPr>
        <w:t>aktywa</w:t>
      </w:r>
      <w:r w:rsidR="009779BD">
        <w:rPr>
          <w:color w:val="1F497D" w:themeColor="text2"/>
        </w:rPr>
        <w:t>,</w:t>
      </w:r>
      <w:r w:rsidR="00F004DD">
        <w:t xml:space="preserve"> </w:t>
      </w:r>
      <w:r w:rsidR="00F004DD" w:rsidRPr="00A67082">
        <w:rPr>
          <w:b/>
          <w:color w:val="1F497D" w:themeColor="text2"/>
        </w:rPr>
        <w:t>własności ochrony</w:t>
      </w:r>
      <w:r w:rsidR="009779BD">
        <w:rPr>
          <w:b/>
          <w:color w:val="1F497D" w:themeColor="text2"/>
        </w:rPr>
        <w:t xml:space="preserve"> </w:t>
      </w:r>
      <w:r w:rsidR="009779BD">
        <w:t>i</w:t>
      </w:r>
      <w:r w:rsidR="00F004DD">
        <w:t xml:space="preserve"> </w:t>
      </w:r>
      <w:r w:rsidR="009779BD">
        <w:rPr>
          <w:b/>
          <w:color w:val="1F497D" w:themeColor="text2"/>
        </w:rPr>
        <w:t>wykonawcy</w:t>
      </w:r>
      <w:r>
        <w:t xml:space="preserve">. </w:t>
      </w:r>
      <w:r w:rsidR="0098443F" w:rsidRPr="0098443F">
        <w:rPr>
          <w:b/>
          <w:color w:val="1F497D" w:themeColor="text2"/>
        </w:rPr>
        <w:t>Zagrożenie</w:t>
      </w:r>
      <w:r w:rsidR="0098443F" w:rsidRPr="0098443F">
        <w:rPr>
          <w:color w:val="1F497D" w:themeColor="text2"/>
        </w:rPr>
        <w:t xml:space="preserve"> </w:t>
      </w:r>
      <w:r w:rsidR="0098443F">
        <w:t xml:space="preserve">warunkuje </w:t>
      </w:r>
      <w:r w:rsidR="0098443F" w:rsidRPr="0098443F">
        <w:rPr>
          <w:b/>
          <w:color w:val="1F497D" w:themeColor="text2"/>
        </w:rPr>
        <w:t>atak</w:t>
      </w:r>
      <w:r w:rsidR="0098443F">
        <w:t xml:space="preserve">, który realizuje  </w:t>
      </w:r>
      <w:r w:rsidR="0098443F" w:rsidRPr="00A67082">
        <w:rPr>
          <w:b/>
          <w:color w:val="1F497D" w:themeColor="text2"/>
        </w:rPr>
        <w:t>wykonawca</w:t>
      </w:r>
      <w:r w:rsidR="0098443F">
        <w:t xml:space="preserve">, zainteresowany naruszeniem </w:t>
      </w:r>
      <w:r w:rsidR="0098443F" w:rsidRPr="00A67082">
        <w:rPr>
          <w:b/>
          <w:color w:val="1F497D" w:themeColor="text2"/>
        </w:rPr>
        <w:t>własności ochrony</w:t>
      </w:r>
      <w:r w:rsidR="0098443F" w:rsidRPr="00A67082">
        <w:rPr>
          <w:color w:val="1F497D" w:themeColor="text2"/>
        </w:rPr>
        <w:t xml:space="preserve"> </w:t>
      </w:r>
      <w:r w:rsidR="0098443F">
        <w:t xml:space="preserve">przypisanej do jakiegoś </w:t>
      </w:r>
      <w:r w:rsidR="0098443F" w:rsidRPr="00A67082">
        <w:rPr>
          <w:b/>
          <w:color w:val="1F497D" w:themeColor="text2"/>
        </w:rPr>
        <w:t>aktywa</w:t>
      </w:r>
      <w:r w:rsidR="0098443F">
        <w:t xml:space="preserve">. </w:t>
      </w:r>
    </w:p>
    <w:p w:rsidR="00C975E9" w:rsidRDefault="00C975E9" w:rsidP="00F00E11">
      <w:pPr>
        <w:jc w:val="both"/>
      </w:pPr>
      <w:r>
        <w:t xml:space="preserve">W modelu, </w:t>
      </w:r>
      <w:r w:rsidRPr="00A67082">
        <w:rPr>
          <w:b/>
          <w:color w:val="1F497D" w:themeColor="text2"/>
        </w:rPr>
        <w:t>atak</w:t>
      </w:r>
      <w:r w:rsidRPr="00A67082">
        <w:rPr>
          <w:color w:val="1F497D" w:themeColor="text2"/>
        </w:rPr>
        <w:t xml:space="preserve"> </w:t>
      </w:r>
      <w:r>
        <w:t xml:space="preserve">jest realizacją </w:t>
      </w:r>
      <w:r w:rsidRPr="00A67082">
        <w:rPr>
          <w:b/>
          <w:color w:val="1F497D" w:themeColor="text2"/>
        </w:rPr>
        <w:t>zagrożenia</w:t>
      </w:r>
      <w:r w:rsidRPr="00A67082">
        <w:rPr>
          <w:color w:val="1F497D" w:themeColor="text2"/>
        </w:rPr>
        <w:t xml:space="preserve"> </w:t>
      </w:r>
      <w:r>
        <w:t>i mógłby przykładowo brzmieć: „</w:t>
      </w:r>
      <w:r w:rsidRPr="004D1228">
        <w:t>Atakujący podrabia klucz autoryzacji na USB mając w ten sposób dostęp do systemu operacyjnego</w:t>
      </w:r>
      <w:r>
        <w:t xml:space="preserve">”. Z powyższego zapisu można wyprowadzić </w:t>
      </w:r>
      <w:r w:rsidRPr="00A67082">
        <w:rPr>
          <w:b/>
          <w:color w:val="1F497D" w:themeColor="text2"/>
        </w:rPr>
        <w:t>zagrożenie</w:t>
      </w:r>
      <w:r>
        <w:t xml:space="preserve">: Lokalny administrator </w:t>
      </w:r>
      <w:r w:rsidRPr="004D1228">
        <w:t xml:space="preserve">sprawdza </w:t>
      </w:r>
      <w:r w:rsidRPr="00A67082">
        <w:rPr>
          <w:b/>
          <w:color w:val="1F497D" w:themeColor="text2"/>
        </w:rPr>
        <w:t>integralność</w:t>
      </w:r>
      <w:r w:rsidRPr="00A67082">
        <w:rPr>
          <w:color w:val="1F497D" w:themeColor="text2"/>
        </w:rPr>
        <w:t xml:space="preserve"> </w:t>
      </w:r>
      <w:r w:rsidRPr="004D1228">
        <w:t xml:space="preserve">lub </w:t>
      </w:r>
      <w:r w:rsidRPr="00A67082">
        <w:rPr>
          <w:b/>
          <w:color w:val="1F497D" w:themeColor="text2"/>
        </w:rPr>
        <w:t>autentyczność</w:t>
      </w:r>
      <w:r w:rsidRPr="00A67082">
        <w:rPr>
          <w:color w:val="1F497D" w:themeColor="text2"/>
        </w:rPr>
        <w:t xml:space="preserve"> </w:t>
      </w:r>
      <w:r w:rsidRPr="004D1228">
        <w:t>oprogramowania metrologicznego.</w:t>
      </w:r>
      <w:r w:rsidR="00386A1D">
        <w:t xml:space="preserve"> </w:t>
      </w:r>
      <w:r>
        <w:t>Spójność modelu danych</w:t>
      </w:r>
      <w:r w:rsidR="00386A1D">
        <w:t xml:space="preserve"> w tym kontekście</w:t>
      </w:r>
      <w:r>
        <w:t xml:space="preserve"> wyraża zasada</w:t>
      </w:r>
      <w:r w:rsidR="00BF7A71">
        <w:t xml:space="preserve">: </w:t>
      </w:r>
      <w:r>
        <w:t xml:space="preserve">nie istnieje </w:t>
      </w:r>
      <w:r w:rsidRPr="00A67082">
        <w:rPr>
          <w:b/>
          <w:color w:val="1F497D" w:themeColor="text2"/>
        </w:rPr>
        <w:t>atak</w:t>
      </w:r>
      <w:r>
        <w:t>, który może być uwzględniany</w:t>
      </w:r>
      <w:r w:rsidR="00CB0125">
        <w:t xml:space="preserve"> w modelu</w:t>
      </w:r>
      <w:r>
        <w:t xml:space="preserve">, jeśli nie realizuje co najmniej jednego </w:t>
      </w:r>
      <w:r w:rsidRPr="00A67082">
        <w:rPr>
          <w:b/>
          <w:color w:val="1F497D" w:themeColor="text2"/>
        </w:rPr>
        <w:t>zagrożenia</w:t>
      </w:r>
      <w:r>
        <w:t>.</w:t>
      </w:r>
    </w:p>
    <w:p w:rsidR="00C975E9" w:rsidRDefault="00C975E9" w:rsidP="00F00E11">
      <w:pPr>
        <w:jc w:val="both"/>
      </w:pPr>
      <w:r>
        <w:t xml:space="preserve">Relacyjny model danych szacowania </w:t>
      </w:r>
      <w:r w:rsidR="00BF7A71" w:rsidRPr="00BF7A71">
        <w:rPr>
          <w:b/>
          <w:color w:val="1F497D" w:themeColor="text2"/>
        </w:rPr>
        <w:t>ryzyka</w:t>
      </w:r>
      <w:r w:rsidRPr="00BF7A71">
        <w:rPr>
          <w:color w:val="1F497D" w:themeColor="text2"/>
        </w:rPr>
        <w:t xml:space="preserve"> </w:t>
      </w:r>
      <w:r>
        <w:t>można przedstawić jako:</w:t>
      </w:r>
    </w:p>
    <w:p w:rsidR="00C975E9" w:rsidRDefault="00C975E9" w:rsidP="00F00E11">
      <w:pPr>
        <w:pStyle w:val="Akapitzlist"/>
        <w:numPr>
          <w:ilvl w:val="0"/>
          <w:numId w:val="4"/>
        </w:numPr>
        <w:jc w:val="both"/>
      </w:pPr>
      <w:r w:rsidRPr="00A67082">
        <w:rPr>
          <w:b/>
          <w:color w:val="1F497D" w:themeColor="text2"/>
        </w:rPr>
        <w:t>regulacja</w:t>
      </w:r>
      <w:r w:rsidRPr="00A67082">
        <w:rPr>
          <w:color w:val="1F497D" w:themeColor="text2"/>
        </w:rPr>
        <w:t xml:space="preserve"> </w:t>
      </w:r>
      <w:r>
        <w:t xml:space="preserve">ma 1 lub więcej </w:t>
      </w:r>
      <w:r w:rsidRPr="00A67082">
        <w:rPr>
          <w:b/>
          <w:color w:val="1F497D" w:themeColor="text2"/>
        </w:rPr>
        <w:t>aktywów</w:t>
      </w:r>
      <w:r>
        <w:t>,</w:t>
      </w:r>
    </w:p>
    <w:p w:rsidR="00C975E9" w:rsidRDefault="00C975E9" w:rsidP="00F00E11">
      <w:pPr>
        <w:pStyle w:val="Akapitzlist"/>
        <w:numPr>
          <w:ilvl w:val="0"/>
          <w:numId w:val="4"/>
        </w:numPr>
        <w:jc w:val="both"/>
      </w:pPr>
      <w:r w:rsidRPr="00A67082">
        <w:rPr>
          <w:b/>
          <w:color w:val="1F497D" w:themeColor="text2"/>
        </w:rPr>
        <w:t>aktywa</w:t>
      </w:r>
      <w:r w:rsidRPr="00A67082">
        <w:rPr>
          <w:color w:val="1F497D" w:themeColor="text2"/>
        </w:rPr>
        <w:t xml:space="preserve"> </w:t>
      </w:r>
      <w:r>
        <w:t xml:space="preserve">ma 1 lub więcej </w:t>
      </w:r>
      <w:r w:rsidRPr="00A67082">
        <w:rPr>
          <w:b/>
          <w:color w:val="1F497D" w:themeColor="text2"/>
        </w:rPr>
        <w:t>własności ochrony</w:t>
      </w:r>
      <w:r>
        <w:t>,</w:t>
      </w:r>
    </w:p>
    <w:p w:rsidR="00C975E9" w:rsidRDefault="00C975E9" w:rsidP="00F00E11">
      <w:pPr>
        <w:pStyle w:val="Akapitzlist"/>
        <w:numPr>
          <w:ilvl w:val="0"/>
          <w:numId w:val="4"/>
        </w:numPr>
        <w:jc w:val="both"/>
      </w:pPr>
      <w:r w:rsidRPr="00A67082">
        <w:rPr>
          <w:b/>
          <w:color w:val="1F497D" w:themeColor="text2"/>
        </w:rPr>
        <w:t>atak</w:t>
      </w:r>
      <w:r w:rsidRPr="00A67082">
        <w:rPr>
          <w:color w:val="1F497D" w:themeColor="text2"/>
        </w:rPr>
        <w:t xml:space="preserve"> </w:t>
      </w:r>
      <w:r>
        <w:t xml:space="preserve">ma 1 lub więcej </w:t>
      </w:r>
      <w:r w:rsidRPr="00A67082">
        <w:rPr>
          <w:b/>
          <w:color w:val="1F497D" w:themeColor="text2"/>
        </w:rPr>
        <w:t>aktywów</w:t>
      </w:r>
      <w:r>
        <w:t>,</w:t>
      </w:r>
    </w:p>
    <w:p w:rsidR="00C975E9" w:rsidRDefault="00C975E9" w:rsidP="00F00E11">
      <w:pPr>
        <w:pStyle w:val="Akapitzlist"/>
        <w:numPr>
          <w:ilvl w:val="0"/>
          <w:numId w:val="4"/>
        </w:numPr>
        <w:jc w:val="both"/>
      </w:pPr>
      <w:r w:rsidRPr="00A67082">
        <w:rPr>
          <w:b/>
          <w:color w:val="1F497D" w:themeColor="text2"/>
        </w:rPr>
        <w:t>atak</w:t>
      </w:r>
      <w:r w:rsidRPr="00A67082">
        <w:rPr>
          <w:color w:val="1F497D" w:themeColor="text2"/>
        </w:rPr>
        <w:t xml:space="preserve"> </w:t>
      </w:r>
      <w:r>
        <w:t xml:space="preserve">ma 1 lub więcej </w:t>
      </w:r>
      <w:r w:rsidRPr="00A67082">
        <w:rPr>
          <w:b/>
          <w:color w:val="1F497D" w:themeColor="text2"/>
        </w:rPr>
        <w:t>zagrożeń</w:t>
      </w:r>
      <w:r>
        <w:t>,</w:t>
      </w:r>
    </w:p>
    <w:p w:rsidR="00C975E9" w:rsidRDefault="00C975E9" w:rsidP="00F00E11">
      <w:pPr>
        <w:pStyle w:val="Akapitzlist"/>
        <w:numPr>
          <w:ilvl w:val="0"/>
          <w:numId w:val="4"/>
        </w:numPr>
        <w:jc w:val="both"/>
      </w:pPr>
      <w:r w:rsidRPr="00A67082">
        <w:rPr>
          <w:b/>
          <w:color w:val="1F497D" w:themeColor="text2"/>
        </w:rPr>
        <w:t>atak</w:t>
      </w:r>
      <w:r w:rsidRPr="00A67082">
        <w:rPr>
          <w:color w:val="1F497D" w:themeColor="text2"/>
        </w:rPr>
        <w:t xml:space="preserve"> </w:t>
      </w:r>
      <w:r>
        <w:t xml:space="preserve">ma 1 lub więcej </w:t>
      </w:r>
      <w:r w:rsidRPr="00A67082">
        <w:rPr>
          <w:b/>
          <w:color w:val="1F497D" w:themeColor="text2"/>
        </w:rPr>
        <w:t>wykonawców</w:t>
      </w:r>
      <w:r>
        <w:t>,</w:t>
      </w:r>
    </w:p>
    <w:p w:rsidR="00C975E9" w:rsidRDefault="00C975E9" w:rsidP="00F00E11">
      <w:pPr>
        <w:pStyle w:val="Akapitzlist"/>
        <w:numPr>
          <w:ilvl w:val="0"/>
          <w:numId w:val="4"/>
        </w:numPr>
        <w:jc w:val="both"/>
      </w:pPr>
      <w:r w:rsidRPr="00A67082">
        <w:rPr>
          <w:b/>
          <w:color w:val="1F497D" w:themeColor="text2"/>
        </w:rPr>
        <w:t>atak</w:t>
      </w:r>
      <w:r w:rsidRPr="00A67082">
        <w:rPr>
          <w:color w:val="1F497D" w:themeColor="text2"/>
        </w:rPr>
        <w:t xml:space="preserve"> </w:t>
      </w:r>
      <w:r>
        <w:t xml:space="preserve">niesie jedno </w:t>
      </w:r>
      <w:r w:rsidRPr="00A67082">
        <w:rPr>
          <w:b/>
          <w:color w:val="1F497D" w:themeColor="text2"/>
        </w:rPr>
        <w:t>ryzyko</w:t>
      </w:r>
      <w:r>
        <w:t>.</w:t>
      </w:r>
    </w:p>
    <w:p w:rsidR="000914F3" w:rsidRDefault="000914F3" w:rsidP="00F00E11">
      <w:pPr>
        <w:pStyle w:val="Nagwek2"/>
        <w:jc w:val="both"/>
      </w:pPr>
      <w:bookmarkStart w:id="4" w:name="_Toc439254898"/>
      <w:r>
        <w:t xml:space="preserve">Parametryzacja </w:t>
      </w:r>
      <w:r w:rsidR="00FE71C5">
        <w:t>czynników ryzyka</w:t>
      </w:r>
      <w:bookmarkEnd w:id="4"/>
    </w:p>
    <w:p w:rsidR="00CD0BF5" w:rsidRDefault="000914F3" w:rsidP="00F00E11">
      <w:pPr>
        <w:jc w:val="both"/>
      </w:pPr>
      <w:r>
        <w:t xml:space="preserve">Model obliczeń </w:t>
      </w:r>
      <w:r w:rsidR="0032128F">
        <w:t xml:space="preserve">uwzględnia kilka </w:t>
      </w:r>
      <w:r w:rsidR="007F7E24">
        <w:t>czynników</w:t>
      </w:r>
      <w:r w:rsidR="00392E11">
        <w:t xml:space="preserve"> </w:t>
      </w:r>
      <w:r w:rsidR="00392E11" w:rsidRPr="00A67082">
        <w:rPr>
          <w:b/>
          <w:color w:val="1F497D" w:themeColor="text2"/>
        </w:rPr>
        <w:t>ryz</w:t>
      </w:r>
      <w:r w:rsidR="007F7E24">
        <w:rPr>
          <w:b/>
          <w:color w:val="1F497D" w:themeColor="text2"/>
        </w:rPr>
        <w:t>yka</w:t>
      </w:r>
      <w:r w:rsidR="00392E11">
        <w:t>. Pierwszym jest</w:t>
      </w:r>
      <w:r>
        <w:t xml:space="preserve"> </w:t>
      </w:r>
      <w:r w:rsidR="00FE71C5" w:rsidRPr="00A67082">
        <w:rPr>
          <w:b/>
          <w:color w:val="1F497D" w:themeColor="text2"/>
        </w:rPr>
        <w:t>czas</w:t>
      </w:r>
      <w:r w:rsidR="00FE71C5" w:rsidRPr="00A67082">
        <w:rPr>
          <w:color w:val="1F497D" w:themeColor="text2"/>
        </w:rPr>
        <w:t xml:space="preserve"> </w:t>
      </w:r>
      <w:r w:rsidR="00392E11">
        <w:t xml:space="preserve">określany w zakresie </w:t>
      </w:r>
      <w:r w:rsidRPr="00A67082">
        <w:rPr>
          <w:b/>
          <w:color w:val="1F497D" w:themeColor="text2"/>
        </w:rPr>
        <w:t>od 1 dnia do powyżej 6 miesięcy</w:t>
      </w:r>
      <w:r>
        <w:t xml:space="preserve">. Odpowiada to wartości </w:t>
      </w:r>
      <w:r w:rsidR="0010267D">
        <w:t>parametru</w:t>
      </w:r>
      <w:r w:rsidR="00577D39">
        <w:t xml:space="preserve"> </w:t>
      </w:r>
      <w:r>
        <w:t xml:space="preserve">w zakresie </w:t>
      </w:r>
      <w:r w:rsidRPr="00A67082">
        <w:rPr>
          <w:b/>
          <w:color w:val="1F497D" w:themeColor="text2"/>
        </w:rPr>
        <w:t>0…19</w:t>
      </w:r>
      <w:r>
        <w:t xml:space="preserve">. Im wyższa wartość, tym wymagany jest większy </w:t>
      </w:r>
      <w:r w:rsidRPr="00A67082">
        <w:rPr>
          <w:b/>
          <w:color w:val="1F497D" w:themeColor="text2"/>
        </w:rPr>
        <w:t>czas</w:t>
      </w:r>
      <w:r w:rsidRPr="00A67082">
        <w:rPr>
          <w:color w:val="1F497D" w:themeColor="text2"/>
        </w:rPr>
        <w:t xml:space="preserve"> </w:t>
      </w:r>
      <w:r>
        <w:t xml:space="preserve">potrzebny na realizację </w:t>
      </w:r>
      <w:r w:rsidRPr="00A67082">
        <w:rPr>
          <w:b/>
          <w:color w:val="1F497D" w:themeColor="text2"/>
        </w:rPr>
        <w:t>agresji</w:t>
      </w:r>
      <w:r>
        <w:t xml:space="preserve">. Podobna zasada, obowiązuje dla pozostałych </w:t>
      </w:r>
      <w:r w:rsidR="00292ACA">
        <w:t>składowych</w:t>
      </w:r>
      <w:r>
        <w:t xml:space="preserve"> </w:t>
      </w:r>
      <w:r w:rsidR="00AB31FB">
        <w:t xml:space="preserve">potencjału </w:t>
      </w:r>
      <w:r w:rsidR="00AB31FB" w:rsidRPr="00A67082">
        <w:rPr>
          <w:b/>
          <w:color w:val="1F497D" w:themeColor="text2"/>
        </w:rPr>
        <w:t>agresora</w:t>
      </w:r>
      <w:r w:rsidR="00A773D5" w:rsidRPr="00A67082">
        <w:rPr>
          <w:color w:val="1F497D" w:themeColor="text2"/>
        </w:rPr>
        <w:t xml:space="preserve"> </w:t>
      </w:r>
      <w:r w:rsidR="00392E11">
        <w:t>uwzględnianych</w:t>
      </w:r>
      <w:r w:rsidR="00A773D5">
        <w:t xml:space="preserve"> </w:t>
      </w:r>
      <w:r w:rsidR="00392E11">
        <w:t>w modelu</w:t>
      </w:r>
      <w:r w:rsidR="00A773D5">
        <w:t xml:space="preserve"> </w:t>
      </w:r>
      <w:r w:rsidR="00E06F1D" w:rsidRPr="00A67082">
        <w:rPr>
          <w:b/>
          <w:color w:val="1F497D" w:themeColor="text2"/>
        </w:rPr>
        <w:t>ataku</w:t>
      </w:r>
      <w:r w:rsidR="00A773D5">
        <w:t>.</w:t>
      </w:r>
      <w:r w:rsidR="00FE71C5">
        <w:t xml:space="preserve"> </w:t>
      </w:r>
      <w:r w:rsidR="0044282D">
        <w:t xml:space="preserve">Można powiedzieć, że wartości te są swoistego rodzaju „oporem” jaki stawia przyrząd potencjalnemu </w:t>
      </w:r>
      <w:r w:rsidR="0044282D" w:rsidRPr="00A67082">
        <w:rPr>
          <w:b/>
          <w:color w:val="1F497D" w:themeColor="text2"/>
        </w:rPr>
        <w:t>agresorowi</w:t>
      </w:r>
      <w:r w:rsidR="0044282D">
        <w:t>.</w:t>
      </w:r>
    </w:p>
    <w:p w:rsidR="00CD0BF5" w:rsidRDefault="00FE71C5" w:rsidP="00F00E11">
      <w:pPr>
        <w:jc w:val="both"/>
      </w:pPr>
      <w:r w:rsidRPr="00A67082">
        <w:rPr>
          <w:b/>
          <w:color w:val="1F497D" w:themeColor="text2"/>
        </w:rPr>
        <w:t>Kwalifikacje</w:t>
      </w:r>
      <w:r w:rsidR="00AB31FB">
        <w:t>,</w:t>
      </w:r>
      <w:r>
        <w:t xml:space="preserve"> obejmują zakres</w:t>
      </w:r>
      <w:r w:rsidR="003E44F9">
        <w:t>,</w:t>
      </w:r>
      <w:r>
        <w:t xml:space="preserve"> słownie wyrażany </w:t>
      </w:r>
      <w:r w:rsidRPr="00A67082">
        <w:rPr>
          <w:b/>
          <w:color w:val="1F497D" w:themeColor="text2"/>
        </w:rPr>
        <w:t>od</w:t>
      </w:r>
      <w:r w:rsidR="000D139E" w:rsidRPr="00A67082">
        <w:rPr>
          <w:b/>
          <w:color w:val="1F497D" w:themeColor="text2"/>
        </w:rPr>
        <w:t xml:space="preserve"> </w:t>
      </w:r>
      <w:r w:rsidRPr="00A67082">
        <w:rPr>
          <w:b/>
          <w:color w:val="1F497D" w:themeColor="text2"/>
        </w:rPr>
        <w:t>laika (wartość 0)</w:t>
      </w:r>
      <w:r w:rsidRPr="00A67082">
        <w:rPr>
          <w:color w:val="1F497D" w:themeColor="text2"/>
        </w:rPr>
        <w:t xml:space="preserve"> </w:t>
      </w:r>
      <w:r>
        <w:t xml:space="preserve">do osoby będącej </w:t>
      </w:r>
      <w:r w:rsidRPr="00A67082">
        <w:rPr>
          <w:b/>
          <w:color w:val="1F497D" w:themeColor="text2"/>
        </w:rPr>
        <w:t>ekspertem kilku dziedzin (wartość 8)</w:t>
      </w:r>
      <w:r>
        <w:t xml:space="preserve">. </w:t>
      </w:r>
    </w:p>
    <w:p w:rsidR="00CD0BF5" w:rsidRDefault="00FE71C5" w:rsidP="00F00E11">
      <w:pPr>
        <w:jc w:val="both"/>
      </w:pPr>
      <w:r>
        <w:t xml:space="preserve">Kolejnym czynnikiem jest </w:t>
      </w:r>
      <w:r w:rsidRPr="00A67082">
        <w:rPr>
          <w:b/>
          <w:color w:val="1F497D" w:themeColor="text2"/>
        </w:rPr>
        <w:t>wiedza</w:t>
      </w:r>
      <w:r w:rsidRPr="00A67082">
        <w:rPr>
          <w:color w:val="1F497D" w:themeColor="text2"/>
        </w:rPr>
        <w:t xml:space="preserve"> </w:t>
      </w:r>
      <w:r>
        <w:t xml:space="preserve">na temat przyrządu, gdzie najniższa wartość to </w:t>
      </w:r>
      <w:r w:rsidRPr="00A67082">
        <w:rPr>
          <w:b/>
          <w:color w:val="1F497D" w:themeColor="text2"/>
        </w:rPr>
        <w:t>0 dla wiedzy publicznie dostępnej</w:t>
      </w:r>
      <w:r>
        <w:t xml:space="preserve"> (np. w Internecie) i </w:t>
      </w:r>
      <w:r w:rsidRPr="00A67082">
        <w:rPr>
          <w:b/>
          <w:color w:val="1F497D" w:themeColor="text2"/>
        </w:rPr>
        <w:t xml:space="preserve">najwyższa wartość 11 </w:t>
      </w:r>
      <w:r w:rsidRPr="00A3342C">
        <w:t>dla tzw.</w:t>
      </w:r>
      <w:r w:rsidRPr="00A3342C">
        <w:rPr>
          <w:b/>
        </w:rPr>
        <w:t xml:space="preserve"> </w:t>
      </w:r>
      <w:r w:rsidRPr="00A67082">
        <w:rPr>
          <w:b/>
          <w:color w:val="1F497D" w:themeColor="text2"/>
        </w:rPr>
        <w:t>wiedzy krytyczne</w:t>
      </w:r>
      <w:r w:rsidR="0044282D" w:rsidRPr="00A67082">
        <w:rPr>
          <w:b/>
          <w:color w:val="1F497D" w:themeColor="text2"/>
        </w:rPr>
        <w:t>j</w:t>
      </w:r>
      <w:r w:rsidR="003E44F9">
        <w:t>,</w:t>
      </w:r>
      <w:r>
        <w:t xml:space="preserve"> dostępnej dla przedstawicieli zespołów produkcyjnych lub projektowych </w:t>
      </w:r>
      <w:r w:rsidR="003D0327">
        <w:t>przyrządu</w:t>
      </w:r>
      <w:r w:rsidR="003E44F9">
        <w:t xml:space="preserve"> pomiarowego</w:t>
      </w:r>
      <w:r>
        <w:t xml:space="preserve">. </w:t>
      </w:r>
    </w:p>
    <w:p w:rsidR="00CD0BF5" w:rsidRDefault="00582052" w:rsidP="00F00E11">
      <w:pPr>
        <w:jc w:val="both"/>
      </w:pPr>
      <w:r w:rsidRPr="00A67082">
        <w:rPr>
          <w:b/>
          <w:color w:val="1F497D" w:themeColor="text2"/>
        </w:rPr>
        <w:t>Wyposażenie</w:t>
      </w:r>
      <w:r w:rsidRPr="00A67082">
        <w:rPr>
          <w:color w:val="1F497D" w:themeColor="text2"/>
        </w:rPr>
        <w:t xml:space="preserve"> </w:t>
      </w:r>
      <w:r>
        <w:t xml:space="preserve">w dyspozycji </w:t>
      </w:r>
      <w:r w:rsidRPr="00A67082">
        <w:rPr>
          <w:b/>
          <w:color w:val="1F497D" w:themeColor="text2"/>
        </w:rPr>
        <w:t>agresora</w:t>
      </w:r>
      <w:r w:rsidRPr="00A67082">
        <w:rPr>
          <w:color w:val="1F497D" w:themeColor="text2"/>
        </w:rPr>
        <w:t xml:space="preserve"> </w:t>
      </w:r>
      <w:r>
        <w:t>to n</w:t>
      </w:r>
      <w:r w:rsidR="00FE71C5">
        <w:t>as</w:t>
      </w:r>
      <w:r>
        <w:t>tępny parametr</w:t>
      </w:r>
      <w:r w:rsidR="00FE71C5">
        <w:t xml:space="preserve">. Wyróżnia się tutaj najniższą </w:t>
      </w:r>
      <w:r w:rsidR="00FE71C5" w:rsidRPr="00A67082">
        <w:rPr>
          <w:b/>
          <w:color w:val="1F497D" w:themeColor="text2"/>
        </w:rPr>
        <w:t>wartość 0 – wypos</w:t>
      </w:r>
      <w:r w:rsidR="00A3342C">
        <w:rPr>
          <w:b/>
          <w:color w:val="1F497D" w:themeColor="text2"/>
        </w:rPr>
        <w:t>ażenie standardowe i najwyższą 9</w:t>
      </w:r>
      <w:r w:rsidR="00FE71C5" w:rsidRPr="00A67082">
        <w:rPr>
          <w:b/>
          <w:color w:val="1F497D" w:themeColor="text2"/>
        </w:rPr>
        <w:t xml:space="preserve"> dla </w:t>
      </w:r>
      <w:r w:rsidR="00AB31FB" w:rsidRPr="00A67082">
        <w:rPr>
          <w:b/>
          <w:color w:val="1F497D" w:themeColor="text2"/>
        </w:rPr>
        <w:t xml:space="preserve">specjalistycznego </w:t>
      </w:r>
      <w:r w:rsidR="00A3342C">
        <w:rPr>
          <w:b/>
          <w:color w:val="1F497D" w:themeColor="text2"/>
        </w:rPr>
        <w:t xml:space="preserve">wyposażenia </w:t>
      </w:r>
      <w:r w:rsidR="00577D39" w:rsidRPr="00A67082">
        <w:rPr>
          <w:b/>
          <w:color w:val="1F497D" w:themeColor="text2"/>
        </w:rPr>
        <w:t>wykonywanego</w:t>
      </w:r>
      <w:r w:rsidR="00AB31FB" w:rsidRPr="00A67082">
        <w:rPr>
          <w:b/>
          <w:color w:val="1F497D" w:themeColor="text2"/>
        </w:rPr>
        <w:t xml:space="preserve"> na </w:t>
      </w:r>
      <w:r w:rsidR="00260D52" w:rsidRPr="00A67082">
        <w:rPr>
          <w:b/>
          <w:color w:val="1F497D" w:themeColor="text2"/>
        </w:rPr>
        <w:t>kilkakrotne</w:t>
      </w:r>
      <w:r w:rsidR="00AB31FB" w:rsidRPr="00A67082">
        <w:rPr>
          <w:b/>
          <w:color w:val="1F497D" w:themeColor="text2"/>
        </w:rPr>
        <w:t xml:space="preserve"> zamówienie</w:t>
      </w:r>
      <w:r w:rsidR="00AB31FB">
        <w:t xml:space="preserve">. </w:t>
      </w:r>
    </w:p>
    <w:p w:rsidR="000914F3" w:rsidRDefault="00AB31FB" w:rsidP="00F00E11">
      <w:pPr>
        <w:jc w:val="both"/>
      </w:pPr>
      <w:r>
        <w:t xml:space="preserve">Ostaniem </w:t>
      </w:r>
      <w:r w:rsidR="00577D39">
        <w:t>czynnikiem</w:t>
      </w:r>
      <w:r>
        <w:t xml:space="preserve"> jest </w:t>
      </w:r>
      <w:r w:rsidRPr="00A67082">
        <w:rPr>
          <w:b/>
          <w:color w:val="1F497D" w:themeColor="text2"/>
        </w:rPr>
        <w:t>dostęp</w:t>
      </w:r>
      <w:r w:rsidR="003E44F9">
        <w:rPr>
          <w:b/>
        </w:rPr>
        <w:t>,</w:t>
      </w:r>
      <w:r>
        <w:t xml:space="preserve"> </w:t>
      </w:r>
      <w:r w:rsidR="00577D39">
        <w:t>przyjmujący wartości</w:t>
      </w:r>
      <w:r>
        <w:t xml:space="preserve"> </w:t>
      </w:r>
      <w:r w:rsidRPr="00A67082">
        <w:rPr>
          <w:b/>
          <w:color w:val="1F497D" w:themeColor="text2"/>
        </w:rPr>
        <w:t>od 0 do 10</w:t>
      </w:r>
      <w:r>
        <w:t xml:space="preserve">, gdzie granice zmienności stanowią odpowiednio dostęp </w:t>
      </w:r>
      <w:r w:rsidRPr="00A67082">
        <w:rPr>
          <w:b/>
          <w:color w:val="1F497D" w:themeColor="text2"/>
        </w:rPr>
        <w:t>nieograniczony</w:t>
      </w:r>
      <w:r w:rsidRPr="00A67082">
        <w:rPr>
          <w:color w:val="1F497D" w:themeColor="text2"/>
        </w:rPr>
        <w:t xml:space="preserve"> i </w:t>
      </w:r>
      <w:r w:rsidRPr="00A67082">
        <w:rPr>
          <w:b/>
          <w:color w:val="1F497D" w:themeColor="text2"/>
        </w:rPr>
        <w:t>trudny</w:t>
      </w:r>
      <w:r>
        <w:t>.</w:t>
      </w:r>
    </w:p>
    <w:p w:rsidR="00FE3BC3" w:rsidRDefault="008D0EFC" w:rsidP="00F00E11">
      <w:pPr>
        <w:jc w:val="both"/>
      </w:pPr>
      <w:r>
        <w:t>Funkc</w:t>
      </w:r>
      <w:r w:rsidR="00154A8B">
        <w:t>j</w:t>
      </w:r>
      <w:r>
        <w:t>a</w:t>
      </w:r>
      <w:r w:rsidR="00FE3BC3">
        <w:t xml:space="preserve"> </w:t>
      </w:r>
      <w:r w:rsidR="00FE3BC3" w:rsidRPr="00A67082">
        <w:rPr>
          <w:b/>
          <w:color w:val="1F497D" w:themeColor="text2"/>
        </w:rPr>
        <w:t>ryzyka</w:t>
      </w:r>
      <w:r w:rsidR="00577D39" w:rsidRPr="00A67082">
        <w:rPr>
          <w:color w:val="1F497D" w:themeColor="text2"/>
        </w:rPr>
        <w:t xml:space="preserve"> </w:t>
      </w:r>
      <w:r w:rsidR="00577D39">
        <w:t>uwzględnia, o czym wcześniej wspomniano,</w:t>
      </w:r>
      <w:r w:rsidR="00FE3BC3">
        <w:t xml:space="preserve"> </w:t>
      </w:r>
      <w:r w:rsidR="003E44F9" w:rsidRPr="00A67082">
        <w:rPr>
          <w:b/>
          <w:color w:val="1F497D" w:themeColor="text2"/>
        </w:rPr>
        <w:t>wpływ</w:t>
      </w:r>
      <w:r w:rsidR="00A3342C" w:rsidRPr="00A3342C">
        <w:t xml:space="preserve"> </w:t>
      </w:r>
      <w:r w:rsidR="00A3342C">
        <w:t xml:space="preserve">regulacji, z której wyprowadzono </w:t>
      </w:r>
      <w:r w:rsidR="00A3342C" w:rsidRPr="00A67082">
        <w:rPr>
          <w:b/>
          <w:color w:val="1F497D" w:themeColor="text2"/>
        </w:rPr>
        <w:t>aktywa</w:t>
      </w:r>
      <w:r w:rsidR="00A3342C">
        <w:rPr>
          <w:b/>
          <w:color w:val="1F497D" w:themeColor="text2"/>
        </w:rPr>
        <w:t>,</w:t>
      </w:r>
      <w:r w:rsidR="003E44F9" w:rsidRPr="00A67082">
        <w:rPr>
          <w:color w:val="1F497D" w:themeColor="text2"/>
        </w:rPr>
        <w:t xml:space="preserve"> </w:t>
      </w:r>
      <w:r w:rsidR="003E44F9">
        <w:t xml:space="preserve">w zakresie wartości </w:t>
      </w:r>
      <w:r w:rsidR="003E44F9" w:rsidRPr="00A67082">
        <w:rPr>
          <w:b/>
          <w:color w:val="1F497D" w:themeColor="text2"/>
        </w:rPr>
        <w:t>od 1 do 5</w:t>
      </w:r>
      <w:r w:rsidR="00296913">
        <w:t>.</w:t>
      </w:r>
    </w:p>
    <w:p w:rsidR="00296913" w:rsidRDefault="00AC78BC" w:rsidP="00F00E11">
      <w:pPr>
        <w:pStyle w:val="Nagwek2"/>
        <w:jc w:val="both"/>
      </w:pPr>
      <w:bookmarkStart w:id="5" w:name="_Toc439254899"/>
      <w:r>
        <w:lastRenderedPageBreak/>
        <w:t>Funkcja ryzyka</w:t>
      </w:r>
      <w:bookmarkEnd w:id="5"/>
    </w:p>
    <w:p w:rsidR="007F6E86" w:rsidRPr="007F6E86" w:rsidRDefault="007F6E86" w:rsidP="00F00E11">
      <w:pPr>
        <w:jc w:val="both"/>
        <w:rPr>
          <w:rFonts w:ascii="Calibri" w:eastAsiaTheme="minorEastAsia" w:hAnsi="Calibri" w:cs="Times New Roman"/>
          <w:lang w:eastAsia="pl-PL"/>
        </w:rPr>
      </w:pP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Ryzyko</w:t>
      </w:r>
      <w:r w:rsidRPr="007F6E86">
        <w:rPr>
          <w:rFonts w:ascii="Calibri" w:eastAsiaTheme="minorEastAsia" w:hAnsi="Calibri" w:cs="Times New Roman"/>
          <w:color w:val="1F497D" w:themeColor="text2"/>
          <w:lang w:eastAsia="pl-PL"/>
        </w:rPr>
        <w:t xml:space="preserve"> </w:t>
      </w:r>
      <w:r w:rsidRPr="007F6E86">
        <w:rPr>
          <w:rFonts w:ascii="Calibri" w:eastAsiaTheme="minorEastAsia" w:hAnsi="Calibri" w:cs="Times New Roman"/>
          <w:lang w:eastAsia="pl-PL"/>
        </w:rPr>
        <w:t>jest prostą funkcją czynników</w:t>
      </w:r>
      <w:r w:rsidRPr="007F6E86">
        <w:rPr>
          <w:rFonts w:ascii="Calibri" w:eastAsiaTheme="minorEastAsia" w:hAnsi="Calibri" w:cs="Times New Roman"/>
          <w:b/>
          <w:lang w:eastAsia="pl-PL"/>
        </w:rPr>
        <w:t>,</w:t>
      </w:r>
      <w:r w:rsidRPr="007F6E86">
        <w:rPr>
          <w:rFonts w:ascii="Calibri" w:eastAsiaTheme="minorEastAsia" w:hAnsi="Calibri" w:cs="Times New Roman"/>
          <w:lang w:eastAsia="pl-PL"/>
        </w:rPr>
        <w:t xml:space="preserve"> skonstruowaną w taki sposób, że jego </w:t>
      </w:r>
      <w:r w:rsidR="00711F24">
        <w:rPr>
          <w:rFonts w:ascii="Calibri" w:eastAsiaTheme="minorEastAsia" w:hAnsi="Calibri" w:cs="Times New Roman"/>
          <w:lang w:eastAsia="pl-PL"/>
        </w:rPr>
        <w:t>wartość</w:t>
      </w:r>
      <w:r w:rsidR="00BD04E6" w:rsidRPr="007F6E86">
        <w:rPr>
          <w:rFonts w:ascii="Calibri" w:eastAsiaTheme="minorEastAsia" w:hAnsi="Calibri" w:cs="Times New Roman"/>
          <w:lang w:eastAsia="pl-PL"/>
        </w:rPr>
        <w:t xml:space="preserve"> </w:t>
      </w:r>
      <w:r w:rsidR="00AE2170" w:rsidRPr="007F6E86">
        <w:rPr>
          <w:rFonts w:ascii="Calibri" w:eastAsiaTheme="minorEastAsia" w:hAnsi="Calibri" w:cs="Times New Roman"/>
          <w:lang w:eastAsia="pl-PL"/>
        </w:rPr>
        <w:t>zawiera</w:t>
      </w:r>
      <w:r w:rsidR="00AE2170">
        <w:rPr>
          <w:rFonts w:ascii="Calibri" w:eastAsiaTheme="minorEastAsia" w:hAnsi="Calibri" w:cs="Times New Roman"/>
          <w:lang w:eastAsia="pl-PL"/>
        </w:rPr>
        <w:t>ją</w:t>
      </w:r>
      <w:r w:rsidR="00BD04E6" w:rsidRPr="007F6E86">
        <w:rPr>
          <w:rFonts w:ascii="Calibri" w:eastAsiaTheme="minorEastAsia" w:hAnsi="Calibri" w:cs="Times New Roman"/>
          <w:lang w:eastAsia="pl-PL"/>
        </w:rPr>
        <w:t xml:space="preserve"> się </w:t>
      </w:r>
      <w:r w:rsidR="00BD04E6">
        <w:rPr>
          <w:rFonts w:ascii="Calibri" w:eastAsiaTheme="minorEastAsia" w:hAnsi="Calibri" w:cs="Times New Roman"/>
          <w:lang w:eastAsia="pl-PL"/>
        </w:rPr>
        <w:t xml:space="preserve">w </w:t>
      </w:r>
      <w:r w:rsidRPr="007F6E86">
        <w:rPr>
          <w:rFonts w:ascii="Calibri" w:eastAsiaTheme="minorEastAsia" w:hAnsi="Calibri" w:cs="Times New Roman"/>
          <w:lang w:eastAsia="pl-PL"/>
        </w:rPr>
        <w:t>zakres</w:t>
      </w:r>
      <w:r w:rsidR="00BD04E6">
        <w:rPr>
          <w:rFonts w:ascii="Calibri" w:eastAsiaTheme="minorEastAsia" w:hAnsi="Calibri" w:cs="Times New Roman"/>
          <w:lang w:eastAsia="pl-PL"/>
        </w:rPr>
        <w:t>ie</w:t>
      </w:r>
      <w:r w:rsidRPr="007F6E86">
        <w:rPr>
          <w:rFonts w:ascii="Calibri" w:eastAsiaTheme="minorEastAsia" w:hAnsi="Calibri" w:cs="Times New Roman"/>
          <w:lang w:eastAsia="pl-PL"/>
        </w:rPr>
        <w:t xml:space="preserve"> w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od 1 do 5</w:t>
      </w:r>
      <w:r w:rsidRPr="007F6E86">
        <w:rPr>
          <w:rFonts w:ascii="Calibri" w:eastAsiaTheme="minorEastAsia" w:hAnsi="Calibri" w:cs="Times New Roman"/>
          <w:b/>
          <w:lang w:eastAsia="pl-PL"/>
        </w:rPr>
        <w:t xml:space="preserve">. </w:t>
      </w:r>
      <w:r w:rsidRPr="007F7E24">
        <w:rPr>
          <w:rFonts w:ascii="Calibri" w:eastAsiaTheme="minorEastAsia" w:hAnsi="Calibri" w:cs="Times New Roman"/>
          <w:b/>
          <w:color w:val="1F497D" w:themeColor="text2"/>
          <w:lang w:eastAsia="pl-PL"/>
        </w:rPr>
        <w:t xml:space="preserve">Ryzyko </w:t>
      </w:r>
      <w:r w:rsidR="007F7E24" w:rsidRPr="007F7E24">
        <w:rPr>
          <w:rFonts w:ascii="Calibri" w:eastAsiaTheme="minorEastAsia" w:hAnsi="Calibri" w:cs="Times New Roman"/>
          <w:b/>
          <w:color w:val="1F497D" w:themeColor="text2"/>
          <w:lang w:eastAsia="pl-PL"/>
        </w:rPr>
        <w:t>r</w:t>
      </w:r>
      <w:r w:rsidRPr="007F6E86">
        <w:rPr>
          <w:rFonts w:ascii="Calibri" w:eastAsiaTheme="minorEastAsia" w:hAnsi="Calibri" w:cs="Times New Roman"/>
          <w:lang w:eastAsia="pl-PL"/>
        </w:rPr>
        <w:t xml:space="preserve"> oblicza się z formuły: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r = w * p / 5</w:t>
      </w:r>
      <w:r w:rsidRPr="007F6E86">
        <w:rPr>
          <w:rFonts w:ascii="Calibri" w:eastAsiaTheme="minorEastAsia" w:hAnsi="Calibri" w:cs="Times New Roman"/>
          <w:lang w:eastAsia="pl-PL"/>
        </w:rPr>
        <w:t>, gdzie:</w:t>
      </w:r>
    </w:p>
    <w:p w:rsidR="007F6E86" w:rsidRPr="007F6E86" w:rsidRDefault="007F6E86" w:rsidP="00F00E11">
      <w:pPr>
        <w:jc w:val="both"/>
        <w:rPr>
          <w:rFonts w:ascii="Calibri" w:eastAsiaTheme="minorEastAsia" w:hAnsi="Calibri" w:cs="Times New Roman"/>
          <w:lang w:eastAsia="pl-PL"/>
        </w:rPr>
      </w:pP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w</w:t>
      </w:r>
      <w:r w:rsidRPr="007F6E86">
        <w:rPr>
          <w:rFonts w:ascii="Calibri" w:eastAsiaTheme="minorEastAsia" w:hAnsi="Calibri" w:cs="Times New Roman"/>
          <w:color w:val="1F497D" w:themeColor="text2"/>
          <w:lang w:eastAsia="pl-PL"/>
        </w:rPr>
        <w:t xml:space="preserve"> </w:t>
      </w:r>
      <w:r w:rsidRPr="007F6E86">
        <w:rPr>
          <w:rFonts w:ascii="Calibri" w:eastAsiaTheme="minorEastAsia" w:hAnsi="Calibri" w:cs="Times New Roman"/>
          <w:lang w:eastAsia="pl-PL"/>
        </w:rPr>
        <w:t xml:space="preserve">– wartość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wpływu regulacji</w:t>
      </w:r>
      <w:r w:rsidRPr="007F6E86">
        <w:rPr>
          <w:rFonts w:ascii="Calibri" w:eastAsiaTheme="minorEastAsia" w:hAnsi="Calibri" w:cs="Times New Roman"/>
          <w:color w:val="1F497D" w:themeColor="text2"/>
          <w:lang w:eastAsia="pl-PL"/>
        </w:rPr>
        <w:t xml:space="preserve"> </w:t>
      </w:r>
      <w:r w:rsidRPr="007F6E86">
        <w:rPr>
          <w:rFonts w:ascii="Calibri" w:eastAsiaTheme="minorEastAsia" w:hAnsi="Calibri" w:cs="Times New Roman"/>
          <w:lang w:eastAsia="pl-PL"/>
        </w:rPr>
        <w:t xml:space="preserve">w zakresie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od 1 do 5</w:t>
      </w:r>
      <w:r w:rsidRPr="007F6E86">
        <w:rPr>
          <w:rFonts w:ascii="Calibri" w:eastAsiaTheme="minorEastAsia" w:hAnsi="Calibri" w:cs="Times New Roman"/>
          <w:lang w:eastAsia="pl-PL"/>
        </w:rPr>
        <w:t xml:space="preserve">. Jeśli </w:t>
      </w:r>
      <w:r w:rsidR="007F7E24">
        <w:rPr>
          <w:rFonts w:ascii="Calibri" w:eastAsiaTheme="minorEastAsia" w:hAnsi="Calibri" w:cs="Times New Roman"/>
          <w:lang w:eastAsia="pl-PL"/>
        </w:rPr>
        <w:t>regulacja</w:t>
      </w:r>
      <w:r w:rsidRPr="007F6E86">
        <w:rPr>
          <w:rFonts w:ascii="Calibri" w:eastAsiaTheme="minorEastAsia" w:hAnsi="Calibri" w:cs="Times New Roman"/>
          <w:lang w:eastAsia="pl-PL"/>
        </w:rPr>
        <w:t xml:space="preserve"> wynika z </w:t>
      </w:r>
      <w:r w:rsidR="007F7E24">
        <w:rPr>
          <w:rFonts w:ascii="Calibri" w:eastAsiaTheme="minorEastAsia" w:hAnsi="Calibri" w:cs="Times New Roman"/>
          <w:lang w:eastAsia="pl-PL"/>
        </w:rPr>
        <w:t>przepisu prawa,</w:t>
      </w:r>
      <w:r w:rsidRPr="007F6E86">
        <w:rPr>
          <w:rFonts w:ascii="Calibri" w:eastAsiaTheme="minorEastAsia" w:hAnsi="Calibri" w:cs="Times New Roman"/>
          <w:lang w:eastAsia="pl-PL"/>
        </w:rPr>
        <w:t xml:space="preserve"> </w:t>
      </w:r>
      <w:r w:rsidR="00BD04E6">
        <w:rPr>
          <w:rFonts w:ascii="Calibri" w:eastAsiaTheme="minorEastAsia" w:hAnsi="Calibri" w:cs="Times New Roman"/>
          <w:b/>
          <w:color w:val="1F497D" w:themeColor="text2"/>
          <w:lang w:eastAsia="pl-PL"/>
        </w:rPr>
        <w:t>wpływ</w:t>
      </w:r>
      <w:r w:rsidRPr="007F6E86">
        <w:rPr>
          <w:rFonts w:ascii="Calibri" w:eastAsiaTheme="minorEastAsia" w:hAnsi="Calibri" w:cs="Times New Roman"/>
          <w:color w:val="1F497D" w:themeColor="text2"/>
          <w:lang w:eastAsia="pl-PL"/>
        </w:rPr>
        <w:t xml:space="preserve"> </w:t>
      </w:r>
      <w:r w:rsidR="00BD04E6">
        <w:rPr>
          <w:rFonts w:ascii="Calibri" w:eastAsiaTheme="minorEastAsia" w:hAnsi="Calibri" w:cs="Times New Roman"/>
          <w:lang w:eastAsia="pl-PL"/>
        </w:rPr>
        <w:t>przyjmuje</w:t>
      </w:r>
      <w:r w:rsidRPr="007F6E86">
        <w:rPr>
          <w:rFonts w:ascii="Calibri" w:eastAsiaTheme="minorEastAsia" w:hAnsi="Calibri" w:cs="Times New Roman"/>
          <w:lang w:eastAsia="pl-PL"/>
        </w:rPr>
        <w:t xml:space="preserve"> największą wartość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5</w:t>
      </w:r>
      <w:r w:rsidRPr="007F6E86">
        <w:rPr>
          <w:rFonts w:ascii="Calibri" w:eastAsiaTheme="minorEastAsia" w:hAnsi="Calibri" w:cs="Times New Roman"/>
          <w:lang w:eastAsia="pl-PL"/>
        </w:rPr>
        <w:t xml:space="preserve">, a </w:t>
      </w:r>
      <w:r w:rsidR="00BD04E6">
        <w:rPr>
          <w:rFonts w:ascii="Calibri" w:eastAsiaTheme="minorEastAsia" w:hAnsi="Calibri" w:cs="Times New Roman"/>
          <w:lang w:eastAsia="pl-PL"/>
        </w:rPr>
        <w:t>najmniejszą</w:t>
      </w:r>
      <w:r w:rsidRPr="007F6E86">
        <w:rPr>
          <w:rFonts w:ascii="Calibri" w:eastAsiaTheme="minorEastAsia" w:hAnsi="Calibri" w:cs="Times New Roman"/>
          <w:lang w:eastAsia="pl-PL"/>
        </w:rPr>
        <w:t xml:space="preserve">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1</w:t>
      </w:r>
      <w:r w:rsidRPr="007F6E86">
        <w:rPr>
          <w:rFonts w:ascii="Calibri" w:eastAsiaTheme="minorEastAsia" w:hAnsi="Calibri" w:cs="Times New Roman"/>
          <w:lang w:eastAsia="pl-PL"/>
        </w:rPr>
        <w:t xml:space="preserve">, gdy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atak</w:t>
      </w:r>
      <w:r w:rsidRPr="007F6E86">
        <w:rPr>
          <w:rFonts w:ascii="Calibri" w:eastAsiaTheme="minorEastAsia" w:hAnsi="Calibri" w:cs="Times New Roman"/>
          <w:color w:val="1F497D" w:themeColor="text2"/>
          <w:lang w:eastAsia="pl-PL"/>
        </w:rPr>
        <w:t xml:space="preserve"> </w:t>
      </w:r>
      <w:r w:rsidRPr="007F6E86">
        <w:rPr>
          <w:rFonts w:ascii="Calibri" w:eastAsiaTheme="minorEastAsia" w:hAnsi="Calibri" w:cs="Times New Roman"/>
          <w:lang w:eastAsia="pl-PL"/>
        </w:rPr>
        <w:t>odnosi się do pojedynczego pomiaru i może być wykryty przez nadzór metrologiczny.</w:t>
      </w:r>
    </w:p>
    <w:p w:rsidR="007F6E86" w:rsidRDefault="007F6E86" w:rsidP="00F00E11">
      <w:pPr>
        <w:jc w:val="both"/>
        <w:rPr>
          <w:rFonts w:ascii="Calibri" w:eastAsiaTheme="minorEastAsia" w:hAnsi="Calibri" w:cs="Times New Roman"/>
          <w:lang w:eastAsia="pl-PL"/>
        </w:rPr>
      </w:pP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p</w:t>
      </w:r>
      <w:r w:rsidRPr="007F6E86">
        <w:rPr>
          <w:rFonts w:ascii="Calibri" w:eastAsiaTheme="minorEastAsia" w:hAnsi="Calibri" w:cs="Times New Roman"/>
          <w:color w:val="1F497D" w:themeColor="text2"/>
          <w:lang w:eastAsia="pl-PL"/>
        </w:rPr>
        <w:t xml:space="preserve"> </w:t>
      </w:r>
      <w:r w:rsidRPr="007F6E86">
        <w:rPr>
          <w:rFonts w:ascii="Calibri" w:eastAsiaTheme="minorEastAsia" w:hAnsi="Calibri" w:cs="Times New Roman"/>
          <w:lang w:eastAsia="pl-PL"/>
        </w:rPr>
        <w:t xml:space="preserve">– prawdopodobieństwo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ataku</w:t>
      </w:r>
      <w:r w:rsidRPr="007F6E86">
        <w:rPr>
          <w:rFonts w:ascii="Calibri" w:eastAsiaTheme="minorEastAsia" w:hAnsi="Calibri" w:cs="Times New Roman"/>
          <w:color w:val="1F497D" w:themeColor="text2"/>
          <w:lang w:eastAsia="pl-PL"/>
        </w:rPr>
        <w:t xml:space="preserve"> </w:t>
      </w:r>
      <w:r w:rsidRPr="007F6E86">
        <w:rPr>
          <w:rFonts w:ascii="Calibri" w:eastAsiaTheme="minorEastAsia" w:hAnsi="Calibri" w:cs="Times New Roman"/>
          <w:lang w:eastAsia="pl-PL"/>
        </w:rPr>
        <w:t>uzyskane</w:t>
      </w:r>
      <w:r w:rsidR="00711F24">
        <w:rPr>
          <w:rFonts w:ascii="Calibri" w:eastAsiaTheme="minorEastAsia" w:hAnsi="Calibri" w:cs="Times New Roman"/>
          <w:lang w:eastAsia="pl-PL"/>
        </w:rPr>
        <w:t xml:space="preserve"> jest</w:t>
      </w:r>
      <w:r w:rsidRPr="007F6E86">
        <w:rPr>
          <w:rFonts w:ascii="Calibri" w:eastAsiaTheme="minorEastAsia" w:hAnsi="Calibri" w:cs="Times New Roman"/>
          <w:lang w:eastAsia="pl-PL"/>
        </w:rPr>
        <w:t xml:space="preserve"> z mapowania sumy wartości czynników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ryzyka</w:t>
      </w:r>
      <w:r w:rsidRPr="007F6E86">
        <w:rPr>
          <w:rFonts w:ascii="Calibri" w:eastAsiaTheme="minorEastAsia" w:hAnsi="Calibri" w:cs="Times New Roman"/>
          <w:color w:val="1F497D" w:themeColor="text2"/>
          <w:lang w:eastAsia="pl-PL"/>
        </w:rPr>
        <w:t xml:space="preserve"> </w:t>
      </w:r>
      <w:r w:rsidRPr="007F6E86">
        <w:rPr>
          <w:rFonts w:ascii="Calibri" w:eastAsiaTheme="minorEastAsia" w:hAnsi="Calibri" w:cs="Times New Roman"/>
          <w:lang w:eastAsia="pl-PL"/>
        </w:rPr>
        <w:t xml:space="preserve">w zakresie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od 0 do 57</w:t>
      </w:r>
      <w:r w:rsidRPr="007F6E86">
        <w:rPr>
          <w:rFonts w:ascii="Calibri" w:eastAsiaTheme="minorEastAsia" w:hAnsi="Calibri" w:cs="Times New Roman"/>
          <w:color w:val="1F497D" w:themeColor="text2"/>
          <w:lang w:eastAsia="pl-PL"/>
        </w:rPr>
        <w:t xml:space="preserve"> </w:t>
      </w:r>
      <w:r w:rsidRPr="007F6E86">
        <w:rPr>
          <w:rFonts w:ascii="Calibri" w:eastAsiaTheme="minorEastAsia" w:hAnsi="Calibri" w:cs="Times New Roman"/>
          <w:lang w:eastAsia="pl-PL"/>
        </w:rPr>
        <w:t xml:space="preserve">na wartość </w:t>
      </w:r>
      <w:r w:rsidRPr="007F6E86">
        <w:rPr>
          <w:rFonts w:ascii="Calibri" w:eastAsiaTheme="minorEastAsia" w:hAnsi="Calibri" w:cs="Times New Roman"/>
          <w:b/>
          <w:color w:val="1F497D" w:themeColor="text2"/>
          <w:lang w:eastAsia="pl-PL"/>
        </w:rPr>
        <w:t>prawdopodobieństwa w zakresie 1 – 5</w:t>
      </w:r>
      <w:r w:rsidRPr="007F6E86">
        <w:rPr>
          <w:rFonts w:ascii="Calibri" w:eastAsiaTheme="minorEastAsia" w:hAnsi="Calibri" w:cs="Times New Roman"/>
          <w:lang w:eastAsia="pl-PL"/>
        </w:rPr>
        <w:t>.</w:t>
      </w:r>
    </w:p>
    <w:p w:rsidR="00AC78BC" w:rsidRDefault="00BC5014" w:rsidP="00F00E11">
      <w:pPr>
        <w:jc w:val="both"/>
      </w:pPr>
      <w:r>
        <w:t xml:space="preserve">O ile </w:t>
      </w:r>
      <w:r w:rsidR="001B1240">
        <w:t>funkcja nie jest trudna w obliczeniach,</w:t>
      </w:r>
      <w:r w:rsidR="000F450D">
        <w:t xml:space="preserve"> </w:t>
      </w:r>
      <w:r>
        <w:t xml:space="preserve">to </w:t>
      </w:r>
      <w:r w:rsidR="008D0EFC">
        <w:t>pewne problemy</w:t>
      </w:r>
      <w:r>
        <w:t xml:space="preserve"> </w:t>
      </w:r>
      <w:r w:rsidR="00F20A36">
        <w:t>użycia</w:t>
      </w:r>
      <w:r>
        <w:t xml:space="preserve"> metody wynik</w:t>
      </w:r>
      <w:r w:rsidR="008D0EFC">
        <w:t>ać mogą z s</w:t>
      </w:r>
      <w:r>
        <w:t xml:space="preserve">zacowania wartości </w:t>
      </w:r>
      <w:r w:rsidR="00E313C0">
        <w:t xml:space="preserve">czynników wpływających na </w:t>
      </w:r>
      <w:r w:rsidR="00E313C0" w:rsidRPr="00975CE5">
        <w:rPr>
          <w:b/>
          <w:color w:val="1F497D" w:themeColor="text2"/>
        </w:rPr>
        <w:t>ryzyko</w:t>
      </w:r>
      <w:r>
        <w:t xml:space="preserve">. Wymaga to dogłębnej znajomości </w:t>
      </w:r>
      <w:r w:rsidR="000F450D">
        <w:t>badanego</w:t>
      </w:r>
      <w:r>
        <w:t xml:space="preserve"> przyrządu</w:t>
      </w:r>
      <w:r w:rsidR="00E313C0">
        <w:t>,</w:t>
      </w:r>
      <w:r>
        <w:t xml:space="preserve"> jak również szerszej wiedzy na temat technologii </w:t>
      </w:r>
      <w:r w:rsidR="000F450D">
        <w:t xml:space="preserve">produkcji, zastosowanych </w:t>
      </w:r>
      <w:r w:rsidR="008D0EFC">
        <w:t>rozwiązań technicznych,</w:t>
      </w:r>
      <w:r>
        <w:t xml:space="preserve"> dostępnych narzędzi umożliwiających ingerencję w struktu</w:t>
      </w:r>
      <w:r w:rsidR="000F450D">
        <w:t xml:space="preserve">rę techniczką </w:t>
      </w:r>
      <w:r w:rsidR="009D6D58">
        <w:t xml:space="preserve">oraz informacyjną (związaną z oprogramowaniem) </w:t>
      </w:r>
      <w:r w:rsidR="008D0EFC">
        <w:t>przyrządów</w:t>
      </w:r>
      <w:r>
        <w:t>.</w:t>
      </w:r>
      <w:r w:rsidR="00141171">
        <w:t xml:space="preserve"> </w:t>
      </w:r>
    </w:p>
    <w:p w:rsidR="00B73E3C" w:rsidRDefault="00B73E3C" w:rsidP="00F00E11">
      <w:pPr>
        <w:pStyle w:val="Nagwek2"/>
        <w:jc w:val="both"/>
      </w:pPr>
      <w:bookmarkStart w:id="6" w:name="_Toc439254900"/>
      <w:r>
        <w:t>Rozwiązanie informatyczne</w:t>
      </w:r>
      <w:bookmarkEnd w:id="6"/>
    </w:p>
    <w:p w:rsidR="00B73E3C" w:rsidRDefault="00B73E3C" w:rsidP="00F00E11">
      <w:pPr>
        <w:jc w:val="both"/>
      </w:pPr>
      <w:r>
        <w:t xml:space="preserve">Zaproponowany </w:t>
      </w:r>
      <w:r w:rsidR="001033F0">
        <w:t>sposób szacowania</w:t>
      </w:r>
      <w:r>
        <w:t xml:space="preserve"> </w:t>
      </w:r>
      <w:r w:rsidRPr="00975CE5">
        <w:rPr>
          <w:b/>
          <w:color w:val="1F497D" w:themeColor="text2"/>
        </w:rPr>
        <w:t>ryzyka</w:t>
      </w:r>
      <w:r w:rsidRPr="00975CE5">
        <w:rPr>
          <w:color w:val="1F497D" w:themeColor="text2"/>
        </w:rPr>
        <w:t xml:space="preserve"> </w:t>
      </w:r>
      <w:r>
        <w:t xml:space="preserve">może znaleźć swoją implementację w programie, który w założeniach powinien wspierać ekspertów problematyki w </w:t>
      </w:r>
      <w:r w:rsidR="001033F0">
        <w:t>ocenie</w:t>
      </w:r>
      <w:r>
        <w:t xml:space="preserve"> </w:t>
      </w:r>
      <w:r w:rsidRPr="00975CE5">
        <w:rPr>
          <w:b/>
          <w:color w:val="1F497D" w:themeColor="text2"/>
        </w:rPr>
        <w:t>zagrożenia</w:t>
      </w:r>
      <w:r w:rsidRPr="00975CE5">
        <w:rPr>
          <w:color w:val="1F497D" w:themeColor="text2"/>
        </w:rPr>
        <w:t xml:space="preserve"> </w:t>
      </w:r>
      <w:r>
        <w:t xml:space="preserve">naruszenia </w:t>
      </w:r>
      <w:r w:rsidR="001856F6">
        <w:t>autentyczności</w:t>
      </w:r>
      <w:r>
        <w:t xml:space="preserve"> pomiaru przyrządu. Głównym celem utworzenia tego programu jest </w:t>
      </w:r>
      <w:r w:rsidR="00BB3765">
        <w:t>zbudowanie</w:t>
      </w:r>
      <w:r>
        <w:t xml:space="preserve"> narzędzia, które w systematyczny i sformalizowany sposób wspiera analityków w wypracowaniu wiarygodnych </w:t>
      </w:r>
      <w:r w:rsidR="00383503">
        <w:t xml:space="preserve">i powtarzalnych </w:t>
      </w:r>
      <w:r>
        <w:t xml:space="preserve">wskaźników bezpieczeństwa pomiarów wszelkich przyrządów. Należy mieć na uwadze, że o ile przyrządy pomiarowe opierające swoje działanie na oprogramowaniu </w:t>
      </w:r>
      <w:r w:rsidR="004D2578">
        <w:t xml:space="preserve">i </w:t>
      </w:r>
      <w:r>
        <w:t xml:space="preserve">wymagają większego wsparcia informatycznego (ze względu na potencjalnie </w:t>
      </w:r>
      <w:r w:rsidR="00975CE5">
        <w:t>większą</w:t>
      </w:r>
      <w:r>
        <w:t xml:space="preserve"> </w:t>
      </w:r>
      <w:r w:rsidR="00ED5581">
        <w:t>liczbę</w:t>
      </w:r>
      <w:r w:rsidR="00383503">
        <w:t xml:space="preserve"> </w:t>
      </w:r>
      <w:r w:rsidR="008D5A08">
        <w:t>składowych</w:t>
      </w:r>
      <w:r>
        <w:t xml:space="preserve"> modelu)</w:t>
      </w:r>
      <w:r w:rsidR="00383503">
        <w:t>,</w:t>
      </w:r>
      <w:r>
        <w:t xml:space="preserve"> to </w:t>
      </w:r>
      <w:r w:rsidR="00F022B6">
        <w:t xml:space="preserve">opracowany program może znaleźć zastosowanie również </w:t>
      </w:r>
      <w:r w:rsidR="009A3822">
        <w:t>w analizie ryzyka</w:t>
      </w:r>
      <w:r w:rsidR="00F022B6">
        <w:t xml:space="preserve"> </w:t>
      </w:r>
      <w:r w:rsidR="00383503">
        <w:t xml:space="preserve">zafałszowania pomiaru </w:t>
      </w:r>
      <w:r w:rsidR="00F022B6">
        <w:t xml:space="preserve">innych </w:t>
      </w:r>
      <w:r w:rsidR="00180EA0">
        <w:t>przyrządów</w:t>
      </w:r>
      <w:r w:rsidR="00F022B6">
        <w:t xml:space="preserve">. </w:t>
      </w:r>
      <w:r w:rsidR="00F022B6" w:rsidRPr="00975CE5">
        <w:rPr>
          <w:b/>
          <w:color w:val="1F497D" w:themeColor="text2"/>
        </w:rPr>
        <w:t>Rami</w:t>
      </w:r>
      <w:r w:rsidR="00F022B6" w:rsidRPr="00975CE5">
        <w:rPr>
          <w:color w:val="1F497D" w:themeColor="text2"/>
        </w:rPr>
        <w:t xml:space="preserve"> </w:t>
      </w:r>
      <w:r w:rsidR="00F022B6" w:rsidRPr="00F022B6">
        <w:t xml:space="preserve">(The </w:t>
      </w:r>
      <w:proofErr w:type="spellStart"/>
      <w:r w:rsidR="003B72CE" w:rsidRPr="003B72CE">
        <w:rPr>
          <w:b/>
          <w:color w:val="1F497D" w:themeColor="text2"/>
        </w:rPr>
        <w:t>R</w:t>
      </w:r>
      <w:r w:rsidR="00F022B6" w:rsidRPr="00F022B6">
        <w:t>isk</w:t>
      </w:r>
      <w:proofErr w:type="spellEnd"/>
      <w:r w:rsidR="00F022B6" w:rsidRPr="00F022B6">
        <w:t xml:space="preserve"> </w:t>
      </w:r>
      <w:proofErr w:type="spellStart"/>
      <w:r w:rsidR="003B72CE" w:rsidRPr="003B72CE">
        <w:rPr>
          <w:b/>
          <w:color w:val="1F497D" w:themeColor="text2"/>
        </w:rPr>
        <w:t>A</w:t>
      </w:r>
      <w:r w:rsidR="00F022B6" w:rsidRPr="00F022B6">
        <w:t>ssessment</w:t>
      </w:r>
      <w:proofErr w:type="spellEnd"/>
      <w:r w:rsidR="00F022B6" w:rsidRPr="00F022B6">
        <w:t xml:space="preserve"> of </w:t>
      </w:r>
      <w:proofErr w:type="spellStart"/>
      <w:r w:rsidR="003B72CE" w:rsidRPr="003B72CE">
        <w:rPr>
          <w:b/>
          <w:color w:val="1F497D" w:themeColor="text2"/>
        </w:rPr>
        <w:t>M</w:t>
      </w:r>
      <w:r w:rsidR="00F022B6" w:rsidRPr="00F022B6">
        <w:t>easurement</w:t>
      </w:r>
      <w:proofErr w:type="spellEnd"/>
      <w:r w:rsidR="00F022B6" w:rsidRPr="00F022B6">
        <w:t xml:space="preserve"> </w:t>
      </w:r>
      <w:r w:rsidR="003B72CE" w:rsidRPr="003B72CE">
        <w:rPr>
          <w:b/>
          <w:color w:val="1F497D" w:themeColor="text2"/>
        </w:rPr>
        <w:t>I</w:t>
      </w:r>
      <w:r w:rsidR="00F022B6" w:rsidRPr="00F022B6">
        <w:t xml:space="preserve">nstrument) </w:t>
      </w:r>
      <w:r w:rsidR="00383503">
        <w:t>oferuje</w:t>
      </w:r>
      <w:r w:rsidR="00F022B6">
        <w:t>:</w:t>
      </w:r>
      <w:r w:rsidR="00C63926">
        <w:t xml:space="preserve"> </w:t>
      </w:r>
    </w:p>
    <w:p w:rsidR="00716B86" w:rsidRDefault="00716B86" w:rsidP="00F00E11">
      <w:pPr>
        <w:pStyle w:val="Akapitzlist"/>
        <w:numPr>
          <w:ilvl w:val="0"/>
          <w:numId w:val="3"/>
        </w:numPr>
        <w:jc w:val="both"/>
      </w:pPr>
      <w:r>
        <w:t xml:space="preserve">odwołanie się do wiarygodnego formalizmu szacowania </w:t>
      </w:r>
      <w:r w:rsidRPr="00975CE5">
        <w:rPr>
          <w:b/>
          <w:color w:val="1F497D" w:themeColor="text2"/>
        </w:rPr>
        <w:t>ryzyka</w:t>
      </w:r>
      <w:r>
        <w:t>,</w:t>
      </w:r>
    </w:p>
    <w:p w:rsidR="00E42E6E" w:rsidRDefault="00383503" w:rsidP="00F00E11">
      <w:pPr>
        <w:pStyle w:val="Akapitzlist"/>
        <w:numPr>
          <w:ilvl w:val="0"/>
          <w:numId w:val="3"/>
        </w:numPr>
        <w:jc w:val="both"/>
      </w:pPr>
      <w:r>
        <w:t>weryfikację</w:t>
      </w:r>
      <w:r w:rsidR="00E42E6E">
        <w:t xml:space="preserve"> poprawności i spójności danych,</w:t>
      </w:r>
    </w:p>
    <w:p w:rsidR="00ED5581" w:rsidRDefault="00ED5581" w:rsidP="00F00E11">
      <w:pPr>
        <w:pStyle w:val="Akapitzlist"/>
        <w:numPr>
          <w:ilvl w:val="0"/>
          <w:numId w:val="3"/>
        </w:numPr>
        <w:jc w:val="both"/>
      </w:pPr>
      <w:r>
        <w:t>powtarzalność wyników analizy,</w:t>
      </w:r>
    </w:p>
    <w:p w:rsidR="00E42E6E" w:rsidRDefault="00E42E6E" w:rsidP="00F00E11">
      <w:pPr>
        <w:pStyle w:val="Akapitzlist"/>
        <w:numPr>
          <w:ilvl w:val="0"/>
          <w:numId w:val="3"/>
        </w:numPr>
        <w:jc w:val="both"/>
      </w:pPr>
      <w:r>
        <w:t>przyjazny interfejs,</w:t>
      </w:r>
    </w:p>
    <w:p w:rsidR="007E6968" w:rsidRDefault="00383503" w:rsidP="00F00E11">
      <w:pPr>
        <w:pStyle w:val="Akapitzlist"/>
        <w:numPr>
          <w:ilvl w:val="0"/>
          <w:numId w:val="3"/>
        </w:numPr>
        <w:jc w:val="both"/>
      </w:pPr>
      <w:r>
        <w:t>graficzną i wspartą opisem</w:t>
      </w:r>
      <w:r w:rsidR="009C6429">
        <w:t xml:space="preserve"> </w:t>
      </w:r>
      <w:r w:rsidR="007E6968">
        <w:t>interpretację parametrów</w:t>
      </w:r>
      <w:r w:rsidR="009C6429">
        <w:t xml:space="preserve"> wejściowych </w:t>
      </w:r>
      <w:r w:rsidR="00DB5435">
        <w:t>oraz</w:t>
      </w:r>
      <w:r w:rsidR="009C6429">
        <w:t xml:space="preserve"> wyniku obliczeń</w:t>
      </w:r>
      <w:r w:rsidR="007E6968">
        <w:t>,</w:t>
      </w:r>
    </w:p>
    <w:p w:rsidR="00F022B6" w:rsidRDefault="006F4939" w:rsidP="00F00E11">
      <w:pPr>
        <w:pStyle w:val="Akapitzlist"/>
        <w:numPr>
          <w:ilvl w:val="0"/>
          <w:numId w:val="3"/>
        </w:numPr>
        <w:jc w:val="both"/>
      </w:pPr>
      <w:r>
        <w:t>zapis</w:t>
      </w:r>
      <w:r w:rsidR="00F022B6">
        <w:t xml:space="preserve"> danych </w:t>
      </w:r>
      <w:r w:rsidR="007E6968">
        <w:t xml:space="preserve">i wyników obliczeń </w:t>
      </w:r>
      <w:r w:rsidR="001033F0">
        <w:t>w</w:t>
      </w:r>
      <w:r w:rsidR="007E6968">
        <w:t xml:space="preserve"> pliku XML.</w:t>
      </w:r>
    </w:p>
    <w:p w:rsidR="00F022B6" w:rsidRDefault="00BB3765" w:rsidP="00F00E11">
      <w:pPr>
        <w:jc w:val="both"/>
      </w:pPr>
      <w:r w:rsidRPr="00975CE5">
        <w:rPr>
          <w:b/>
          <w:color w:val="1F497D" w:themeColor="text2"/>
        </w:rPr>
        <w:t>Rami</w:t>
      </w:r>
      <w:r w:rsidR="00E42E6E" w:rsidRPr="00975CE5">
        <w:rPr>
          <w:color w:val="1F497D" w:themeColor="text2"/>
        </w:rPr>
        <w:t xml:space="preserve"> </w:t>
      </w:r>
      <w:r w:rsidR="002E2BFE">
        <w:t>umożliwia</w:t>
      </w:r>
      <w:r>
        <w:t xml:space="preserve"> szybką analizę </w:t>
      </w:r>
      <w:r w:rsidR="00E42E6E">
        <w:t>ryzyka</w:t>
      </w:r>
      <w:r w:rsidR="00F56D99">
        <w:t xml:space="preserve"> </w:t>
      </w:r>
      <w:r w:rsidR="006F4939">
        <w:t>podczas zmian parametrów wejściowych, przeprowadzaną w celu uzgodnienia modelu docelowego</w:t>
      </w:r>
      <w:r w:rsidR="00F56D99">
        <w:t>. Mowa tutaj o swoistej interakcji między ekspertem</w:t>
      </w:r>
      <w:r w:rsidR="001E1AB7">
        <w:t>,</w:t>
      </w:r>
      <w:r w:rsidR="00F56D99">
        <w:t xml:space="preserve"> </w:t>
      </w:r>
      <w:r w:rsidR="002E2BFE">
        <w:t>a</w:t>
      </w:r>
      <w:r w:rsidR="00F56D99">
        <w:t xml:space="preserve"> </w:t>
      </w:r>
      <w:r w:rsidR="009C6429">
        <w:t>programem –</w:t>
      </w:r>
      <w:r w:rsidR="006C3477">
        <w:t xml:space="preserve"> </w:t>
      </w:r>
      <w:r w:rsidR="00DB5435">
        <w:t>obliczone</w:t>
      </w:r>
      <w:r w:rsidR="00E42E6E">
        <w:t xml:space="preserve"> </w:t>
      </w:r>
      <w:r w:rsidR="00E42E6E" w:rsidRPr="006C3477">
        <w:rPr>
          <w:b/>
          <w:color w:val="1F497D" w:themeColor="text2"/>
        </w:rPr>
        <w:t>ryzyko</w:t>
      </w:r>
      <w:r w:rsidR="00F56D99" w:rsidRPr="006C3477">
        <w:rPr>
          <w:color w:val="1F497D" w:themeColor="text2"/>
        </w:rPr>
        <w:t xml:space="preserve"> </w:t>
      </w:r>
      <w:r w:rsidR="00D2229D">
        <w:t xml:space="preserve">może </w:t>
      </w:r>
      <w:r w:rsidR="00335D2B">
        <w:t>wpłynąć</w:t>
      </w:r>
      <w:r w:rsidR="00F56D99">
        <w:t xml:space="preserve"> na korektę parametrów zadawanych przez eksperta w celu uzyskania leps</w:t>
      </w:r>
      <w:r w:rsidR="001033F0">
        <w:t xml:space="preserve">zego </w:t>
      </w:r>
      <w:r w:rsidR="00D21872">
        <w:t>szacowania</w:t>
      </w:r>
      <w:r w:rsidR="00F56D99">
        <w:t xml:space="preserve">. </w:t>
      </w:r>
      <w:r w:rsidR="002E2BFE">
        <w:t xml:space="preserve">Oczywiście taka interakcja uwarunkowana jest wiedzą i doświadczeniem w badaniu przyrządów pomiarowych oraz znajomością </w:t>
      </w:r>
      <w:r w:rsidR="006F4939">
        <w:t>użytej w programie</w:t>
      </w:r>
      <w:r w:rsidR="00ED5581">
        <w:t xml:space="preserve"> metody</w:t>
      </w:r>
      <w:r w:rsidR="001E1AB7">
        <w:t xml:space="preserve"> szacowania ryzyka </w:t>
      </w:r>
      <w:r w:rsidR="002E2BFE">
        <w:t>- szczegóły</w:t>
      </w:r>
      <w:r w:rsidR="00264D50">
        <w:t xml:space="preserve"> </w:t>
      </w:r>
      <w:r w:rsidR="002E2BFE">
        <w:t>można znaleźć w pozycjach [1] i [2] literatury.</w:t>
      </w:r>
    </w:p>
    <w:p w:rsidR="0074410C" w:rsidRPr="00F022B6" w:rsidRDefault="00881D0E" w:rsidP="00F00E11">
      <w:pPr>
        <w:jc w:val="both"/>
      </w:pPr>
      <w:r>
        <w:t xml:space="preserve">Program nie </w:t>
      </w:r>
      <w:r w:rsidR="00225047">
        <w:t>ogranicza złożoności modelu</w:t>
      </w:r>
      <w:r w:rsidR="00AE4689">
        <w:t xml:space="preserve"> </w:t>
      </w:r>
      <w:r w:rsidR="00225047">
        <w:t xml:space="preserve">do liczby </w:t>
      </w:r>
      <w:r w:rsidR="001033F0">
        <w:t xml:space="preserve">jego </w:t>
      </w:r>
      <w:r w:rsidR="00FC413D">
        <w:t>komponentów</w:t>
      </w:r>
      <w:r w:rsidR="00225047">
        <w:t>.</w:t>
      </w:r>
      <w:r w:rsidR="0074410C">
        <w:t xml:space="preserve"> W podstawowym zastosowaniu</w:t>
      </w:r>
      <w:r w:rsidR="00C54451">
        <w:t>,</w:t>
      </w:r>
      <w:r w:rsidR="0074410C">
        <w:t xml:space="preserve"> analiza opierać się może na maksymalnie dziesięciu pozycjach każdej grupy</w:t>
      </w:r>
      <w:r w:rsidR="00DB42DD">
        <w:t xml:space="preserve"> komponentów</w:t>
      </w:r>
      <w:r w:rsidR="0074410C">
        <w:t>:</w:t>
      </w:r>
      <w:r w:rsidR="001033F0">
        <w:t xml:space="preserve"> </w:t>
      </w:r>
      <w:r w:rsidR="0074410C" w:rsidRPr="006C3477">
        <w:rPr>
          <w:b/>
          <w:color w:val="1F497D" w:themeColor="text2"/>
        </w:rPr>
        <w:t>regulacjach prawnych</w:t>
      </w:r>
      <w:r w:rsidR="0074410C" w:rsidRPr="006C3477">
        <w:rPr>
          <w:color w:val="1F497D" w:themeColor="text2"/>
        </w:rPr>
        <w:t xml:space="preserve">, </w:t>
      </w:r>
      <w:r w:rsidR="0074410C" w:rsidRPr="006C3477">
        <w:rPr>
          <w:b/>
          <w:color w:val="1F497D" w:themeColor="text2"/>
        </w:rPr>
        <w:t>aktywach</w:t>
      </w:r>
      <w:r w:rsidR="0074410C" w:rsidRPr="006C3477">
        <w:rPr>
          <w:color w:val="1F497D" w:themeColor="text2"/>
        </w:rPr>
        <w:t xml:space="preserve">, </w:t>
      </w:r>
      <w:r w:rsidR="0074410C" w:rsidRPr="006C3477">
        <w:rPr>
          <w:b/>
          <w:color w:val="1F497D" w:themeColor="text2"/>
        </w:rPr>
        <w:t>własnościach ochrony</w:t>
      </w:r>
      <w:r w:rsidR="0074410C" w:rsidRPr="006C3477">
        <w:rPr>
          <w:color w:val="1F497D" w:themeColor="text2"/>
        </w:rPr>
        <w:t xml:space="preserve">, </w:t>
      </w:r>
      <w:r w:rsidR="0074410C" w:rsidRPr="006C3477">
        <w:rPr>
          <w:b/>
          <w:color w:val="1F497D" w:themeColor="text2"/>
        </w:rPr>
        <w:t>zagrożeniach</w:t>
      </w:r>
      <w:r w:rsidR="0074410C" w:rsidRPr="006C3477">
        <w:rPr>
          <w:color w:val="1F497D" w:themeColor="text2"/>
        </w:rPr>
        <w:t xml:space="preserve">, </w:t>
      </w:r>
      <w:r w:rsidR="0074410C" w:rsidRPr="006C3477">
        <w:rPr>
          <w:b/>
          <w:color w:val="1F497D" w:themeColor="text2"/>
        </w:rPr>
        <w:t>atakach</w:t>
      </w:r>
      <w:r w:rsidR="0074410C" w:rsidRPr="006C3477">
        <w:rPr>
          <w:color w:val="1F497D" w:themeColor="text2"/>
        </w:rPr>
        <w:t xml:space="preserve">, </w:t>
      </w:r>
      <w:r w:rsidR="0074410C" w:rsidRPr="006C3477">
        <w:rPr>
          <w:b/>
          <w:color w:val="1F497D" w:themeColor="text2"/>
        </w:rPr>
        <w:t>wykonawcach</w:t>
      </w:r>
      <w:r w:rsidR="0074410C" w:rsidRPr="006C3477">
        <w:rPr>
          <w:color w:val="1F497D" w:themeColor="text2"/>
        </w:rPr>
        <w:t xml:space="preserve">, </w:t>
      </w:r>
      <w:r w:rsidR="0074410C" w:rsidRPr="006C3477">
        <w:rPr>
          <w:b/>
          <w:color w:val="1F497D" w:themeColor="text2"/>
        </w:rPr>
        <w:t>ryzykach</w:t>
      </w:r>
      <w:r w:rsidR="00FC413D">
        <w:t xml:space="preserve">, które </w:t>
      </w:r>
      <w:r w:rsidR="00DB42DD">
        <w:t>związane</w:t>
      </w:r>
      <w:r w:rsidR="00FC413D">
        <w:t xml:space="preserve"> są z jednym dokumentem XML </w:t>
      </w:r>
      <w:r w:rsidR="004D2578">
        <w:t>przechowującym</w:t>
      </w:r>
      <w:r w:rsidR="00FC413D">
        <w:t xml:space="preserve"> dane i </w:t>
      </w:r>
      <w:r w:rsidR="00FC413D">
        <w:lastRenderedPageBreak/>
        <w:t>wyniki obliczeń.</w:t>
      </w:r>
      <w:r w:rsidR="000F136B">
        <w:t xml:space="preserve"> </w:t>
      </w:r>
      <w:r w:rsidR="00C54451">
        <w:t xml:space="preserve">Bardziej złożone zagadnienia mogą być </w:t>
      </w:r>
      <w:r w:rsidR="00AE4689">
        <w:t>podzielone na odrębne pliki</w:t>
      </w:r>
      <w:r w:rsidR="001E1AB7">
        <w:t xml:space="preserve"> rejestrujące dane </w:t>
      </w:r>
      <w:r w:rsidR="006F4939">
        <w:t xml:space="preserve">badanego </w:t>
      </w:r>
      <w:r w:rsidR="001E1AB7">
        <w:t>przyrządu</w:t>
      </w:r>
      <w:r w:rsidR="00C54451">
        <w:t>.</w:t>
      </w:r>
    </w:p>
    <w:p w:rsidR="00D7207C" w:rsidRDefault="00EC37AE" w:rsidP="00F00E11">
      <w:pPr>
        <w:pStyle w:val="Nagwek2"/>
        <w:jc w:val="both"/>
      </w:pPr>
      <w:bookmarkStart w:id="7" w:name="_Toc439254901"/>
      <w:r>
        <w:t>Interfejs użytkownika</w:t>
      </w:r>
      <w:bookmarkEnd w:id="7"/>
    </w:p>
    <w:p w:rsidR="00EC37AE" w:rsidRDefault="00EC37AE" w:rsidP="00F00E11">
      <w:pPr>
        <w:jc w:val="both"/>
      </w:pPr>
      <w:r w:rsidRPr="00F05FE9">
        <w:rPr>
          <w:b/>
          <w:color w:val="1F497D" w:themeColor="text2"/>
        </w:rPr>
        <w:t>Rami</w:t>
      </w:r>
      <w:r w:rsidRPr="00F05FE9">
        <w:rPr>
          <w:color w:val="1F497D" w:themeColor="text2"/>
        </w:rPr>
        <w:t xml:space="preserve"> </w:t>
      </w:r>
      <w:r w:rsidR="00C54451">
        <w:t xml:space="preserve">oferuje </w:t>
      </w:r>
      <w:r>
        <w:t xml:space="preserve">interfejs, który </w:t>
      </w:r>
      <w:r w:rsidR="006F4939">
        <w:t xml:space="preserve">w menu między innymi </w:t>
      </w:r>
      <w:r>
        <w:t>zawiera</w:t>
      </w:r>
      <w:r w:rsidR="006F4939">
        <w:t xml:space="preserve"> </w:t>
      </w:r>
      <w:r>
        <w:t xml:space="preserve">grupę klawiszy służących do zarządzania rejestrami </w:t>
      </w:r>
      <w:r w:rsidR="00B92FD4">
        <w:t>danych i kontrolą ich spójności</w:t>
      </w:r>
      <w:r>
        <w:t>.</w:t>
      </w:r>
      <w:r w:rsidR="00E14947">
        <w:t xml:space="preserve"> Obszar interfejsu związany z wypełnianiem danych</w:t>
      </w:r>
      <w:r w:rsidR="00EB0AF3">
        <w:t xml:space="preserve"> wejściowych</w:t>
      </w:r>
      <w:r w:rsidR="00E14947">
        <w:t xml:space="preserve"> i obliczenia ryzyka obejmuje trzy główne</w:t>
      </w:r>
      <w:r w:rsidR="001F66E1">
        <w:t xml:space="preserve"> </w:t>
      </w:r>
      <w:r w:rsidR="00E14947">
        <w:t>zakładki:</w:t>
      </w:r>
    </w:p>
    <w:p w:rsidR="00E14947" w:rsidRDefault="00E14947" w:rsidP="00DD15D5">
      <w:pPr>
        <w:pStyle w:val="Akapitzlist"/>
        <w:numPr>
          <w:ilvl w:val="0"/>
          <w:numId w:val="8"/>
        </w:numPr>
        <w:jc w:val="both"/>
      </w:pPr>
      <w:r w:rsidRPr="00DD15D5">
        <w:rPr>
          <w:b/>
          <w:color w:val="1F497D" w:themeColor="text2"/>
        </w:rPr>
        <w:t>Przyrząd</w:t>
      </w:r>
      <w:r w:rsidRPr="00DD15D5">
        <w:rPr>
          <w:color w:val="1F497D" w:themeColor="text2"/>
        </w:rPr>
        <w:t xml:space="preserve"> </w:t>
      </w:r>
      <w:r>
        <w:t xml:space="preserve">– zawiera nazwę i opis, gdzie </w:t>
      </w:r>
      <w:r w:rsidR="00AC0A1E">
        <w:t>wprowadzane</w:t>
      </w:r>
      <w:r w:rsidR="001033F0">
        <w:t xml:space="preserve"> są </w:t>
      </w:r>
      <w:r>
        <w:t>istotne charakterystyki</w:t>
      </w:r>
      <w:r w:rsidR="00040753">
        <w:t xml:space="preserve"> urządzenia pomiarowego</w:t>
      </w:r>
      <w:r>
        <w:t>.</w:t>
      </w:r>
    </w:p>
    <w:p w:rsidR="00E14947" w:rsidRDefault="00E14947" w:rsidP="00DD15D5">
      <w:pPr>
        <w:pStyle w:val="Akapitzlist"/>
        <w:numPr>
          <w:ilvl w:val="0"/>
          <w:numId w:val="8"/>
        </w:numPr>
        <w:jc w:val="both"/>
      </w:pPr>
      <w:r w:rsidRPr="00DD15D5">
        <w:rPr>
          <w:b/>
          <w:color w:val="1F497D" w:themeColor="text2"/>
        </w:rPr>
        <w:t>Słowniki</w:t>
      </w:r>
      <w:r w:rsidRPr="00DD15D5">
        <w:rPr>
          <w:color w:val="1F497D" w:themeColor="text2"/>
        </w:rPr>
        <w:t xml:space="preserve"> </w:t>
      </w:r>
      <w:r w:rsidR="00C54451">
        <w:t xml:space="preserve">– grupa zakładek </w:t>
      </w:r>
      <w:r w:rsidR="00B92FD4">
        <w:t>obejmujących</w:t>
      </w:r>
      <w:r>
        <w:t xml:space="preserve">: </w:t>
      </w:r>
      <w:r w:rsidRPr="00DD15D5">
        <w:rPr>
          <w:b/>
          <w:color w:val="1F497D" w:themeColor="text2"/>
        </w:rPr>
        <w:t>regulacje prawne</w:t>
      </w:r>
      <w:r w:rsidRPr="00DD15D5">
        <w:rPr>
          <w:color w:val="1F497D" w:themeColor="text2"/>
        </w:rPr>
        <w:t xml:space="preserve">, </w:t>
      </w:r>
      <w:r w:rsidRPr="00DD15D5">
        <w:rPr>
          <w:b/>
          <w:color w:val="1F497D" w:themeColor="text2"/>
        </w:rPr>
        <w:t>aktywa</w:t>
      </w:r>
      <w:r w:rsidRPr="00DD15D5">
        <w:rPr>
          <w:color w:val="1F497D" w:themeColor="text2"/>
        </w:rPr>
        <w:t xml:space="preserve">, </w:t>
      </w:r>
      <w:r w:rsidRPr="00DD15D5">
        <w:rPr>
          <w:b/>
          <w:color w:val="1F497D" w:themeColor="text2"/>
        </w:rPr>
        <w:t>własności ochrony</w:t>
      </w:r>
      <w:r w:rsidRPr="00DD15D5">
        <w:rPr>
          <w:color w:val="1F497D" w:themeColor="text2"/>
        </w:rPr>
        <w:t xml:space="preserve">, </w:t>
      </w:r>
      <w:r w:rsidR="00AC0A1E" w:rsidRPr="00DD15D5">
        <w:rPr>
          <w:b/>
          <w:color w:val="1F497D" w:themeColor="text2"/>
        </w:rPr>
        <w:t>zagrożenia</w:t>
      </w:r>
      <w:r w:rsidRPr="00DD15D5">
        <w:rPr>
          <w:color w:val="1F497D" w:themeColor="text2"/>
        </w:rPr>
        <w:t xml:space="preserve">, </w:t>
      </w:r>
      <w:r w:rsidRPr="00DD15D5">
        <w:rPr>
          <w:b/>
          <w:color w:val="1F497D" w:themeColor="text2"/>
        </w:rPr>
        <w:t>ataki</w:t>
      </w:r>
      <w:r>
        <w:t xml:space="preserve"> i ich </w:t>
      </w:r>
      <w:r w:rsidRPr="00DD15D5">
        <w:rPr>
          <w:b/>
          <w:color w:val="1F497D" w:themeColor="text2"/>
        </w:rPr>
        <w:t>wykonawców</w:t>
      </w:r>
      <w:r>
        <w:t>.</w:t>
      </w:r>
    </w:p>
    <w:p w:rsidR="00AB3ECD" w:rsidRDefault="00AB3ECD" w:rsidP="00DD15D5">
      <w:pPr>
        <w:pStyle w:val="Akapitzlist"/>
        <w:numPr>
          <w:ilvl w:val="0"/>
          <w:numId w:val="8"/>
        </w:numPr>
        <w:jc w:val="both"/>
      </w:pPr>
      <w:r w:rsidRPr="00DD15D5">
        <w:rPr>
          <w:b/>
          <w:color w:val="1F497D" w:themeColor="text2"/>
        </w:rPr>
        <w:t>Relacje</w:t>
      </w:r>
      <w:r w:rsidRPr="00DD15D5">
        <w:rPr>
          <w:color w:val="1F497D" w:themeColor="text2"/>
        </w:rPr>
        <w:t xml:space="preserve"> </w:t>
      </w:r>
      <w:r>
        <w:t>–</w:t>
      </w:r>
      <w:r w:rsidR="00A66873">
        <w:t xml:space="preserve"> </w:t>
      </w:r>
      <w:r w:rsidR="00DD15D5">
        <w:t>wspierające</w:t>
      </w:r>
      <w:r>
        <w:t xml:space="preserve"> budowanie spójnego modelu danych w wyniku uzgadniania powiązań z jego komponentami. </w:t>
      </w:r>
      <w:r w:rsidR="001033F0">
        <w:t>Znajdują się</w:t>
      </w:r>
      <w:r>
        <w:t xml:space="preserve"> tu związki: </w:t>
      </w:r>
      <w:r w:rsidRPr="00DD15D5">
        <w:rPr>
          <w:b/>
          <w:color w:val="1F497D" w:themeColor="text2"/>
        </w:rPr>
        <w:t>regulacja</w:t>
      </w:r>
      <w:r w:rsidR="002A00D7" w:rsidRPr="00DD15D5">
        <w:rPr>
          <w:b/>
          <w:color w:val="1F497D" w:themeColor="text2"/>
        </w:rPr>
        <w:t xml:space="preserve"> </w:t>
      </w:r>
      <w:r w:rsidRPr="00DD15D5">
        <w:rPr>
          <w:b/>
          <w:color w:val="1F497D" w:themeColor="text2"/>
        </w:rPr>
        <w:t>– aktywa</w:t>
      </w:r>
      <w:r>
        <w:t xml:space="preserve">, </w:t>
      </w:r>
      <w:r w:rsidRPr="00DD15D5">
        <w:rPr>
          <w:b/>
          <w:color w:val="1F497D" w:themeColor="text2"/>
        </w:rPr>
        <w:t>aktywa – własności ochrony</w:t>
      </w:r>
      <w:r>
        <w:t xml:space="preserve">, </w:t>
      </w:r>
      <w:r w:rsidRPr="00DD15D5">
        <w:rPr>
          <w:b/>
          <w:color w:val="1F497D" w:themeColor="text2"/>
        </w:rPr>
        <w:t>atak – aktywa</w:t>
      </w:r>
      <w:r>
        <w:t xml:space="preserve">, </w:t>
      </w:r>
      <w:r w:rsidRPr="00DD15D5">
        <w:rPr>
          <w:b/>
          <w:color w:val="1F497D" w:themeColor="text2"/>
        </w:rPr>
        <w:t>atak – zagrożenie</w:t>
      </w:r>
      <w:r>
        <w:t xml:space="preserve">, </w:t>
      </w:r>
      <w:r w:rsidRPr="00DD15D5">
        <w:rPr>
          <w:b/>
          <w:color w:val="1F497D" w:themeColor="text2"/>
        </w:rPr>
        <w:t>atak – wykonawca</w:t>
      </w:r>
      <w:r w:rsidRPr="00DD15D5">
        <w:rPr>
          <w:color w:val="1F497D" w:themeColor="text2"/>
        </w:rPr>
        <w:t xml:space="preserve"> </w:t>
      </w:r>
      <w:r>
        <w:t xml:space="preserve">i </w:t>
      </w:r>
      <w:r w:rsidRPr="00DD15D5">
        <w:rPr>
          <w:b/>
          <w:color w:val="1F497D" w:themeColor="text2"/>
        </w:rPr>
        <w:t>atak – ryzyko</w:t>
      </w:r>
      <w:r>
        <w:t>.</w:t>
      </w:r>
    </w:p>
    <w:p w:rsidR="00AB3ECD" w:rsidRDefault="005A4679" w:rsidP="00F00E11">
      <w:pPr>
        <w:pStyle w:val="Nagwek2"/>
        <w:jc w:val="both"/>
      </w:pPr>
      <w:bookmarkStart w:id="8" w:name="_Toc439254902"/>
      <w:r>
        <w:t>Dane</w:t>
      </w:r>
      <w:bookmarkEnd w:id="8"/>
    </w:p>
    <w:p w:rsidR="00AF6752" w:rsidRDefault="00AF6752" w:rsidP="00F00E11">
      <w:pPr>
        <w:jc w:val="both"/>
      </w:pPr>
      <w:r>
        <w:t xml:space="preserve">Dane </w:t>
      </w:r>
      <w:r w:rsidR="00F05FE9">
        <w:t xml:space="preserve">wprowadza się w zakładce </w:t>
      </w:r>
      <w:r w:rsidR="00F05FE9" w:rsidRPr="00F05FE9">
        <w:rPr>
          <w:b/>
          <w:color w:val="1F497D" w:themeColor="text2"/>
        </w:rPr>
        <w:t>Słowniki</w:t>
      </w:r>
      <w:r w:rsidR="00CB7C4D">
        <w:t xml:space="preserve">, </w:t>
      </w:r>
      <w:r w:rsidR="00C54451">
        <w:t>zawierającej</w:t>
      </w:r>
      <w:r w:rsidR="00CB7C4D">
        <w:t xml:space="preserve"> </w:t>
      </w:r>
      <w:r w:rsidR="00CB7C4D" w:rsidRPr="00F05FE9">
        <w:rPr>
          <w:b/>
          <w:color w:val="1F497D" w:themeColor="text2"/>
        </w:rPr>
        <w:t>r</w:t>
      </w:r>
      <w:r w:rsidR="000768BD" w:rsidRPr="00F05FE9">
        <w:rPr>
          <w:b/>
          <w:color w:val="1F497D" w:themeColor="text2"/>
        </w:rPr>
        <w:t xml:space="preserve">egulacje </w:t>
      </w:r>
      <w:r w:rsidR="000768BD" w:rsidRPr="00CB7C4D">
        <w:rPr>
          <w:b/>
        </w:rPr>
        <w:t xml:space="preserve">i </w:t>
      </w:r>
      <w:r w:rsidR="000768BD" w:rsidRPr="00F05FE9">
        <w:rPr>
          <w:b/>
          <w:color w:val="1F497D" w:themeColor="text2"/>
        </w:rPr>
        <w:t>aktywa</w:t>
      </w:r>
      <w:r w:rsidR="000768BD">
        <w:t xml:space="preserve">, </w:t>
      </w:r>
      <w:r w:rsidR="000768BD" w:rsidRPr="00F05FE9">
        <w:rPr>
          <w:b/>
          <w:color w:val="1F497D" w:themeColor="text2"/>
        </w:rPr>
        <w:t>własności ochrony</w:t>
      </w:r>
      <w:r w:rsidR="000768BD">
        <w:t xml:space="preserve">, </w:t>
      </w:r>
      <w:r w:rsidR="006F4939">
        <w:rPr>
          <w:b/>
          <w:color w:val="1F497D" w:themeColor="text2"/>
        </w:rPr>
        <w:t>zagrożenia</w:t>
      </w:r>
      <w:r w:rsidR="000768BD">
        <w:t xml:space="preserve">, </w:t>
      </w:r>
      <w:r w:rsidR="000768BD" w:rsidRPr="00F05FE9">
        <w:rPr>
          <w:b/>
          <w:color w:val="1F497D" w:themeColor="text2"/>
        </w:rPr>
        <w:t>ataki</w:t>
      </w:r>
      <w:r w:rsidR="000768BD">
        <w:t xml:space="preserve">, </w:t>
      </w:r>
      <w:r w:rsidR="000768BD" w:rsidRPr="00F05FE9">
        <w:rPr>
          <w:b/>
          <w:color w:val="1F497D" w:themeColor="text2"/>
        </w:rPr>
        <w:t>wykonawców</w:t>
      </w:r>
      <w:r w:rsidR="000768BD">
        <w:t>.</w:t>
      </w:r>
    </w:p>
    <w:p w:rsidR="00B820F6" w:rsidRDefault="00F05FE9" w:rsidP="00F00E11">
      <w:pPr>
        <w:jc w:val="both"/>
      </w:pPr>
      <w:r>
        <w:t xml:space="preserve">Zakładka </w:t>
      </w:r>
      <w:r w:rsidR="00AB3ECD" w:rsidRPr="00F05FE9">
        <w:rPr>
          <w:b/>
          <w:color w:val="1F497D" w:themeColor="text2"/>
        </w:rPr>
        <w:t>Regulacje / Aktywa</w:t>
      </w:r>
      <w:r w:rsidR="00AB3ECD" w:rsidRPr="00F05FE9">
        <w:rPr>
          <w:color w:val="1F497D" w:themeColor="text2"/>
        </w:rPr>
        <w:t xml:space="preserve"> </w:t>
      </w:r>
      <w:r w:rsidR="00AB3ECD">
        <w:t xml:space="preserve">prezentuje </w:t>
      </w:r>
      <w:r w:rsidR="00845F4F">
        <w:t>cztery</w:t>
      </w:r>
      <w:r w:rsidR="00AB3ECD">
        <w:t xml:space="preserve"> </w:t>
      </w:r>
      <w:r w:rsidR="00845F4F">
        <w:t>grupy formantów przy czym każda</w:t>
      </w:r>
      <w:r w:rsidR="00AB3ECD">
        <w:t xml:space="preserve"> </w:t>
      </w:r>
      <w:r w:rsidR="00845F4F">
        <w:t>grupa</w:t>
      </w:r>
      <w:r w:rsidR="00AB3ECD">
        <w:t xml:space="preserve"> zawiera</w:t>
      </w:r>
      <w:r w:rsidR="000D139E">
        <w:t xml:space="preserve"> </w:t>
      </w:r>
      <w:r w:rsidR="00845F4F">
        <w:t xml:space="preserve">po </w:t>
      </w:r>
      <w:r w:rsidR="00AB3ECD">
        <w:t>dziesięć pozycji: pól tekstowych</w:t>
      </w:r>
      <w:r w:rsidR="001D75EA">
        <w:t xml:space="preserve"> do wpisywania treści </w:t>
      </w:r>
      <w:r w:rsidR="001D75EA" w:rsidRPr="00F05FE9">
        <w:rPr>
          <w:b/>
          <w:color w:val="1F497D" w:themeColor="text2"/>
        </w:rPr>
        <w:t>regulacji</w:t>
      </w:r>
      <w:r w:rsidR="001D75EA" w:rsidRPr="00F05FE9">
        <w:rPr>
          <w:color w:val="1F497D" w:themeColor="text2"/>
        </w:rPr>
        <w:t xml:space="preserve"> </w:t>
      </w:r>
      <w:r w:rsidR="001D75EA">
        <w:t>prawnych</w:t>
      </w:r>
      <w:r w:rsidR="00845F4F">
        <w:t>,</w:t>
      </w:r>
      <w:r w:rsidR="001D75EA">
        <w:t xml:space="preserve"> </w:t>
      </w:r>
      <w:r w:rsidR="00B92FD4">
        <w:t>oznaczeń</w:t>
      </w:r>
      <w:r w:rsidR="00845F4F">
        <w:t xml:space="preserve"> </w:t>
      </w:r>
      <w:r w:rsidR="00845F4F" w:rsidRPr="00F05FE9">
        <w:rPr>
          <w:b/>
          <w:color w:val="1F497D" w:themeColor="text2"/>
        </w:rPr>
        <w:t>regulacji</w:t>
      </w:r>
      <w:r w:rsidR="001D75EA" w:rsidRPr="00F05FE9">
        <w:rPr>
          <w:color w:val="1F497D" w:themeColor="text2"/>
        </w:rPr>
        <w:t xml:space="preserve"> </w:t>
      </w:r>
      <w:r w:rsidR="001D75EA">
        <w:t xml:space="preserve">R1,…,R10, </w:t>
      </w:r>
      <w:r w:rsidR="00845F4F">
        <w:t>wskaźniki</w:t>
      </w:r>
      <w:r w:rsidR="001D75EA">
        <w:t xml:space="preserve"> </w:t>
      </w:r>
      <w:r w:rsidR="001D75EA" w:rsidRPr="00F05FE9">
        <w:rPr>
          <w:b/>
          <w:color w:val="1F497D" w:themeColor="text2"/>
        </w:rPr>
        <w:t>wpływu</w:t>
      </w:r>
      <w:r w:rsidR="00845F4F">
        <w:rPr>
          <w:b/>
        </w:rPr>
        <w:t>,</w:t>
      </w:r>
      <w:r w:rsidR="00845F4F">
        <w:t xml:space="preserve"> oraz pola tekstowe</w:t>
      </w:r>
      <w:r w:rsidR="002D79A1">
        <w:t xml:space="preserve"> </w:t>
      </w:r>
      <w:r w:rsidR="002D79A1" w:rsidRPr="00F05FE9">
        <w:rPr>
          <w:b/>
          <w:color w:val="1F497D" w:themeColor="text2"/>
        </w:rPr>
        <w:t>aktywów</w:t>
      </w:r>
      <w:r w:rsidR="001D75EA">
        <w:t xml:space="preserve">, oznaczonych A1,…,A10. </w:t>
      </w:r>
      <w:r w:rsidR="005D5FBC" w:rsidRPr="00F05FE9">
        <w:rPr>
          <w:color w:val="1F497D" w:themeColor="text2"/>
        </w:rPr>
        <w:t>R</w:t>
      </w:r>
      <w:r w:rsidR="001D75EA" w:rsidRPr="00F05FE9">
        <w:rPr>
          <w:b/>
          <w:color w:val="1F497D" w:themeColor="text2"/>
        </w:rPr>
        <w:t>egulacja</w:t>
      </w:r>
      <w:r w:rsidR="001D75EA" w:rsidRPr="00F05FE9">
        <w:rPr>
          <w:color w:val="1F497D" w:themeColor="text2"/>
        </w:rPr>
        <w:t xml:space="preserve"> </w:t>
      </w:r>
      <w:r w:rsidR="001D75EA">
        <w:t xml:space="preserve">prawna i </w:t>
      </w:r>
      <w:r w:rsidR="001D75EA" w:rsidRPr="00F05FE9">
        <w:rPr>
          <w:b/>
          <w:color w:val="1F497D" w:themeColor="text2"/>
        </w:rPr>
        <w:t>aktywa</w:t>
      </w:r>
      <w:r w:rsidR="001D75EA" w:rsidRPr="00F05FE9">
        <w:rPr>
          <w:color w:val="1F497D" w:themeColor="text2"/>
        </w:rPr>
        <w:t xml:space="preserve"> </w:t>
      </w:r>
      <w:r w:rsidR="001D75EA">
        <w:t xml:space="preserve">uczestniczą w modelu jeśli są niepustym zbiorem znaków. Każda </w:t>
      </w:r>
      <w:r w:rsidR="001D75EA" w:rsidRPr="00F05FE9">
        <w:rPr>
          <w:b/>
          <w:color w:val="1F497D" w:themeColor="text2"/>
        </w:rPr>
        <w:t>regulacja</w:t>
      </w:r>
      <w:r w:rsidR="00CB7C4D" w:rsidRPr="00F05FE9">
        <w:rPr>
          <w:color w:val="1F497D" w:themeColor="text2"/>
        </w:rPr>
        <w:t xml:space="preserve"> </w:t>
      </w:r>
      <w:r w:rsidR="00CB7C4D">
        <w:t>ma powiązany ze</w:t>
      </w:r>
      <w:r w:rsidR="00040753">
        <w:t xml:space="preserve"> sobą</w:t>
      </w:r>
      <w:r w:rsidR="00CB7C4D">
        <w:t xml:space="preserve"> </w:t>
      </w:r>
      <w:r w:rsidR="001D75EA" w:rsidRPr="00F05FE9">
        <w:rPr>
          <w:b/>
          <w:color w:val="1F497D" w:themeColor="text2"/>
        </w:rPr>
        <w:t>wpływ</w:t>
      </w:r>
      <w:r w:rsidR="0072042C">
        <w:rPr>
          <w:b/>
        </w:rPr>
        <w:t>,</w:t>
      </w:r>
      <w:r w:rsidR="001D75EA">
        <w:t xml:space="preserve"> wyrażający </w:t>
      </w:r>
      <w:r w:rsidR="00135497">
        <w:t>wagę</w:t>
      </w:r>
      <w:r w:rsidR="005A4679">
        <w:t xml:space="preserve"> </w:t>
      </w:r>
      <w:r w:rsidR="001D75EA">
        <w:t xml:space="preserve">w skali </w:t>
      </w:r>
      <w:r w:rsidR="001D75EA" w:rsidRPr="00F05FE9">
        <w:rPr>
          <w:b/>
          <w:color w:val="1F497D" w:themeColor="text2"/>
        </w:rPr>
        <w:t>od 1 do 5</w:t>
      </w:r>
      <w:r w:rsidR="001D75EA">
        <w:t xml:space="preserve"> przepisu – wartość </w:t>
      </w:r>
      <w:r w:rsidR="00135497" w:rsidRPr="00E022D6">
        <w:rPr>
          <w:b/>
          <w:color w:val="1F497D" w:themeColor="text2"/>
        </w:rPr>
        <w:t>5</w:t>
      </w:r>
      <w:r w:rsidR="00135497" w:rsidRPr="00E022D6">
        <w:rPr>
          <w:color w:val="1F497D" w:themeColor="text2"/>
        </w:rPr>
        <w:t xml:space="preserve"> </w:t>
      </w:r>
      <w:r w:rsidR="00135497">
        <w:t xml:space="preserve">odnosi się do przepisu prawa, a </w:t>
      </w:r>
      <w:r w:rsidR="00135497" w:rsidRPr="00E022D6">
        <w:rPr>
          <w:b/>
          <w:color w:val="1F497D" w:themeColor="text2"/>
        </w:rPr>
        <w:t>1</w:t>
      </w:r>
      <w:r w:rsidR="00135497" w:rsidRPr="00E022D6">
        <w:rPr>
          <w:color w:val="1F497D" w:themeColor="text2"/>
        </w:rPr>
        <w:t xml:space="preserve"> </w:t>
      </w:r>
      <w:r w:rsidR="00135497">
        <w:t>dla n</w:t>
      </w:r>
      <w:r w:rsidR="00B43137">
        <w:t xml:space="preserve">orm i ustaleń najniższej rangi lub gdy </w:t>
      </w:r>
      <w:r w:rsidR="00B43137" w:rsidRPr="00B43137">
        <w:rPr>
          <w:b/>
          <w:color w:val="1F497D" w:themeColor="text2"/>
        </w:rPr>
        <w:t>atak</w:t>
      </w:r>
      <w:r w:rsidR="00B43137" w:rsidRPr="00B43137">
        <w:rPr>
          <w:color w:val="1F497D" w:themeColor="text2"/>
        </w:rPr>
        <w:t xml:space="preserve"> </w:t>
      </w:r>
      <w:r w:rsidR="00B43137">
        <w:t>dotyczy jednego pomiaru i może być wykryty przez nadzór metrologiczny.</w:t>
      </w:r>
    </w:p>
    <w:p w:rsidR="002D79A1" w:rsidRDefault="002D79A1" w:rsidP="00F00E11">
      <w:pPr>
        <w:jc w:val="both"/>
      </w:pPr>
      <w:r w:rsidRPr="00F05FE9">
        <w:rPr>
          <w:b/>
          <w:color w:val="1F497D" w:themeColor="text2"/>
        </w:rPr>
        <w:t>Własności ochrony</w:t>
      </w:r>
      <w:r w:rsidRPr="00F05FE9">
        <w:rPr>
          <w:color w:val="1F497D" w:themeColor="text2"/>
        </w:rPr>
        <w:t xml:space="preserve"> </w:t>
      </w:r>
      <w:r>
        <w:t xml:space="preserve">oznaczone odpowiednio O1,…,O10, </w:t>
      </w:r>
      <w:r w:rsidR="00B43137">
        <w:rPr>
          <w:b/>
          <w:color w:val="1F497D" w:themeColor="text2"/>
        </w:rPr>
        <w:t>zagrożenia</w:t>
      </w:r>
      <w:r w:rsidRPr="00F05FE9">
        <w:rPr>
          <w:color w:val="1F497D" w:themeColor="text2"/>
        </w:rPr>
        <w:t xml:space="preserve"> </w:t>
      </w:r>
      <w:r>
        <w:t xml:space="preserve">od Z1 do Z10, </w:t>
      </w:r>
      <w:r w:rsidRPr="00A177F8">
        <w:rPr>
          <w:b/>
          <w:color w:val="1F497D" w:themeColor="text2"/>
        </w:rPr>
        <w:t>ataki</w:t>
      </w:r>
      <w:r w:rsidRPr="00A177F8">
        <w:rPr>
          <w:color w:val="1F497D" w:themeColor="text2"/>
        </w:rPr>
        <w:t xml:space="preserve"> </w:t>
      </w:r>
      <w:r>
        <w:t xml:space="preserve">M1,…,M10 i </w:t>
      </w:r>
      <w:r w:rsidRPr="00F05FE9">
        <w:rPr>
          <w:b/>
          <w:color w:val="1F497D" w:themeColor="text2"/>
        </w:rPr>
        <w:t>wykonawcy</w:t>
      </w:r>
      <w:r w:rsidRPr="00F05FE9">
        <w:rPr>
          <w:color w:val="1F497D" w:themeColor="text2"/>
        </w:rPr>
        <w:t xml:space="preserve"> </w:t>
      </w:r>
      <w:r>
        <w:t xml:space="preserve">W1,…,W10 to dane tekstowe, które </w:t>
      </w:r>
      <w:r w:rsidR="00A177F8">
        <w:t>wprowadzane są</w:t>
      </w:r>
      <w:r w:rsidR="006A16B9">
        <w:t xml:space="preserve"> </w:t>
      </w:r>
      <w:r>
        <w:t xml:space="preserve">w </w:t>
      </w:r>
      <w:r w:rsidR="006A16B9">
        <w:t>odpowiednich zakładkach</w:t>
      </w:r>
      <w:r>
        <w:t>. Z formalnego punktu widzenia</w:t>
      </w:r>
      <w:r w:rsidR="006A16B9">
        <w:t>,</w:t>
      </w:r>
      <w:r>
        <w:t xml:space="preserve"> każda z tych grup danych powinna być wypełniona </w:t>
      </w:r>
      <w:r w:rsidR="00B820F6">
        <w:t>dla</w:t>
      </w:r>
      <w:r>
        <w:t xml:space="preserve"> co najmniej jednej pozycji</w:t>
      </w:r>
      <w:r w:rsidR="00B92FD4">
        <w:t xml:space="preserve"> przy czym n</w:t>
      </w:r>
      <w:r w:rsidR="00B820F6">
        <w:t xml:space="preserve">ie spełnienie tego wymogu </w:t>
      </w:r>
      <w:r w:rsidR="00B92FD4">
        <w:t xml:space="preserve">i użycie funkcji </w:t>
      </w:r>
      <w:r w:rsidR="00B92FD4" w:rsidRPr="00F05FE9">
        <w:rPr>
          <w:b/>
          <w:color w:val="1F497D" w:themeColor="text2"/>
        </w:rPr>
        <w:t>Sprawdź</w:t>
      </w:r>
      <w:r w:rsidR="00B92FD4">
        <w:rPr>
          <w:b/>
          <w:color w:val="1F497D" w:themeColor="text2"/>
        </w:rPr>
        <w:t>,</w:t>
      </w:r>
      <w:r w:rsidR="00B92FD4">
        <w:t xml:space="preserve"> </w:t>
      </w:r>
      <w:r w:rsidR="00B820F6">
        <w:t xml:space="preserve">skutkuje komunikatem </w:t>
      </w:r>
      <w:r w:rsidR="005D5FBC">
        <w:t xml:space="preserve">błędu o </w:t>
      </w:r>
      <w:r w:rsidR="00B820F6">
        <w:t>braku jakiegoś komponentu.</w:t>
      </w:r>
      <w:r w:rsidR="005A4679">
        <w:t xml:space="preserve"> Funkcja kontroluje </w:t>
      </w:r>
      <w:r w:rsidR="00B92FD4">
        <w:t xml:space="preserve">ponadto </w:t>
      </w:r>
      <w:r w:rsidR="005A4679">
        <w:t>przypisanie:</w:t>
      </w:r>
    </w:p>
    <w:p w:rsidR="005A4679" w:rsidRDefault="005A4679" w:rsidP="00F00E11">
      <w:pPr>
        <w:pStyle w:val="Akapitzlist"/>
        <w:numPr>
          <w:ilvl w:val="0"/>
          <w:numId w:val="2"/>
        </w:numPr>
        <w:jc w:val="both"/>
      </w:pPr>
      <w:r w:rsidRPr="00F05FE9">
        <w:rPr>
          <w:b/>
          <w:color w:val="1F497D" w:themeColor="text2"/>
        </w:rPr>
        <w:t>aktywów</w:t>
      </w:r>
      <w:r w:rsidRPr="00F05FE9">
        <w:rPr>
          <w:color w:val="1F497D" w:themeColor="text2"/>
        </w:rPr>
        <w:t xml:space="preserve"> </w:t>
      </w:r>
      <w:r>
        <w:t xml:space="preserve">do </w:t>
      </w:r>
      <w:r w:rsidRPr="00F05FE9">
        <w:rPr>
          <w:b/>
          <w:color w:val="1F497D" w:themeColor="text2"/>
        </w:rPr>
        <w:t>regulacji</w:t>
      </w:r>
      <w:r w:rsidRPr="00F05FE9">
        <w:rPr>
          <w:color w:val="1F497D" w:themeColor="text2"/>
        </w:rPr>
        <w:t xml:space="preserve"> </w:t>
      </w:r>
      <w:r w:rsidR="00B43137">
        <w:t>prawnych</w:t>
      </w:r>
      <w:r>
        <w:t>,</w:t>
      </w:r>
    </w:p>
    <w:p w:rsidR="005A4679" w:rsidRDefault="005A4679" w:rsidP="00F00E11">
      <w:pPr>
        <w:pStyle w:val="Akapitzlist"/>
        <w:numPr>
          <w:ilvl w:val="0"/>
          <w:numId w:val="2"/>
        </w:numPr>
        <w:jc w:val="both"/>
      </w:pPr>
      <w:r w:rsidRPr="00F05FE9">
        <w:rPr>
          <w:b/>
          <w:color w:val="1F497D" w:themeColor="text2"/>
        </w:rPr>
        <w:t>aktywów</w:t>
      </w:r>
      <w:r w:rsidRPr="00F05FE9">
        <w:rPr>
          <w:color w:val="1F497D" w:themeColor="text2"/>
        </w:rPr>
        <w:t xml:space="preserve"> </w:t>
      </w:r>
      <w:r>
        <w:t xml:space="preserve">do </w:t>
      </w:r>
      <w:r w:rsidRPr="00F05FE9">
        <w:rPr>
          <w:b/>
          <w:color w:val="1F497D" w:themeColor="text2"/>
        </w:rPr>
        <w:t>własności ochrony</w:t>
      </w:r>
      <w:r>
        <w:t>,</w:t>
      </w:r>
    </w:p>
    <w:p w:rsidR="005A4679" w:rsidRDefault="005A4679" w:rsidP="00F00E11">
      <w:pPr>
        <w:pStyle w:val="Akapitzlist"/>
        <w:numPr>
          <w:ilvl w:val="0"/>
          <w:numId w:val="2"/>
        </w:numPr>
        <w:jc w:val="both"/>
      </w:pPr>
      <w:r w:rsidRPr="00F05FE9">
        <w:rPr>
          <w:b/>
          <w:color w:val="1F497D" w:themeColor="text2"/>
        </w:rPr>
        <w:t>ataków</w:t>
      </w:r>
      <w:r w:rsidRPr="00F05FE9">
        <w:rPr>
          <w:color w:val="1F497D" w:themeColor="text2"/>
        </w:rPr>
        <w:t xml:space="preserve"> </w:t>
      </w:r>
      <w:r>
        <w:t xml:space="preserve">do </w:t>
      </w:r>
      <w:r w:rsidRPr="00F05FE9">
        <w:rPr>
          <w:b/>
          <w:color w:val="1F497D" w:themeColor="text2"/>
        </w:rPr>
        <w:t>aktywów</w:t>
      </w:r>
      <w:r>
        <w:t>,</w:t>
      </w:r>
    </w:p>
    <w:p w:rsidR="005A4679" w:rsidRDefault="005A4679" w:rsidP="00F00E11">
      <w:pPr>
        <w:pStyle w:val="Akapitzlist"/>
        <w:numPr>
          <w:ilvl w:val="0"/>
          <w:numId w:val="2"/>
        </w:numPr>
        <w:jc w:val="both"/>
      </w:pPr>
      <w:r w:rsidRPr="00F05FE9">
        <w:rPr>
          <w:b/>
          <w:color w:val="1F497D" w:themeColor="text2"/>
        </w:rPr>
        <w:t>ataków</w:t>
      </w:r>
      <w:r w:rsidRPr="00F05FE9">
        <w:rPr>
          <w:color w:val="1F497D" w:themeColor="text2"/>
        </w:rPr>
        <w:t xml:space="preserve"> </w:t>
      </w:r>
      <w:r>
        <w:t xml:space="preserve">do </w:t>
      </w:r>
      <w:r w:rsidRPr="00F05FE9">
        <w:rPr>
          <w:b/>
          <w:color w:val="1F497D" w:themeColor="text2"/>
        </w:rPr>
        <w:t>zagrożeń</w:t>
      </w:r>
      <w:r>
        <w:t>,</w:t>
      </w:r>
    </w:p>
    <w:p w:rsidR="005A4679" w:rsidRDefault="001E6294" w:rsidP="00F00E11">
      <w:pPr>
        <w:pStyle w:val="Akapitzlist"/>
        <w:numPr>
          <w:ilvl w:val="0"/>
          <w:numId w:val="2"/>
        </w:numPr>
        <w:jc w:val="both"/>
      </w:pPr>
      <w:r w:rsidRPr="00F05FE9">
        <w:rPr>
          <w:b/>
          <w:color w:val="1F497D" w:themeColor="text2"/>
        </w:rPr>
        <w:t>ataków</w:t>
      </w:r>
      <w:r w:rsidRPr="00F05FE9">
        <w:rPr>
          <w:color w:val="1F497D" w:themeColor="text2"/>
        </w:rPr>
        <w:t xml:space="preserve"> </w:t>
      </w:r>
      <w:r>
        <w:t xml:space="preserve">do </w:t>
      </w:r>
      <w:r w:rsidRPr="00F05FE9">
        <w:rPr>
          <w:b/>
          <w:color w:val="1F497D" w:themeColor="text2"/>
        </w:rPr>
        <w:t>wykonawców</w:t>
      </w:r>
      <w:r>
        <w:t>.</w:t>
      </w:r>
    </w:p>
    <w:p w:rsidR="00603B3B" w:rsidRDefault="008E5CC5" w:rsidP="00F00E11">
      <w:pPr>
        <w:pStyle w:val="Nagwek2"/>
        <w:jc w:val="both"/>
      </w:pPr>
      <w:bookmarkStart w:id="9" w:name="_Toc439254903"/>
      <w:r>
        <w:t>Relacje</w:t>
      </w:r>
      <w:bookmarkEnd w:id="9"/>
    </w:p>
    <w:p w:rsidR="00BE0693" w:rsidRDefault="00603B3B" w:rsidP="00F00E11">
      <w:pPr>
        <w:jc w:val="both"/>
      </w:pPr>
      <w:r>
        <w:t xml:space="preserve">Poprawność związków pomiędzy </w:t>
      </w:r>
      <w:r w:rsidR="00E43C06" w:rsidRPr="00E43C06">
        <w:t xml:space="preserve">komponentami </w:t>
      </w:r>
      <w:r>
        <w:t xml:space="preserve">stanowi o zgodności modelu danych z formalizmem metody z jednej strony, z drugiej jest pośrednim wskaźnikiem </w:t>
      </w:r>
      <w:r w:rsidR="0007164D">
        <w:t xml:space="preserve">braku nadmiarowości ustalonych komponentów. Ten etap </w:t>
      </w:r>
      <w:r w:rsidR="004D1DCE">
        <w:t>pracy</w:t>
      </w:r>
      <w:r w:rsidR="0007164D">
        <w:t xml:space="preserve"> wpływać może na redefinicję znaczenia i liczebności komponentów przy wsparciu</w:t>
      </w:r>
      <w:r w:rsidR="00D54EAC">
        <w:t xml:space="preserve"> </w:t>
      </w:r>
      <w:r w:rsidR="0007164D">
        <w:t xml:space="preserve">mechanizmu kontroli spójności </w:t>
      </w:r>
      <w:r w:rsidR="00F05FE9">
        <w:t xml:space="preserve">danych - </w:t>
      </w:r>
      <w:r w:rsidR="00D54EAC" w:rsidRPr="00F05FE9">
        <w:rPr>
          <w:b/>
          <w:color w:val="1F497D" w:themeColor="text2"/>
        </w:rPr>
        <w:t>Sprawdź</w:t>
      </w:r>
      <w:r w:rsidR="0007164D">
        <w:t>.</w:t>
      </w:r>
      <w:r w:rsidR="00CF4DD6">
        <w:t xml:space="preserve"> Użycie </w:t>
      </w:r>
      <w:r w:rsidR="00D54EAC">
        <w:t xml:space="preserve">tej </w:t>
      </w:r>
      <w:r w:rsidR="00CF4DD6">
        <w:t>funkcji skutkować może komunikatem błędu</w:t>
      </w:r>
      <w:r w:rsidR="004D1DCE">
        <w:t xml:space="preserve"> zawierającym</w:t>
      </w:r>
      <w:r w:rsidR="001E6294">
        <w:t xml:space="preserve"> </w:t>
      </w:r>
      <w:r w:rsidR="00CF4DD6">
        <w:t>typ</w:t>
      </w:r>
      <w:r w:rsidR="004D1DCE">
        <w:t xml:space="preserve"> i pozycję</w:t>
      </w:r>
      <w:r w:rsidR="00CF4DD6">
        <w:t xml:space="preserve"> </w:t>
      </w:r>
      <w:r w:rsidR="00800BD5">
        <w:t>składowej wprowadzającej</w:t>
      </w:r>
      <w:r w:rsidR="00CF4DD6">
        <w:t xml:space="preserve"> niespójność</w:t>
      </w:r>
      <w:r w:rsidR="0015704A">
        <w:t>. Jeśli dane i wzajemne relacje</w:t>
      </w:r>
      <w:r w:rsidR="00CF4DD6">
        <w:t xml:space="preserve"> </w:t>
      </w:r>
      <w:r w:rsidR="0015704A">
        <w:t>są poprawne, kontrola spójności kończy się komunikatem:</w:t>
      </w:r>
      <w:r w:rsidR="00A95532">
        <w:t xml:space="preserve"> </w:t>
      </w:r>
      <w:r w:rsidR="00A95532" w:rsidRPr="00A95532">
        <w:rPr>
          <w:b/>
          <w:color w:val="1F497D" w:themeColor="text2"/>
        </w:rPr>
        <w:t>Dane są spójne</w:t>
      </w:r>
      <w:r w:rsidR="00CF4DD6">
        <w:t>.</w:t>
      </w:r>
      <w:r w:rsidR="00953466">
        <w:t xml:space="preserve"> </w:t>
      </w:r>
      <w:r w:rsidR="00953466">
        <w:lastRenderedPageBreak/>
        <w:t xml:space="preserve">Sprawdzenie </w:t>
      </w:r>
      <w:r w:rsidR="0015704A">
        <w:t>to</w:t>
      </w:r>
      <w:r w:rsidR="00122651">
        <w:t>,</w:t>
      </w:r>
      <w:r w:rsidR="00953466">
        <w:t xml:space="preserve"> </w:t>
      </w:r>
      <w:r w:rsidR="00E43C06">
        <w:t>w przypadku wystąpienia błędu</w:t>
      </w:r>
      <w:r w:rsidR="00122651">
        <w:t>,</w:t>
      </w:r>
      <w:r w:rsidR="00E43C06">
        <w:t xml:space="preserve"> </w:t>
      </w:r>
      <w:r w:rsidR="00953466">
        <w:t>nie niesie sobą żadnych konse</w:t>
      </w:r>
      <w:r w:rsidR="0015704A">
        <w:t>kwencji</w:t>
      </w:r>
      <w:r w:rsidR="004D1DCE">
        <w:t xml:space="preserve">, </w:t>
      </w:r>
      <w:r w:rsidR="00800BD5">
        <w:t>jest</w:t>
      </w:r>
      <w:r w:rsidR="001E6294">
        <w:t xml:space="preserve"> </w:t>
      </w:r>
      <w:r w:rsidR="00800BD5">
        <w:t>tylko wskazówką</w:t>
      </w:r>
      <w:r w:rsidR="00953466">
        <w:t xml:space="preserve">, że model danych wymaga korekty przed </w:t>
      </w:r>
      <w:r w:rsidR="00122651">
        <w:t>określeniem</w:t>
      </w:r>
      <w:r w:rsidR="00953466">
        <w:t xml:space="preserve"> parametrów warunkujących </w:t>
      </w:r>
      <w:r w:rsidR="00953466" w:rsidRPr="00A95532">
        <w:rPr>
          <w:b/>
          <w:color w:val="1F497D" w:themeColor="text2"/>
        </w:rPr>
        <w:t>ryzyko</w:t>
      </w:r>
      <w:r w:rsidR="00BE0693" w:rsidRPr="00E43C06">
        <w:t>.</w:t>
      </w:r>
    </w:p>
    <w:p w:rsidR="0072042C" w:rsidRDefault="00BE0693" w:rsidP="00F00E11">
      <w:pPr>
        <w:jc w:val="both"/>
      </w:pPr>
      <w:r>
        <w:t>W</w:t>
      </w:r>
      <w:r w:rsidR="00942F45">
        <w:t xml:space="preserve"> zakładce </w:t>
      </w:r>
      <w:r w:rsidR="00942F45" w:rsidRPr="00A95532">
        <w:rPr>
          <w:b/>
          <w:color w:val="1F497D" w:themeColor="text2"/>
        </w:rPr>
        <w:t>Atak-Ryzyko</w:t>
      </w:r>
      <w:r w:rsidR="006812F1">
        <w:t xml:space="preserve"> </w:t>
      </w:r>
      <w:r w:rsidR="00B34EA1">
        <w:t>można</w:t>
      </w:r>
      <w:r w:rsidR="006812F1">
        <w:t xml:space="preserve"> wybrać każdy z</w:t>
      </w:r>
      <w:r>
        <w:t xml:space="preserve"> </w:t>
      </w:r>
      <w:r w:rsidR="006812F1">
        <w:t xml:space="preserve">wcześniej </w:t>
      </w:r>
      <w:r>
        <w:t xml:space="preserve">zdefiniowanych </w:t>
      </w:r>
      <w:r w:rsidRPr="00A95532">
        <w:rPr>
          <w:b/>
          <w:color w:val="1F497D" w:themeColor="text2"/>
        </w:rPr>
        <w:t>ataków</w:t>
      </w:r>
      <w:r w:rsidRPr="00A95532">
        <w:rPr>
          <w:color w:val="1F497D" w:themeColor="text2"/>
        </w:rPr>
        <w:t xml:space="preserve"> </w:t>
      </w:r>
      <w:r>
        <w:t xml:space="preserve">i w interakcji z </w:t>
      </w:r>
      <w:r w:rsidRPr="00A95532">
        <w:rPr>
          <w:b/>
          <w:color w:val="1F497D" w:themeColor="text2"/>
        </w:rPr>
        <w:t>Rami</w:t>
      </w:r>
      <w:r w:rsidRPr="00A95532">
        <w:rPr>
          <w:color w:val="1F497D" w:themeColor="text2"/>
        </w:rPr>
        <w:t xml:space="preserve"> </w:t>
      </w:r>
      <w:r>
        <w:t xml:space="preserve">uzgodnić czynniki </w:t>
      </w:r>
      <w:r w:rsidR="00B34EA1">
        <w:t>wpływające na</w:t>
      </w:r>
      <w:r>
        <w:t xml:space="preserve"> </w:t>
      </w:r>
      <w:r w:rsidRPr="00A95532">
        <w:rPr>
          <w:b/>
          <w:color w:val="1F497D" w:themeColor="text2"/>
        </w:rPr>
        <w:t>ryzyko</w:t>
      </w:r>
      <w:r>
        <w:t xml:space="preserve">. Interfejs </w:t>
      </w:r>
      <w:r w:rsidR="00800BD5">
        <w:t>udostępnia</w:t>
      </w:r>
      <w:r w:rsidR="006812F1">
        <w:t xml:space="preserve"> pięć suwaków, </w:t>
      </w:r>
      <w:r w:rsidR="0072042C">
        <w:t xml:space="preserve">z </w:t>
      </w:r>
      <w:r w:rsidR="006812F1">
        <w:t>których</w:t>
      </w:r>
      <w:r>
        <w:t xml:space="preserve"> </w:t>
      </w:r>
      <w:r w:rsidR="006812F1">
        <w:t>każdy</w:t>
      </w:r>
      <w:r>
        <w:t xml:space="preserve"> </w:t>
      </w:r>
      <w:r w:rsidR="006812F1">
        <w:t>pozwala na zmianę w</w:t>
      </w:r>
      <w:r>
        <w:t xml:space="preserve">artości czynników: </w:t>
      </w:r>
      <w:r w:rsidRPr="00A95532">
        <w:rPr>
          <w:b/>
          <w:color w:val="1F497D" w:themeColor="text2"/>
        </w:rPr>
        <w:t>czas</w:t>
      </w:r>
      <w:r>
        <w:t xml:space="preserve">, </w:t>
      </w:r>
      <w:r w:rsidRPr="00A95532">
        <w:rPr>
          <w:b/>
          <w:color w:val="1F497D" w:themeColor="text2"/>
        </w:rPr>
        <w:t>kwalifikacje</w:t>
      </w:r>
      <w:r>
        <w:t xml:space="preserve">, </w:t>
      </w:r>
      <w:r w:rsidRPr="00A95532">
        <w:rPr>
          <w:b/>
          <w:color w:val="1F497D" w:themeColor="text2"/>
        </w:rPr>
        <w:t>wiedza</w:t>
      </w:r>
      <w:r>
        <w:t xml:space="preserve">, </w:t>
      </w:r>
      <w:r w:rsidRPr="00A95532">
        <w:rPr>
          <w:b/>
          <w:color w:val="1F497D" w:themeColor="text2"/>
        </w:rPr>
        <w:t>wyposażenie</w:t>
      </w:r>
      <w:r w:rsidR="007B516B">
        <w:t>,</w:t>
      </w:r>
      <w:r>
        <w:t xml:space="preserve"> </w:t>
      </w:r>
      <w:r w:rsidRPr="00A95532">
        <w:rPr>
          <w:b/>
          <w:color w:val="1F497D" w:themeColor="text2"/>
        </w:rPr>
        <w:t>dostęp</w:t>
      </w:r>
      <w:r w:rsidR="00B34EA1">
        <w:t xml:space="preserve">. </w:t>
      </w:r>
      <w:r w:rsidR="00800BD5">
        <w:t>Suwaki te</w:t>
      </w:r>
      <w:r>
        <w:t xml:space="preserve"> </w:t>
      </w:r>
      <w:r w:rsidR="00800BD5">
        <w:t xml:space="preserve">umożliwiają </w:t>
      </w:r>
      <w:r w:rsidR="00122651">
        <w:t>wprowadzenie wartości</w:t>
      </w:r>
      <w:r>
        <w:t xml:space="preserve"> w dopuszczalnym</w:t>
      </w:r>
      <w:r w:rsidR="00800BD5">
        <w:t xml:space="preserve"> dla </w:t>
      </w:r>
      <w:r w:rsidR="00122651">
        <w:t>danego parametru</w:t>
      </w:r>
      <w:r>
        <w:t xml:space="preserve"> zakresie zmienności. </w:t>
      </w:r>
      <w:r w:rsidR="00E707ED">
        <w:t>W</w:t>
      </w:r>
      <w:r>
        <w:t xml:space="preserve">artość parametru </w:t>
      </w:r>
      <w:r w:rsidR="007B516B">
        <w:t>wyrażona jest dodatkowo</w:t>
      </w:r>
      <w:r>
        <w:t xml:space="preserve"> </w:t>
      </w:r>
      <w:r w:rsidR="00040753">
        <w:t>opisem słownym</w:t>
      </w:r>
      <w:r w:rsidR="00122651">
        <w:t xml:space="preserve"> aktualizowanym podczas </w:t>
      </w:r>
      <w:r w:rsidR="0070163D">
        <w:t>wywoływania</w:t>
      </w:r>
      <w:r w:rsidR="00122651">
        <w:t xml:space="preserve"> zmiany</w:t>
      </w:r>
      <w:r w:rsidR="0070163D">
        <w:t xml:space="preserve"> wartości tego parametru</w:t>
      </w:r>
      <w:r>
        <w:t xml:space="preserve">. Wpływ </w:t>
      </w:r>
      <w:r w:rsidR="00E707ED">
        <w:t xml:space="preserve">zmiany </w:t>
      </w:r>
      <w:r w:rsidR="0070163D">
        <w:t xml:space="preserve">wartości </w:t>
      </w:r>
      <w:r w:rsidR="00040753">
        <w:t>każdego</w:t>
      </w:r>
      <w:r w:rsidR="007B516B">
        <w:t xml:space="preserve"> </w:t>
      </w:r>
      <w:r w:rsidR="00E707ED">
        <w:t>czynnika</w:t>
      </w:r>
      <w:r w:rsidR="007B516B">
        <w:t>,</w:t>
      </w:r>
      <w:r w:rsidR="00E707ED">
        <w:t xml:space="preserve"> </w:t>
      </w:r>
      <w:r w:rsidR="00040753">
        <w:t xml:space="preserve">natychmiast </w:t>
      </w:r>
      <w:r>
        <w:t xml:space="preserve">jest </w:t>
      </w:r>
      <w:r w:rsidR="00040753">
        <w:t xml:space="preserve">widoczny </w:t>
      </w:r>
      <w:r>
        <w:t>na suwaku</w:t>
      </w:r>
      <w:r w:rsidR="007B516B">
        <w:t xml:space="preserve"> </w:t>
      </w:r>
      <w:r w:rsidR="007B516B" w:rsidRPr="00A95532">
        <w:rPr>
          <w:b/>
          <w:color w:val="1F497D" w:themeColor="text2"/>
        </w:rPr>
        <w:t>Ryzyko</w:t>
      </w:r>
      <w:r w:rsidR="007B516B" w:rsidRPr="00A95532">
        <w:rPr>
          <w:color w:val="1F497D" w:themeColor="text2"/>
        </w:rPr>
        <w:t xml:space="preserve"> </w:t>
      </w:r>
      <w:r w:rsidR="007B516B">
        <w:t xml:space="preserve">z podaniem </w:t>
      </w:r>
      <w:r w:rsidR="0070163D">
        <w:t>jego</w:t>
      </w:r>
      <w:r w:rsidR="007B516B">
        <w:t xml:space="preserve"> wartości.</w:t>
      </w:r>
      <w:r w:rsidR="0072042C">
        <w:t xml:space="preserve"> </w:t>
      </w:r>
      <w:r w:rsidR="00800BD5">
        <w:t xml:space="preserve">Wskazanie </w:t>
      </w:r>
      <w:r w:rsidR="00040753">
        <w:t xml:space="preserve">suwaka </w:t>
      </w:r>
      <w:r w:rsidR="00791E70" w:rsidRPr="00A95532">
        <w:rPr>
          <w:b/>
          <w:color w:val="1F497D" w:themeColor="text2"/>
        </w:rPr>
        <w:t>Ryzyko</w:t>
      </w:r>
      <w:r w:rsidR="00791E70" w:rsidRPr="00A95532">
        <w:rPr>
          <w:color w:val="1F497D" w:themeColor="text2"/>
        </w:rPr>
        <w:t xml:space="preserve"> </w:t>
      </w:r>
      <w:r w:rsidR="00040753">
        <w:t xml:space="preserve">nie </w:t>
      </w:r>
      <w:r w:rsidR="0070163D">
        <w:t>może być zmienione</w:t>
      </w:r>
      <w:r w:rsidR="00800BD5">
        <w:t xml:space="preserve"> bezpośrednio</w:t>
      </w:r>
      <w:r w:rsidR="0072042C">
        <w:t xml:space="preserve"> – </w:t>
      </w:r>
      <w:r w:rsidR="00122651">
        <w:t xml:space="preserve">zależy od pozycji suwaków określających wartości czynników </w:t>
      </w:r>
      <w:r w:rsidR="00122651" w:rsidRPr="00122651">
        <w:rPr>
          <w:b/>
          <w:color w:val="1F497D" w:themeColor="text2"/>
        </w:rPr>
        <w:t>ryzyka</w:t>
      </w:r>
      <w:r w:rsidR="0072042C">
        <w:t>.</w:t>
      </w:r>
      <w:r w:rsidR="0057608C">
        <w:t xml:space="preserve"> </w:t>
      </w:r>
    </w:p>
    <w:p w:rsidR="000706BA" w:rsidRDefault="000706BA" w:rsidP="00F00E11">
      <w:pPr>
        <w:pStyle w:val="Nagwek2"/>
        <w:jc w:val="both"/>
      </w:pPr>
      <w:bookmarkStart w:id="10" w:name="_Toc439254904"/>
      <w:r>
        <w:t>Rejestr danych i wyników</w:t>
      </w:r>
      <w:bookmarkEnd w:id="10"/>
    </w:p>
    <w:p w:rsidR="008362B3" w:rsidRDefault="000706BA" w:rsidP="00F00E11">
      <w:pPr>
        <w:jc w:val="both"/>
      </w:pPr>
      <w:r w:rsidRPr="0043365B">
        <w:rPr>
          <w:b/>
          <w:color w:val="1F497D" w:themeColor="text2"/>
        </w:rPr>
        <w:t>Rami</w:t>
      </w:r>
      <w:r w:rsidRPr="0043365B">
        <w:rPr>
          <w:color w:val="1F497D" w:themeColor="text2"/>
        </w:rPr>
        <w:t xml:space="preserve"> </w:t>
      </w:r>
      <w:r w:rsidR="006120F7">
        <w:t>zapisuje</w:t>
      </w:r>
      <w:r w:rsidR="008362B3">
        <w:t xml:space="preserve"> dane i</w:t>
      </w:r>
      <w:r>
        <w:t xml:space="preserve"> wyniki </w:t>
      </w:r>
      <w:r w:rsidR="00F96111">
        <w:t>obliczeń</w:t>
      </w:r>
      <w:r>
        <w:t xml:space="preserve"> w plikach XML o strukturze </w:t>
      </w:r>
      <w:r w:rsidR="007D335F">
        <w:t>uwzględniającej dopuszczalną maksymalnej liczbę</w:t>
      </w:r>
      <w:r>
        <w:t xml:space="preserve"> składowych </w:t>
      </w:r>
      <w:r w:rsidR="007D335F">
        <w:t>w jednym dokumencie</w:t>
      </w:r>
      <w:r>
        <w:t>.</w:t>
      </w:r>
      <w:r w:rsidR="007D335F">
        <w:t xml:space="preserve"> </w:t>
      </w:r>
      <w:r w:rsidR="0043365B" w:rsidRPr="0043365B">
        <w:t>Program</w:t>
      </w:r>
      <w:r w:rsidR="007D335F">
        <w:t xml:space="preserve"> kontroluje </w:t>
      </w:r>
      <w:r w:rsidR="00A0597B">
        <w:t>wprowadzone</w:t>
      </w:r>
      <w:r w:rsidR="007D335F">
        <w:t xml:space="preserve"> zmiany i w przypadku ich wykrycia komunikuje o możliwości zapisu </w:t>
      </w:r>
      <w:r w:rsidR="00C227FE">
        <w:t xml:space="preserve">w momencie zamykania dokumentu lub </w:t>
      </w:r>
      <w:r w:rsidR="0043365B">
        <w:t>aplikacji</w:t>
      </w:r>
      <w:r w:rsidR="007D335F">
        <w:t>.</w:t>
      </w:r>
      <w:r w:rsidR="008362B3">
        <w:t xml:space="preserve"> </w:t>
      </w:r>
    </w:p>
    <w:p w:rsidR="000706BA" w:rsidRDefault="00E43C06" w:rsidP="00F00E11">
      <w:pPr>
        <w:jc w:val="both"/>
      </w:pPr>
      <w:r>
        <w:t xml:space="preserve">W przypadku </w:t>
      </w:r>
      <w:r w:rsidR="0043365B">
        <w:t>złożonego</w:t>
      </w:r>
      <w:r w:rsidR="008362B3">
        <w:t xml:space="preserve"> zagadnienia, </w:t>
      </w:r>
      <w:r>
        <w:t>rejestr danych</w:t>
      </w:r>
      <w:r w:rsidR="008362B3">
        <w:t xml:space="preserve"> może </w:t>
      </w:r>
      <w:r w:rsidR="00A0597B">
        <w:t>być podzielony na odrębne pliki XML</w:t>
      </w:r>
      <w:r w:rsidR="002835A4">
        <w:t>.</w:t>
      </w:r>
    </w:p>
    <w:p w:rsidR="00392C3A" w:rsidRDefault="00E43C06" w:rsidP="00F00E11">
      <w:pPr>
        <w:jc w:val="both"/>
      </w:pPr>
      <w:r>
        <w:t xml:space="preserve">Dane i wyniki obliczeń w </w:t>
      </w:r>
      <w:r w:rsidR="00312ACA">
        <w:t>dokumencie</w:t>
      </w:r>
      <w:r w:rsidR="0043365B">
        <w:t xml:space="preserve"> XML</w:t>
      </w:r>
      <w:r>
        <w:t xml:space="preserve"> </w:t>
      </w:r>
      <w:r w:rsidR="00122651">
        <w:t xml:space="preserve">można zidentyfikować po nazwach węzłów </w:t>
      </w:r>
      <w:r>
        <w:t>odwołują</w:t>
      </w:r>
      <w:r w:rsidR="00122651">
        <w:t>cych</w:t>
      </w:r>
      <w:r>
        <w:t xml:space="preserve"> się do słów kluczowych, których znaczenie jest </w:t>
      </w:r>
      <w:r w:rsidR="00791E70">
        <w:t>kilkakrotnie</w:t>
      </w:r>
      <w:r>
        <w:t xml:space="preserve"> przywoływane w niniejszym dokumencie – nie wymagają więc wyjaśnień. </w:t>
      </w:r>
      <w:r w:rsidR="00392C3A">
        <w:t>Struktura danych w pliku jest następująca:</w:t>
      </w:r>
    </w:p>
    <w:p w:rsidR="00080CD0" w:rsidRPr="0032128F" w:rsidRDefault="00080CD0" w:rsidP="00F00E11">
      <w:pPr>
        <w:spacing w:line="240" w:lineRule="auto"/>
        <w:jc w:val="both"/>
        <w:rPr>
          <w:sz w:val="16"/>
          <w:szCs w:val="16"/>
        </w:rPr>
      </w:pPr>
      <w:r w:rsidRPr="0032128F">
        <w:rPr>
          <w:sz w:val="16"/>
          <w:szCs w:val="16"/>
        </w:rPr>
        <w:t>&lt;?</w:t>
      </w:r>
      <w:proofErr w:type="spellStart"/>
      <w:r w:rsidRPr="0032128F">
        <w:rPr>
          <w:sz w:val="16"/>
          <w:szCs w:val="16"/>
        </w:rPr>
        <w:t>xml</w:t>
      </w:r>
      <w:proofErr w:type="spellEnd"/>
      <w:r w:rsidRPr="0032128F">
        <w:rPr>
          <w:sz w:val="16"/>
          <w:szCs w:val="16"/>
        </w:rPr>
        <w:t xml:space="preserve"> version="1.0" </w:t>
      </w:r>
      <w:proofErr w:type="spellStart"/>
      <w:r w:rsidRPr="0032128F">
        <w:rPr>
          <w:sz w:val="16"/>
          <w:szCs w:val="16"/>
        </w:rPr>
        <w:t>encoding</w:t>
      </w:r>
      <w:proofErr w:type="spellEnd"/>
      <w:r w:rsidRPr="0032128F">
        <w:rPr>
          <w:sz w:val="16"/>
          <w:szCs w:val="16"/>
        </w:rPr>
        <w:t>="utf-8"?&gt;</w:t>
      </w:r>
    </w:p>
    <w:p w:rsidR="00080CD0" w:rsidRPr="0032128F" w:rsidRDefault="00080CD0" w:rsidP="00F00E11">
      <w:pPr>
        <w:spacing w:line="240" w:lineRule="auto"/>
        <w:jc w:val="both"/>
        <w:rPr>
          <w:sz w:val="16"/>
          <w:szCs w:val="16"/>
        </w:rPr>
      </w:pPr>
      <w:r w:rsidRPr="0032128F">
        <w:rPr>
          <w:sz w:val="16"/>
          <w:szCs w:val="16"/>
        </w:rPr>
        <w:t>&lt;Rami&gt;</w:t>
      </w:r>
    </w:p>
    <w:p w:rsidR="00080CD0" w:rsidRPr="009F2078" w:rsidRDefault="0044167B" w:rsidP="00F00E11">
      <w:pPr>
        <w:spacing w:line="240" w:lineRule="auto"/>
        <w:jc w:val="both"/>
        <w:rPr>
          <w:sz w:val="16"/>
          <w:szCs w:val="16"/>
        </w:rPr>
      </w:pPr>
      <w:r w:rsidRPr="0044167B">
        <w:rPr>
          <w:sz w:val="16"/>
          <w:szCs w:val="16"/>
        </w:rPr>
        <w:t xml:space="preserve"> </w:t>
      </w:r>
      <w:r w:rsidR="00080CD0" w:rsidRPr="009F2078">
        <w:rPr>
          <w:sz w:val="16"/>
          <w:szCs w:val="16"/>
        </w:rPr>
        <w:t>&lt;nazwa&gt;Pompa paliwowa&lt;/nazwa&gt;</w:t>
      </w:r>
    </w:p>
    <w:p w:rsidR="00080CD0" w:rsidRPr="009F2078" w:rsidRDefault="0044167B" w:rsidP="00F00E11">
      <w:pPr>
        <w:spacing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080CD0" w:rsidRPr="009F2078">
        <w:rPr>
          <w:sz w:val="16"/>
          <w:szCs w:val="16"/>
        </w:rPr>
        <w:t>&lt;opis&gt;Urządzenie komunikuje się z otoczeniem ...&lt;/opis&gt;</w:t>
      </w:r>
    </w:p>
    <w:p w:rsidR="00080CD0" w:rsidRPr="009F2078" w:rsidRDefault="0044167B" w:rsidP="00F00E11">
      <w:pPr>
        <w:spacing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080CD0" w:rsidRPr="009F2078">
        <w:rPr>
          <w:sz w:val="16"/>
          <w:szCs w:val="16"/>
        </w:rPr>
        <w:t>&lt;regulacja1&gt;Jeżeli przyrząd pomiarowy wyposażony jest w oprogramowanie ….&lt;/regulacja1&gt;</w:t>
      </w:r>
    </w:p>
    <w:p w:rsidR="00392C3A" w:rsidRPr="009F2078" w:rsidRDefault="0044167B" w:rsidP="00F00E11">
      <w:pPr>
        <w:spacing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080CD0" w:rsidRPr="009F2078">
        <w:rPr>
          <w:sz w:val="16"/>
          <w:szCs w:val="16"/>
        </w:rPr>
        <w:t>&lt;wplyw1&gt;5&lt;/wplyw1&gt;</w:t>
      </w:r>
    </w:p>
    <w:p w:rsidR="00080CD0" w:rsidRPr="009F2078" w:rsidRDefault="00080CD0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080CD0" w:rsidRPr="009F2078" w:rsidRDefault="00080CD0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&lt;regulacja10&gt;Jeżeli przyrząd pomiarowy wyposażony jest w oprogramowanie ….&lt;/regulacja10&gt;</w:t>
      </w:r>
    </w:p>
    <w:p w:rsidR="00080CD0" w:rsidRPr="009F2078" w:rsidRDefault="00162760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 xml:space="preserve"> </w:t>
      </w:r>
      <w:r w:rsidR="00080CD0" w:rsidRPr="009F2078">
        <w:rPr>
          <w:sz w:val="16"/>
          <w:szCs w:val="16"/>
        </w:rPr>
        <w:t>&lt;wplyw10&gt;5&lt;/wplyw10&gt;</w:t>
      </w:r>
    </w:p>
    <w:p w:rsidR="00162760" w:rsidRPr="009F2078" w:rsidRDefault="00162760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&lt;aktywa1&gt;Identyfikacja software’u R1, R3.&lt;/aktywa1&gt;</w:t>
      </w:r>
    </w:p>
    <w:p w:rsidR="00162760" w:rsidRPr="009F2078" w:rsidRDefault="00162760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162760" w:rsidRPr="009F2078" w:rsidRDefault="00162760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 xml:space="preserve"> &lt;aktywa10&gt;</w:t>
      </w:r>
      <w:r w:rsidR="0044167B">
        <w:rPr>
          <w:sz w:val="16"/>
          <w:szCs w:val="16"/>
        </w:rPr>
        <w:t xml:space="preserve"> </w:t>
      </w:r>
    </w:p>
    <w:p w:rsidR="00162760" w:rsidRPr="009F2078" w:rsidRDefault="00162760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&lt;wlasnosc1&gt;dostępność&lt;/wlasnosc1&gt;</w:t>
      </w:r>
    </w:p>
    <w:p w:rsidR="00162760" w:rsidRPr="009F2078" w:rsidRDefault="00162760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080CD0" w:rsidRPr="009F2078" w:rsidRDefault="00162760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&lt;wlasnosc4&gt;niedostępność&lt;/wlasnosc4&gt;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 xml:space="preserve">&lt;zagrozenie1&gt;Lokalny administrator (W1) sprawdza integralność lub autentyczność oprogramowania metrologicznego.&lt;/ </w:t>
      </w:r>
      <w:proofErr w:type="spellStart"/>
      <w:r w:rsidRPr="009F2078">
        <w:rPr>
          <w:sz w:val="16"/>
          <w:szCs w:val="16"/>
        </w:rPr>
        <w:t>zagrozenie</w:t>
      </w:r>
      <w:proofErr w:type="spellEnd"/>
      <w:r w:rsidRPr="009F2078">
        <w:rPr>
          <w:sz w:val="16"/>
          <w:szCs w:val="16"/>
        </w:rPr>
        <w:t xml:space="preserve"> 1&gt;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lastRenderedPageBreak/>
        <w:t>…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&lt;zagrozenie10&gt;Lokalny administrator (W1) sprawdza integralność parametrów metrologicznych.&lt;/ zagrozenie10&gt;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&lt;atak1&gt;Atakujący podrabia klucz autoryzacji na USB mając w ten sposób dostęp do systemu operacyjnego.&lt;/atak1&gt;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 xml:space="preserve"> &lt;atak10&gt;...&lt;/atak10&gt;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&lt;wykonawca1&gt;Administrator (W1)&lt;/wykonawca1&gt;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F2666F" w:rsidRPr="009F2078" w:rsidRDefault="0044167B" w:rsidP="00F00E11">
      <w:pPr>
        <w:spacing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F2666F" w:rsidRPr="009F2078">
        <w:rPr>
          <w:sz w:val="16"/>
          <w:szCs w:val="16"/>
        </w:rPr>
        <w:t>&lt;wykonawca10/&gt;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&lt;regulacja1_aktywa1&gt;True&lt;/regulacja1_aktywa1&gt;</w:t>
      </w:r>
    </w:p>
    <w:p w:rsidR="00F2666F" w:rsidRPr="009F2078" w:rsidRDefault="00F2666F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&lt;regulacja1_aktywa2&gt;True&lt;/regulacja1_aktywa2&gt;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F2666F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 xml:space="preserve"> </w:t>
      </w:r>
      <w:r w:rsidR="00F2666F" w:rsidRPr="009F2078">
        <w:rPr>
          <w:sz w:val="16"/>
          <w:szCs w:val="16"/>
        </w:rPr>
        <w:t>&lt;regulacja1_aktywa</w:t>
      </w:r>
      <w:r w:rsidRPr="009F2078">
        <w:rPr>
          <w:sz w:val="16"/>
          <w:szCs w:val="16"/>
        </w:rPr>
        <w:t>10</w:t>
      </w:r>
      <w:r w:rsidR="00F2666F" w:rsidRPr="009F2078">
        <w:rPr>
          <w:sz w:val="16"/>
          <w:szCs w:val="16"/>
        </w:rPr>
        <w:t>&gt;True&lt;/regulacja1_aktywa</w:t>
      </w:r>
      <w:r w:rsidRPr="009F2078">
        <w:rPr>
          <w:sz w:val="16"/>
          <w:szCs w:val="16"/>
        </w:rPr>
        <w:t>10</w:t>
      </w:r>
      <w:r w:rsidR="00F2666F" w:rsidRPr="009F2078">
        <w:rPr>
          <w:sz w:val="16"/>
          <w:szCs w:val="16"/>
        </w:rPr>
        <w:t>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B542D3" w:rsidRPr="009F2078" w:rsidRDefault="0044167B" w:rsidP="00F00E11">
      <w:pPr>
        <w:spacing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B542D3" w:rsidRPr="009F2078">
        <w:rPr>
          <w:sz w:val="16"/>
          <w:szCs w:val="16"/>
        </w:rPr>
        <w:t>&lt;aktywa1_wlasnosc1&gt;True&lt;/aktywa1_wlasnosc1&gt;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B542D3" w:rsidRPr="009F2078" w:rsidRDefault="0044167B" w:rsidP="00F00E11">
      <w:pPr>
        <w:spacing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B542D3" w:rsidRPr="009F2078">
        <w:rPr>
          <w:sz w:val="16"/>
          <w:szCs w:val="16"/>
        </w:rPr>
        <w:t>&lt;aktywa1_wlasnosc10&gt;True&lt;/aktywa1_wlasnosc10&gt;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&lt;atak1_aktywa1&gt;</w:t>
      </w:r>
      <w:proofErr w:type="spellStart"/>
      <w:r w:rsidRPr="009F2078">
        <w:rPr>
          <w:sz w:val="16"/>
          <w:szCs w:val="16"/>
        </w:rPr>
        <w:t>False</w:t>
      </w:r>
      <w:proofErr w:type="spellEnd"/>
      <w:r w:rsidRPr="009F2078">
        <w:rPr>
          <w:sz w:val="16"/>
          <w:szCs w:val="16"/>
        </w:rPr>
        <w:t>&lt;/atak1_aktywa1&gt;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B542D3" w:rsidRPr="009F2078" w:rsidRDefault="0044167B" w:rsidP="00F00E11">
      <w:pPr>
        <w:spacing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B542D3" w:rsidRPr="009F2078">
        <w:rPr>
          <w:sz w:val="16"/>
          <w:szCs w:val="16"/>
        </w:rPr>
        <w:t>&lt;atak1_aktywa10&gt;</w:t>
      </w:r>
      <w:proofErr w:type="spellStart"/>
      <w:r w:rsidR="00B542D3" w:rsidRPr="009F2078">
        <w:rPr>
          <w:sz w:val="16"/>
          <w:szCs w:val="16"/>
        </w:rPr>
        <w:t>False</w:t>
      </w:r>
      <w:proofErr w:type="spellEnd"/>
      <w:r w:rsidR="00B542D3" w:rsidRPr="009F2078">
        <w:rPr>
          <w:sz w:val="16"/>
          <w:szCs w:val="16"/>
        </w:rPr>
        <w:t>&lt;/atak1_aktywa10&gt;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&lt;atak1_wykonawca1&gt;True&lt;/atak1_wykonawca1&gt;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&lt;atak1_wykonawca10&gt;</w:t>
      </w:r>
      <w:proofErr w:type="spellStart"/>
      <w:r w:rsidRPr="009F2078">
        <w:rPr>
          <w:sz w:val="16"/>
          <w:szCs w:val="16"/>
        </w:rPr>
        <w:t>False</w:t>
      </w:r>
      <w:proofErr w:type="spellEnd"/>
      <w:r w:rsidRPr="009F2078">
        <w:rPr>
          <w:sz w:val="16"/>
          <w:szCs w:val="16"/>
        </w:rPr>
        <w:t>&lt;/atak1_wykonawca10&gt;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…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&lt;czas1&gt;19&lt;/czas1&gt;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&lt;kwalifikacje1&gt;8&lt;/kwalifikacje1&gt;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&lt;wiedza1&gt;11&lt;/wiedza1&gt;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&lt;wyposazenie1&gt;9&lt;/wyposazenie1&gt;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&lt;dostep1&gt;0&lt;/dostep1&gt;</w:t>
      </w:r>
    </w:p>
    <w:p w:rsidR="00B542D3" w:rsidRPr="009F2078" w:rsidRDefault="00B542D3" w:rsidP="00F00E11">
      <w:pPr>
        <w:spacing w:line="240" w:lineRule="auto"/>
        <w:jc w:val="both"/>
        <w:rPr>
          <w:sz w:val="16"/>
          <w:szCs w:val="16"/>
        </w:rPr>
      </w:pPr>
      <w:r w:rsidRPr="009F2078">
        <w:rPr>
          <w:sz w:val="16"/>
          <w:szCs w:val="16"/>
        </w:rPr>
        <w:t>&lt;ryzyko1&gt;1&lt;/ryzyko1&gt;</w:t>
      </w:r>
    </w:p>
    <w:p w:rsidR="00B542D3" w:rsidRPr="009F2078" w:rsidRDefault="0044167B" w:rsidP="00F00E11">
      <w:pPr>
        <w:spacing w:line="240" w:lineRule="auto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B542D3" w:rsidRPr="009F2078">
        <w:rPr>
          <w:sz w:val="16"/>
          <w:szCs w:val="16"/>
        </w:rPr>
        <w:t>…</w:t>
      </w:r>
    </w:p>
    <w:p w:rsidR="009B1351" w:rsidRDefault="009B1351" w:rsidP="00F00E11">
      <w:pPr>
        <w:pStyle w:val="Nagwek2"/>
        <w:jc w:val="both"/>
      </w:pPr>
      <w:bookmarkStart w:id="11" w:name="_Toc439254905"/>
      <w:r>
        <w:t>Środowisko pracy</w:t>
      </w:r>
      <w:bookmarkEnd w:id="11"/>
    </w:p>
    <w:p w:rsidR="009B1351" w:rsidRDefault="009B1351" w:rsidP="00F00E11">
      <w:pPr>
        <w:jc w:val="both"/>
      </w:pPr>
      <w:r w:rsidRPr="00312ACA">
        <w:rPr>
          <w:b/>
          <w:color w:val="1F497D" w:themeColor="text2"/>
        </w:rPr>
        <w:t>Rami</w:t>
      </w:r>
      <w:r w:rsidRPr="004E1339">
        <w:rPr>
          <w:color w:val="1F497D" w:themeColor="text2"/>
        </w:rPr>
        <w:t xml:space="preserve"> </w:t>
      </w:r>
      <w:r>
        <w:t xml:space="preserve">może być uruchomiony na komputerze PC pod kontrolą systemu </w:t>
      </w:r>
      <w:r w:rsidRPr="00312ACA">
        <w:rPr>
          <w:b/>
          <w:color w:val="1F497D" w:themeColor="text2"/>
        </w:rPr>
        <w:t>Windows XP</w:t>
      </w:r>
      <w:r>
        <w:t xml:space="preserve"> lub nowszym. Aktualna wersja </w:t>
      </w:r>
      <w:r w:rsidR="004E4BE3">
        <w:rPr>
          <w:color w:val="1F497D" w:themeColor="text2"/>
        </w:rPr>
        <w:t>1</w:t>
      </w:r>
      <w:r>
        <w:rPr>
          <w:color w:val="1F497D" w:themeColor="text2"/>
        </w:rPr>
        <w:t xml:space="preserve">.00 </w:t>
      </w:r>
      <w:r w:rsidRPr="00F849F4">
        <w:t xml:space="preserve">programu </w:t>
      </w:r>
      <w:r>
        <w:t xml:space="preserve">skompilowana jest w środowisku </w:t>
      </w:r>
      <w:r w:rsidRPr="00312ACA">
        <w:rPr>
          <w:b/>
          <w:color w:val="1F497D"/>
        </w:rPr>
        <w:t>Microsoft Visual Studio 2010</w:t>
      </w:r>
      <w:r>
        <w:t xml:space="preserve">. Program instalacyjny uzupełnia system (w przypadku braku) w komponenty </w:t>
      </w:r>
      <w:r w:rsidRPr="00312ACA">
        <w:rPr>
          <w:b/>
          <w:color w:val="1F497D"/>
        </w:rPr>
        <w:t>Microsoft .NET Framework wersja 4.0</w:t>
      </w:r>
      <w:r>
        <w:t>.</w:t>
      </w:r>
    </w:p>
    <w:p w:rsidR="006C2A34" w:rsidRDefault="006C2A34" w:rsidP="00F00E11">
      <w:pPr>
        <w:pStyle w:val="Nagwek2"/>
        <w:jc w:val="both"/>
      </w:pPr>
      <w:bookmarkStart w:id="12" w:name="_Toc439254906"/>
      <w:r>
        <w:lastRenderedPageBreak/>
        <w:t>Instalacja</w:t>
      </w:r>
      <w:bookmarkEnd w:id="12"/>
    </w:p>
    <w:p w:rsidR="006C2A34" w:rsidRDefault="006C2A34" w:rsidP="00F00E11">
      <w:pPr>
        <w:jc w:val="both"/>
      </w:pPr>
      <w:r>
        <w:t xml:space="preserve">Program instalowany jest z płyty CD i wymaga przeprowadzenia standardowych </w:t>
      </w:r>
      <w:r w:rsidR="009F2078">
        <w:t>czynności</w:t>
      </w:r>
      <w:r>
        <w:t xml:space="preserve"> dotyczących miejsca instalacji, wersji dla jednego / wielu użytkowników. W przypadku </w:t>
      </w:r>
      <w:r w:rsidR="00CC0335">
        <w:t>potrzeby</w:t>
      </w:r>
      <w:r>
        <w:t xml:space="preserve"> instalacji komponentów </w:t>
      </w:r>
      <w:r w:rsidRPr="00312ACA">
        <w:rPr>
          <w:b/>
          <w:color w:val="1F497D" w:themeColor="text2"/>
        </w:rPr>
        <w:t>Microsoft .NET Framework wersja 4</w:t>
      </w:r>
      <w:r w:rsidR="00CC0335" w:rsidRPr="00312ACA">
        <w:rPr>
          <w:b/>
          <w:color w:val="1F497D" w:themeColor="text2"/>
        </w:rPr>
        <w:t>.0</w:t>
      </w:r>
      <w:r w:rsidR="00F96111">
        <w:t>,</w:t>
      </w:r>
      <w:r w:rsidR="00CC0335">
        <w:t xml:space="preserve"> program realizuje to automatycznie</w:t>
      </w:r>
      <w:r>
        <w:t xml:space="preserve"> przed właściwą instalacją </w:t>
      </w:r>
      <w:r w:rsidRPr="00312ACA">
        <w:rPr>
          <w:b/>
          <w:color w:val="1F497D" w:themeColor="text2"/>
        </w:rPr>
        <w:t>Rami</w:t>
      </w:r>
      <w:r>
        <w:t>.</w:t>
      </w:r>
    </w:p>
    <w:p w:rsidR="007F6E86" w:rsidRPr="007F6E86" w:rsidRDefault="007F6E86" w:rsidP="00F00E11">
      <w:pPr>
        <w:pStyle w:val="Nagwek2"/>
        <w:jc w:val="both"/>
        <w:rPr>
          <w:rFonts w:eastAsia="Times New Roman"/>
          <w:lang w:eastAsia="pl-PL"/>
        </w:rPr>
      </w:pPr>
      <w:bookmarkStart w:id="13" w:name="_Toc439254907"/>
      <w:r w:rsidRPr="007F6E86">
        <w:rPr>
          <w:rFonts w:eastAsia="Times New Roman"/>
          <w:lang w:eastAsia="pl-PL"/>
        </w:rPr>
        <w:t>Scenariusz analizy ryzyka</w:t>
      </w:r>
      <w:bookmarkEnd w:id="13"/>
    </w:p>
    <w:p w:rsidR="007F6E86" w:rsidRPr="007F6E86" w:rsidRDefault="007F6E86" w:rsidP="00F00E11">
      <w:pPr>
        <w:jc w:val="both"/>
        <w:rPr>
          <w:rFonts w:ascii="Calibri" w:hAnsi="Calibri" w:cs="Times New Roman"/>
        </w:rPr>
      </w:pPr>
      <w:r w:rsidRPr="007F6E86">
        <w:rPr>
          <w:rFonts w:ascii="Calibri" w:hAnsi="Calibri" w:cs="Times New Roman"/>
        </w:rPr>
        <w:t xml:space="preserve">Analiza rozpoczyna się od założenia nowego dokumentu </w:t>
      </w:r>
      <w:r w:rsidR="00A0597B">
        <w:rPr>
          <w:rFonts w:ascii="Calibri" w:hAnsi="Calibri" w:cs="Times New Roman"/>
        </w:rPr>
        <w:t>- funkcja</w:t>
      </w:r>
      <w:r w:rsidRPr="007F6E86">
        <w:rPr>
          <w:rFonts w:ascii="Calibri" w:hAnsi="Calibri" w:cs="Times New Roman"/>
        </w:rPr>
        <w:t xml:space="preserve"> </w:t>
      </w:r>
      <w:r w:rsidRPr="007F6E86">
        <w:rPr>
          <w:rFonts w:ascii="Calibri" w:hAnsi="Calibri" w:cs="Times New Roman"/>
          <w:b/>
          <w:color w:val="1F497D" w:themeColor="text2"/>
        </w:rPr>
        <w:t>Nowy</w:t>
      </w:r>
      <w:r w:rsidRPr="007F6E86">
        <w:rPr>
          <w:rFonts w:ascii="Calibri" w:hAnsi="Calibri" w:cs="Times New Roman"/>
        </w:rPr>
        <w:t xml:space="preserve">. W zakładce </w:t>
      </w:r>
      <w:r w:rsidRPr="007F6E86">
        <w:rPr>
          <w:rFonts w:ascii="Calibri" w:hAnsi="Calibri" w:cs="Times New Roman"/>
          <w:b/>
          <w:color w:val="1F497D" w:themeColor="text2"/>
        </w:rPr>
        <w:t>Przyrząd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 xml:space="preserve">wprowadzane są podstawowe dane: nazwa i opis w kontekście szacowania ryzyka. Następnie </w:t>
      </w:r>
      <w:r w:rsidR="00FF47DA" w:rsidRPr="007F6E86">
        <w:rPr>
          <w:rFonts w:ascii="Calibri" w:hAnsi="Calibri" w:cs="Times New Roman"/>
        </w:rPr>
        <w:t xml:space="preserve">w zakładce </w:t>
      </w:r>
      <w:r w:rsidR="00FF47DA" w:rsidRPr="007F6E86">
        <w:rPr>
          <w:rFonts w:ascii="Calibri" w:hAnsi="Calibri" w:cs="Times New Roman"/>
          <w:b/>
          <w:color w:val="1F497D" w:themeColor="text2"/>
        </w:rPr>
        <w:t>Słowniki</w:t>
      </w:r>
      <w:r w:rsidR="00FF47DA">
        <w:rPr>
          <w:rFonts w:ascii="Calibri" w:hAnsi="Calibri" w:cs="Times New Roman"/>
        </w:rPr>
        <w:t xml:space="preserve"> </w:t>
      </w:r>
      <w:r w:rsidR="00A0597B">
        <w:rPr>
          <w:rFonts w:ascii="Calibri" w:hAnsi="Calibri" w:cs="Times New Roman"/>
        </w:rPr>
        <w:t>wypełnia</w:t>
      </w:r>
      <w:r w:rsidRPr="007F6E86">
        <w:rPr>
          <w:rFonts w:ascii="Calibri" w:hAnsi="Calibri" w:cs="Times New Roman"/>
        </w:rPr>
        <w:t xml:space="preserve"> się pola </w:t>
      </w:r>
      <w:r w:rsidRPr="007F6E86">
        <w:rPr>
          <w:rFonts w:ascii="Calibri" w:hAnsi="Calibri" w:cs="Times New Roman"/>
          <w:b/>
          <w:color w:val="1F497D" w:themeColor="text2"/>
        </w:rPr>
        <w:t>regulacji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 xml:space="preserve">i </w:t>
      </w:r>
      <w:r w:rsidRPr="007F6E86">
        <w:rPr>
          <w:rFonts w:ascii="Calibri" w:hAnsi="Calibri" w:cs="Times New Roman"/>
          <w:b/>
          <w:color w:val="1F497D" w:themeColor="text2"/>
        </w:rPr>
        <w:t>aktywów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 xml:space="preserve">w zakładce </w:t>
      </w:r>
      <w:r w:rsidRPr="007F6E86">
        <w:rPr>
          <w:rFonts w:ascii="Calibri" w:hAnsi="Calibri" w:cs="Times New Roman"/>
          <w:b/>
          <w:color w:val="1F497D" w:themeColor="text2"/>
        </w:rPr>
        <w:t>Regulacje / Aktywa</w:t>
      </w:r>
      <w:r w:rsidRPr="007F6E86">
        <w:rPr>
          <w:rFonts w:ascii="Calibri" w:hAnsi="Calibri" w:cs="Times New Roman"/>
        </w:rPr>
        <w:t xml:space="preserve">, treści dotyczące </w:t>
      </w:r>
      <w:r w:rsidRPr="007F6E86">
        <w:rPr>
          <w:rFonts w:ascii="Calibri" w:hAnsi="Calibri" w:cs="Times New Roman"/>
          <w:b/>
          <w:color w:val="1F497D" w:themeColor="text2"/>
        </w:rPr>
        <w:t>własności ochrony</w:t>
      </w:r>
      <w:r w:rsidRPr="007F6E86">
        <w:rPr>
          <w:rFonts w:ascii="Calibri" w:hAnsi="Calibri" w:cs="Times New Roman"/>
        </w:rPr>
        <w:t xml:space="preserve"> (zakładka </w:t>
      </w:r>
      <w:r w:rsidRPr="007F6E86">
        <w:rPr>
          <w:rFonts w:ascii="Calibri" w:hAnsi="Calibri" w:cs="Times New Roman"/>
          <w:b/>
          <w:color w:val="1F497D" w:themeColor="text2"/>
        </w:rPr>
        <w:t>Wł. Ochrony</w:t>
      </w:r>
      <w:r w:rsidRPr="007F6E86">
        <w:rPr>
          <w:rFonts w:ascii="Calibri" w:hAnsi="Calibri" w:cs="Times New Roman"/>
        </w:rPr>
        <w:t xml:space="preserve">), </w:t>
      </w:r>
      <w:r w:rsidRPr="007F6E86">
        <w:rPr>
          <w:rFonts w:ascii="Calibri" w:hAnsi="Calibri" w:cs="Times New Roman"/>
          <w:b/>
          <w:color w:val="1F497D" w:themeColor="text2"/>
        </w:rPr>
        <w:t>zagrożenia</w:t>
      </w:r>
      <w:r w:rsidRPr="007F6E86">
        <w:rPr>
          <w:rFonts w:ascii="Calibri" w:hAnsi="Calibri" w:cs="Times New Roman"/>
        </w:rPr>
        <w:t xml:space="preserve">, </w:t>
      </w:r>
      <w:r w:rsidRPr="007F6E86">
        <w:rPr>
          <w:rFonts w:ascii="Calibri" w:hAnsi="Calibri" w:cs="Times New Roman"/>
          <w:b/>
          <w:color w:val="1F497D" w:themeColor="text2"/>
        </w:rPr>
        <w:t>ataków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 xml:space="preserve">i </w:t>
      </w:r>
      <w:r w:rsidRPr="007F6E86">
        <w:rPr>
          <w:rFonts w:ascii="Calibri" w:hAnsi="Calibri" w:cs="Times New Roman"/>
          <w:b/>
          <w:color w:val="1F497D" w:themeColor="text2"/>
        </w:rPr>
        <w:t>wykonawców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>w pozostałych zakładkach. Kolejny</w:t>
      </w:r>
      <w:r w:rsidR="00AE5F83">
        <w:rPr>
          <w:rFonts w:ascii="Calibri" w:hAnsi="Calibri" w:cs="Times New Roman"/>
        </w:rPr>
        <w:t xml:space="preserve">m etapem </w:t>
      </w:r>
      <w:r w:rsidR="00FF47DA">
        <w:rPr>
          <w:rFonts w:ascii="Calibri" w:hAnsi="Calibri" w:cs="Times New Roman"/>
        </w:rPr>
        <w:t>to</w:t>
      </w:r>
      <w:r w:rsidR="00AE5F83">
        <w:rPr>
          <w:rFonts w:ascii="Calibri" w:hAnsi="Calibri" w:cs="Times New Roman"/>
        </w:rPr>
        <w:t xml:space="preserve"> ustalenie relacji</w:t>
      </w:r>
      <w:r w:rsidRPr="007F6E86">
        <w:rPr>
          <w:rFonts w:ascii="Calibri" w:hAnsi="Calibri" w:cs="Times New Roman"/>
        </w:rPr>
        <w:t xml:space="preserve"> na danych</w:t>
      </w:r>
      <w:r w:rsidR="00FF47DA">
        <w:rPr>
          <w:rFonts w:ascii="Calibri" w:hAnsi="Calibri" w:cs="Times New Roman"/>
        </w:rPr>
        <w:t>,</w:t>
      </w:r>
      <w:r w:rsidRPr="007F6E86">
        <w:rPr>
          <w:rFonts w:ascii="Calibri" w:hAnsi="Calibri" w:cs="Times New Roman"/>
        </w:rPr>
        <w:t xml:space="preserve"> w zakładce </w:t>
      </w:r>
      <w:r w:rsidRPr="007F6E86">
        <w:rPr>
          <w:rFonts w:ascii="Calibri" w:hAnsi="Calibri" w:cs="Times New Roman"/>
          <w:b/>
          <w:color w:val="1F497D" w:themeColor="text2"/>
        </w:rPr>
        <w:t>Relacje</w:t>
      </w:r>
      <w:r w:rsidRPr="007F6E86">
        <w:rPr>
          <w:rFonts w:ascii="Calibri" w:hAnsi="Calibri" w:cs="Times New Roman"/>
        </w:rPr>
        <w:t>, które odnoszą się do:</w:t>
      </w:r>
    </w:p>
    <w:p w:rsidR="007F6E86" w:rsidRPr="007F6E86" w:rsidRDefault="00AE5F83" w:rsidP="00F00E11">
      <w:pPr>
        <w:numPr>
          <w:ilvl w:val="0"/>
          <w:numId w:val="6"/>
        </w:numPr>
        <w:contextualSpacing/>
        <w:jc w:val="both"/>
        <w:rPr>
          <w:rFonts w:ascii="Calibri" w:hAnsi="Calibri" w:cs="Times New Roman"/>
        </w:rPr>
      </w:pPr>
      <w:r>
        <w:rPr>
          <w:rFonts w:ascii="Calibri" w:hAnsi="Calibri" w:cs="Times New Roman"/>
          <w:b/>
          <w:color w:val="1F497D" w:themeColor="text2"/>
        </w:rPr>
        <w:t>r</w:t>
      </w:r>
      <w:r w:rsidR="007F6E86" w:rsidRPr="007F6E86">
        <w:rPr>
          <w:rFonts w:ascii="Calibri" w:hAnsi="Calibri" w:cs="Times New Roman"/>
          <w:b/>
          <w:color w:val="1F497D" w:themeColor="text2"/>
        </w:rPr>
        <w:t>egulacji</w:t>
      </w:r>
      <w:r w:rsidR="007F6E86" w:rsidRPr="007F6E86">
        <w:rPr>
          <w:rFonts w:ascii="Calibri" w:hAnsi="Calibri" w:cs="Times New Roman"/>
          <w:color w:val="1F497D" w:themeColor="text2"/>
        </w:rPr>
        <w:t xml:space="preserve"> </w:t>
      </w:r>
      <w:r w:rsidR="007F6E86" w:rsidRPr="007F6E86">
        <w:rPr>
          <w:rFonts w:ascii="Calibri" w:hAnsi="Calibri" w:cs="Times New Roman"/>
        </w:rPr>
        <w:t xml:space="preserve">z </w:t>
      </w:r>
      <w:r w:rsidR="007F6E86" w:rsidRPr="007F6E86">
        <w:rPr>
          <w:rFonts w:ascii="Calibri" w:hAnsi="Calibri" w:cs="Times New Roman"/>
          <w:b/>
          <w:color w:val="1F497D" w:themeColor="text2"/>
        </w:rPr>
        <w:t>aktywami</w:t>
      </w:r>
      <w:r w:rsidR="007F6E86" w:rsidRPr="007F6E86">
        <w:rPr>
          <w:rFonts w:ascii="Calibri" w:hAnsi="Calibri" w:cs="Times New Roman"/>
        </w:rPr>
        <w:t>,</w:t>
      </w:r>
    </w:p>
    <w:p w:rsidR="007F6E86" w:rsidRPr="007F6E86" w:rsidRDefault="00AE5F83" w:rsidP="00F00E11">
      <w:pPr>
        <w:numPr>
          <w:ilvl w:val="0"/>
          <w:numId w:val="6"/>
        </w:numPr>
        <w:contextualSpacing/>
        <w:jc w:val="both"/>
        <w:rPr>
          <w:rFonts w:ascii="Calibri" w:hAnsi="Calibri" w:cs="Times New Roman"/>
        </w:rPr>
      </w:pPr>
      <w:r>
        <w:rPr>
          <w:rFonts w:ascii="Calibri" w:hAnsi="Calibri" w:cs="Times New Roman"/>
          <w:b/>
          <w:color w:val="1F497D" w:themeColor="text2"/>
        </w:rPr>
        <w:t>a</w:t>
      </w:r>
      <w:r w:rsidR="007F6E86" w:rsidRPr="007F6E86">
        <w:rPr>
          <w:rFonts w:ascii="Calibri" w:hAnsi="Calibri" w:cs="Times New Roman"/>
          <w:b/>
          <w:color w:val="1F497D" w:themeColor="text2"/>
        </w:rPr>
        <w:t>ktywów</w:t>
      </w:r>
      <w:r w:rsidR="007F6E86" w:rsidRPr="007F6E86">
        <w:rPr>
          <w:rFonts w:ascii="Calibri" w:hAnsi="Calibri" w:cs="Times New Roman"/>
          <w:color w:val="1F497D" w:themeColor="text2"/>
        </w:rPr>
        <w:t xml:space="preserve"> </w:t>
      </w:r>
      <w:r w:rsidR="007F6E86" w:rsidRPr="007F6E86">
        <w:rPr>
          <w:rFonts w:ascii="Calibri" w:hAnsi="Calibri" w:cs="Times New Roman"/>
        </w:rPr>
        <w:t xml:space="preserve">z </w:t>
      </w:r>
      <w:r w:rsidR="007F6E86" w:rsidRPr="007F6E86">
        <w:rPr>
          <w:rFonts w:ascii="Calibri" w:hAnsi="Calibri" w:cs="Times New Roman"/>
          <w:b/>
          <w:color w:val="1F497D" w:themeColor="text2"/>
        </w:rPr>
        <w:t>własnościami ochrony</w:t>
      </w:r>
      <w:r w:rsidR="007F6E86" w:rsidRPr="007F6E86">
        <w:rPr>
          <w:rFonts w:ascii="Calibri" w:hAnsi="Calibri" w:cs="Times New Roman"/>
        </w:rPr>
        <w:t>,</w:t>
      </w:r>
    </w:p>
    <w:p w:rsidR="007F6E86" w:rsidRPr="007F6E86" w:rsidRDefault="00AE5F83" w:rsidP="00F00E11">
      <w:pPr>
        <w:numPr>
          <w:ilvl w:val="0"/>
          <w:numId w:val="6"/>
        </w:numPr>
        <w:contextualSpacing/>
        <w:jc w:val="both"/>
        <w:rPr>
          <w:rFonts w:ascii="Calibri" w:hAnsi="Calibri" w:cs="Times New Roman"/>
        </w:rPr>
      </w:pPr>
      <w:r>
        <w:rPr>
          <w:rFonts w:ascii="Calibri" w:hAnsi="Calibri" w:cs="Times New Roman"/>
          <w:b/>
          <w:color w:val="1F497D" w:themeColor="text2"/>
        </w:rPr>
        <w:t>a</w:t>
      </w:r>
      <w:r w:rsidR="007F6E86" w:rsidRPr="007F6E86">
        <w:rPr>
          <w:rFonts w:ascii="Calibri" w:hAnsi="Calibri" w:cs="Times New Roman"/>
          <w:b/>
          <w:color w:val="1F497D" w:themeColor="text2"/>
        </w:rPr>
        <w:t>taków</w:t>
      </w:r>
      <w:r w:rsidR="007F6E86" w:rsidRPr="007F6E86">
        <w:rPr>
          <w:rFonts w:ascii="Calibri" w:hAnsi="Calibri" w:cs="Times New Roman"/>
          <w:color w:val="1F497D" w:themeColor="text2"/>
        </w:rPr>
        <w:t xml:space="preserve"> </w:t>
      </w:r>
      <w:r w:rsidR="007F6E86" w:rsidRPr="007F6E86">
        <w:rPr>
          <w:rFonts w:ascii="Calibri" w:hAnsi="Calibri" w:cs="Times New Roman"/>
        </w:rPr>
        <w:t xml:space="preserve">z </w:t>
      </w:r>
      <w:r w:rsidR="007F6E86" w:rsidRPr="007F6E86">
        <w:rPr>
          <w:rFonts w:ascii="Calibri" w:hAnsi="Calibri" w:cs="Times New Roman"/>
          <w:b/>
          <w:color w:val="1F497D" w:themeColor="text2"/>
        </w:rPr>
        <w:t>aktywami</w:t>
      </w:r>
      <w:r w:rsidR="007F6E86" w:rsidRPr="007F6E86">
        <w:rPr>
          <w:rFonts w:ascii="Calibri" w:hAnsi="Calibri" w:cs="Times New Roman"/>
        </w:rPr>
        <w:t>,</w:t>
      </w:r>
    </w:p>
    <w:p w:rsidR="007F6E86" w:rsidRPr="007F6E86" w:rsidRDefault="00AE5F83" w:rsidP="00F00E11">
      <w:pPr>
        <w:numPr>
          <w:ilvl w:val="0"/>
          <w:numId w:val="6"/>
        </w:numPr>
        <w:contextualSpacing/>
        <w:jc w:val="both"/>
        <w:rPr>
          <w:rFonts w:ascii="Calibri" w:hAnsi="Calibri" w:cs="Times New Roman"/>
        </w:rPr>
      </w:pPr>
      <w:r>
        <w:rPr>
          <w:rFonts w:ascii="Calibri" w:hAnsi="Calibri" w:cs="Times New Roman"/>
          <w:b/>
          <w:color w:val="1F497D" w:themeColor="text2"/>
        </w:rPr>
        <w:t>a</w:t>
      </w:r>
      <w:r w:rsidR="007F6E86" w:rsidRPr="007F6E86">
        <w:rPr>
          <w:rFonts w:ascii="Calibri" w:hAnsi="Calibri" w:cs="Times New Roman"/>
          <w:b/>
          <w:color w:val="1F497D" w:themeColor="text2"/>
        </w:rPr>
        <w:t>taków</w:t>
      </w:r>
      <w:r w:rsidR="007F6E86" w:rsidRPr="007F6E86">
        <w:rPr>
          <w:rFonts w:ascii="Calibri" w:hAnsi="Calibri" w:cs="Times New Roman"/>
          <w:color w:val="1F497D" w:themeColor="text2"/>
        </w:rPr>
        <w:t xml:space="preserve"> </w:t>
      </w:r>
      <w:r w:rsidR="007F6E86" w:rsidRPr="007F6E86">
        <w:rPr>
          <w:rFonts w:ascii="Calibri" w:hAnsi="Calibri" w:cs="Times New Roman"/>
        </w:rPr>
        <w:t xml:space="preserve">z </w:t>
      </w:r>
      <w:r w:rsidR="007F6E86" w:rsidRPr="007F6E86">
        <w:rPr>
          <w:rFonts w:ascii="Calibri" w:hAnsi="Calibri" w:cs="Times New Roman"/>
          <w:b/>
          <w:color w:val="1F497D" w:themeColor="text2"/>
        </w:rPr>
        <w:t>zagrożeniami</w:t>
      </w:r>
      <w:r w:rsidR="007F6E86" w:rsidRPr="007F6E86">
        <w:rPr>
          <w:rFonts w:ascii="Calibri" w:hAnsi="Calibri" w:cs="Times New Roman"/>
        </w:rPr>
        <w:t>,</w:t>
      </w:r>
    </w:p>
    <w:p w:rsidR="007F6E86" w:rsidRPr="007F6E86" w:rsidRDefault="00AE5F83" w:rsidP="00F00E11">
      <w:pPr>
        <w:numPr>
          <w:ilvl w:val="0"/>
          <w:numId w:val="6"/>
        </w:numPr>
        <w:contextualSpacing/>
        <w:jc w:val="both"/>
        <w:rPr>
          <w:rFonts w:ascii="Calibri" w:hAnsi="Calibri" w:cs="Times New Roman"/>
        </w:rPr>
      </w:pPr>
      <w:r>
        <w:rPr>
          <w:rFonts w:ascii="Calibri" w:hAnsi="Calibri" w:cs="Times New Roman"/>
          <w:b/>
          <w:color w:val="1F497D" w:themeColor="text2"/>
        </w:rPr>
        <w:t>a</w:t>
      </w:r>
      <w:r w:rsidR="007F6E86" w:rsidRPr="007F6E86">
        <w:rPr>
          <w:rFonts w:ascii="Calibri" w:hAnsi="Calibri" w:cs="Times New Roman"/>
          <w:b/>
          <w:color w:val="1F497D" w:themeColor="text2"/>
        </w:rPr>
        <w:t>taków</w:t>
      </w:r>
      <w:r w:rsidR="007F6E86" w:rsidRPr="007F6E86">
        <w:rPr>
          <w:rFonts w:ascii="Calibri" w:hAnsi="Calibri" w:cs="Times New Roman"/>
          <w:color w:val="1F497D" w:themeColor="text2"/>
        </w:rPr>
        <w:t xml:space="preserve"> </w:t>
      </w:r>
      <w:r w:rsidR="007F6E86" w:rsidRPr="007F6E86">
        <w:rPr>
          <w:rFonts w:ascii="Calibri" w:hAnsi="Calibri" w:cs="Times New Roman"/>
        </w:rPr>
        <w:t xml:space="preserve">z </w:t>
      </w:r>
      <w:r w:rsidR="007F6E86" w:rsidRPr="007F6E86">
        <w:rPr>
          <w:rFonts w:ascii="Calibri" w:hAnsi="Calibri" w:cs="Times New Roman"/>
          <w:b/>
          <w:color w:val="1F497D" w:themeColor="text2"/>
        </w:rPr>
        <w:t>wykonawcami</w:t>
      </w:r>
      <w:r w:rsidR="007F6E86" w:rsidRPr="007F6E86">
        <w:rPr>
          <w:rFonts w:ascii="Calibri" w:hAnsi="Calibri" w:cs="Times New Roman"/>
        </w:rPr>
        <w:t>,</w:t>
      </w:r>
    </w:p>
    <w:p w:rsidR="007F6E86" w:rsidRPr="007F6E86" w:rsidRDefault="00AE5F83" w:rsidP="00F00E11">
      <w:pPr>
        <w:numPr>
          <w:ilvl w:val="0"/>
          <w:numId w:val="6"/>
        </w:numPr>
        <w:contextualSpacing/>
        <w:jc w:val="both"/>
        <w:rPr>
          <w:rFonts w:ascii="Calibri" w:hAnsi="Calibri" w:cs="Times New Roman"/>
        </w:rPr>
      </w:pPr>
      <w:r>
        <w:rPr>
          <w:rFonts w:ascii="Calibri" w:hAnsi="Calibri" w:cs="Times New Roman"/>
          <w:b/>
          <w:color w:val="1F497D" w:themeColor="text2"/>
        </w:rPr>
        <w:t>a</w:t>
      </w:r>
      <w:r w:rsidR="007F6E86" w:rsidRPr="007F6E86">
        <w:rPr>
          <w:rFonts w:ascii="Calibri" w:hAnsi="Calibri" w:cs="Times New Roman"/>
          <w:b/>
          <w:color w:val="1F497D" w:themeColor="text2"/>
        </w:rPr>
        <w:t>taków</w:t>
      </w:r>
      <w:r w:rsidR="007F6E86" w:rsidRPr="007F6E86">
        <w:rPr>
          <w:rFonts w:ascii="Calibri" w:hAnsi="Calibri" w:cs="Times New Roman"/>
          <w:color w:val="1F497D" w:themeColor="text2"/>
        </w:rPr>
        <w:t xml:space="preserve"> </w:t>
      </w:r>
      <w:r w:rsidR="007F6E86" w:rsidRPr="007F6E86">
        <w:rPr>
          <w:rFonts w:ascii="Calibri" w:hAnsi="Calibri" w:cs="Times New Roman"/>
        </w:rPr>
        <w:t xml:space="preserve">z </w:t>
      </w:r>
      <w:proofErr w:type="spellStart"/>
      <w:r w:rsidR="007F6E86" w:rsidRPr="007F6E86">
        <w:rPr>
          <w:rFonts w:ascii="Calibri" w:hAnsi="Calibri" w:cs="Times New Roman"/>
          <w:b/>
          <w:color w:val="1F497D" w:themeColor="text2"/>
        </w:rPr>
        <w:t>ryzykami</w:t>
      </w:r>
      <w:proofErr w:type="spellEnd"/>
      <w:r w:rsidR="007F6E86" w:rsidRPr="007F6E86">
        <w:rPr>
          <w:rFonts w:ascii="Calibri" w:hAnsi="Calibri" w:cs="Times New Roman"/>
        </w:rPr>
        <w:t>.</w:t>
      </w:r>
    </w:p>
    <w:p w:rsidR="007F6E86" w:rsidRPr="007F6E86" w:rsidRDefault="007F6E86" w:rsidP="00F00E11">
      <w:pPr>
        <w:jc w:val="both"/>
        <w:rPr>
          <w:rFonts w:ascii="Calibri" w:hAnsi="Calibri" w:cs="Times New Roman"/>
        </w:rPr>
      </w:pPr>
      <w:r w:rsidRPr="007F6E86">
        <w:rPr>
          <w:rFonts w:ascii="Calibri" w:hAnsi="Calibri" w:cs="Times New Roman"/>
        </w:rPr>
        <w:t>Wszystki</w:t>
      </w:r>
      <w:r w:rsidR="003B3259">
        <w:rPr>
          <w:rFonts w:ascii="Calibri" w:hAnsi="Calibri" w:cs="Times New Roman"/>
        </w:rPr>
        <w:t xml:space="preserve">e </w:t>
      </w:r>
      <w:r w:rsidR="00AE5F83">
        <w:rPr>
          <w:rFonts w:ascii="Calibri" w:hAnsi="Calibri" w:cs="Times New Roman"/>
        </w:rPr>
        <w:t>wymienione wyżej relacje, z wyjątkiem ostatniej,</w:t>
      </w:r>
      <w:r w:rsidR="003B3259">
        <w:rPr>
          <w:rFonts w:ascii="Calibri" w:hAnsi="Calibri" w:cs="Times New Roman"/>
        </w:rPr>
        <w:t xml:space="preserve"> </w:t>
      </w:r>
      <w:r w:rsidR="002B67AA">
        <w:rPr>
          <w:rFonts w:ascii="Calibri" w:hAnsi="Calibri" w:cs="Times New Roman"/>
        </w:rPr>
        <w:t xml:space="preserve">są defilowane </w:t>
      </w:r>
      <w:r w:rsidRPr="007F6E86">
        <w:rPr>
          <w:rFonts w:ascii="Calibri" w:hAnsi="Calibri" w:cs="Times New Roman"/>
        </w:rPr>
        <w:t xml:space="preserve">na listach, zgodnie z prezentowanymi treściami. Przykładowo, relacja </w:t>
      </w:r>
      <w:r w:rsidRPr="007F6E86">
        <w:rPr>
          <w:rFonts w:ascii="Calibri" w:hAnsi="Calibri" w:cs="Times New Roman"/>
          <w:b/>
          <w:color w:val="1F497D" w:themeColor="text2"/>
        </w:rPr>
        <w:t>Regulacja – Aktywa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 xml:space="preserve">dla przepisu o brzmieniu: „Jeżeli przyrząd pomiarowy wyposażony jest w oprogramowanie realizujące inne funkcje, niż pomiarowe, oprogramowanie, które jest istotne dla charakterystyk metrologicznych, powinno być identyfikowane i powinno być odporne na niedozwolony wpływ oprogramowania powiązanego.” ma trzy </w:t>
      </w:r>
      <w:r w:rsidRPr="007F6E86">
        <w:rPr>
          <w:rFonts w:ascii="Calibri" w:hAnsi="Calibri" w:cs="Times New Roman"/>
          <w:b/>
          <w:color w:val="1F497D" w:themeColor="text2"/>
        </w:rPr>
        <w:t>aktywa</w:t>
      </w:r>
      <w:r w:rsidRPr="007F6E86">
        <w:rPr>
          <w:rFonts w:ascii="Calibri" w:hAnsi="Calibri" w:cs="Times New Roman"/>
        </w:rPr>
        <w:t xml:space="preserve">: </w:t>
      </w:r>
    </w:p>
    <w:p w:rsidR="007F6E86" w:rsidRPr="007F6E86" w:rsidRDefault="007F6E86" w:rsidP="00F00E11">
      <w:pPr>
        <w:numPr>
          <w:ilvl w:val="0"/>
          <w:numId w:val="7"/>
        </w:numPr>
        <w:contextualSpacing/>
        <w:jc w:val="both"/>
        <w:rPr>
          <w:rFonts w:ascii="Calibri" w:hAnsi="Calibri" w:cs="Times New Roman"/>
        </w:rPr>
      </w:pPr>
      <w:r w:rsidRPr="007F6E86">
        <w:rPr>
          <w:rFonts w:ascii="Calibri" w:hAnsi="Calibri" w:cs="Times New Roman"/>
        </w:rPr>
        <w:t xml:space="preserve">Identyfikacja software’u, </w:t>
      </w:r>
    </w:p>
    <w:p w:rsidR="007F6E86" w:rsidRPr="007F6E86" w:rsidRDefault="007F6E86" w:rsidP="00F00E11">
      <w:pPr>
        <w:numPr>
          <w:ilvl w:val="0"/>
          <w:numId w:val="7"/>
        </w:numPr>
        <w:contextualSpacing/>
        <w:jc w:val="both"/>
        <w:rPr>
          <w:rFonts w:ascii="Calibri" w:hAnsi="Calibri" w:cs="Times New Roman"/>
        </w:rPr>
      </w:pPr>
      <w:r w:rsidRPr="007F6E86">
        <w:rPr>
          <w:rFonts w:ascii="Calibri" w:hAnsi="Calibri" w:cs="Times New Roman"/>
        </w:rPr>
        <w:t xml:space="preserve">Niedopuszczalny wpływ na oprogramowanie, </w:t>
      </w:r>
    </w:p>
    <w:p w:rsidR="007F6E86" w:rsidRPr="007F6E86" w:rsidRDefault="007F6E86" w:rsidP="00F00E11">
      <w:pPr>
        <w:numPr>
          <w:ilvl w:val="0"/>
          <w:numId w:val="7"/>
        </w:numPr>
        <w:contextualSpacing/>
        <w:jc w:val="both"/>
        <w:rPr>
          <w:rFonts w:ascii="Calibri" w:hAnsi="Calibri" w:cs="Times New Roman"/>
        </w:rPr>
      </w:pPr>
      <w:r w:rsidRPr="007F6E86">
        <w:rPr>
          <w:rFonts w:ascii="Calibri" w:hAnsi="Calibri" w:cs="Times New Roman"/>
        </w:rPr>
        <w:t>Istotne parametry metrologiczne.</w:t>
      </w:r>
    </w:p>
    <w:p w:rsidR="007F6E86" w:rsidRPr="007F6E86" w:rsidRDefault="007F6E86" w:rsidP="00F00E11">
      <w:pPr>
        <w:jc w:val="both"/>
        <w:rPr>
          <w:rFonts w:ascii="Calibri" w:hAnsi="Calibri" w:cs="Times New Roman"/>
        </w:rPr>
      </w:pPr>
      <w:r w:rsidRPr="007F6E86">
        <w:rPr>
          <w:rFonts w:ascii="Calibri" w:hAnsi="Calibri" w:cs="Times New Roman"/>
        </w:rPr>
        <w:t xml:space="preserve">Uzgodnienie ww. relacji może zakończyć sprawdzenie spójności danych (funkcja </w:t>
      </w:r>
      <w:r w:rsidRPr="007F6E86">
        <w:rPr>
          <w:rFonts w:ascii="Calibri" w:hAnsi="Calibri" w:cs="Times New Roman"/>
          <w:b/>
          <w:color w:val="1F497D" w:themeColor="text2"/>
        </w:rPr>
        <w:t>Sprawdź</w:t>
      </w:r>
      <w:r w:rsidRPr="007F6E86">
        <w:rPr>
          <w:rFonts w:ascii="Calibri" w:hAnsi="Calibri" w:cs="Times New Roman"/>
        </w:rPr>
        <w:t xml:space="preserve">) i ewentualna korekta danych jeśli </w:t>
      </w:r>
      <w:r w:rsidRPr="007F6E86">
        <w:rPr>
          <w:rFonts w:ascii="Calibri" w:hAnsi="Calibri" w:cs="Times New Roman"/>
          <w:b/>
          <w:color w:val="1F497D" w:themeColor="text2"/>
        </w:rPr>
        <w:t>Rami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>wykrył jakieś błędy.</w:t>
      </w:r>
    </w:p>
    <w:p w:rsidR="007F6E86" w:rsidRPr="007F6E86" w:rsidRDefault="007F6E86" w:rsidP="00F00E11">
      <w:pPr>
        <w:jc w:val="both"/>
        <w:rPr>
          <w:rFonts w:ascii="Calibri" w:hAnsi="Calibri" w:cs="Times New Roman"/>
        </w:rPr>
      </w:pPr>
      <w:r w:rsidRPr="007F6E86">
        <w:rPr>
          <w:rFonts w:ascii="Calibri" w:hAnsi="Calibri" w:cs="Times New Roman"/>
        </w:rPr>
        <w:t xml:space="preserve">Relacja </w:t>
      </w:r>
      <w:r w:rsidRPr="007F6E86">
        <w:rPr>
          <w:rFonts w:ascii="Calibri" w:hAnsi="Calibri" w:cs="Times New Roman"/>
          <w:b/>
          <w:color w:val="1F497D" w:themeColor="text2"/>
        </w:rPr>
        <w:t>Atak – ryzyko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 xml:space="preserve">wymaga określenia wartości czynników </w:t>
      </w:r>
      <w:r w:rsidRPr="007F6E86">
        <w:rPr>
          <w:rFonts w:ascii="Calibri" w:hAnsi="Calibri" w:cs="Times New Roman"/>
          <w:b/>
          <w:color w:val="1F497D" w:themeColor="text2"/>
        </w:rPr>
        <w:t>ryzyka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 xml:space="preserve">na odpowiednich suwakach. Użytkownik podczas tych czynności informowany jest o znaczeniu </w:t>
      </w:r>
      <w:r w:rsidR="00AE5F83">
        <w:rPr>
          <w:rFonts w:ascii="Calibri" w:hAnsi="Calibri" w:cs="Times New Roman"/>
        </w:rPr>
        <w:t>wybranej</w:t>
      </w:r>
      <w:r w:rsidRPr="007F6E86">
        <w:rPr>
          <w:rFonts w:ascii="Calibri" w:hAnsi="Calibri" w:cs="Times New Roman"/>
        </w:rPr>
        <w:t xml:space="preserve"> przez siebie wartości parametru wraz z podaniem wyniku obliczeń </w:t>
      </w:r>
      <w:r w:rsidRPr="007F6E86">
        <w:rPr>
          <w:rFonts w:ascii="Calibri" w:hAnsi="Calibri" w:cs="Times New Roman"/>
          <w:b/>
          <w:color w:val="1F497D" w:themeColor="text2"/>
        </w:rPr>
        <w:t>ryzyka</w:t>
      </w:r>
      <w:r w:rsidRPr="007F6E86">
        <w:rPr>
          <w:rFonts w:ascii="Calibri" w:hAnsi="Calibri" w:cs="Times New Roman"/>
        </w:rPr>
        <w:t>.</w:t>
      </w:r>
    </w:p>
    <w:p w:rsidR="007F6E86" w:rsidRPr="007F6E86" w:rsidRDefault="007F6E86" w:rsidP="00F00E11">
      <w:pPr>
        <w:jc w:val="both"/>
        <w:rPr>
          <w:rFonts w:ascii="Calibri" w:hAnsi="Calibri" w:cs="Times New Roman"/>
        </w:rPr>
      </w:pPr>
      <w:r w:rsidRPr="007F6E86">
        <w:rPr>
          <w:rFonts w:ascii="Calibri" w:hAnsi="Calibri" w:cs="Times New Roman"/>
        </w:rPr>
        <w:t xml:space="preserve">Wprowadzone dane mogą być zapisane w pliku XML funkcjami </w:t>
      </w:r>
      <w:r w:rsidRPr="007F6E86">
        <w:rPr>
          <w:rFonts w:ascii="Calibri" w:hAnsi="Calibri" w:cs="Times New Roman"/>
          <w:b/>
          <w:color w:val="1F497D" w:themeColor="text2"/>
        </w:rPr>
        <w:t>Zapisz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 xml:space="preserve">lub </w:t>
      </w:r>
      <w:r w:rsidRPr="007F6E86">
        <w:rPr>
          <w:rFonts w:ascii="Calibri" w:hAnsi="Calibri" w:cs="Times New Roman"/>
          <w:b/>
          <w:color w:val="1F497D" w:themeColor="text2"/>
        </w:rPr>
        <w:t>Zapisz jako</w:t>
      </w:r>
      <w:r w:rsidRPr="007F6E86">
        <w:rPr>
          <w:rFonts w:ascii="Calibri" w:hAnsi="Calibri" w:cs="Times New Roman"/>
        </w:rPr>
        <w:t>.</w:t>
      </w:r>
    </w:p>
    <w:p w:rsidR="007F6E86" w:rsidRDefault="007F6E86" w:rsidP="00F00E11">
      <w:pPr>
        <w:jc w:val="both"/>
      </w:pPr>
      <w:r w:rsidRPr="007F6E86">
        <w:rPr>
          <w:rFonts w:ascii="Calibri" w:hAnsi="Calibri" w:cs="Times New Roman"/>
        </w:rPr>
        <w:t xml:space="preserve">Jeśli </w:t>
      </w:r>
      <w:r w:rsidR="0010614D">
        <w:rPr>
          <w:rFonts w:ascii="Calibri" w:hAnsi="Calibri" w:cs="Times New Roman"/>
        </w:rPr>
        <w:t>nastąpiły zmiany</w:t>
      </w:r>
      <w:r w:rsidR="00FF47DA">
        <w:rPr>
          <w:rFonts w:ascii="Calibri" w:hAnsi="Calibri" w:cs="Times New Roman"/>
        </w:rPr>
        <w:t xml:space="preserve"> danych</w:t>
      </w:r>
      <w:r w:rsidRPr="007F6E86">
        <w:rPr>
          <w:rFonts w:ascii="Calibri" w:hAnsi="Calibri" w:cs="Times New Roman"/>
        </w:rPr>
        <w:t xml:space="preserve">, aktywacja funkcji </w:t>
      </w:r>
      <w:r w:rsidRPr="007F6E86">
        <w:rPr>
          <w:rFonts w:ascii="Calibri" w:hAnsi="Calibri" w:cs="Times New Roman"/>
          <w:b/>
          <w:color w:val="1F497D" w:themeColor="text2"/>
        </w:rPr>
        <w:t>Zamknij</w:t>
      </w:r>
      <w:r w:rsidRPr="007F6E86">
        <w:rPr>
          <w:rFonts w:ascii="Calibri" w:hAnsi="Calibri" w:cs="Times New Roman"/>
          <w:color w:val="1F497D" w:themeColor="text2"/>
        </w:rPr>
        <w:t xml:space="preserve"> </w:t>
      </w:r>
      <w:r w:rsidRPr="007F6E86">
        <w:rPr>
          <w:rFonts w:ascii="Calibri" w:hAnsi="Calibri" w:cs="Times New Roman"/>
        </w:rPr>
        <w:t xml:space="preserve">i </w:t>
      </w:r>
      <w:r w:rsidR="002B67AA">
        <w:rPr>
          <w:rFonts w:ascii="Calibri" w:hAnsi="Calibri" w:cs="Times New Roman"/>
        </w:rPr>
        <w:t>pozytywna</w:t>
      </w:r>
      <w:r w:rsidRPr="007F6E86">
        <w:rPr>
          <w:rFonts w:ascii="Calibri" w:hAnsi="Calibri" w:cs="Times New Roman"/>
        </w:rPr>
        <w:t xml:space="preserve"> odpowiedź na pytanie: „Czy zapisać zmiany?” kończy pracę z dokumentem </w:t>
      </w:r>
      <w:r w:rsidR="002B67AA">
        <w:rPr>
          <w:rFonts w:ascii="Calibri" w:hAnsi="Calibri" w:cs="Times New Roman"/>
        </w:rPr>
        <w:t>z rejestracją</w:t>
      </w:r>
      <w:r w:rsidRPr="007F6E86">
        <w:rPr>
          <w:rFonts w:ascii="Calibri" w:hAnsi="Calibri" w:cs="Times New Roman"/>
        </w:rPr>
        <w:t xml:space="preserve"> zmian.</w:t>
      </w:r>
    </w:p>
    <w:p w:rsidR="006C2A34" w:rsidRDefault="003A28BD" w:rsidP="00F00E11">
      <w:pPr>
        <w:pStyle w:val="Nagwek2"/>
        <w:jc w:val="both"/>
      </w:pPr>
      <w:bookmarkStart w:id="14" w:name="_Toc439254908"/>
      <w:r>
        <w:t>Przykład</w:t>
      </w:r>
      <w:bookmarkEnd w:id="14"/>
    </w:p>
    <w:p w:rsidR="00457F5E" w:rsidRDefault="00457F5E" w:rsidP="00F00E11">
      <w:pPr>
        <w:jc w:val="both"/>
      </w:pPr>
      <w:r>
        <w:t xml:space="preserve">Zamieszczony w pozycji </w:t>
      </w:r>
      <w:r w:rsidR="005E7E37">
        <w:t>[</w:t>
      </w:r>
      <w:r w:rsidR="00A23457">
        <w:t>1</w:t>
      </w:r>
      <w:r w:rsidR="005E7E37">
        <w:t xml:space="preserve">] </w:t>
      </w:r>
      <w:r w:rsidR="00A23457">
        <w:t xml:space="preserve">literatury </w:t>
      </w:r>
      <w:r>
        <w:t xml:space="preserve">przykład został wykorzystany do testów </w:t>
      </w:r>
      <w:r w:rsidRPr="003B3259">
        <w:rPr>
          <w:b/>
          <w:color w:val="1F497D" w:themeColor="text2"/>
        </w:rPr>
        <w:t>Rami</w:t>
      </w:r>
      <w:r>
        <w:t xml:space="preserve">. Fazy definicji i </w:t>
      </w:r>
      <w:r w:rsidR="002B67AA">
        <w:t>określania</w:t>
      </w:r>
      <w:r>
        <w:t xml:space="preserve"> </w:t>
      </w:r>
      <w:r w:rsidR="00A23457">
        <w:t xml:space="preserve">relacji pomiędzy </w:t>
      </w:r>
      <w:r w:rsidR="002B67AA">
        <w:t>składowymi</w:t>
      </w:r>
      <w:r w:rsidR="0002186C">
        <w:t xml:space="preserve"> </w:t>
      </w:r>
      <w:r w:rsidR="00A23457">
        <w:t xml:space="preserve">oraz wyniki </w:t>
      </w:r>
      <w:r>
        <w:t xml:space="preserve">oceny </w:t>
      </w:r>
      <w:r w:rsidRPr="003B3259">
        <w:rPr>
          <w:b/>
          <w:color w:val="1F497D" w:themeColor="text2"/>
        </w:rPr>
        <w:t>ryzyka</w:t>
      </w:r>
      <w:r w:rsidRPr="003B3259">
        <w:rPr>
          <w:color w:val="1F497D" w:themeColor="text2"/>
        </w:rPr>
        <w:t xml:space="preserve"> </w:t>
      </w:r>
      <w:r w:rsidR="00A23457">
        <w:t xml:space="preserve">zafałszowania pomiaru </w:t>
      </w:r>
      <w:r w:rsidR="002B67AA">
        <w:t xml:space="preserve">przedstawiają poniższe kopie ekranów programu użytego do dla analizy </w:t>
      </w:r>
      <w:r>
        <w:t>pompy paliwowej.</w:t>
      </w:r>
    </w:p>
    <w:p w:rsidR="005E7E37" w:rsidRDefault="00CB61D4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7111E046" wp14:editId="55D5DF48">
            <wp:extent cx="4238185" cy="26733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13" cy="26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37" w:rsidRPr="004A427A" w:rsidRDefault="00251F68" w:rsidP="00556FD7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1 </w:t>
      </w:r>
      <w:r w:rsidR="005E7E37" w:rsidRPr="004A427A">
        <w:rPr>
          <w:rStyle w:val="Wyrnienieintensywne"/>
        </w:rPr>
        <w:t>Opis przyrządu pomiarowego.</w:t>
      </w:r>
    </w:p>
    <w:p w:rsidR="005E7E37" w:rsidRDefault="005E79CD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6AE943DB" wp14:editId="11DD14E8">
            <wp:extent cx="6324600" cy="439102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2509" cy="43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CD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 </w:t>
      </w:r>
      <w:r w:rsidR="005E79CD" w:rsidRPr="004A427A">
        <w:rPr>
          <w:rStyle w:val="Wyrnienieintensywne"/>
        </w:rPr>
        <w:t>Zbiór regulacji i wyprowadzenie aktywów.</w:t>
      </w:r>
    </w:p>
    <w:p w:rsidR="005E79CD" w:rsidRDefault="009F2078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4EF560E2" wp14:editId="3692959E">
            <wp:extent cx="2818915" cy="1915581"/>
            <wp:effectExtent l="0" t="0" r="635" b="889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855" cy="19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CD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 </w:t>
      </w:r>
      <w:r w:rsidR="005E79CD" w:rsidRPr="004A427A">
        <w:rPr>
          <w:rStyle w:val="Wyrnienieintensywne"/>
        </w:rPr>
        <w:t>Własności ochrony.</w:t>
      </w:r>
    </w:p>
    <w:p w:rsidR="005E79CD" w:rsidRDefault="009F2078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23DD9892" wp14:editId="0732E339">
            <wp:extent cx="3768635" cy="1758910"/>
            <wp:effectExtent l="0" t="0" r="381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016" cy="17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CD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4 </w:t>
      </w:r>
      <w:r w:rsidR="005E79CD" w:rsidRPr="004A427A">
        <w:rPr>
          <w:rStyle w:val="Wyrnienieintensywne"/>
        </w:rPr>
        <w:t>Zagrożenia.</w:t>
      </w:r>
    </w:p>
    <w:p w:rsidR="005E79CD" w:rsidRDefault="00AE42B3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7C4139BE" wp14:editId="6D51192B">
            <wp:extent cx="3761345" cy="3249906"/>
            <wp:effectExtent l="0" t="0" r="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69" cy="32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B3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5 </w:t>
      </w:r>
      <w:r w:rsidR="00AE42B3" w:rsidRPr="004A427A">
        <w:rPr>
          <w:rStyle w:val="Wyrnienieintensywne"/>
        </w:rPr>
        <w:t>Ataki</w:t>
      </w:r>
      <w:r w:rsidR="004252D4" w:rsidRPr="004A427A">
        <w:rPr>
          <w:rStyle w:val="Wyrnienieintensywne"/>
        </w:rPr>
        <w:t>.</w:t>
      </w:r>
    </w:p>
    <w:p w:rsidR="00AE42B3" w:rsidRDefault="00AE42B3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081AFD90" wp14:editId="0E7E3BE2">
            <wp:extent cx="2919244" cy="1805504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5026" cy="18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B3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6 </w:t>
      </w:r>
      <w:r w:rsidR="00AE42B3" w:rsidRPr="004A427A">
        <w:rPr>
          <w:rStyle w:val="Wyrnienieintensywne"/>
        </w:rPr>
        <w:t>Wykonawcy</w:t>
      </w:r>
      <w:r w:rsidR="004252D4" w:rsidRPr="004A427A">
        <w:rPr>
          <w:rStyle w:val="Wyrnienieintensywne"/>
        </w:rPr>
        <w:t>.</w:t>
      </w:r>
    </w:p>
    <w:p w:rsidR="00AE42B3" w:rsidRDefault="009F2078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630D9152" wp14:editId="1A8CEE14">
            <wp:extent cx="4272573" cy="3139246"/>
            <wp:effectExtent l="0" t="0" r="0" b="444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3005" cy="31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C9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7 </w:t>
      </w:r>
      <w:r w:rsidR="002E44C9" w:rsidRPr="004A427A">
        <w:rPr>
          <w:rStyle w:val="Wyrnienieintensywne"/>
        </w:rPr>
        <w:t>Relacja Regulacja 1 – Aktywa</w:t>
      </w:r>
      <w:r w:rsidR="004252D4" w:rsidRPr="004A427A">
        <w:rPr>
          <w:rStyle w:val="Wyrnienieintensywne"/>
        </w:rPr>
        <w:t>.</w:t>
      </w:r>
    </w:p>
    <w:p w:rsidR="002E44C9" w:rsidRDefault="009F2078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5E379839" wp14:editId="15D7B221">
            <wp:extent cx="5048250" cy="3709170"/>
            <wp:effectExtent l="0" t="0" r="0" b="571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1" cy="37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C9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8 </w:t>
      </w:r>
      <w:r w:rsidR="002E44C9" w:rsidRPr="004A427A">
        <w:rPr>
          <w:rStyle w:val="Wyrnienieintensywne"/>
        </w:rPr>
        <w:t>Relacja Regulacja 2 – Aktywa</w:t>
      </w:r>
      <w:r w:rsidR="004252D4" w:rsidRPr="004A427A">
        <w:rPr>
          <w:rStyle w:val="Wyrnienieintensywne"/>
        </w:rPr>
        <w:t>.</w:t>
      </w:r>
    </w:p>
    <w:p w:rsidR="002E44C9" w:rsidRDefault="009F2078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0F71CC50" wp14:editId="1BB7CF3D">
            <wp:extent cx="5068808" cy="372427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066" cy="37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C9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9 </w:t>
      </w:r>
      <w:r w:rsidR="002E44C9" w:rsidRPr="004A427A">
        <w:rPr>
          <w:rStyle w:val="Wyrnienieintensywne"/>
        </w:rPr>
        <w:t>Relacja Regulacja 3 – Aktywa</w:t>
      </w:r>
      <w:r w:rsidR="004252D4" w:rsidRPr="004A427A">
        <w:rPr>
          <w:rStyle w:val="Wyrnienieintensywne"/>
        </w:rPr>
        <w:t>.</w:t>
      </w:r>
    </w:p>
    <w:p w:rsidR="002E44C9" w:rsidRDefault="009F2078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18655EA9" wp14:editId="03ED3664">
            <wp:extent cx="4829175" cy="3548207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3232" cy="35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C9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10 </w:t>
      </w:r>
      <w:r w:rsidR="002E44C9" w:rsidRPr="004A427A">
        <w:rPr>
          <w:rStyle w:val="Wyrnienieintensywne"/>
        </w:rPr>
        <w:t>Relacja Regulacja 4 – Aktywa</w:t>
      </w:r>
      <w:r w:rsidR="004252D4" w:rsidRPr="004A427A">
        <w:rPr>
          <w:rStyle w:val="Wyrnienieintensywne"/>
        </w:rPr>
        <w:t>.</w:t>
      </w:r>
    </w:p>
    <w:p w:rsidR="00457F5E" w:rsidRDefault="009F2078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5597EDB7" wp14:editId="408755CE">
            <wp:extent cx="4829175" cy="3548206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3232" cy="35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18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11 </w:t>
      </w:r>
      <w:r w:rsidR="00E93818" w:rsidRPr="004A427A">
        <w:rPr>
          <w:rStyle w:val="Wyrnienieintensywne"/>
        </w:rPr>
        <w:t>Relacja Regulacja 5 – Aktywa</w:t>
      </w:r>
      <w:r w:rsidR="004252D4" w:rsidRPr="004A427A">
        <w:rPr>
          <w:rStyle w:val="Wyrnienieintensywne"/>
        </w:rPr>
        <w:t>.</w:t>
      </w:r>
    </w:p>
    <w:p w:rsidR="00E93818" w:rsidRDefault="009F2078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0ECE88AC" wp14:editId="245DE782">
            <wp:extent cx="4679897" cy="3438525"/>
            <wp:effectExtent l="0" t="0" r="6985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3829" cy="34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18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12 </w:t>
      </w:r>
      <w:r w:rsidR="00E93818" w:rsidRPr="004A427A">
        <w:rPr>
          <w:rStyle w:val="Wyrnienieintensywne"/>
        </w:rPr>
        <w:t>Relacja Regulacja 6 – Aktywa</w:t>
      </w:r>
      <w:r w:rsidR="004252D4" w:rsidRPr="004A427A">
        <w:rPr>
          <w:rStyle w:val="Wyrnienieintensywne"/>
        </w:rPr>
        <w:t>.</w:t>
      </w:r>
    </w:p>
    <w:p w:rsidR="00E93818" w:rsidRDefault="009F2078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428D519B" wp14:editId="42808019">
            <wp:extent cx="4692860" cy="3448050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803" cy="34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18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13 </w:t>
      </w:r>
      <w:r w:rsidR="00E93818" w:rsidRPr="004A427A">
        <w:rPr>
          <w:rStyle w:val="Wyrnienieintensywne"/>
        </w:rPr>
        <w:t>Relacja Regulacja 7 – Aktywa</w:t>
      </w:r>
      <w:r w:rsidR="004252D4" w:rsidRPr="004A427A">
        <w:rPr>
          <w:rStyle w:val="Wyrnienieintensywne"/>
        </w:rPr>
        <w:t>.</w:t>
      </w:r>
    </w:p>
    <w:p w:rsidR="00E93818" w:rsidRPr="00457F5E" w:rsidRDefault="00E93818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38EA02CB" wp14:editId="047A0A9B">
            <wp:extent cx="4400550" cy="383768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8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18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14 </w:t>
      </w:r>
      <w:r w:rsidR="00E93818" w:rsidRPr="004A427A">
        <w:rPr>
          <w:rStyle w:val="Wyrnienieintensywne"/>
        </w:rPr>
        <w:t>Relacja Regulacja 8 – Aktywa</w:t>
      </w:r>
      <w:r w:rsidR="004252D4" w:rsidRPr="004A427A">
        <w:rPr>
          <w:rStyle w:val="Wyrnienieintensywne"/>
        </w:rPr>
        <w:t>.</w:t>
      </w:r>
    </w:p>
    <w:p w:rsidR="00E93818" w:rsidRDefault="00E93818" w:rsidP="00556FD7">
      <w:pPr>
        <w:spacing w:after="0"/>
        <w:jc w:val="both"/>
      </w:pPr>
      <w:bookmarkStart w:id="15" w:name="_Toc438722605"/>
      <w:r>
        <w:rPr>
          <w:noProof/>
          <w:lang w:eastAsia="pl-PL"/>
        </w:rPr>
        <w:drawing>
          <wp:inline distT="0" distB="0" distL="0" distR="0" wp14:anchorId="1F324FCE" wp14:editId="682C54E5">
            <wp:extent cx="4400550" cy="3837689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8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D204B1" w:rsidRDefault="00D204B1" w:rsidP="00F00E11">
      <w:pPr>
        <w:jc w:val="both"/>
      </w:pPr>
      <w:r w:rsidRPr="004A427A">
        <w:rPr>
          <w:rStyle w:val="Wyrnienieintensywne"/>
        </w:rPr>
        <w:t xml:space="preserve">Rys. 16 Relacja Aktywa </w:t>
      </w:r>
      <w:r>
        <w:rPr>
          <w:rStyle w:val="Wyrnienieintensywne"/>
        </w:rPr>
        <w:t>1</w:t>
      </w:r>
      <w:r w:rsidRPr="004A427A">
        <w:rPr>
          <w:rStyle w:val="Wyrnienieintensywne"/>
        </w:rPr>
        <w:t xml:space="preserve"> – własności ochrony.</w:t>
      </w:r>
    </w:p>
    <w:p w:rsidR="00E93818" w:rsidRDefault="00E93818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13E2ED30" wp14:editId="03B20CFA">
            <wp:extent cx="4429125" cy="3862609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B1" w:rsidRDefault="00D204B1" w:rsidP="00F00E11">
      <w:pPr>
        <w:jc w:val="both"/>
      </w:pPr>
      <w:r w:rsidRPr="004A427A">
        <w:rPr>
          <w:rStyle w:val="Wyrnienieintensywne"/>
        </w:rPr>
        <w:t>Rys. 16 Relacja Aktywa 2 – własności ochrony.</w:t>
      </w:r>
    </w:p>
    <w:p w:rsidR="00D204B1" w:rsidRDefault="00D204B1" w:rsidP="00556FD7">
      <w:pPr>
        <w:spacing w:after="0"/>
        <w:jc w:val="both"/>
        <w:rPr>
          <w:rStyle w:val="Wyrnienieintensywne"/>
        </w:rPr>
      </w:pPr>
      <w:r>
        <w:rPr>
          <w:noProof/>
          <w:lang w:eastAsia="pl-PL"/>
        </w:rPr>
        <w:drawing>
          <wp:inline distT="0" distB="0" distL="0" distR="0" wp14:anchorId="2C8351F4" wp14:editId="44EBCB7E">
            <wp:extent cx="4429125" cy="3862609"/>
            <wp:effectExtent l="0" t="0" r="0" b="50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738" cy="38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18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16 </w:t>
      </w:r>
      <w:r w:rsidR="00E93818" w:rsidRPr="004A427A">
        <w:rPr>
          <w:rStyle w:val="Wyrnienieintensywne"/>
        </w:rPr>
        <w:t xml:space="preserve">Relacja Aktywa </w:t>
      </w:r>
      <w:r w:rsidR="00D204B1">
        <w:rPr>
          <w:rStyle w:val="Wyrnienieintensywne"/>
        </w:rPr>
        <w:t>3</w:t>
      </w:r>
      <w:r w:rsidR="00E93818" w:rsidRPr="004A427A">
        <w:rPr>
          <w:rStyle w:val="Wyrnienieintensywne"/>
        </w:rPr>
        <w:t xml:space="preserve"> – własności ochrony</w:t>
      </w:r>
      <w:r w:rsidR="004252D4" w:rsidRPr="004A427A">
        <w:rPr>
          <w:rStyle w:val="Wyrnienieintensywne"/>
        </w:rPr>
        <w:t>.</w:t>
      </w:r>
    </w:p>
    <w:p w:rsidR="00E93818" w:rsidRDefault="00E93818" w:rsidP="00F00E11">
      <w:pPr>
        <w:jc w:val="both"/>
      </w:pPr>
    </w:p>
    <w:p w:rsidR="00E93818" w:rsidRDefault="00E93818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0FDDEA8C" wp14:editId="4F7BBBCC">
            <wp:extent cx="4401566" cy="383857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566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18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18 </w:t>
      </w:r>
      <w:r w:rsidR="00E93818" w:rsidRPr="004A427A">
        <w:rPr>
          <w:rStyle w:val="Wyrnienieintensywne"/>
        </w:rPr>
        <w:t xml:space="preserve">Relacja Aktywa </w:t>
      </w:r>
      <w:r w:rsidR="004538A6" w:rsidRPr="004A427A">
        <w:rPr>
          <w:rStyle w:val="Wyrnienieintensywne"/>
        </w:rPr>
        <w:t>4</w:t>
      </w:r>
      <w:r w:rsidR="00E93818" w:rsidRPr="004A427A">
        <w:rPr>
          <w:rStyle w:val="Wyrnienieintensywne"/>
        </w:rPr>
        <w:t xml:space="preserve"> – własności ochrony</w:t>
      </w:r>
      <w:r w:rsidR="004252D4" w:rsidRPr="004A427A">
        <w:rPr>
          <w:rStyle w:val="Wyrnienieintensywne"/>
        </w:rPr>
        <w:t>.</w:t>
      </w:r>
    </w:p>
    <w:p w:rsidR="00E93818" w:rsidRDefault="00B56539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0422965E" wp14:editId="3DEF594F">
            <wp:extent cx="4401566" cy="383857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183" cy="384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39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19 </w:t>
      </w:r>
      <w:r w:rsidR="00B56539" w:rsidRPr="004A427A">
        <w:rPr>
          <w:rStyle w:val="Wyrnienieintensywne"/>
        </w:rPr>
        <w:t xml:space="preserve">Relacja Aktywa </w:t>
      </w:r>
      <w:r w:rsidR="004538A6" w:rsidRPr="004A427A">
        <w:rPr>
          <w:rStyle w:val="Wyrnienieintensywne"/>
        </w:rPr>
        <w:t>5</w:t>
      </w:r>
      <w:r w:rsidR="00B56539" w:rsidRPr="004A427A">
        <w:rPr>
          <w:rStyle w:val="Wyrnienieintensywne"/>
        </w:rPr>
        <w:t xml:space="preserve"> – własności ochrony</w:t>
      </w:r>
      <w:r w:rsidR="004252D4" w:rsidRPr="004A427A">
        <w:rPr>
          <w:rStyle w:val="Wyrnienieintensywne"/>
        </w:rPr>
        <w:t>.</w:t>
      </w:r>
    </w:p>
    <w:p w:rsidR="00B56539" w:rsidRDefault="004538A6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4FA42B52" wp14:editId="681ED775">
            <wp:extent cx="4524375" cy="3945676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5915" cy="39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A6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20 </w:t>
      </w:r>
      <w:r w:rsidR="004538A6" w:rsidRPr="004A427A">
        <w:rPr>
          <w:rStyle w:val="Wyrnienieintensywne"/>
        </w:rPr>
        <w:t>Relacja Aktywa 6 – własności ochrony</w:t>
      </w:r>
      <w:r w:rsidR="004252D4" w:rsidRPr="004A427A">
        <w:rPr>
          <w:rStyle w:val="Wyrnienieintensywne"/>
        </w:rPr>
        <w:t>.</w:t>
      </w:r>
    </w:p>
    <w:p w:rsidR="004538A6" w:rsidRDefault="00763B75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2595816B" wp14:editId="7392AA5A">
            <wp:extent cx="4524375" cy="3945676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4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75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21 </w:t>
      </w:r>
      <w:r w:rsidR="00763B75" w:rsidRPr="004A427A">
        <w:rPr>
          <w:rStyle w:val="Wyrnienieintensywne"/>
        </w:rPr>
        <w:t>Relacja Aktywa 7 – własności ochrony</w:t>
      </w:r>
      <w:r w:rsidR="004252D4" w:rsidRPr="004A427A">
        <w:rPr>
          <w:rStyle w:val="Wyrnienieintensywne"/>
        </w:rPr>
        <w:t>.</w:t>
      </w:r>
    </w:p>
    <w:p w:rsidR="004538A6" w:rsidRDefault="00763B75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72107D88" wp14:editId="7DACAFB5">
            <wp:extent cx="3942842" cy="3438525"/>
            <wp:effectExtent l="0" t="0" r="63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84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75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22 </w:t>
      </w:r>
      <w:r w:rsidR="00763B75" w:rsidRPr="004A427A">
        <w:rPr>
          <w:rStyle w:val="Wyrnienieintensywne"/>
        </w:rPr>
        <w:t>Relacja Aktywa 8 – własności ochrony</w:t>
      </w:r>
      <w:r w:rsidR="004252D4" w:rsidRPr="004A427A">
        <w:rPr>
          <w:rStyle w:val="Wyrnienieintensywne"/>
        </w:rPr>
        <w:t>.</w:t>
      </w:r>
    </w:p>
    <w:p w:rsidR="00763B75" w:rsidRDefault="001C316C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6B009F78" wp14:editId="11F2A878">
            <wp:extent cx="3931920" cy="34290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6C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23 </w:t>
      </w:r>
      <w:r w:rsidR="001C316C" w:rsidRPr="004A427A">
        <w:rPr>
          <w:rStyle w:val="Wyrnienieintensywne"/>
        </w:rPr>
        <w:t>Relacja Aktywa 9 – własności ochrony</w:t>
      </w:r>
      <w:r w:rsidR="004252D4" w:rsidRPr="004A427A">
        <w:rPr>
          <w:rStyle w:val="Wyrnienieintensywne"/>
        </w:rPr>
        <w:t>.</w:t>
      </w:r>
    </w:p>
    <w:p w:rsidR="001C316C" w:rsidRDefault="00E15E54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00890FE5" wp14:editId="25337E6A">
            <wp:extent cx="4499864" cy="39243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986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E54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24 </w:t>
      </w:r>
      <w:r w:rsidR="00E15E54" w:rsidRPr="004A427A">
        <w:rPr>
          <w:rStyle w:val="Wyrnienieintensywne"/>
        </w:rPr>
        <w:t>Relacja Aktywa 10 – własności ochrony</w:t>
      </w:r>
      <w:r w:rsidR="004252D4" w:rsidRPr="004A427A">
        <w:rPr>
          <w:rStyle w:val="Wyrnienieintensywne"/>
        </w:rPr>
        <w:t>.</w:t>
      </w:r>
    </w:p>
    <w:p w:rsidR="00E15E54" w:rsidRDefault="00C30FB0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0D279BF5" wp14:editId="4396C492">
            <wp:extent cx="4499864" cy="39243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986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B0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25 </w:t>
      </w:r>
      <w:r w:rsidR="00C30FB0" w:rsidRPr="004A427A">
        <w:rPr>
          <w:rStyle w:val="Wyrnienieintensywne"/>
        </w:rPr>
        <w:t>Relacja Atak 1 – Aktywa</w:t>
      </w:r>
      <w:r w:rsidR="004252D4" w:rsidRPr="004A427A">
        <w:rPr>
          <w:rStyle w:val="Wyrnienieintensywne"/>
        </w:rPr>
        <w:t>.</w:t>
      </w:r>
    </w:p>
    <w:p w:rsidR="00C30FB0" w:rsidRDefault="00C30FB0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27A2D71A" wp14:editId="2D22D63D">
            <wp:extent cx="4325112" cy="37719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9318" cy="37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B0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26 </w:t>
      </w:r>
      <w:r w:rsidR="00C30FB0" w:rsidRPr="004A427A">
        <w:rPr>
          <w:rStyle w:val="Wyrnienieintensywne"/>
        </w:rPr>
        <w:t>Relacja Atak 2 – Aktywa</w:t>
      </w:r>
      <w:r w:rsidR="004252D4" w:rsidRPr="004A427A">
        <w:rPr>
          <w:rStyle w:val="Wyrnienieintensywne"/>
        </w:rPr>
        <w:t>.</w:t>
      </w:r>
    </w:p>
    <w:p w:rsidR="00C30FB0" w:rsidRDefault="003E676C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7E17CFBD" wp14:editId="72899033">
            <wp:extent cx="4324350" cy="3771235"/>
            <wp:effectExtent l="0" t="0" r="0" b="127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7850" cy="37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6C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27 </w:t>
      </w:r>
      <w:r w:rsidR="003E676C" w:rsidRPr="004A427A">
        <w:rPr>
          <w:rStyle w:val="Wyrnienieintensywne"/>
        </w:rPr>
        <w:t>Relacja Atak 3 – Aktywa</w:t>
      </w:r>
      <w:r w:rsidR="004252D4" w:rsidRPr="004A427A">
        <w:rPr>
          <w:rStyle w:val="Wyrnienieintensywne"/>
        </w:rPr>
        <w:t>.</w:t>
      </w:r>
    </w:p>
    <w:p w:rsidR="00C30FB0" w:rsidRDefault="003E676C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3487B997" wp14:editId="55E7B5EA">
            <wp:extent cx="4871212" cy="4248150"/>
            <wp:effectExtent l="0" t="0" r="571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1212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6C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28 </w:t>
      </w:r>
      <w:r w:rsidR="003E676C" w:rsidRPr="004A427A">
        <w:rPr>
          <w:rStyle w:val="Wyrnienieintensywne"/>
        </w:rPr>
        <w:t>Relacja Atak 4 – Aktywa</w:t>
      </w:r>
      <w:r w:rsidR="004252D4" w:rsidRPr="004A427A">
        <w:rPr>
          <w:rStyle w:val="Wyrnienieintensywne"/>
        </w:rPr>
        <w:t>.</w:t>
      </w:r>
    </w:p>
    <w:p w:rsidR="003E676C" w:rsidRDefault="004C2B5D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79FEF496" wp14:editId="44FA1A0D">
            <wp:extent cx="4880258" cy="2714079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0901" cy="27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13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29 </w:t>
      </w:r>
      <w:r w:rsidR="007B0C13" w:rsidRPr="004A427A">
        <w:rPr>
          <w:rStyle w:val="Wyrnienieintensywne"/>
        </w:rPr>
        <w:t>Relacja Atak 1 – Zagrożenie</w:t>
      </w:r>
      <w:r w:rsidR="004252D4" w:rsidRPr="004A427A">
        <w:rPr>
          <w:rStyle w:val="Wyrnienieintensywne"/>
        </w:rPr>
        <w:t>.</w:t>
      </w:r>
    </w:p>
    <w:p w:rsidR="007B0C13" w:rsidRDefault="004C2B5D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2F791604" wp14:editId="534E6048">
            <wp:extent cx="4377572" cy="2434518"/>
            <wp:effectExtent l="0" t="0" r="4445" b="444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8149" cy="24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13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30 </w:t>
      </w:r>
      <w:r w:rsidR="007B0C13" w:rsidRPr="004A427A">
        <w:rPr>
          <w:rStyle w:val="Wyrnienieintensywne"/>
        </w:rPr>
        <w:t>Relacja Atak 2 – Zagrożenie</w:t>
      </w:r>
      <w:r w:rsidR="004252D4" w:rsidRPr="004A427A">
        <w:rPr>
          <w:rStyle w:val="Wyrnienieintensywne"/>
        </w:rPr>
        <w:t>.</w:t>
      </w:r>
    </w:p>
    <w:p w:rsidR="007B0C13" w:rsidRDefault="004C2B5D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55CE1FE3" wp14:editId="5FAA24E6">
            <wp:extent cx="4398515" cy="2446165"/>
            <wp:effectExtent l="0" t="0" r="254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9094" cy="24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5D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31 </w:t>
      </w:r>
      <w:r w:rsidR="004C2B5D" w:rsidRPr="004A427A">
        <w:rPr>
          <w:rStyle w:val="Wyrnienieintensywne"/>
        </w:rPr>
        <w:t>Relacja Atak 3 – Zagrożenie</w:t>
      </w:r>
      <w:r w:rsidR="004252D4" w:rsidRPr="004A427A">
        <w:rPr>
          <w:rStyle w:val="Wyrnienieintensywne"/>
        </w:rPr>
        <w:t>.</w:t>
      </w:r>
    </w:p>
    <w:p w:rsidR="004C2B5D" w:rsidRDefault="004C2B5D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75D7FF65" wp14:editId="7A6DC6DD">
            <wp:extent cx="3717794" cy="2067593"/>
            <wp:effectExtent l="0" t="0" r="0" b="889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8284" cy="20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5D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32 </w:t>
      </w:r>
      <w:r w:rsidR="004C2B5D" w:rsidRPr="004A427A">
        <w:rPr>
          <w:rStyle w:val="Wyrnienieintensywne"/>
        </w:rPr>
        <w:t>Relacja Atak 4 – Zagrożenie</w:t>
      </w:r>
      <w:r w:rsidR="004252D4" w:rsidRPr="004A427A">
        <w:rPr>
          <w:rStyle w:val="Wyrnienieintensywne"/>
        </w:rPr>
        <w:t>.</w:t>
      </w:r>
    </w:p>
    <w:p w:rsidR="004C2B5D" w:rsidRDefault="00FE6C72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4A354275" wp14:editId="78436CF9">
            <wp:extent cx="3715842" cy="2403987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1319" cy="24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72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33 </w:t>
      </w:r>
      <w:r w:rsidR="00FE6C72" w:rsidRPr="004A427A">
        <w:rPr>
          <w:rStyle w:val="Wyrnienieintensywne"/>
        </w:rPr>
        <w:t>Relacja Atak 1 – Wykonawca</w:t>
      </w:r>
      <w:r w:rsidR="004252D4" w:rsidRPr="004A427A">
        <w:rPr>
          <w:rStyle w:val="Wyrnienieintensywne"/>
        </w:rPr>
        <w:t>.</w:t>
      </w:r>
    </w:p>
    <w:p w:rsidR="00FE6C72" w:rsidRDefault="00FE6C72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5BB2E24B" wp14:editId="78A03880">
            <wp:extent cx="3664003" cy="2370451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6263" cy="23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72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34 </w:t>
      </w:r>
      <w:r w:rsidR="00FE6C72" w:rsidRPr="004A427A">
        <w:rPr>
          <w:rStyle w:val="Wyrnienieintensywne"/>
        </w:rPr>
        <w:t>Relacja Atak 2 – Wykonawca</w:t>
      </w:r>
      <w:r w:rsidR="004252D4" w:rsidRPr="004A427A">
        <w:rPr>
          <w:rStyle w:val="Wyrnienieintensywne"/>
        </w:rPr>
        <w:t>.</w:t>
      </w:r>
    </w:p>
    <w:p w:rsidR="004C2B5D" w:rsidRDefault="00FE6C72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0A5FFFA7" wp14:editId="1FDF62B1">
            <wp:extent cx="3636997" cy="2352979"/>
            <wp:effectExtent l="0" t="0" r="1905" b="952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9240" cy="23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72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35 </w:t>
      </w:r>
      <w:r w:rsidR="00FE6C72" w:rsidRPr="004A427A">
        <w:rPr>
          <w:rStyle w:val="Wyrnienieintensywne"/>
        </w:rPr>
        <w:t>Relacja Atak 3 – Wykonawca</w:t>
      </w:r>
      <w:r w:rsidR="004252D4" w:rsidRPr="004A427A">
        <w:rPr>
          <w:rStyle w:val="Wyrnienieintensywne"/>
        </w:rPr>
        <w:t>.</w:t>
      </w:r>
    </w:p>
    <w:p w:rsidR="00FE6C72" w:rsidRDefault="00FE6C72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5B1F4DEF" wp14:editId="5AFDBA4A">
            <wp:extent cx="3393930" cy="2195725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2687" cy="219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72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36 </w:t>
      </w:r>
      <w:r w:rsidR="001E3B9A">
        <w:rPr>
          <w:rStyle w:val="Wyrnienieintensywne"/>
        </w:rPr>
        <w:t>Relacja Atak 4</w:t>
      </w:r>
      <w:r w:rsidR="00FE6C72" w:rsidRPr="004A427A">
        <w:rPr>
          <w:rStyle w:val="Wyrnienieintensywne"/>
        </w:rPr>
        <w:t xml:space="preserve"> – Wykonawca</w:t>
      </w:r>
      <w:r w:rsidR="004252D4" w:rsidRPr="004A427A">
        <w:rPr>
          <w:rStyle w:val="Wyrnienieintensywne"/>
        </w:rPr>
        <w:t>.</w:t>
      </w:r>
    </w:p>
    <w:p w:rsidR="00FE6C72" w:rsidRDefault="00F35C71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555ED27F" wp14:editId="31BE2622">
            <wp:extent cx="5760720" cy="3042660"/>
            <wp:effectExtent l="0" t="0" r="0" b="571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71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37 </w:t>
      </w:r>
      <w:r w:rsidR="00F35C71" w:rsidRPr="004A427A">
        <w:rPr>
          <w:rStyle w:val="Wyrnienieintensywne"/>
        </w:rPr>
        <w:t>Ocena ryzyka – atak 1.</w:t>
      </w:r>
      <w:r w:rsidR="006F2BA5" w:rsidRPr="006F2BA5">
        <w:t xml:space="preserve"> </w:t>
      </w:r>
    </w:p>
    <w:p w:rsidR="00F35C71" w:rsidRDefault="00F35C71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1BAFE79D" wp14:editId="46553EE9">
            <wp:extent cx="5760720" cy="3042660"/>
            <wp:effectExtent l="0" t="0" r="0" b="571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71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38 </w:t>
      </w:r>
      <w:r w:rsidR="00F35C71" w:rsidRPr="004A427A">
        <w:rPr>
          <w:rStyle w:val="Wyrnienieintensywne"/>
        </w:rPr>
        <w:t>Ocena ryzyka – atak 2.</w:t>
      </w:r>
    </w:p>
    <w:p w:rsidR="00F35C71" w:rsidRDefault="00F35C71" w:rsidP="00556FD7">
      <w:pPr>
        <w:spacing w:after="0"/>
        <w:jc w:val="both"/>
      </w:pPr>
      <w:r>
        <w:rPr>
          <w:noProof/>
          <w:lang w:eastAsia="pl-PL"/>
        </w:rPr>
        <w:drawing>
          <wp:inline distT="0" distB="0" distL="0" distR="0" wp14:anchorId="4D1C8615" wp14:editId="5A50B017">
            <wp:extent cx="5760720" cy="3042660"/>
            <wp:effectExtent l="0" t="0" r="0" b="571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71" w:rsidRPr="004A427A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39 </w:t>
      </w:r>
      <w:r w:rsidR="00F35C71" w:rsidRPr="004A427A">
        <w:rPr>
          <w:rStyle w:val="Wyrnienieintensywne"/>
        </w:rPr>
        <w:t>Ocena ryzyka – atak 3.</w:t>
      </w:r>
    </w:p>
    <w:p w:rsidR="00F35C71" w:rsidRDefault="00F35C71" w:rsidP="00556FD7">
      <w:pPr>
        <w:spacing w:after="0"/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1FA88459" wp14:editId="1EEA0BAC">
            <wp:extent cx="5760720" cy="3042660"/>
            <wp:effectExtent l="0" t="0" r="0" b="571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71" w:rsidRDefault="00251F68" w:rsidP="00F00E11">
      <w:pPr>
        <w:jc w:val="both"/>
        <w:rPr>
          <w:rStyle w:val="Wyrnienieintensywne"/>
        </w:rPr>
      </w:pPr>
      <w:r w:rsidRPr="004A427A">
        <w:rPr>
          <w:rStyle w:val="Wyrnienieintensywne"/>
        </w:rPr>
        <w:t xml:space="preserve">Rys. 40 </w:t>
      </w:r>
      <w:r w:rsidR="00F35C71" w:rsidRPr="004A427A">
        <w:rPr>
          <w:rStyle w:val="Wyrnienieintensywne"/>
        </w:rPr>
        <w:t>Ocena ryzyka – atak 4.</w:t>
      </w:r>
    </w:p>
    <w:p w:rsidR="009052DA" w:rsidRPr="009052DA" w:rsidRDefault="009052DA" w:rsidP="00F00E11">
      <w:pPr>
        <w:jc w:val="both"/>
        <w:rPr>
          <w:rStyle w:val="Wyrnienieintensywne"/>
          <w:b w:val="0"/>
          <w:i w:val="0"/>
          <w:color w:val="auto"/>
        </w:rPr>
      </w:pPr>
      <w:r w:rsidRPr="009052DA">
        <w:rPr>
          <w:rStyle w:val="Wyrnienieintensywne"/>
          <w:b w:val="0"/>
          <w:i w:val="0"/>
          <w:color w:val="auto"/>
        </w:rPr>
        <w:t xml:space="preserve">Wynik analizy </w:t>
      </w:r>
      <w:r w:rsidR="002C75F0">
        <w:rPr>
          <w:rStyle w:val="Wyrnienieintensywne"/>
          <w:b w:val="0"/>
          <w:i w:val="0"/>
          <w:color w:val="auto"/>
        </w:rPr>
        <w:t>doprowadza do wniosku, że</w:t>
      </w:r>
      <w:r w:rsidRPr="009052DA">
        <w:rPr>
          <w:rStyle w:val="Wyrnienieintensywne"/>
          <w:b w:val="0"/>
          <w:i w:val="0"/>
          <w:color w:val="auto"/>
        </w:rPr>
        <w:t xml:space="preserve"> najwyższe ryzyko</w:t>
      </w:r>
      <w:r>
        <w:rPr>
          <w:rStyle w:val="Wyrnienieintensywne"/>
          <w:b w:val="0"/>
          <w:i w:val="0"/>
          <w:color w:val="auto"/>
        </w:rPr>
        <w:t xml:space="preserve"> o wartości 3 związane</w:t>
      </w:r>
      <w:r w:rsidR="002C75F0">
        <w:rPr>
          <w:rStyle w:val="Wyrnienieintensywne"/>
          <w:b w:val="0"/>
          <w:i w:val="0"/>
          <w:color w:val="auto"/>
        </w:rPr>
        <w:t xml:space="preserve"> jest</w:t>
      </w:r>
      <w:r>
        <w:rPr>
          <w:rStyle w:val="Wyrnienieintensywne"/>
          <w:b w:val="0"/>
          <w:i w:val="0"/>
          <w:color w:val="auto"/>
        </w:rPr>
        <w:t xml:space="preserve"> z atakiem 2 </w:t>
      </w:r>
      <w:r w:rsidR="002C75F0">
        <w:rPr>
          <w:rStyle w:val="Wyrnienieintensywne"/>
          <w:b w:val="0"/>
          <w:i w:val="0"/>
          <w:color w:val="auto"/>
        </w:rPr>
        <w:t>-</w:t>
      </w:r>
      <w:r>
        <w:rPr>
          <w:rStyle w:val="Wyrnienieintensywne"/>
          <w:b w:val="0"/>
          <w:i w:val="0"/>
          <w:color w:val="auto"/>
        </w:rPr>
        <w:t xml:space="preserve">wykonania kodu Java </w:t>
      </w:r>
      <w:proofErr w:type="spellStart"/>
      <w:r>
        <w:rPr>
          <w:rStyle w:val="Wyrnienieintensywne"/>
          <w:b w:val="0"/>
          <w:i w:val="0"/>
          <w:color w:val="auto"/>
        </w:rPr>
        <w:t>Script</w:t>
      </w:r>
      <w:proofErr w:type="spellEnd"/>
      <w:r>
        <w:rPr>
          <w:rStyle w:val="Wyrnienieintensywne"/>
          <w:b w:val="0"/>
          <w:i w:val="0"/>
          <w:color w:val="auto"/>
        </w:rPr>
        <w:t xml:space="preserve"> na serwerze WWW. Decydują o tym umiarkowany „opór” jaki musi pokonać agresor w ataku na przyrząd i nieograniczony (poprzez Internet) dostęp do </w:t>
      </w:r>
      <w:r w:rsidR="008D3A7A">
        <w:rPr>
          <w:rStyle w:val="Wyrnienieintensywne"/>
          <w:b w:val="0"/>
          <w:i w:val="0"/>
          <w:color w:val="auto"/>
        </w:rPr>
        <w:t>przyrządu</w:t>
      </w:r>
      <w:r>
        <w:rPr>
          <w:rStyle w:val="Wyrnienieintensywne"/>
          <w:b w:val="0"/>
          <w:i w:val="0"/>
          <w:color w:val="auto"/>
        </w:rPr>
        <w:t>.</w:t>
      </w:r>
    </w:p>
    <w:p w:rsidR="006F2BA5" w:rsidRDefault="006F2BA5" w:rsidP="00F00E11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A28BD" w:rsidRPr="0032128F" w:rsidRDefault="003A28BD" w:rsidP="00F00E11">
      <w:pPr>
        <w:pStyle w:val="Nagwek2"/>
        <w:jc w:val="both"/>
        <w:rPr>
          <w:lang w:val="en-US"/>
        </w:rPr>
      </w:pPr>
      <w:bookmarkStart w:id="16" w:name="_Toc439254909"/>
      <w:proofErr w:type="spellStart"/>
      <w:r w:rsidRPr="0032128F">
        <w:rPr>
          <w:lang w:val="en-US"/>
        </w:rPr>
        <w:lastRenderedPageBreak/>
        <w:t>Literatura</w:t>
      </w:r>
      <w:bookmarkEnd w:id="16"/>
      <w:proofErr w:type="spellEnd"/>
    </w:p>
    <w:p w:rsidR="004A427A" w:rsidRPr="004A427A" w:rsidRDefault="004A427A" w:rsidP="00F00E11">
      <w:pPr>
        <w:jc w:val="both"/>
        <w:rPr>
          <w:b/>
          <w:lang w:val="en-US"/>
        </w:rPr>
      </w:pPr>
      <w:r w:rsidRPr="004A427A">
        <w:rPr>
          <w:b/>
          <w:lang w:val="en-US"/>
        </w:rPr>
        <w:t>[1] Software Risk Assessment for Measuring Instruments in Legal Metrology</w:t>
      </w:r>
    </w:p>
    <w:p w:rsidR="004A427A" w:rsidRPr="004A427A" w:rsidRDefault="004A427A" w:rsidP="00F00E11">
      <w:pPr>
        <w:jc w:val="both"/>
        <w:rPr>
          <w:lang w:val="en-US"/>
        </w:rPr>
      </w:pPr>
      <w:r w:rsidRPr="004A427A">
        <w:rPr>
          <w:lang w:val="en-US"/>
        </w:rPr>
        <w:t xml:space="preserve">Marko </w:t>
      </w:r>
      <w:proofErr w:type="spellStart"/>
      <w:r w:rsidRPr="004A427A">
        <w:rPr>
          <w:lang w:val="en-US"/>
        </w:rPr>
        <w:t>Esche</w:t>
      </w:r>
      <w:proofErr w:type="spellEnd"/>
      <w:r w:rsidRPr="004A427A">
        <w:rPr>
          <w:lang w:val="en-US"/>
        </w:rPr>
        <w:t>, Florian Thiel</w:t>
      </w:r>
    </w:p>
    <w:p w:rsidR="004A427A" w:rsidRPr="004A427A" w:rsidRDefault="004A427A" w:rsidP="00F00E11">
      <w:pPr>
        <w:jc w:val="both"/>
        <w:rPr>
          <w:lang w:val="en-US"/>
        </w:rPr>
      </w:pPr>
      <w:proofErr w:type="spellStart"/>
      <w:r w:rsidRPr="004A427A">
        <w:rPr>
          <w:lang w:val="en-US"/>
        </w:rPr>
        <w:t>Physikalisch-Technische</w:t>
      </w:r>
      <w:proofErr w:type="spellEnd"/>
      <w:r w:rsidRPr="004A427A">
        <w:rPr>
          <w:lang w:val="en-US"/>
        </w:rPr>
        <w:t xml:space="preserve"> </w:t>
      </w:r>
      <w:proofErr w:type="spellStart"/>
      <w:r w:rsidRPr="004A427A">
        <w:rPr>
          <w:lang w:val="en-US"/>
        </w:rPr>
        <w:t>Bundesanstalt</w:t>
      </w:r>
      <w:proofErr w:type="spellEnd"/>
    </w:p>
    <w:p w:rsidR="004A427A" w:rsidRPr="004A427A" w:rsidRDefault="004A427A" w:rsidP="00F00E11">
      <w:pPr>
        <w:jc w:val="both"/>
        <w:rPr>
          <w:lang w:val="en-US"/>
        </w:rPr>
      </w:pPr>
      <w:proofErr w:type="spellStart"/>
      <w:r w:rsidRPr="004A427A">
        <w:rPr>
          <w:lang w:val="en-US"/>
        </w:rPr>
        <w:t>Abbestr</w:t>
      </w:r>
      <w:proofErr w:type="spellEnd"/>
      <w:r w:rsidRPr="004A427A">
        <w:rPr>
          <w:lang w:val="en-US"/>
        </w:rPr>
        <w:t>. 2-12</w:t>
      </w:r>
    </w:p>
    <w:p w:rsidR="004A427A" w:rsidRPr="004A427A" w:rsidRDefault="004A427A" w:rsidP="00F00E11">
      <w:pPr>
        <w:jc w:val="both"/>
        <w:rPr>
          <w:lang w:val="en-US"/>
        </w:rPr>
      </w:pPr>
      <w:r>
        <w:rPr>
          <w:lang w:val="en-US"/>
        </w:rPr>
        <w:t>10587 Berlin, Germany</w:t>
      </w:r>
    </w:p>
    <w:p w:rsidR="004A427A" w:rsidRPr="004A427A" w:rsidRDefault="004A427A" w:rsidP="00F00E11">
      <w:pPr>
        <w:jc w:val="both"/>
        <w:rPr>
          <w:b/>
          <w:lang w:val="en-US"/>
        </w:rPr>
      </w:pPr>
      <w:r w:rsidRPr="004A427A">
        <w:rPr>
          <w:b/>
          <w:lang w:val="en-US"/>
        </w:rPr>
        <w:t>[2] Common Methodology for Information Technology Security Evaluation</w:t>
      </w:r>
    </w:p>
    <w:p w:rsidR="004A427A" w:rsidRPr="004A427A" w:rsidRDefault="004A427A" w:rsidP="00F00E11">
      <w:pPr>
        <w:jc w:val="both"/>
        <w:rPr>
          <w:lang w:val="en-US"/>
        </w:rPr>
      </w:pPr>
      <w:r w:rsidRPr="004A427A">
        <w:rPr>
          <w:lang w:val="en-US"/>
        </w:rPr>
        <w:t>Evaluation methodology; September 2012; Version 3.1; Revision 4; CCMB-2012-09-004</w:t>
      </w:r>
    </w:p>
    <w:p w:rsidR="006F2BA5" w:rsidRPr="0032128F" w:rsidRDefault="006F2BA5" w:rsidP="00F00E11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32128F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39956785"/>
        <w:docPartObj>
          <w:docPartGallery w:val="Table of Contents"/>
          <w:docPartUnique/>
        </w:docPartObj>
      </w:sdtPr>
      <w:sdtEndPr/>
      <w:sdtContent>
        <w:p w:rsidR="006F2BA5" w:rsidRDefault="006F2BA5" w:rsidP="00F00E11">
          <w:pPr>
            <w:pStyle w:val="Nagwekspisutreci"/>
            <w:jc w:val="both"/>
          </w:pPr>
          <w:r>
            <w:t>Spis treści</w:t>
          </w:r>
        </w:p>
        <w:p w:rsidR="00890F53" w:rsidRDefault="006F2BA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254895" w:history="1">
            <w:r w:rsidR="00890F53" w:rsidRPr="00820D76">
              <w:rPr>
                <w:rStyle w:val="Hipercze"/>
                <w:noProof/>
              </w:rPr>
              <w:t>Wprowadzenie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_Toc439254895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2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896" w:history="1">
            <w:r w:rsidR="00890F53" w:rsidRPr="00820D76">
              <w:rPr>
                <w:rStyle w:val="Hipercze"/>
                <w:noProof/>
              </w:rPr>
              <w:t>Streszczenie metody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_Toc439254896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2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897" w:history="1">
            <w:r w:rsidR="00890F53" w:rsidRPr="00820D76">
              <w:rPr>
                <w:rStyle w:val="Hipercze"/>
                <w:noProof/>
              </w:rPr>
              <w:t>Model danych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_Toc439254897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3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898" w:history="1">
            <w:r w:rsidR="00890F53" w:rsidRPr="00820D76">
              <w:rPr>
                <w:rStyle w:val="Hipercze"/>
                <w:noProof/>
              </w:rPr>
              <w:t>Parametryzacja czynników ryzyka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_Toc439254898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4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899" w:history="1">
            <w:r w:rsidR="00890F53" w:rsidRPr="00820D76">
              <w:rPr>
                <w:rStyle w:val="Hipercze"/>
                <w:noProof/>
              </w:rPr>
              <w:t>Funkcja ryzyka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_Toc439254899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5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0" w:history="1">
            <w:r w:rsidR="00890F53" w:rsidRPr="00820D76">
              <w:rPr>
                <w:rStyle w:val="Hipercze"/>
                <w:noProof/>
              </w:rPr>
              <w:t>Rozwiązanie informatyczne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_Toc439254900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5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1" w:history="1">
            <w:r w:rsidR="00890F53" w:rsidRPr="00820D76">
              <w:rPr>
                <w:rStyle w:val="Hipercze"/>
                <w:noProof/>
              </w:rPr>
              <w:t>Interfejs użytkownika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_Toc439254901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6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2" w:history="1">
            <w:r w:rsidR="00890F53" w:rsidRPr="00820D76">
              <w:rPr>
                <w:rStyle w:val="Hipercze"/>
                <w:noProof/>
              </w:rPr>
              <w:t>Dane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_Toc439254902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6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3" w:history="1">
            <w:r w:rsidR="00890F53" w:rsidRPr="00820D76">
              <w:rPr>
                <w:rStyle w:val="Hipercze"/>
                <w:noProof/>
              </w:rPr>
              <w:t>Relacje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_Toc439254903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6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4" w:history="1">
            <w:r w:rsidR="00890F53" w:rsidRPr="00820D76">
              <w:rPr>
                <w:rStyle w:val="Hipercze"/>
                <w:noProof/>
              </w:rPr>
              <w:t>Rejestr danych i wyników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_Toc439254904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7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5" w:history="1">
            <w:r w:rsidR="00890F53" w:rsidRPr="00820D76">
              <w:rPr>
                <w:rStyle w:val="Hipercze"/>
                <w:noProof/>
              </w:rPr>
              <w:t>Środowisko pracy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_Toc439254905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8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6" w:history="1">
            <w:r w:rsidR="00890F53" w:rsidRPr="00820D76">
              <w:rPr>
                <w:rStyle w:val="Hipercze"/>
                <w:noProof/>
              </w:rPr>
              <w:t>Instalacja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_Toc439254906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9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7" w:history="1">
            <w:r w:rsidR="00890F53" w:rsidRPr="00820D76">
              <w:rPr>
                <w:rStyle w:val="Hipercze"/>
                <w:rFonts w:eastAsia="Times New Roman"/>
                <w:noProof/>
                <w:lang w:eastAsia="pl-PL"/>
              </w:rPr>
              <w:t>Scenariusz analizy ryzyka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_Toc439254907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9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8" w:history="1">
            <w:r w:rsidR="00890F53" w:rsidRPr="00820D76">
              <w:rPr>
                <w:rStyle w:val="Hipercze"/>
                <w:noProof/>
              </w:rPr>
              <w:t>Przykład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_Toc439254908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9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890F53" w:rsidRDefault="009C309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9254909" w:history="1">
            <w:r w:rsidR="00890F53" w:rsidRPr="00820D76">
              <w:rPr>
                <w:rStyle w:val="Hipercze"/>
                <w:noProof/>
                <w:lang w:val="en-US"/>
              </w:rPr>
              <w:t>Literatura</w:t>
            </w:r>
            <w:r w:rsidR="00890F53">
              <w:rPr>
                <w:noProof/>
                <w:webHidden/>
              </w:rPr>
              <w:tab/>
            </w:r>
            <w:r w:rsidR="00890F53">
              <w:rPr>
                <w:noProof/>
                <w:webHidden/>
              </w:rPr>
              <w:fldChar w:fldCharType="begin"/>
            </w:r>
            <w:r w:rsidR="00890F53">
              <w:rPr>
                <w:noProof/>
                <w:webHidden/>
              </w:rPr>
              <w:instrText xml:space="preserve"> PAGEREF _Toc439254909 \h </w:instrText>
            </w:r>
            <w:r w:rsidR="00890F53">
              <w:rPr>
                <w:noProof/>
                <w:webHidden/>
              </w:rPr>
            </w:r>
            <w:r w:rsidR="00890F53">
              <w:rPr>
                <w:noProof/>
                <w:webHidden/>
              </w:rPr>
              <w:fldChar w:fldCharType="separate"/>
            </w:r>
            <w:r w:rsidR="0059724C">
              <w:rPr>
                <w:noProof/>
                <w:webHidden/>
              </w:rPr>
              <w:t>29</w:t>
            </w:r>
            <w:r w:rsidR="00890F53">
              <w:rPr>
                <w:noProof/>
                <w:webHidden/>
              </w:rPr>
              <w:fldChar w:fldCharType="end"/>
            </w:r>
          </w:hyperlink>
        </w:p>
        <w:p w:rsidR="006F2BA5" w:rsidRDefault="006F2BA5" w:rsidP="00F00E1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3A28BD" w:rsidRPr="003A28BD" w:rsidRDefault="003A28BD" w:rsidP="00F00E11">
      <w:pPr>
        <w:jc w:val="both"/>
      </w:pPr>
    </w:p>
    <w:sectPr w:rsidR="003A28BD" w:rsidRPr="003A28BD" w:rsidSect="003A28BD">
      <w:footerReference w:type="default" r:id="rId4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090" w:rsidRDefault="009C3090" w:rsidP="003A28BD">
      <w:pPr>
        <w:spacing w:after="0" w:line="240" w:lineRule="auto"/>
      </w:pPr>
      <w:r>
        <w:separator/>
      </w:r>
    </w:p>
  </w:endnote>
  <w:endnote w:type="continuationSeparator" w:id="0">
    <w:p w:rsidR="009C3090" w:rsidRDefault="009C3090" w:rsidP="003A2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8209085"/>
      <w:docPartObj>
        <w:docPartGallery w:val="Page Numbers (Top of Page)"/>
        <w:docPartUnique/>
      </w:docPartObj>
    </w:sdtPr>
    <w:sdtEndPr/>
    <w:sdtContent>
      <w:p w:rsidR="007F6E86" w:rsidRDefault="007F6E86" w:rsidP="003A28BD">
        <w:pPr>
          <w:pStyle w:val="Nagwek"/>
          <w:jc w:val="right"/>
        </w:pPr>
        <w: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59724C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59724C">
          <w:rPr>
            <w:b/>
            <w:bCs/>
            <w:noProof/>
          </w:rPr>
          <w:t>30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7F6E86" w:rsidRDefault="007F6E86">
    <w:pPr>
      <w:pStyle w:val="Stopka"/>
      <w:jc w:val="right"/>
      <w:rPr>
        <w:rFonts w:asciiTheme="majorHAnsi" w:eastAsiaTheme="majorEastAsia" w:hAnsiTheme="majorHAnsi" w:cstheme="majorBidi"/>
        <w:sz w:val="28"/>
        <w:szCs w:val="28"/>
      </w:rPr>
    </w:pPr>
  </w:p>
  <w:p w:rsidR="007F6E86" w:rsidRDefault="007F6E86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090" w:rsidRDefault="009C3090" w:rsidP="003A28BD">
      <w:pPr>
        <w:spacing w:after="0" w:line="240" w:lineRule="auto"/>
      </w:pPr>
      <w:r>
        <w:separator/>
      </w:r>
    </w:p>
  </w:footnote>
  <w:footnote w:type="continuationSeparator" w:id="0">
    <w:p w:rsidR="009C3090" w:rsidRDefault="009C3090" w:rsidP="003A2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536EF"/>
    <w:multiLevelType w:val="hybridMultilevel"/>
    <w:tmpl w:val="66D2FAF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00EC8"/>
    <w:multiLevelType w:val="hybridMultilevel"/>
    <w:tmpl w:val="836431F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962D93"/>
    <w:multiLevelType w:val="hybridMultilevel"/>
    <w:tmpl w:val="20B2971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DB17AD"/>
    <w:multiLevelType w:val="hybridMultilevel"/>
    <w:tmpl w:val="E0B8B4E2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04441C"/>
    <w:multiLevelType w:val="hybridMultilevel"/>
    <w:tmpl w:val="536EFCBA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5517E1"/>
    <w:multiLevelType w:val="hybridMultilevel"/>
    <w:tmpl w:val="74EAA5C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373EDF"/>
    <w:multiLevelType w:val="hybridMultilevel"/>
    <w:tmpl w:val="7548C62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AE6238"/>
    <w:multiLevelType w:val="hybridMultilevel"/>
    <w:tmpl w:val="8C0AD668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DE2"/>
    <w:rsid w:val="0002186C"/>
    <w:rsid w:val="0003799D"/>
    <w:rsid w:val="00040753"/>
    <w:rsid w:val="000409EF"/>
    <w:rsid w:val="000706BA"/>
    <w:rsid w:val="0007103A"/>
    <w:rsid w:val="0007164D"/>
    <w:rsid w:val="00073834"/>
    <w:rsid w:val="000768BD"/>
    <w:rsid w:val="00080CD0"/>
    <w:rsid w:val="00085D4F"/>
    <w:rsid w:val="00085DAC"/>
    <w:rsid w:val="000914F3"/>
    <w:rsid w:val="000A3DD8"/>
    <w:rsid w:val="000A59F8"/>
    <w:rsid w:val="000C6FB6"/>
    <w:rsid w:val="000D139E"/>
    <w:rsid w:val="000D224B"/>
    <w:rsid w:val="000E30ED"/>
    <w:rsid w:val="000F136B"/>
    <w:rsid w:val="000F450D"/>
    <w:rsid w:val="0010267D"/>
    <w:rsid w:val="001033F0"/>
    <w:rsid w:val="0010614D"/>
    <w:rsid w:val="00122651"/>
    <w:rsid w:val="00122D1D"/>
    <w:rsid w:val="00135497"/>
    <w:rsid w:val="00140A4B"/>
    <w:rsid w:val="00141171"/>
    <w:rsid w:val="00153BC5"/>
    <w:rsid w:val="00154A8B"/>
    <w:rsid w:val="0015704A"/>
    <w:rsid w:val="0016208D"/>
    <w:rsid w:val="00162760"/>
    <w:rsid w:val="00180EA0"/>
    <w:rsid w:val="001856F6"/>
    <w:rsid w:val="001B1240"/>
    <w:rsid w:val="001C316C"/>
    <w:rsid w:val="001D75EA"/>
    <w:rsid w:val="001E1AB7"/>
    <w:rsid w:val="001E2D35"/>
    <w:rsid w:val="001E3A8E"/>
    <w:rsid w:val="001E3B9A"/>
    <w:rsid w:val="001E6294"/>
    <w:rsid w:val="001F04CB"/>
    <w:rsid w:val="001F062D"/>
    <w:rsid w:val="001F57DF"/>
    <w:rsid w:val="001F66E1"/>
    <w:rsid w:val="00203C67"/>
    <w:rsid w:val="002162D8"/>
    <w:rsid w:val="002228D1"/>
    <w:rsid w:val="00223E41"/>
    <w:rsid w:val="00225047"/>
    <w:rsid w:val="002459DB"/>
    <w:rsid w:val="00251F68"/>
    <w:rsid w:val="00260D52"/>
    <w:rsid w:val="00264D50"/>
    <w:rsid w:val="002811B6"/>
    <w:rsid w:val="002835A4"/>
    <w:rsid w:val="00292ACA"/>
    <w:rsid w:val="00296913"/>
    <w:rsid w:val="002A00D7"/>
    <w:rsid w:val="002B67AA"/>
    <w:rsid w:val="002C75F0"/>
    <w:rsid w:val="002D0225"/>
    <w:rsid w:val="002D1889"/>
    <w:rsid w:val="002D79A1"/>
    <w:rsid w:val="002E2BFE"/>
    <w:rsid w:val="002E44C9"/>
    <w:rsid w:val="002F5983"/>
    <w:rsid w:val="00301F79"/>
    <w:rsid w:val="0030608F"/>
    <w:rsid w:val="00312ACA"/>
    <w:rsid w:val="00316236"/>
    <w:rsid w:val="0032128F"/>
    <w:rsid w:val="0033310C"/>
    <w:rsid w:val="00335D2B"/>
    <w:rsid w:val="00361359"/>
    <w:rsid w:val="0036478F"/>
    <w:rsid w:val="0036577C"/>
    <w:rsid w:val="00383503"/>
    <w:rsid w:val="00383615"/>
    <w:rsid w:val="00386A1D"/>
    <w:rsid w:val="00392C3A"/>
    <w:rsid w:val="00392E11"/>
    <w:rsid w:val="00396D75"/>
    <w:rsid w:val="003A28BD"/>
    <w:rsid w:val="003A4639"/>
    <w:rsid w:val="003A55B9"/>
    <w:rsid w:val="003B3259"/>
    <w:rsid w:val="003B72CE"/>
    <w:rsid w:val="003C0339"/>
    <w:rsid w:val="003C42EB"/>
    <w:rsid w:val="003C5BA4"/>
    <w:rsid w:val="003C78AF"/>
    <w:rsid w:val="003D0327"/>
    <w:rsid w:val="003D3474"/>
    <w:rsid w:val="003E44F9"/>
    <w:rsid w:val="003E676C"/>
    <w:rsid w:val="003E6B82"/>
    <w:rsid w:val="00407186"/>
    <w:rsid w:val="00423024"/>
    <w:rsid w:val="004252D4"/>
    <w:rsid w:val="0042562C"/>
    <w:rsid w:val="0043365B"/>
    <w:rsid w:val="00435549"/>
    <w:rsid w:val="0044089C"/>
    <w:rsid w:val="0044167B"/>
    <w:rsid w:val="0044282D"/>
    <w:rsid w:val="00453666"/>
    <w:rsid w:val="004538A6"/>
    <w:rsid w:val="00457F5E"/>
    <w:rsid w:val="00465A06"/>
    <w:rsid w:val="004845CC"/>
    <w:rsid w:val="004A427A"/>
    <w:rsid w:val="004C2B5D"/>
    <w:rsid w:val="004D1228"/>
    <w:rsid w:val="004D1DCE"/>
    <w:rsid w:val="004D2578"/>
    <w:rsid w:val="004D618B"/>
    <w:rsid w:val="004E2BFA"/>
    <w:rsid w:val="004E4BE3"/>
    <w:rsid w:val="00507BA9"/>
    <w:rsid w:val="00525A9B"/>
    <w:rsid w:val="00532887"/>
    <w:rsid w:val="00533CF6"/>
    <w:rsid w:val="005363D4"/>
    <w:rsid w:val="005459FB"/>
    <w:rsid w:val="00556DD9"/>
    <w:rsid w:val="00556FD7"/>
    <w:rsid w:val="005729EF"/>
    <w:rsid w:val="00573DFE"/>
    <w:rsid w:val="0057608C"/>
    <w:rsid w:val="00577D39"/>
    <w:rsid w:val="00581476"/>
    <w:rsid w:val="00582052"/>
    <w:rsid w:val="0059053B"/>
    <w:rsid w:val="00597232"/>
    <w:rsid w:val="0059724C"/>
    <w:rsid w:val="005A4679"/>
    <w:rsid w:val="005B4C6A"/>
    <w:rsid w:val="005B5584"/>
    <w:rsid w:val="005D5FBC"/>
    <w:rsid w:val="005E10E9"/>
    <w:rsid w:val="005E79CD"/>
    <w:rsid w:val="005E7E37"/>
    <w:rsid w:val="005E7EB7"/>
    <w:rsid w:val="00603B3B"/>
    <w:rsid w:val="00607DC8"/>
    <w:rsid w:val="006120F7"/>
    <w:rsid w:val="00645EA7"/>
    <w:rsid w:val="00667F71"/>
    <w:rsid w:val="006812F1"/>
    <w:rsid w:val="006869A7"/>
    <w:rsid w:val="006954AF"/>
    <w:rsid w:val="006A16B9"/>
    <w:rsid w:val="006A3D1B"/>
    <w:rsid w:val="006C2A34"/>
    <w:rsid w:val="006C3477"/>
    <w:rsid w:val="006F2BA5"/>
    <w:rsid w:val="006F4939"/>
    <w:rsid w:val="006F7CCC"/>
    <w:rsid w:val="0070163D"/>
    <w:rsid w:val="00706328"/>
    <w:rsid w:val="007118B2"/>
    <w:rsid w:val="00711F24"/>
    <w:rsid w:val="00716B86"/>
    <w:rsid w:val="0072042C"/>
    <w:rsid w:val="00720BCA"/>
    <w:rsid w:val="0072383F"/>
    <w:rsid w:val="0074410C"/>
    <w:rsid w:val="00744DFB"/>
    <w:rsid w:val="007557D6"/>
    <w:rsid w:val="00763B75"/>
    <w:rsid w:val="00770526"/>
    <w:rsid w:val="007848AB"/>
    <w:rsid w:val="00785DE2"/>
    <w:rsid w:val="00791E70"/>
    <w:rsid w:val="007953B6"/>
    <w:rsid w:val="0079623C"/>
    <w:rsid w:val="007A1531"/>
    <w:rsid w:val="007B0C13"/>
    <w:rsid w:val="007B516B"/>
    <w:rsid w:val="007C332F"/>
    <w:rsid w:val="007D335F"/>
    <w:rsid w:val="007D6981"/>
    <w:rsid w:val="007E6968"/>
    <w:rsid w:val="007E6C93"/>
    <w:rsid w:val="007F6E86"/>
    <w:rsid w:val="007F7E24"/>
    <w:rsid w:val="00800BD5"/>
    <w:rsid w:val="00807D72"/>
    <w:rsid w:val="008362B3"/>
    <w:rsid w:val="00836CF6"/>
    <w:rsid w:val="00836F86"/>
    <w:rsid w:val="008440C9"/>
    <w:rsid w:val="00845F4F"/>
    <w:rsid w:val="00856673"/>
    <w:rsid w:val="008641DE"/>
    <w:rsid w:val="00865AED"/>
    <w:rsid w:val="00875912"/>
    <w:rsid w:val="00881D0E"/>
    <w:rsid w:val="00890F53"/>
    <w:rsid w:val="008C2657"/>
    <w:rsid w:val="008C54C0"/>
    <w:rsid w:val="008D0EFC"/>
    <w:rsid w:val="008D1A80"/>
    <w:rsid w:val="008D3A7A"/>
    <w:rsid w:val="008D5A08"/>
    <w:rsid w:val="008E5CC5"/>
    <w:rsid w:val="008F1B76"/>
    <w:rsid w:val="00900616"/>
    <w:rsid w:val="0090349A"/>
    <w:rsid w:val="009052DA"/>
    <w:rsid w:val="00920BBB"/>
    <w:rsid w:val="00936315"/>
    <w:rsid w:val="00942F45"/>
    <w:rsid w:val="00947C4A"/>
    <w:rsid w:val="00953466"/>
    <w:rsid w:val="00955C2B"/>
    <w:rsid w:val="00975CE5"/>
    <w:rsid w:val="009779BD"/>
    <w:rsid w:val="00980A71"/>
    <w:rsid w:val="0098204C"/>
    <w:rsid w:val="0098443F"/>
    <w:rsid w:val="009A1A5C"/>
    <w:rsid w:val="009A3822"/>
    <w:rsid w:val="009B1351"/>
    <w:rsid w:val="009B17B7"/>
    <w:rsid w:val="009C101C"/>
    <w:rsid w:val="009C3090"/>
    <w:rsid w:val="009C6429"/>
    <w:rsid w:val="009D6D58"/>
    <w:rsid w:val="009E292F"/>
    <w:rsid w:val="009E43BB"/>
    <w:rsid w:val="009E5377"/>
    <w:rsid w:val="009F2078"/>
    <w:rsid w:val="009F31EE"/>
    <w:rsid w:val="00A0597B"/>
    <w:rsid w:val="00A07163"/>
    <w:rsid w:val="00A12A92"/>
    <w:rsid w:val="00A177EB"/>
    <w:rsid w:val="00A177F8"/>
    <w:rsid w:val="00A17EB8"/>
    <w:rsid w:val="00A23457"/>
    <w:rsid w:val="00A3342C"/>
    <w:rsid w:val="00A41C87"/>
    <w:rsid w:val="00A4255E"/>
    <w:rsid w:val="00A52062"/>
    <w:rsid w:val="00A66873"/>
    <w:rsid w:val="00A67082"/>
    <w:rsid w:val="00A773D5"/>
    <w:rsid w:val="00A95532"/>
    <w:rsid w:val="00A95EF8"/>
    <w:rsid w:val="00A9606D"/>
    <w:rsid w:val="00AB31FB"/>
    <w:rsid w:val="00AB3ECD"/>
    <w:rsid w:val="00AC0A1E"/>
    <w:rsid w:val="00AC471A"/>
    <w:rsid w:val="00AC78BC"/>
    <w:rsid w:val="00AC7EFE"/>
    <w:rsid w:val="00AD2857"/>
    <w:rsid w:val="00AD28C1"/>
    <w:rsid w:val="00AE2170"/>
    <w:rsid w:val="00AE42B3"/>
    <w:rsid w:val="00AE4689"/>
    <w:rsid w:val="00AE4F3A"/>
    <w:rsid w:val="00AE5F83"/>
    <w:rsid w:val="00AF6752"/>
    <w:rsid w:val="00B34D29"/>
    <w:rsid w:val="00B34EA1"/>
    <w:rsid w:val="00B42669"/>
    <w:rsid w:val="00B42F91"/>
    <w:rsid w:val="00B43137"/>
    <w:rsid w:val="00B51EE1"/>
    <w:rsid w:val="00B53582"/>
    <w:rsid w:val="00B542D3"/>
    <w:rsid w:val="00B56539"/>
    <w:rsid w:val="00B56F32"/>
    <w:rsid w:val="00B66F67"/>
    <w:rsid w:val="00B73948"/>
    <w:rsid w:val="00B739BC"/>
    <w:rsid w:val="00B73E3C"/>
    <w:rsid w:val="00B811D3"/>
    <w:rsid w:val="00B820F6"/>
    <w:rsid w:val="00B92FD4"/>
    <w:rsid w:val="00BB3765"/>
    <w:rsid w:val="00BB5EA0"/>
    <w:rsid w:val="00BC5014"/>
    <w:rsid w:val="00BD04E6"/>
    <w:rsid w:val="00BD0F63"/>
    <w:rsid w:val="00BD2D74"/>
    <w:rsid w:val="00BE0693"/>
    <w:rsid w:val="00BF541E"/>
    <w:rsid w:val="00BF78CE"/>
    <w:rsid w:val="00BF7A71"/>
    <w:rsid w:val="00C02C96"/>
    <w:rsid w:val="00C16EC2"/>
    <w:rsid w:val="00C227FE"/>
    <w:rsid w:val="00C26364"/>
    <w:rsid w:val="00C30FB0"/>
    <w:rsid w:val="00C54451"/>
    <w:rsid w:val="00C63926"/>
    <w:rsid w:val="00C9566F"/>
    <w:rsid w:val="00C975E9"/>
    <w:rsid w:val="00CA17D7"/>
    <w:rsid w:val="00CA43B6"/>
    <w:rsid w:val="00CA4E0B"/>
    <w:rsid w:val="00CB0125"/>
    <w:rsid w:val="00CB4E5D"/>
    <w:rsid w:val="00CB61D4"/>
    <w:rsid w:val="00CB71D2"/>
    <w:rsid w:val="00CB7C4D"/>
    <w:rsid w:val="00CC0335"/>
    <w:rsid w:val="00CC0FBC"/>
    <w:rsid w:val="00CD0BF5"/>
    <w:rsid w:val="00CE7541"/>
    <w:rsid w:val="00CF4899"/>
    <w:rsid w:val="00CF4DD6"/>
    <w:rsid w:val="00D074B1"/>
    <w:rsid w:val="00D204B1"/>
    <w:rsid w:val="00D21872"/>
    <w:rsid w:val="00D2229D"/>
    <w:rsid w:val="00D51917"/>
    <w:rsid w:val="00D54EAC"/>
    <w:rsid w:val="00D569EB"/>
    <w:rsid w:val="00D7207C"/>
    <w:rsid w:val="00D858D8"/>
    <w:rsid w:val="00D942C8"/>
    <w:rsid w:val="00DB42DD"/>
    <w:rsid w:val="00DB5226"/>
    <w:rsid w:val="00DB5435"/>
    <w:rsid w:val="00DB6225"/>
    <w:rsid w:val="00DB70FA"/>
    <w:rsid w:val="00DC4EB4"/>
    <w:rsid w:val="00DD15D5"/>
    <w:rsid w:val="00DD5D41"/>
    <w:rsid w:val="00DD6128"/>
    <w:rsid w:val="00DE3FEE"/>
    <w:rsid w:val="00DE7221"/>
    <w:rsid w:val="00DF06B9"/>
    <w:rsid w:val="00E022D6"/>
    <w:rsid w:val="00E06F1D"/>
    <w:rsid w:val="00E14947"/>
    <w:rsid w:val="00E15E54"/>
    <w:rsid w:val="00E24899"/>
    <w:rsid w:val="00E30A3E"/>
    <w:rsid w:val="00E313C0"/>
    <w:rsid w:val="00E42E6E"/>
    <w:rsid w:val="00E43C06"/>
    <w:rsid w:val="00E551D7"/>
    <w:rsid w:val="00E55A7A"/>
    <w:rsid w:val="00E55AED"/>
    <w:rsid w:val="00E651CC"/>
    <w:rsid w:val="00E653F7"/>
    <w:rsid w:val="00E6689A"/>
    <w:rsid w:val="00E707ED"/>
    <w:rsid w:val="00E70E0E"/>
    <w:rsid w:val="00E71155"/>
    <w:rsid w:val="00E82C67"/>
    <w:rsid w:val="00E93818"/>
    <w:rsid w:val="00EB0782"/>
    <w:rsid w:val="00EB0AF3"/>
    <w:rsid w:val="00EB35BD"/>
    <w:rsid w:val="00EC37AE"/>
    <w:rsid w:val="00EC47A2"/>
    <w:rsid w:val="00ED5581"/>
    <w:rsid w:val="00EE3A03"/>
    <w:rsid w:val="00EF469A"/>
    <w:rsid w:val="00F004DD"/>
    <w:rsid w:val="00F00E11"/>
    <w:rsid w:val="00F022B6"/>
    <w:rsid w:val="00F05FE9"/>
    <w:rsid w:val="00F1015A"/>
    <w:rsid w:val="00F16714"/>
    <w:rsid w:val="00F20A36"/>
    <w:rsid w:val="00F2666F"/>
    <w:rsid w:val="00F27CE6"/>
    <w:rsid w:val="00F35C71"/>
    <w:rsid w:val="00F56D99"/>
    <w:rsid w:val="00F73FFB"/>
    <w:rsid w:val="00F9475D"/>
    <w:rsid w:val="00F96111"/>
    <w:rsid w:val="00FA1642"/>
    <w:rsid w:val="00FC1086"/>
    <w:rsid w:val="00FC413D"/>
    <w:rsid w:val="00FD68B1"/>
    <w:rsid w:val="00FD7302"/>
    <w:rsid w:val="00FE3BC3"/>
    <w:rsid w:val="00FE6C72"/>
    <w:rsid w:val="00FE71C5"/>
    <w:rsid w:val="00FF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16E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641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hps">
    <w:name w:val="hps"/>
    <w:basedOn w:val="Domylnaczcionkaakapitu"/>
    <w:rsid w:val="007D6981"/>
  </w:style>
  <w:style w:type="paragraph" w:styleId="Akapitzlist">
    <w:name w:val="List Paragraph"/>
    <w:basedOn w:val="Normalny"/>
    <w:uiPriority w:val="34"/>
    <w:qFormat/>
    <w:rsid w:val="004D1228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8641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C16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pelle">
    <w:name w:val="spelle"/>
    <w:basedOn w:val="Domylnaczcionkaakapitu"/>
    <w:rsid w:val="006C2A34"/>
  </w:style>
  <w:style w:type="paragraph" w:styleId="Nagwek">
    <w:name w:val="header"/>
    <w:basedOn w:val="Normalny"/>
    <w:link w:val="NagwekZnak"/>
    <w:uiPriority w:val="99"/>
    <w:unhideWhenUsed/>
    <w:rsid w:val="003A28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A28BD"/>
  </w:style>
  <w:style w:type="paragraph" w:styleId="Stopka">
    <w:name w:val="footer"/>
    <w:basedOn w:val="Normalny"/>
    <w:link w:val="StopkaZnak"/>
    <w:uiPriority w:val="99"/>
    <w:unhideWhenUsed/>
    <w:rsid w:val="003A28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A28BD"/>
  </w:style>
  <w:style w:type="paragraph" w:styleId="Bezodstpw">
    <w:name w:val="No Spacing"/>
    <w:link w:val="BezodstpwZnak"/>
    <w:uiPriority w:val="1"/>
    <w:qFormat/>
    <w:rsid w:val="003A28BD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3A28BD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A2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28BD"/>
    <w:rPr>
      <w:rFonts w:ascii="Tahoma" w:hAnsi="Tahoma" w:cs="Tahoma"/>
      <w:sz w:val="16"/>
      <w:szCs w:val="16"/>
    </w:rPr>
  </w:style>
  <w:style w:type="character" w:styleId="Wyrnienieintensywne">
    <w:name w:val="Intense Emphasis"/>
    <w:basedOn w:val="Domylnaczcionkaakapitu"/>
    <w:uiPriority w:val="21"/>
    <w:qFormat/>
    <w:rsid w:val="004A427A"/>
    <w:rPr>
      <w:b/>
      <w:bCs/>
      <w:i/>
      <w:iCs/>
      <w:color w:val="4F81BD" w:themeColor="accent1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F2BA5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6F2BA5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6F2BA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16E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641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hps">
    <w:name w:val="hps"/>
    <w:basedOn w:val="Domylnaczcionkaakapitu"/>
    <w:rsid w:val="007D6981"/>
  </w:style>
  <w:style w:type="paragraph" w:styleId="Akapitzlist">
    <w:name w:val="List Paragraph"/>
    <w:basedOn w:val="Normalny"/>
    <w:uiPriority w:val="34"/>
    <w:qFormat/>
    <w:rsid w:val="004D1228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8641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C16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pelle">
    <w:name w:val="spelle"/>
    <w:basedOn w:val="Domylnaczcionkaakapitu"/>
    <w:rsid w:val="006C2A34"/>
  </w:style>
  <w:style w:type="paragraph" w:styleId="Nagwek">
    <w:name w:val="header"/>
    <w:basedOn w:val="Normalny"/>
    <w:link w:val="NagwekZnak"/>
    <w:uiPriority w:val="99"/>
    <w:unhideWhenUsed/>
    <w:rsid w:val="003A28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A28BD"/>
  </w:style>
  <w:style w:type="paragraph" w:styleId="Stopka">
    <w:name w:val="footer"/>
    <w:basedOn w:val="Normalny"/>
    <w:link w:val="StopkaZnak"/>
    <w:uiPriority w:val="99"/>
    <w:unhideWhenUsed/>
    <w:rsid w:val="003A28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A28BD"/>
  </w:style>
  <w:style w:type="paragraph" w:styleId="Bezodstpw">
    <w:name w:val="No Spacing"/>
    <w:link w:val="BezodstpwZnak"/>
    <w:uiPriority w:val="1"/>
    <w:qFormat/>
    <w:rsid w:val="003A28BD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3A28BD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A2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28BD"/>
    <w:rPr>
      <w:rFonts w:ascii="Tahoma" w:hAnsi="Tahoma" w:cs="Tahoma"/>
      <w:sz w:val="16"/>
      <w:szCs w:val="16"/>
    </w:rPr>
  </w:style>
  <w:style w:type="character" w:styleId="Wyrnienieintensywne">
    <w:name w:val="Intense Emphasis"/>
    <w:basedOn w:val="Domylnaczcionkaakapitu"/>
    <w:uiPriority w:val="21"/>
    <w:qFormat/>
    <w:rsid w:val="004A427A"/>
    <w:rPr>
      <w:b/>
      <w:bCs/>
      <w:i/>
      <w:iCs/>
      <w:color w:val="4F81BD" w:themeColor="accent1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F2BA5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6F2BA5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6F2B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15B489-75E8-4A1A-B59A-9D90FDB12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2097</TotalTime>
  <Pages>1</Pages>
  <Words>3471</Words>
  <Characters>20826</Characters>
  <Application>Microsoft Office Word</Application>
  <DocSecurity>0</DocSecurity>
  <Lines>173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Dariusz Luśtyk</dc:creator>
  <cp:lastModifiedBy>Dariusz Luśtyk</cp:lastModifiedBy>
  <cp:revision>332</cp:revision>
  <cp:lastPrinted>2016-01-05T07:59:00Z</cp:lastPrinted>
  <dcterms:created xsi:type="dcterms:W3CDTF">2015-12-18T12:31:00Z</dcterms:created>
  <dcterms:modified xsi:type="dcterms:W3CDTF">2016-01-05T07:59:00Z</dcterms:modified>
</cp:coreProperties>
</file>