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E3" w:rsidRPr="006A2DE0" w:rsidRDefault="006A2DE0" w:rsidP="006A2D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2DE0">
        <w:rPr>
          <w:rFonts w:ascii="Times New Roman" w:hAnsi="Times New Roman" w:cs="Times New Roman"/>
          <w:sz w:val="28"/>
          <w:szCs w:val="28"/>
        </w:rPr>
        <w:t>Abstract</w:t>
      </w:r>
    </w:p>
    <w:p w:rsidR="006A2DE0" w:rsidRPr="006A2DE0" w:rsidRDefault="006A2DE0" w:rsidP="006A2DE0">
      <w:pPr>
        <w:pStyle w:val="a3"/>
        <w:spacing w:before="0" w:beforeAutospacing="0" w:after="0" w:afterAutospacing="0" w:line="360" w:lineRule="auto"/>
        <w:ind w:firstLine="720"/>
        <w:contextualSpacing/>
        <w:jc w:val="both"/>
        <w:rPr>
          <w:color w:val="404040"/>
          <w:sz w:val="28"/>
          <w:szCs w:val="28"/>
        </w:rPr>
      </w:pPr>
      <w:r w:rsidRPr="006A2DE0">
        <w:rPr>
          <w:color w:val="404040"/>
          <w:sz w:val="28"/>
          <w:szCs w:val="28"/>
        </w:rPr>
        <w:t>The three-photon laser excitation scheme (</w:t>
      </w:r>
      <w:r w:rsidRPr="00972360">
        <w:rPr>
          <w:i/>
          <w:sz w:val="28"/>
          <w:szCs w:val="28"/>
        </w:rPr>
        <w:t>5S</w:t>
      </w:r>
      <w:r w:rsidRPr="00972360">
        <w:rPr>
          <w:i/>
          <w:sz w:val="28"/>
          <w:szCs w:val="28"/>
          <w:vertAlign w:val="subscript"/>
        </w:rPr>
        <w:t>1/2</w:t>
      </w:r>
      <w:r w:rsidRPr="00972360">
        <w:rPr>
          <w:i/>
          <w:sz w:val="28"/>
          <w:szCs w:val="28"/>
        </w:rPr>
        <w:t xml:space="preserve"> → 5P</w:t>
      </w:r>
      <w:r w:rsidRPr="00972360">
        <w:rPr>
          <w:i/>
          <w:sz w:val="28"/>
          <w:szCs w:val="28"/>
          <w:vertAlign w:val="subscript"/>
        </w:rPr>
        <w:t>3/2</w:t>
      </w:r>
      <w:r w:rsidRPr="00972360">
        <w:rPr>
          <w:i/>
          <w:sz w:val="28"/>
          <w:szCs w:val="28"/>
        </w:rPr>
        <w:t xml:space="preserve"> → 6S</w:t>
      </w:r>
      <w:r w:rsidRPr="00972360">
        <w:rPr>
          <w:i/>
          <w:sz w:val="28"/>
          <w:szCs w:val="28"/>
          <w:vertAlign w:val="subscript"/>
        </w:rPr>
        <w:t>1/2</w:t>
      </w:r>
      <w:r w:rsidRPr="00972360">
        <w:rPr>
          <w:i/>
          <w:sz w:val="28"/>
          <w:szCs w:val="28"/>
        </w:rPr>
        <w:t xml:space="preserve"> → 37P</w:t>
      </w:r>
      <w:r w:rsidRPr="006A2DE0">
        <w:rPr>
          <w:color w:val="404040"/>
          <w:sz w:val="28"/>
          <w:szCs w:val="28"/>
        </w:rPr>
        <w:t xml:space="preserve">) in single rubidium atoms confined in an optical dipole trap is of particular interest for studying interactions in </w:t>
      </w:r>
      <w:proofErr w:type="spellStart"/>
      <w:r w:rsidRPr="006A2DE0">
        <w:rPr>
          <w:i/>
          <w:color w:val="404040"/>
          <w:sz w:val="28"/>
          <w:szCs w:val="28"/>
        </w:rPr>
        <w:t>nP</w:t>
      </w:r>
      <w:proofErr w:type="spellEnd"/>
      <w:r w:rsidRPr="006A2DE0">
        <w:rPr>
          <w:color w:val="404040"/>
          <w:sz w:val="28"/>
          <w:szCs w:val="28"/>
        </w:rPr>
        <w:t>-states.</w:t>
      </w:r>
    </w:p>
    <w:p w:rsidR="006A2DE0" w:rsidRPr="006A2DE0" w:rsidRDefault="006A2DE0" w:rsidP="006A2DE0">
      <w:pPr>
        <w:pStyle w:val="a3"/>
        <w:spacing w:before="0" w:beforeAutospacing="0" w:after="0" w:afterAutospacing="0" w:line="360" w:lineRule="auto"/>
        <w:ind w:firstLine="720"/>
        <w:contextualSpacing/>
        <w:jc w:val="both"/>
        <w:rPr>
          <w:color w:val="404040"/>
          <w:sz w:val="28"/>
          <w:szCs w:val="28"/>
        </w:rPr>
      </w:pPr>
      <w:r w:rsidRPr="006A2DE0">
        <w:rPr>
          <w:color w:val="404040"/>
          <w:sz w:val="28"/>
          <w:szCs w:val="28"/>
        </w:rPr>
        <w:t>In this three-photon excitation scheme, semiconductor lasers serve as both the pump laser and second-stage excitation laser. For coherent atomic transitions, these lasers must exhibit long-term frequency stability and narrow emission linewidths. However, laser sources are subject to various noise components - including current noise (flicker noise), acoustic noise, and power supply noise - which lead to linewidth broadening, while thermal effects cause long-term frequency drifts.</w:t>
      </w:r>
    </w:p>
    <w:p w:rsidR="006A2DE0" w:rsidRPr="006A2DE0" w:rsidRDefault="006A2DE0" w:rsidP="006A2DE0">
      <w:pPr>
        <w:pStyle w:val="a3"/>
        <w:spacing w:before="0" w:beforeAutospacing="0" w:after="0" w:afterAutospacing="0" w:line="360" w:lineRule="auto"/>
        <w:ind w:firstLine="720"/>
        <w:contextualSpacing/>
        <w:jc w:val="both"/>
        <w:rPr>
          <w:color w:val="404040"/>
          <w:sz w:val="28"/>
          <w:szCs w:val="28"/>
        </w:rPr>
      </w:pPr>
      <w:r w:rsidRPr="006A2DE0">
        <w:rPr>
          <w:color w:val="404040"/>
          <w:sz w:val="28"/>
          <w:szCs w:val="28"/>
        </w:rPr>
        <w:t>This work demonstrates frequency stabilization of semiconductor lasers for experiments involving excitation of single cold rubidium atoms to Rydberg states. We implemented Pound-</w:t>
      </w:r>
      <w:proofErr w:type="spellStart"/>
      <w:r w:rsidRPr="006A2DE0">
        <w:rPr>
          <w:color w:val="404040"/>
          <w:sz w:val="28"/>
          <w:szCs w:val="28"/>
        </w:rPr>
        <w:t>Drever</w:t>
      </w:r>
      <w:proofErr w:type="spellEnd"/>
      <w:r w:rsidRPr="006A2DE0">
        <w:rPr>
          <w:color w:val="404040"/>
          <w:sz w:val="28"/>
          <w:szCs w:val="28"/>
        </w:rPr>
        <w:t>-Hall (PDH) frequency stabilization of the semiconductor laser, achieving a laser linewidth of 25 kHz as estimated from the PDH error signal.</w:t>
      </w:r>
    </w:p>
    <w:p w:rsidR="006A2DE0" w:rsidRPr="006A2DE0" w:rsidRDefault="006A2DE0" w:rsidP="006A2DE0">
      <w:pPr>
        <w:pStyle w:val="a3"/>
        <w:spacing w:before="0" w:beforeAutospacing="0" w:after="0" w:afterAutospacing="0" w:line="360" w:lineRule="auto"/>
        <w:contextualSpacing/>
        <w:jc w:val="both"/>
        <w:rPr>
          <w:color w:val="404040"/>
          <w:sz w:val="28"/>
          <w:szCs w:val="28"/>
        </w:rPr>
      </w:pPr>
      <w:r w:rsidRPr="006A2DE0">
        <w:rPr>
          <w:color w:val="404040"/>
          <w:sz w:val="28"/>
          <w:szCs w:val="28"/>
        </w:rPr>
        <w:t>Following successful frequency stabilization and linewidth narrowing of the second-stage excitation laser, we report the first observation of Rabi oscillations in a single rubidium atom under three-photon excitation to the 37P state.</w:t>
      </w:r>
    </w:p>
    <w:p w:rsidR="006A2DE0" w:rsidRPr="006A2DE0" w:rsidRDefault="006A2DE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A2DE0" w:rsidRPr="006A2D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E0"/>
    <w:rsid w:val="006A2DE0"/>
    <w:rsid w:val="00E5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2032D-7242-4E91-9819-50B2750C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7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anyap</dc:creator>
  <cp:keywords/>
  <dc:description/>
  <cp:lastModifiedBy>anyap</cp:lastModifiedBy>
  <cp:revision>1</cp:revision>
  <dcterms:created xsi:type="dcterms:W3CDTF">2025-04-06T01:25:00Z</dcterms:created>
  <dcterms:modified xsi:type="dcterms:W3CDTF">2025-04-06T01:27:00Z</dcterms:modified>
</cp:coreProperties>
</file>