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15F" w:rsidRDefault="00C2415F" w:rsidP="00C2415F">
      <w:pPr>
        <w:jc w:val="center"/>
        <w:rPr>
          <w:rFonts w:cs="Times New Roman"/>
          <w:color w:val="000000"/>
          <w:szCs w:val="28"/>
        </w:rPr>
      </w:pPr>
      <w:r w:rsidRPr="00561F96">
        <w:rPr>
          <w:rFonts w:cs="Times New Roman"/>
          <w:color w:val="000000"/>
          <w:szCs w:val="28"/>
        </w:rPr>
        <w:t>Ярославский государственный университет им. П.</w:t>
      </w:r>
      <w:r>
        <w:rPr>
          <w:rFonts w:cs="Times New Roman"/>
          <w:color w:val="000000"/>
          <w:szCs w:val="28"/>
        </w:rPr>
        <w:t> </w:t>
      </w:r>
      <w:r w:rsidRPr="00561F96">
        <w:rPr>
          <w:rFonts w:cs="Times New Roman"/>
          <w:color w:val="000000"/>
          <w:szCs w:val="28"/>
        </w:rPr>
        <w:t>Г.</w:t>
      </w:r>
      <w:r>
        <w:rPr>
          <w:rFonts w:cs="Times New Roman"/>
          <w:color w:val="000000"/>
          <w:szCs w:val="28"/>
        </w:rPr>
        <w:t xml:space="preserve"> </w:t>
      </w:r>
      <w:r w:rsidRPr="00561F96">
        <w:rPr>
          <w:rFonts w:cs="Times New Roman"/>
          <w:color w:val="000000"/>
          <w:szCs w:val="28"/>
        </w:rPr>
        <w:t>Демидова</w:t>
      </w:r>
    </w:p>
    <w:p w:rsidR="00C2415F" w:rsidRPr="00561F96" w:rsidRDefault="00C2415F" w:rsidP="00C2415F">
      <w:pPr>
        <w:spacing w:after="0"/>
        <w:jc w:val="center"/>
        <w:rPr>
          <w:rFonts w:cs="Times New Roman"/>
          <w:color w:val="000000"/>
          <w:szCs w:val="28"/>
        </w:rPr>
      </w:pPr>
      <w:r w:rsidRPr="00561F96">
        <w:rPr>
          <w:rFonts w:cs="Times New Roman"/>
          <w:color w:val="000000"/>
          <w:szCs w:val="28"/>
        </w:rPr>
        <w:t>Кафедра</w:t>
      </w:r>
      <w:r>
        <w:rPr>
          <w:rFonts w:cs="Times New Roman"/>
          <w:color w:val="000000"/>
          <w:szCs w:val="28"/>
        </w:rPr>
        <w:t xml:space="preserve"> </w:t>
      </w:r>
      <w:r w:rsidRPr="00561F96">
        <w:rPr>
          <w:rFonts w:cs="Times New Roman"/>
          <w:color w:val="000000"/>
          <w:szCs w:val="28"/>
        </w:rPr>
        <w:t xml:space="preserve">компьютерной безопасности и математических </w:t>
      </w:r>
    </w:p>
    <w:p w:rsidR="00C2415F" w:rsidRDefault="00C2415F" w:rsidP="00C2415F">
      <w:pPr>
        <w:spacing w:after="0"/>
        <w:jc w:val="center"/>
        <w:rPr>
          <w:rFonts w:cs="Times New Roman"/>
          <w:color w:val="000000"/>
          <w:szCs w:val="28"/>
        </w:rPr>
      </w:pPr>
      <w:r w:rsidRPr="00561F96">
        <w:rPr>
          <w:rFonts w:cs="Times New Roman"/>
          <w:color w:val="000000"/>
          <w:szCs w:val="28"/>
        </w:rPr>
        <w:t>методов обработки информации</w:t>
      </w:r>
    </w:p>
    <w:p w:rsidR="00C2415F" w:rsidRDefault="00C2415F" w:rsidP="00C2415F">
      <w:pPr>
        <w:spacing w:after="0"/>
        <w:jc w:val="center"/>
        <w:rPr>
          <w:rFonts w:cs="Times New Roman"/>
          <w:b/>
          <w:sz w:val="32"/>
          <w:szCs w:val="28"/>
        </w:rPr>
      </w:pPr>
    </w:p>
    <w:p w:rsidR="00C2415F" w:rsidRPr="00561F96" w:rsidRDefault="00C2415F" w:rsidP="00C2415F">
      <w:pPr>
        <w:spacing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АННОТАЦИЯ</w:t>
      </w:r>
    </w:p>
    <w:p w:rsidR="00C2415F" w:rsidRPr="00561F96" w:rsidRDefault="00DF7DDD" w:rsidP="00C2415F">
      <w:pPr>
        <w:spacing w:after="0"/>
        <w:jc w:val="center"/>
        <w:rPr>
          <w:rFonts w:cs="Times New Roman"/>
          <w:sz w:val="32"/>
          <w:szCs w:val="28"/>
        </w:rPr>
      </w:pPr>
      <w:r>
        <w:rPr>
          <w:rFonts w:cs="Times New Roman"/>
          <w:sz w:val="32"/>
          <w:szCs w:val="28"/>
        </w:rPr>
        <w:t>К</w:t>
      </w:r>
      <w:r w:rsidR="00C2415F" w:rsidRPr="00561F96">
        <w:rPr>
          <w:rFonts w:cs="Times New Roman"/>
          <w:sz w:val="32"/>
          <w:szCs w:val="28"/>
        </w:rPr>
        <w:t xml:space="preserve"> ВЫПУСКН</w:t>
      </w:r>
      <w:r>
        <w:rPr>
          <w:rFonts w:cs="Times New Roman"/>
          <w:sz w:val="32"/>
          <w:szCs w:val="28"/>
        </w:rPr>
        <w:t>ОЙ</w:t>
      </w:r>
      <w:r w:rsidR="00C2415F" w:rsidRPr="00561F96">
        <w:rPr>
          <w:rFonts w:cs="Times New Roman"/>
          <w:sz w:val="32"/>
          <w:szCs w:val="28"/>
        </w:rPr>
        <w:t xml:space="preserve"> КВАЛИФИКАЦИОНН</w:t>
      </w:r>
      <w:r>
        <w:rPr>
          <w:rFonts w:cs="Times New Roman"/>
          <w:sz w:val="32"/>
          <w:szCs w:val="28"/>
        </w:rPr>
        <w:t>ОЙ</w:t>
      </w:r>
      <w:r w:rsidR="00C2415F" w:rsidRPr="00561F96">
        <w:rPr>
          <w:rFonts w:cs="Times New Roman"/>
          <w:sz w:val="32"/>
          <w:szCs w:val="28"/>
        </w:rPr>
        <w:t xml:space="preserve"> РАБОТ</w:t>
      </w:r>
      <w:r>
        <w:rPr>
          <w:rFonts w:cs="Times New Roman"/>
          <w:sz w:val="32"/>
          <w:szCs w:val="28"/>
        </w:rPr>
        <w:t>Е</w:t>
      </w:r>
    </w:p>
    <w:p w:rsidR="00C2415F" w:rsidRDefault="00C2415F" w:rsidP="00C2415F">
      <w:pPr>
        <w:jc w:val="center"/>
        <w:rPr>
          <w:rFonts w:cs="Times New Roman"/>
          <w:szCs w:val="28"/>
        </w:rPr>
      </w:pPr>
    </w:p>
    <w:p w:rsidR="00C2415F" w:rsidRDefault="00C2415F" w:rsidP="00DF7DDD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студента </w:t>
      </w:r>
      <w:proofErr w:type="spellStart"/>
      <w:r>
        <w:rPr>
          <w:rFonts w:cs="Times New Roman"/>
          <w:szCs w:val="28"/>
        </w:rPr>
        <w:t>Шарунцовой</w:t>
      </w:r>
      <w:proofErr w:type="spellEnd"/>
      <w:r>
        <w:rPr>
          <w:rFonts w:cs="Times New Roman"/>
          <w:szCs w:val="28"/>
        </w:rPr>
        <w:t xml:space="preserve"> Анны Александровны </w:t>
      </w:r>
    </w:p>
    <w:p w:rsidR="00C2415F" w:rsidRDefault="00C2415F" w:rsidP="00DF7DDD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6 курса очной формы обучения</w:t>
      </w:r>
    </w:p>
    <w:p w:rsidR="00C2415F" w:rsidRDefault="00C2415F" w:rsidP="00DF7DDD">
      <w:pPr>
        <w:spacing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специальности «10.05.01 Компьютерная безопасность»</w:t>
      </w:r>
    </w:p>
    <w:p w:rsidR="00C2415F" w:rsidRDefault="00C2415F" w:rsidP="00DF7DDD">
      <w:pPr>
        <w:spacing w:before="240" w:after="0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на тему «Исследование методов внедрения цифровых водяных знаков на основе вейвлет-преобразований».</w:t>
      </w:r>
    </w:p>
    <w:p w:rsidR="00C2415F" w:rsidRDefault="00C2415F" w:rsidP="00DF7DDD">
      <w:pPr>
        <w:spacing w:before="240" w:after="0"/>
        <w:ind w:firstLine="0"/>
        <w:jc w:val="both"/>
        <w:rPr>
          <w:rFonts w:cs="Times New Roman"/>
          <w:szCs w:val="28"/>
        </w:rPr>
      </w:pPr>
      <w:r w:rsidRPr="008C3DAB">
        <w:rPr>
          <w:rFonts w:cs="Times New Roman"/>
          <w:szCs w:val="28"/>
        </w:rPr>
        <w:t>Объем 66 с., 3 гл., 8 рис., 1 табл., 8 источников, 10 прил.</w:t>
      </w:r>
    </w:p>
    <w:p w:rsidR="0017450D" w:rsidRDefault="00B012C8" w:rsidP="00C2415F"/>
    <w:p w:rsidR="00DF7DDD" w:rsidRDefault="00DF7DDD" w:rsidP="00C61543">
      <w:pPr>
        <w:spacing w:before="100" w:beforeAutospacing="1" w:after="100" w:afterAutospacing="1" w:line="240" w:lineRule="auto"/>
        <w:jc w:val="both"/>
      </w:pPr>
      <w:r>
        <w:t>В современном мире, благодаря активному развитию технологий, передача и дублирование данных осуществляется достаточно просто. В связи с этим остро стоит вопрос о защите интеллектуальной собственности. Нередко возникают ситуации незаконного копирования и использования произведений интеллектуальной собственности. В таких случаях автор вынужден обращаться в суд и доказывать свое исключительное право на собственное произведение. Многие интернет-магазины по продаже стоковых фотографий во избежание копирования и незаконного использования накладывают поверх полупрозрачную надпись с названием магазина размером почти во всю фотографию. Это эффективно, но визуально портит продукт.</w:t>
      </w:r>
    </w:p>
    <w:p w:rsidR="00C61543" w:rsidRDefault="00DF7DDD" w:rsidP="00C61543">
      <w:pPr>
        <w:spacing w:before="100" w:beforeAutospacing="1" w:after="100" w:afterAutospacing="1" w:line="240" w:lineRule="auto"/>
        <w:jc w:val="both"/>
      </w:pPr>
      <w:r>
        <w:t>Что если «подписывать» фотографию таким образом, чтобы это не было заметно глазу, но при этом было очень сложно удалить, не прибегая к сильным искажениям фотографии? Эту проблему решает один из способов современной цифровой стеганографии – цифровой водяной знак</w:t>
      </w:r>
      <w:r w:rsidR="00C61543">
        <w:t xml:space="preserve"> (ЦВЗ)</w:t>
      </w:r>
      <w:r>
        <w:t xml:space="preserve">. </w:t>
      </w:r>
    </w:p>
    <w:p w:rsidR="00C61543" w:rsidRDefault="00C61543" w:rsidP="00B012C8">
      <w:pPr>
        <w:spacing w:before="100" w:beforeAutospacing="1" w:after="100" w:afterAutospacing="1" w:line="240" w:lineRule="auto"/>
        <w:jc w:val="both"/>
      </w:pPr>
      <w:r>
        <w:t xml:space="preserve">Объектом исследования </w:t>
      </w:r>
      <w:r>
        <w:t>являются методы внедрения цифровых водяных знаков в изображения с помощью вейвлет-преобразований.</w:t>
      </w:r>
    </w:p>
    <w:p w:rsidR="00C61543" w:rsidRDefault="008F32B4" w:rsidP="00C61543">
      <w:pPr>
        <w:jc w:val="both"/>
      </w:pPr>
      <w:r>
        <w:t>Цель работы</w:t>
      </w:r>
      <w:r w:rsidR="00C61543">
        <w:t xml:space="preserve"> – исследование различных схем по встраиванию ЦВЗ, </w:t>
      </w:r>
      <w:r w:rsidR="00C61543">
        <w:t xml:space="preserve">реализация и оптимизация алгоритма встраивания </w:t>
      </w:r>
      <w:r w:rsidR="00C61543">
        <w:t>ЦВЗ</w:t>
      </w:r>
      <w:r w:rsidR="00C61543">
        <w:t xml:space="preserve"> в изображение с помощью вейвлет-преобразований. </w:t>
      </w:r>
    </w:p>
    <w:p w:rsidR="00424D3C" w:rsidRDefault="00C61543" w:rsidP="00C61543">
      <w:pPr>
        <w:jc w:val="both"/>
      </w:pPr>
      <w:r>
        <w:t xml:space="preserve">Работа состоит из трех глав. </w:t>
      </w:r>
      <w:r>
        <w:t xml:space="preserve">В главе 1 даны определения некоторых понятий стеганографии, а также рассказано о возможностях применения цифровой стеганографии в современном мире. </w:t>
      </w:r>
    </w:p>
    <w:p w:rsidR="00F36F15" w:rsidRDefault="00F36F15" w:rsidP="00F36F15">
      <w:pPr>
        <w:spacing w:before="100" w:beforeAutospacing="1" w:after="100" w:afterAutospacing="1" w:line="240" w:lineRule="auto"/>
      </w:pPr>
      <w:r w:rsidRPr="00B05491">
        <w:lastRenderedPageBreak/>
        <w:t>Стеганография — способ передачи или хранения информации с учётом сохранения в тайне самого факта такой передачи (хранения).</w:t>
      </w:r>
    </w:p>
    <w:p w:rsidR="00F36F15" w:rsidRDefault="00F36F15" w:rsidP="00F36F15">
      <w:pPr>
        <w:spacing w:before="100" w:beforeAutospacing="1" w:after="100" w:afterAutospacing="1" w:line="240" w:lineRule="auto"/>
        <w:jc w:val="both"/>
      </w:pPr>
      <w:r>
        <w:t>В отличие от криптографии, которая скрывает содержимое тайного сообщения, стеганография скрывает сам факт его существования. Преимущество стеганографии над чистой криптографией состоит в том, что сообщения не привлекают к себе внимания. Стеганографию обычно используют совместно с методами криптографии, таким образом, дополняя её.</w:t>
      </w:r>
    </w:p>
    <w:p w:rsidR="00F36F15" w:rsidRDefault="00F36F15" w:rsidP="00F36F15">
      <w:pPr>
        <w:spacing w:before="100" w:beforeAutospacing="1" w:after="100" w:afterAutospacing="1" w:line="240" w:lineRule="auto"/>
        <w:jc w:val="both"/>
      </w:pPr>
      <w:r>
        <w:t xml:space="preserve">В настоящее время разделяют три вида стеганографии: классическая, компьютерная и цифровая. </w:t>
      </w:r>
      <w:r w:rsidRPr="00B05491">
        <w:t xml:space="preserve"> </w:t>
      </w:r>
      <w:r>
        <w:t xml:space="preserve">Классическая берет свое начало в глубокой древности и представляют собой сокрытие информации «вручную». Например, использование </w:t>
      </w:r>
      <w:r>
        <w:t>симпатических чернил</w:t>
      </w:r>
      <w:r>
        <w:t xml:space="preserve">, </w:t>
      </w:r>
      <w:r w:rsidRPr="005B67D2">
        <w:t>запись на боковой стороне колоды карт, расположенных в условленном порядке</w:t>
      </w:r>
      <w:r>
        <w:t xml:space="preserve">, </w:t>
      </w:r>
      <w:r w:rsidRPr="005B67D2">
        <w:t>трафареты, которые, будучи положенными на текст, оставляют видимыми только значащие буквы</w:t>
      </w:r>
      <w:r>
        <w:t xml:space="preserve"> и т.д. </w:t>
      </w:r>
      <w:r>
        <w:t>Компьютерная стеганография — направление классической стеганографии, основанное на особенностях компьютерной платформы.</w:t>
      </w:r>
      <w:r>
        <w:t xml:space="preserve"> Например, и</w:t>
      </w:r>
      <w:r w:rsidRPr="00F36F15">
        <w:t>спользование зарезервированных полей компьютерных форматов файлов</w:t>
      </w:r>
      <w:r>
        <w:t>, с</w:t>
      </w:r>
      <w:r w:rsidRPr="00F36F15">
        <w:t>окрытие информации в неиспользуемых местах гибких дисков</w:t>
      </w:r>
      <w:r>
        <w:t>, и</w:t>
      </w:r>
      <w:r w:rsidRPr="00F36F15">
        <w:t>спользование особых свойств полей форматов, которые не отображаются на экране</w:t>
      </w:r>
      <w:r>
        <w:t xml:space="preserve"> и и</w:t>
      </w:r>
      <w:r w:rsidRPr="00F36F15">
        <w:t>спользование особенностей файловых систем</w:t>
      </w:r>
      <w:r>
        <w:t xml:space="preserve">. </w:t>
      </w:r>
      <w:r w:rsidRPr="004042F8">
        <w:t>Цифровая стеганография — направление классической стеганографии, основанное на сокрытии или внедрении дополнительной информации в цифровые объекты, вызывая при этом некоторые искажения этих объектов.</w:t>
      </w:r>
      <w:r w:rsidR="00A91635">
        <w:t xml:space="preserve"> Цифровая стеганография находит применение в з</w:t>
      </w:r>
      <w:r w:rsidR="00A91635" w:rsidRPr="00A91635">
        <w:t>ащит</w:t>
      </w:r>
      <w:r w:rsidR="00A91635">
        <w:t>е</w:t>
      </w:r>
      <w:r w:rsidR="00A91635" w:rsidRPr="00A91635">
        <w:t xml:space="preserve"> конфиденциальной информации от несанкционированного доступа</w:t>
      </w:r>
      <w:r w:rsidR="00A91635">
        <w:t>, п</w:t>
      </w:r>
      <w:r w:rsidR="00A91635" w:rsidRPr="00A91635">
        <w:t>реодолени</w:t>
      </w:r>
      <w:r w:rsidR="00A91635">
        <w:t>и</w:t>
      </w:r>
      <w:r w:rsidR="00A91635" w:rsidRPr="00A91635">
        <w:t xml:space="preserve"> систем мониторинга и управления сетевыми ресурсами</w:t>
      </w:r>
      <w:r w:rsidR="00A91635">
        <w:t xml:space="preserve">, </w:t>
      </w:r>
      <w:proofErr w:type="spellStart"/>
      <w:r w:rsidR="00A91635">
        <w:t>к</w:t>
      </w:r>
      <w:r w:rsidR="00A91635" w:rsidRPr="00A91635">
        <w:t>амуфлировани</w:t>
      </w:r>
      <w:r w:rsidR="00A91635">
        <w:t>и</w:t>
      </w:r>
      <w:proofErr w:type="spellEnd"/>
      <w:r w:rsidR="00A91635" w:rsidRPr="00A91635">
        <w:t xml:space="preserve"> программного обеспечения</w:t>
      </w:r>
      <w:r w:rsidR="00A91635">
        <w:t xml:space="preserve"> и защите авторских прав.</w:t>
      </w:r>
    </w:p>
    <w:p w:rsidR="00A91635" w:rsidRDefault="00C61543" w:rsidP="00F36F15">
      <w:pPr>
        <w:jc w:val="both"/>
      </w:pPr>
      <w:r>
        <w:t xml:space="preserve">Глава 2 представляет собой теоретическую сводку о вейвлет-преобразованиях, в частности, преобразованиях Хаара. </w:t>
      </w:r>
    </w:p>
    <w:p w:rsidR="00A91635" w:rsidRDefault="00A91635" w:rsidP="00F36F15">
      <w:pPr>
        <w:jc w:val="both"/>
      </w:pPr>
      <w:r>
        <w:t>Вейвлет-преобразование в настоящее время имеет большую популярность при обработке различных данных, так как оно устраняет те недостатки, которые присущи преобразованию Фурье. Преобразование Фурье даёт информацию о частотах исследуемого сигнала, но не даёт сведенья о локальных особенностях сигнала. Поэтому при использовании преобразования Фурье можно получать информацию либо во временной области, либо в частотной. Вейвлет-преобразование справляется с этой задачей.</w:t>
      </w:r>
    </w:p>
    <w:p w:rsidR="00A91635" w:rsidRDefault="00A91635" w:rsidP="00F36F15">
      <w:pPr>
        <w:jc w:val="both"/>
      </w:pPr>
      <w:r w:rsidRPr="00A91635">
        <w:t xml:space="preserve">Основы вейвлет-анализа были разработаны в середине 80-х годов Гроссманом и </w:t>
      </w:r>
      <w:proofErr w:type="spellStart"/>
      <w:r w:rsidRPr="00A91635">
        <w:t>Морле</w:t>
      </w:r>
      <w:proofErr w:type="spellEnd"/>
      <w:r w:rsidRPr="00A91635">
        <w:t xml:space="preserve"> как альтернатива преобразованию Фурье для исследования временных (пространственных) рядов с выраженной неоднородностью. В отличие от преобразования Фурье, локализующего </w:t>
      </w:r>
      <w:r w:rsidRPr="00A91635">
        <w:lastRenderedPageBreak/>
        <w:t>частоты, но не дающего временного разрешения процесса, вейвлет-преобразование, обладающее самонастраивающимся подвижным частотно-временным окном, одинаково хорошо выявляет как низкочастотные, так и высокочастотные характеристики сигнала на разных временных масштабах. По этой причине вейвлет-анализ часто сравнивают с "математическим микроскопом", вскрывающим внутреннюю структуру существенно неоднородных объектов.</w:t>
      </w:r>
    </w:p>
    <w:p w:rsidR="00A91635" w:rsidRDefault="00A91635" w:rsidP="00F36F15">
      <w:pPr>
        <w:jc w:val="both"/>
      </w:pPr>
      <w:r>
        <w:t xml:space="preserve">Вейвлет-преобразования применяются в таких </w:t>
      </w:r>
      <w:r w:rsidR="00B012C8">
        <w:t>областях как о</w:t>
      </w:r>
      <w:r w:rsidR="00B012C8" w:rsidRPr="00B012C8">
        <w:t>бработка экспериментальных данных</w:t>
      </w:r>
      <w:r w:rsidR="00B012C8">
        <w:t>, о</w:t>
      </w:r>
      <w:r w:rsidR="00B012C8" w:rsidRPr="00B012C8">
        <w:t>бработка изображений</w:t>
      </w:r>
      <w:r w:rsidR="00B012C8">
        <w:t>, с</w:t>
      </w:r>
      <w:r w:rsidR="00B012C8" w:rsidRPr="00B012C8">
        <w:t>жатие данных</w:t>
      </w:r>
      <w:r w:rsidR="00B012C8">
        <w:t>.</w:t>
      </w:r>
    </w:p>
    <w:p w:rsidR="00C61543" w:rsidRDefault="00C61543" w:rsidP="00F36F15">
      <w:pPr>
        <w:jc w:val="both"/>
      </w:pPr>
      <w:r>
        <w:t>Глава 3 описывает алгоритм И. Р. Ким по встраиванию цифрового водяного знака в изображение с помощью вейвлет-преобразований. Также в ней проведен анализ указанного алгоритма и предложены способы оптимизации исходя из основных выявленных недостатков алгоритма.</w:t>
      </w:r>
    </w:p>
    <w:p w:rsidR="00A91635" w:rsidRDefault="00A91635" w:rsidP="00F36F15">
      <w:pPr>
        <w:jc w:val="both"/>
      </w:pPr>
      <w:r w:rsidRPr="00A91635">
        <w:t xml:space="preserve">В </w:t>
      </w:r>
      <w:bookmarkStart w:id="0" w:name="_GoBack"/>
      <w:bookmarkEnd w:id="0"/>
      <w:r w:rsidRPr="00A91635">
        <w:t>алгоритме И.Р. Кима используется трехуровневое разложение с использованием вейвлет-преобразования Хаара. ЦВЗ встраивается в коэффициенты всех уровней разложения последовательно, начиная с третьего и заканчивая первым. Для встраивания выбираются коэффициенты, превышающие значение определенного порога.</w:t>
      </w:r>
      <w:r>
        <w:t xml:space="preserve"> </w:t>
      </w:r>
      <w:r>
        <w:rPr>
          <w:rFonts w:eastAsiaTheme="minorEastAsia"/>
        </w:rPr>
        <w:t>Для извлечения ЦВЗ необходимо исходное изображение.</w:t>
      </w:r>
      <w:r>
        <w:rPr>
          <w:rFonts w:eastAsiaTheme="minorEastAsia"/>
        </w:rPr>
        <w:t xml:space="preserve"> </w:t>
      </w:r>
      <w:r w:rsidRPr="00A91635">
        <w:rPr>
          <w:rFonts w:eastAsiaTheme="minorEastAsia"/>
        </w:rPr>
        <w:t>Количество встраиваемой информации относительно невелико. В среднем оно составляет примерно 1/120 от размера исходного изображения, однако при расчете возможного количества встраиваемой информации следует учитывать не только размер изображения, но и насыщенность цвета определенных составляющих.</w:t>
      </w:r>
    </w:p>
    <w:p w:rsidR="00B012C8" w:rsidRDefault="00B012C8" w:rsidP="00B012C8">
      <w:r>
        <w:t xml:space="preserve">Алгоритм предназначен для незаметного встраивания информации в изображения в целях защиты авторских прав. </w:t>
      </w:r>
    </w:p>
    <w:p w:rsidR="00B012C8" w:rsidRDefault="00B012C8" w:rsidP="00B012C8">
      <w:r>
        <w:t>В ходе анализа эффективности работы алгоритма и его устойчивости к различным преобразованиям, было выяснено, что он соответствует заявленной цели, но требует доработки для использования в реальной жизни. В связи с этим были предложены и реализованы некоторые способы оптимизации существующего алгоритма для расширения его функционала.</w:t>
      </w:r>
    </w:p>
    <w:p w:rsidR="00C61543" w:rsidRDefault="00C61543" w:rsidP="00C61543">
      <w:pPr>
        <w:jc w:val="both"/>
      </w:pPr>
    </w:p>
    <w:p w:rsidR="00DF7DDD" w:rsidRDefault="00DF7DDD" w:rsidP="00DF7DDD">
      <w:pPr>
        <w:spacing w:before="100" w:beforeAutospacing="1" w:after="100" w:afterAutospacing="1" w:line="240" w:lineRule="auto"/>
      </w:pPr>
    </w:p>
    <w:p w:rsidR="00DF7DDD" w:rsidRPr="00C2415F" w:rsidRDefault="00DF7DDD" w:rsidP="00C2415F"/>
    <w:sectPr w:rsidR="00DF7DDD" w:rsidRPr="00C241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15F"/>
    <w:rsid w:val="00424D3C"/>
    <w:rsid w:val="00787EEC"/>
    <w:rsid w:val="008F32B4"/>
    <w:rsid w:val="00A01DBA"/>
    <w:rsid w:val="00A91635"/>
    <w:rsid w:val="00B012C8"/>
    <w:rsid w:val="00B735EB"/>
    <w:rsid w:val="00C2415F"/>
    <w:rsid w:val="00C61543"/>
    <w:rsid w:val="00DF7DDD"/>
    <w:rsid w:val="00F3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FAF9F"/>
  <w15:chartTrackingRefBased/>
  <w15:docId w15:val="{9F8A54E3-31C2-4B2A-8DCA-8B5DC999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7DDD"/>
    <w:pPr>
      <w:ind w:firstLine="709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Sharuntsova</dc:creator>
  <cp:keywords/>
  <dc:description/>
  <cp:lastModifiedBy>Anna Sharuntsova</cp:lastModifiedBy>
  <cp:revision>3</cp:revision>
  <dcterms:created xsi:type="dcterms:W3CDTF">2020-01-17T14:58:00Z</dcterms:created>
  <dcterms:modified xsi:type="dcterms:W3CDTF">2020-01-17T16:04:00Z</dcterms:modified>
</cp:coreProperties>
</file>