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7B6" w:rsidRPr="000046DE" w:rsidRDefault="00C367B6" w:rsidP="00C57F17">
      <w:pPr>
        <w:pStyle w:val="1"/>
        <w:numPr>
          <w:ilvl w:val="0"/>
          <w:numId w:val="0"/>
        </w:numPr>
        <w:ind w:left="432" w:hanging="432"/>
      </w:pPr>
      <w:r w:rsidRPr="000046DE">
        <w:t>Введение</w:t>
      </w:r>
    </w:p>
    <w:p w:rsidR="009C166E" w:rsidRDefault="00C367B6" w:rsidP="00C367B6">
      <w:r w:rsidRPr="000046DE">
        <w:t>Стеганогра</w:t>
      </w:r>
      <w:r>
        <w:t>ф</w:t>
      </w:r>
      <w:r w:rsidRPr="000046DE">
        <w:t>ия. История. Применение</w:t>
      </w:r>
    </w:p>
    <w:p w:rsidR="009C166E" w:rsidRDefault="009C166E" w:rsidP="009C166E">
      <w:r>
        <w:br w:type="page"/>
      </w:r>
    </w:p>
    <w:p w:rsidR="00F15970" w:rsidRDefault="00F15970" w:rsidP="00C57F17">
      <w:pPr>
        <w:pStyle w:val="1"/>
      </w:pPr>
      <w:r>
        <w:lastRenderedPageBreak/>
        <w:t>Стеганография</w:t>
      </w:r>
    </w:p>
    <w:p w:rsidR="00F15970" w:rsidRDefault="00B05491" w:rsidP="00F15970">
      <w:r w:rsidRPr="00B05491">
        <w:t>Стеганография (от греч</w:t>
      </w:r>
      <w:proofErr w:type="gramStart"/>
      <w:r w:rsidRPr="00B05491">
        <w:t>.</w:t>
      </w:r>
      <w:proofErr w:type="gramEnd"/>
      <w:r w:rsidRPr="00B05491">
        <w:t xml:space="preserve"> </w:t>
      </w:r>
      <w:proofErr w:type="spellStart"/>
      <w:r w:rsidRPr="00B05491">
        <w:t>στεγ</w:t>
      </w:r>
      <w:proofErr w:type="spellEnd"/>
      <w:r w:rsidRPr="00B05491">
        <w:t>ανός «</w:t>
      </w:r>
      <w:proofErr w:type="gramStart"/>
      <w:r w:rsidRPr="00B05491">
        <w:t>с</w:t>
      </w:r>
      <w:proofErr w:type="gramEnd"/>
      <w:r w:rsidRPr="00B05491">
        <w:t xml:space="preserve">крытый» + </w:t>
      </w:r>
      <w:proofErr w:type="spellStart"/>
      <w:r w:rsidRPr="00B05491">
        <w:t>γράφω</w:t>
      </w:r>
      <w:proofErr w:type="spellEnd"/>
      <w:r w:rsidRPr="00B05491">
        <w:t xml:space="preserve">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B05491">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B05491">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B05491">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B05491" w:rsidRDefault="00B05491" w:rsidP="00B05491">
      <w:r>
        <w:t xml:space="preserve">В настоящее время разделяют три вида стеганографии: классическая, компьютерная и цифровая.  </w:t>
      </w:r>
      <w:r w:rsidR="005B67D2">
        <w:t>Рассмотри каждый из них подробнее.</w:t>
      </w:r>
    </w:p>
    <w:p w:rsidR="005B67D2" w:rsidRDefault="005B67D2" w:rsidP="005B67D2">
      <w:pPr>
        <w:pStyle w:val="2"/>
      </w:pPr>
      <w:r>
        <w:t>Виды стеганографии</w:t>
      </w:r>
    </w:p>
    <w:p w:rsidR="005B67D2" w:rsidRDefault="005B67D2" w:rsidP="005B67D2">
      <w:pPr>
        <w:pStyle w:val="3"/>
      </w:pPr>
      <w:r>
        <w:t>Классическая стеганография</w:t>
      </w:r>
    </w:p>
    <w:p w:rsidR="005B67D2" w:rsidRDefault="005B67D2" w:rsidP="005B67D2">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5B67D2"/>
    <w:p w:rsidR="005B67D2" w:rsidRDefault="005B67D2" w:rsidP="005B67D2">
      <w:r>
        <w:lastRenderedPageBreak/>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5B67D2">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5B67D2">
      <w:pPr>
        <w:rPr>
          <w:b/>
        </w:rPr>
      </w:pPr>
      <w:r w:rsidRPr="005B67D2">
        <w:rPr>
          <w:b/>
        </w:rPr>
        <w:t>Другие примеры классической стеганографии:</w:t>
      </w:r>
    </w:p>
    <w:p w:rsidR="005B67D2" w:rsidRPr="005B67D2" w:rsidRDefault="005B67D2" w:rsidP="005B67D2">
      <w:pPr>
        <w:pStyle w:val="a3"/>
        <w:numPr>
          <w:ilvl w:val="0"/>
          <w:numId w:val="12"/>
        </w:numPr>
      </w:pPr>
      <w:r w:rsidRPr="005B67D2">
        <w:t>запись на боковой стороне колоды карт, расположенных в условленном порядке;</w:t>
      </w:r>
    </w:p>
    <w:p w:rsidR="005B67D2" w:rsidRPr="005B67D2" w:rsidRDefault="005B67D2" w:rsidP="005B67D2">
      <w:pPr>
        <w:pStyle w:val="a3"/>
        <w:numPr>
          <w:ilvl w:val="0"/>
          <w:numId w:val="12"/>
        </w:numPr>
      </w:pPr>
      <w:r w:rsidRPr="005B67D2">
        <w:t>запись внутри варёного яйца;</w:t>
      </w:r>
    </w:p>
    <w:p w:rsidR="005B67D2" w:rsidRPr="005B67D2" w:rsidRDefault="005B67D2" w:rsidP="005B67D2">
      <w:pPr>
        <w:pStyle w:val="a3"/>
        <w:numPr>
          <w:ilvl w:val="0"/>
          <w:numId w:val="12"/>
        </w:numPr>
      </w:pPr>
      <w:r w:rsidRPr="005B67D2">
        <w:t>«жаргонные шифры», где слова имеют другое обусловленное значение;</w:t>
      </w:r>
    </w:p>
    <w:p w:rsidR="005B67D2" w:rsidRPr="005B67D2" w:rsidRDefault="005B67D2" w:rsidP="005B67D2">
      <w:pPr>
        <w:pStyle w:val="a3"/>
        <w:numPr>
          <w:ilvl w:val="0"/>
          <w:numId w:val="12"/>
        </w:numPr>
      </w:pPr>
      <w:r w:rsidRPr="005B67D2">
        <w:t>трафареты, которые, будучи положенными на текст, оставляют видимыми только значащие буквы;</w:t>
      </w:r>
    </w:p>
    <w:p w:rsidR="005B67D2" w:rsidRPr="005B67D2" w:rsidRDefault="005B67D2" w:rsidP="005B67D2">
      <w:pPr>
        <w:pStyle w:val="a3"/>
        <w:numPr>
          <w:ilvl w:val="0"/>
          <w:numId w:val="12"/>
        </w:numPr>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5B67D2">
      <w:pPr>
        <w:pStyle w:val="a3"/>
        <w:numPr>
          <w:ilvl w:val="0"/>
          <w:numId w:val="12"/>
        </w:numPr>
      </w:pPr>
      <w:proofErr w:type="spellStart"/>
      <w:r w:rsidRPr="005B67D2">
        <w:t>семаграммы</w:t>
      </w:r>
      <w:proofErr w:type="spellEnd"/>
      <w:r w:rsidRPr="005B67D2">
        <w:t xml:space="preserve"> — секретные сообщения, в которых в качестве шифра используются различные знаки, за исключением букв и цифр;</w:t>
      </w:r>
    </w:p>
    <w:p w:rsidR="005B67D2" w:rsidRPr="005B67D2" w:rsidRDefault="005B67D2" w:rsidP="005B67D2">
      <w:pPr>
        <w:pStyle w:val="a3"/>
        <w:numPr>
          <w:ilvl w:val="0"/>
          <w:numId w:val="12"/>
        </w:numPr>
      </w:pPr>
      <w:r w:rsidRPr="005B67D2">
        <w:t>узелки на нитках и т. д.</w:t>
      </w:r>
    </w:p>
    <w:p w:rsidR="005B67D2" w:rsidRDefault="005B67D2" w:rsidP="005B67D2">
      <w:pPr>
        <w:pStyle w:val="3"/>
      </w:pPr>
      <w:r>
        <w:t>Компьютерная стеганография</w:t>
      </w:r>
    </w:p>
    <w:p w:rsidR="005B67D2" w:rsidRDefault="005B67D2" w:rsidP="005B67D2">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5B67D2">
      <w:pPr>
        <w:pStyle w:val="a3"/>
        <w:numPr>
          <w:ilvl w:val="0"/>
          <w:numId w:val="13"/>
        </w:numPr>
      </w:pPr>
      <w:r w:rsidRPr="005B67D2">
        <w:rPr>
          <w:u w:val="single"/>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5B67D2">
      <w:pPr>
        <w:pStyle w:val="a3"/>
        <w:numPr>
          <w:ilvl w:val="0"/>
          <w:numId w:val="13"/>
        </w:numPr>
      </w:pPr>
      <w:r w:rsidRPr="005B67D2">
        <w:rPr>
          <w:u w:val="single"/>
        </w:rPr>
        <w:t>Сокрытие информации в неиспользуемых местах гибких дисков</w:t>
      </w:r>
      <w:proofErr w:type="gramStart"/>
      <w:r>
        <w:t>.</w:t>
      </w:r>
      <w:proofErr w:type="gramEnd"/>
      <w:r>
        <w:t xml:space="preserve"> При использовании этого метода информация записывается в неиспользуемые части диска, к примеру, на нулевую дорожку. </w:t>
      </w:r>
      <w:r>
        <w:lastRenderedPageBreak/>
        <w:t>Недостатки: маленькая производительность, передача небольших по объёму сообщений.</w:t>
      </w:r>
    </w:p>
    <w:p w:rsidR="005B67D2" w:rsidRDefault="004042F8" w:rsidP="005B67D2">
      <w:pPr>
        <w:pStyle w:val="a3"/>
        <w:numPr>
          <w:ilvl w:val="0"/>
          <w:numId w:val="13"/>
        </w:numPr>
      </w:pPr>
      <w:r w:rsidRPr="004042F8">
        <w:rPr>
          <w:u w:val="single"/>
        </w:rPr>
        <w:t>Использование</w:t>
      </w:r>
      <w:r w:rsidR="005B67D2" w:rsidRPr="004042F8">
        <w:rPr>
          <w:u w:val="single"/>
        </w:rPr>
        <w:t xml:space="preserve"> особых свойств полей форматов, которые не отображаются на экране</w:t>
      </w:r>
      <w:proofErr w:type="gramStart"/>
      <w:r>
        <w:rPr>
          <w:u w:val="single"/>
        </w:rPr>
        <w:t>.</w:t>
      </w:r>
      <w:proofErr w:type="gramEnd"/>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5B67D2">
      <w:pPr>
        <w:pStyle w:val="a3"/>
        <w:numPr>
          <w:ilvl w:val="0"/>
          <w:numId w:val="13"/>
        </w:numPr>
      </w:pPr>
      <w:r w:rsidRPr="004042F8">
        <w:rPr>
          <w:u w:val="single"/>
        </w:rPr>
        <w:t>Использование особенностей файловых систем</w:t>
      </w:r>
      <w:proofErr w:type="gramStart"/>
      <w:r w:rsidR="004042F8">
        <w:t>.</w:t>
      </w:r>
      <w:proofErr w:type="gramEnd"/>
      <w:r>
        <w:t xml:space="preserve"> </w:t>
      </w:r>
      <w:r w:rsidR="004042F8">
        <w:t>П</w:t>
      </w:r>
      <w:r>
        <w:t>ри хранении на жёстком диске фай</w:t>
      </w:r>
      <w:r w:rsidR="004042F8">
        <w:t>л всегда (не считая некоторых файловых систем</w:t>
      </w:r>
      <w:r>
        <w:t xml:space="preserve">, например, </w:t>
      </w:r>
      <w:proofErr w:type="spellStart"/>
      <w:r>
        <w:t>ReiserFS</w:t>
      </w:r>
      <w:proofErr w:type="spellEnd"/>
      <w:r>
        <w:t>)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w:t>
      </w:r>
      <w:proofErr w:type="spellStart"/>
      <w:r>
        <w:t>Me</w:t>
      </w:r>
      <w:proofErr w:type="spellEnd"/>
      <w:r>
        <w:t>/2000)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4042F8">
      <w:r>
        <w:t xml:space="preserve">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w:t>
      </w:r>
      <w:r>
        <w:t>Эта разновидность компьютерной стеганографии получила</w:t>
      </w:r>
      <w:r>
        <w:t xml:space="preserve">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042F8">
      <w:pPr>
        <w:pStyle w:val="a3"/>
        <w:numPr>
          <w:ilvl w:val="0"/>
          <w:numId w:val="14"/>
        </w:numPr>
        <w:rPr>
          <w:lang w:val="en-US"/>
        </w:rPr>
      </w:pPr>
      <w:r w:rsidRPr="004042F8">
        <w:rPr>
          <w:u w:val="single"/>
        </w:rPr>
        <w:t>WLAN-стеганография</w:t>
      </w:r>
      <w:r>
        <w:t xml:space="preserve"> основывается на методах, которые используются для передачи </w:t>
      </w:r>
      <w:proofErr w:type="spellStart"/>
      <w:r>
        <w:t>стеганограмм</w:t>
      </w:r>
      <w:proofErr w:type="spellEnd"/>
      <w:r>
        <w:t xml:space="preserve"> в беспроводных сетях (</w:t>
      </w:r>
      <w:proofErr w:type="spellStart"/>
      <w:r>
        <w:t>Wireless</w:t>
      </w:r>
      <w:proofErr w:type="spellEnd"/>
      <w:r>
        <w:t xml:space="preserve"> </w:t>
      </w:r>
      <w:proofErr w:type="spellStart"/>
      <w:r>
        <w:t>Local</w:t>
      </w:r>
      <w:proofErr w:type="spellEnd"/>
      <w:r>
        <w:t xml:space="preserve"> </w:t>
      </w:r>
      <w:proofErr w:type="spellStart"/>
      <w:r>
        <w:t>Area</w:t>
      </w:r>
      <w:proofErr w:type="spellEnd"/>
      <w:r>
        <w:t xml:space="preserve"> </w:t>
      </w:r>
      <w:proofErr w:type="spellStart"/>
      <w:r>
        <w:t>Networks</w:t>
      </w:r>
      <w:proofErr w:type="spellEnd"/>
      <w:r>
        <w:t>).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042F8">
      <w:pPr>
        <w:pStyle w:val="a3"/>
        <w:numPr>
          <w:ilvl w:val="0"/>
          <w:numId w:val="14"/>
        </w:numPr>
      </w:pPr>
      <w:r w:rsidRPr="004042F8">
        <w:rPr>
          <w:u w:val="single"/>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w:t>
      </w:r>
      <w:proofErr w:type="gramStart"/>
      <w:r>
        <w:t>игнорируются приемником</w:t>
      </w:r>
      <w:proofErr w:type="gramEnd"/>
      <w:r>
        <w:t xml:space="preserve"> (этот метод называют LACK — </w:t>
      </w:r>
      <w:proofErr w:type="spellStart"/>
      <w:r>
        <w:t>Lost</w:t>
      </w:r>
      <w:proofErr w:type="spellEnd"/>
      <w:r>
        <w:t xml:space="preserve"> </w:t>
      </w:r>
      <w:proofErr w:type="spellStart"/>
      <w:r>
        <w:t>Audio</w:t>
      </w:r>
      <w:proofErr w:type="spellEnd"/>
      <w:r>
        <w:t xml:space="preserve"> </w:t>
      </w:r>
      <w:proofErr w:type="spellStart"/>
      <w:r>
        <w:t>Packets</w:t>
      </w:r>
      <w:proofErr w:type="spellEnd"/>
      <w:r>
        <w:t xml:space="preserve"> </w:t>
      </w:r>
      <w:proofErr w:type="spellStart"/>
      <w:r>
        <w:t>Steganography</w:t>
      </w:r>
      <w:proofErr w:type="spellEnd"/>
      <w:r>
        <w:t>) или сокрытие информации в полях заголовка, которые не используются.</w:t>
      </w:r>
    </w:p>
    <w:p w:rsidR="004042F8" w:rsidRDefault="004042F8" w:rsidP="004042F8">
      <w:r>
        <w:t>Принцип функционирования LACK выглядит</w:t>
      </w:r>
      <w:r>
        <w:t xml:space="preserve"> следующим образом. Передатчик </w:t>
      </w:r>
      <w:r>
        <w:t xml:space="preserve">выбирает один из пакетов голосового потока, и его полезная нагрузка заменяется битами секретного сообщения — </w:t>
      </w:r>
      <w:proofErr w:type="spellStart"/>
      <w:r>
        <w:t>стеганограммой</w:t>
      </w:r>
      <w:proofErr w:type="spellEnd"/>
      <w:r>
        <w:t xml:space="preserve">, </w:t>
      </w:r>
      <w:r>
        <w:lastRenderedPageBreak/>
        <w:t xml:space="preserve">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w:t>
      </w:r>
      <w:proofErr w:type="spellStart"/>
      <w:r>
        <w:t>стеганографической</w:t>
      </w:r>
      <w:proofErr w:type="spellEnd"/>
      <w:r>
        <w:t xml:space="preserve"> процедурой, он отбрасывается. Однако</w:t>
      </w:r>
      <w:proofErr w:type="gramStart"/>
      <w:r>
        <w:t>,</w:t>
      </w:r>
      <w:proofErr w:type="gramEnd"/>
      <w:r>
        <w:t xml:space="preserve"> если получатель знает о скрытой связи, то вместо удаления полученных RTP-пакетов он</w:t>
      </w:r>
      <w:r>
        <w:t xml:space="preserve"> извлекает скрытую информацию</w:t>
      </w:r>
      <w:r>
        <w:t>.</w:t>
      </w:r>
    </w:p>
    <w:p w:rsidR="004042F8" w:rsidRDefault="004042F8" w:rsidP="004042F8">
      <w:pPr>
        <w:pStyle w:val="3"/>
      </w:pPr>
      <w:r>
        <w:t>Цифровая стеганография</w:t>
      </w:r>
    </w:p>
    <w:p w:rsidR="004042F8" w:rsidRDefault="004042F8" w:rsidP="004042F8">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4042F8">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DF7946">
      <w:pPr>
        <w:pStyle w:val="2"/>
      </w:pPr>
      <w:r>
        <w:t>Задачи</w:t>
      </w:r>
      <w:r w:rsidR="00DF7946">
        <w:t xml:space="preserve"> цифровой стеганографии</w:t>
      </w:r>
    </w:p>
    <w:p w:rsidR="00BC25F5" w:rsidRPr="00BC25F5" w:rsidRDefault="00BC25F5" w:rsidP="00BC25F5">
      <w:r>
        <w:t xml:space="preserve">Рассмотрим основные задачи, решаемые современной цифровой стеганографией. </w:t>
      </w:r>
    </w:p>
    <w:p w:rsidR="00DF7946" w:rsidRDefault="00DF7946" w:rsidP="00BC25F5">
      <w:pPr>
        <w:pStyle w:val="a3"/>
        <w:numPr>
          <w:ilvl w:val="0"/>
          <w:numId w:val="16"/>
        </w:numPr>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w:t>
      </w:r>
      <w:proofErr w:type="spellStart"/>
      <w:r>
        <w:t>известен</w:t>
      </w:r>
      <w:proofErr w:type="gramStart"/>
      <w:r>
        <w:t>.</w:t>
      </w:r>
      <w:r w:rsidR="00BC25F5">
        <w:t>Т</w:t>
      </w:r>
      <w:proofErr w:type="gramEnd"/>
      <w:r w:rsidR="00BC25F5">
        <w:t>акой</w:t>
      </w:r>
      <w:proofErr w:type="spellEnd"/>
      <w:r w:rsidR="00BC25F5">
        <w:t xml:space="preserve">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BC25F5">
      <w:pPr>
        <w:pStyle w:val="a3"/>
        <w:numPr>
          <w:ilvl w:val="0"/>
          <w:numId w:val="16"/>
        </w:numPr>
      </w:pPr>
      <w:r w:rsidRPr="00BC25F5">
        <w:rPr>
          <w:b/>
        </w:rPr>
        <w:lastRenderedPageBreak/>
        <w:t>Преодоление систем мониторинга и управления сетевыми ресурсами.</w:t>
      </w:r>
      <w:r>
        <w:t xml:space="preserve"> </w:t>
      </w:r>
      <w:proofErr w:type="spellStart"/>
      <w:r>
        <w:t>Стеганографические</w:t>
      </w:r>
      <w:proofErr w:type="spellEnd"/>
      <w:r>
        <w:t xml:space="preserve">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BC25F5">
      <w:pPr>
        <w:pStyle w:val="a3"/>
        <w:ind w:firstLine="0"/>
      </w:pPr>
      <w:r w:rsidRPr="00BC25F5">
        <w:t>Например</w:t>
      </w:r>
      <w:r>
        <w:t>, существует утилита</w:t>
      </w:r>
      <w:r w:rsidRPr="00BC25F5">
        <w:t xml:space="preserve"> </w:t>
      </w:r>
      <w:proofErr w:type="spellStart"/>
      <w:r w:rsidRPr="00BC25F5">
        <w:t>Camera</w:t>
      </w:r>
      <w:proofErr w:type="spellEnd"/>
      <w:r w:rsidRPr="00BC25F5">
        <w:t>/</w:t>
      </w:r>
      <w:proofErr w:type="spellStart"/>
      <w:r w:rsidRPr="00BC25F5">
        <w:t>Shy</w:t>
      </w:r>
      <w:proofErr w:type="spellEnd"/>
      <w:r w:rsidRPr="00BC25F5">
        <w:t xml:space="preserve">, которая работает на основе браузера </w:t>
      </w:r>
      <w:proofErr w:type="spellStart"/>
      <w:r w:rsidRPr="00BC25F5">
        <w:t>Internet</w:t>
      </w:r>
      <w:proofErr w:type="spellEnd"/>
      <w:r w:rsidRPr="00BC25F5">
        <w:t xml:space="preserve"> </w:t>
      </w:r>
      <w:proofErr w:type="spellStart"/>
      <w:r w:rsidRPr="00BC25F5">
        <w:t>Explorer</w:t>
      </w:r>
      <w:proofErr w:type="spellEnd"/>
      <w:r w:rsidRPr="00BC25F5">
        <w:t>, не оста</w:t>
      </w:r>
      <w:r>
        <w:t>вляя в нем истории деятельности</w:t>
      </w:r>
      <w:proofErr w:type="gramStart"/>
      <w:r>
        <w:t>.</w:t>
      </w:r>
      <w:proofErr w:type="gramEnd"/>
      <w:r w:rsidRPr="00BC25F5">
        <w:t xml:space="preserve"> </w:t>
      </w:r>
      <w:r>
        <w:t>И</w:t>
      </w:r>
      <w:r w:rsidRPr="00BC25F5">
        <w:t xml:space="preserve">спользуя </w:t>
      </w:r>
      <w:proofErr w:type="spellStart"/>
      <w:r w:rsidRPr="00BC25F5">
        <w:t>стеганографическую</w:t>
      </w:r>
      <w:proofErr w:type="spellEnd"/>
      <w:r w:rsidRPr="00BC25F5">
        <w:t xml:space="preserve"> технику LSB и алгоритм шифрования AES с 256-разрядным ключом, функционирует очень быстро и позволяет скрывать сообщения в </w:t>
      </w:r>
      <w:proofErr w:type="spellStart"/>
      <w:r w:rsidRPr="00BC25F5">
        <w:t>gif</w:t>
      </w:r>
      <w:proofErr w:type="spellEnd"/>
      <w:r w:rsidRPr="00BC25F5">
        <w:t>-файлах.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23153D">
      <w:pPr>
        <w:pStyle w:val="a3"/>
        <w:numPr>
          <w:ilvl w:val="0"/>
          <w:numId w:val="16"/>
        </w:numPr>
      </w:pPr>
      <w:proofErr w:type="spellStart"/>
      <w:r w:rsidRPr="00BC25F5">
        <w:rPr>
          <w:b/>
        </w:rPr>
        <w:t>Камуфлирование</w:t>
      </w:r>
      <w:proofErr w:type="spellEnd"/>
      <w:r w:rsidRPr="00BC25F5">
        <w:rPr>
          <w:b/>
        </w:rPr>
        <w:t xml:space="preserve"> программного обеспечения</w:t>
      </w:r>
      <w:r w:rsidR="0023153D">
        <w:rPr>
          <w:b/>
        </w:rPr>
        <w:t xml:space="preserve"> (</w:t>
      </w:r>
      <w:proofErr w:type="gramStart"/>
      <w:r w:rsidR="0023153D">
        <w:rPr>
          <w:b/>
        </w:rPr>
        <w:t>ПО</w:t>
      </w:r>
      <w:proofErr w:type="gramEnd"/>
      <w:r w:rsidR="0023153D">
        <w:rPr>
          <w:b/>
        </w:rPr>
        <w:t>)</w:t>
      </w:r>
      <w:r w:rsidRPr="00BC25F5">
        <w:rPr>
          <w:b/>
        </w:rPr>
        <w:t>.</w:t>
      </w:r>
      <w:r>
        <w:t xml:space="preserve"> Применяется в тех случаях, когда использование </w:t>
      </w:r>
      <w:proofErr w:type="gramStart"/>
      <w:r>
        <w:t>ПО</w:t>
      </w:r>
      <w:proofErr w:type="gramEnd"/>
      <w:r>
        <w:t xml:space="preserve"> незарегистрированными пользователями является нежелательным. </w:t>
      </w:r>
      <w:proofErr w:type="gramStart"/>
      <w:r>
        <w:t>ПО может</w:t>
      </w:r>
      <w:proofErr w:type="gramEnd"/>
      <w:r>
        <w:t xml:space="preserve">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 xml:space="preserve">беспечивается многоуровневый санкционированный доступ </w:t>
      </w:r>
      <w:proofErr w:type="gramStart"/>
      <w:r w:rsidR="0023153D" w:rsidRPr="0023153D">
        <w:t>к</w:t>
      </w:r>
      <w:proofErr w:type="gramEnd"/>
      <w:r w:rsidR="0023153D" w:rsidRPr="0023153D">
        <w:t xml:space="preserve"> ПО</w:t>
      </w:r>
      <w:r w:rsidR="0023153D">
        <w:t>.</w:t>
      </w:r>
    </w:p>
    <w:p w:rsidR="0023153D" w:rsidRDefault="00DF7946" w:rsidP="00BC25F5">
      <w:pPr>
        <w:pStyle w:val="a3"/>
        <w:numPr>
          <w:ilvl w:val="0"/>
          <w:numId w:val="16"/>
        </w:numPr>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 ЦВЗ (</w:t>
      </w:r>
      <w:proofErr w:type="spellStart"/>
      <w:r>
        <w:t>digital</w:t>
      </w:r>
      <w:proofErr w:type="spellEnd"/>
      <w:r>
        <w:t xml:space="preserve"> </w:t>
      </w:r>
      <w:proofErr w:type="spellStart"/>
      <w:r>
        <w:t>watermarking</w:t>
      </w:r>
      <w:proofErr w:type="spellEnd"/>
      <w:r>
        <w:t>) –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23153D">
      <w:pPr>
        <w:ind w:left="360" w:firstLine="0"/>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 рассмотрим возможные способы сокрытия данных в изображении и существующие атаки на них.</w:t>
      </w:r>
    </w:p>
    <w:p w:rsidR="0023153D" w:rsidRDefault="00000ECD" w:rsidP="0023153D">
      <w:pPr>
        <w:pStyle w:val="2"/>
      </w:pPr>
      <w:r>
        <w:t>Встраивание информации в изображения</w:t>
      </w:r>
    </w:p>
    <w:p w:rsidR="00000ECD" w:rsidRPr="00000ECD" w:rsidRDefault="00000ECD" w:rsidP="00000ECD">
      <w:pPr>
        <w:pStyle w:val="3"/>
      </w:pPr>
      <w:r>
        <w:t>Основные понятия</w:t>
      </w:r>
    </w:p>
    <w:p w:rsidR="00566721" w:rsidRDefault="0023153D" w:rsidP="0023153D">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w:t>
      </w:r>
      <w:r w:rsidR="00566721">
        <w:lastRenderedPageBreak/>
        <w:t>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w:t>
      </w:r>
      <w:proofErr w:type="gramStart"/>
      <w:r w:rsidR="00566721">
        <w:t>ПО</w:t>
      </w:r>
      <w:proofErr w:type="gramEnd"/>
      <w:r w:rsidR="00566721">
        <w:t>). Такой меткой могут быть цифровой водяной знак и цифровой отпеч</w:t>
      </w:r>
      <w:r w:rsidR="00896612">
        <w:t>ат</w:t>
      </w:r>
      <w:r w:rsidR="00566721">
        <w:t>ок пальца.</w:t>
      </w:r>
    </w:p>
    <w:p w:rsidR="0023153D" w:rsidRDefault="00566721" w:rsidP="0023153D">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23153D">
      <w:r w:rsidRPr="00000ECD">
        <w:rPr>
          <w:b/>
        </w:rPr>
        <w:t>Стой</w:t>
      </w:r>
      <w:r w:rsidR="00566721" w:rsidRPr="00000ECD">
        <w:rPr>
          <w:b/>
        </w:rPr>
        <w:t xml:space="preserve">кая </w:t>
      </w:r>
      <w:r w:rsidRPr="00000ECD">
        <w:rPr>
          <w:b/>
        </w:rPr>
        <w:t>(робастная) метка</w:t>
      </w:r>
      <w:r>
        <w:t xml:space="preserve"> – метка, которую нельзя удалить или модифицировать даже автору без заметного искажения изображения-носителя.</w:t>
      </w:r>
    </w:p>
    <w:p w:rsidR="00896612" w:rsidRDefault="00896612" w:rsidP="0023153D">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23153D">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23153D">
      <w:proofErr w:type="gramStart"/>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roofErr w:type="gramEnd"/>
    </w:p>
    <w:p w:rsidR="00896612" w:rsidRDefault="00896612" w:rsidP="0023153D">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23153D">
      <w:r>
        <w:t>Выходным результатом будет маркированное изображение (</w:t>
      </w:r>
      <w:proofErr w:type="spellStart"/>
      <w:r>
        <w:t>стеганоконтейнер</w:t>
      </w:r>
      <w:proofErr w:type="spellEnd"/>
      <w:r>
        <w:t>), иначе говоря, модифицированное исходное изображение.</w:t>
      </w:r>
    </w:p>
    <w:p w:rsidR="008B512C" w:rsidRDefault="008B512C" w:rsidP="0023153D">
      <w:proofErr w:type="gramStart"/>
      <w:r>
        <w:t>Встраиваемые</w:t>
      </w:r>
      <w:proofErr w:type="gramEnd"/>
      <w:r>
        <w:t xml:space="preserve"> ЦВЗ могут быть трех типов:</w:t>
      </w:r>
    </w:p>
    <w:p w:rsidR="008B512C" w:rsidRDefault="008B512C" w:rsidP="008B512C">
      <w:pPr>
        <w:pStyle w:val="a3"/>
        <w:numPr>
          <w:ilvl w:val="0"/>
          <w:numId w:val="17"/>
        </w:numPr>
      </w:pPr>
      <w:r>
        <w:t>робастные,</w:t>
      </w:r>
    </w:p>
    <w:p w:rsidR="008B512C" w:rsidRDefault="008B512C" w:rsidP="008B512C">
      <w:pPr>
        <w:pStyle w:val="a3"/>
        <w:numPr>
          <w:ilvl w:val="0"/>
          <w:numId w:val="17"/>
        </w:numPr>
      </w:pPr>
      <w:r>
        <w:t>хрупкие,</w:t>
      </w:r>
    </w:p>
    <w:p w:rsidR="008B512C" w:rsidRDefault="008B512C" w:rsidP="008B512C">
      <w:pPr>
        <w:pStyle w:val="a3"/>
        <w:numPr>
          <w:ilvl w:val="0"/>
          <w:numId w:val="17"/>
        </w:numPr>
      </w:pPr>
      <w:proofErr w:type="spellStart"/>
      <w:r>
        <w:t>полухрупкие</w:t>
      </w:r>
      <w:proofErr w:type="spellEnd"/>
      <w:r>
        <w:t>.</w:t>
      </w:r>
    </w:p>
    <w:p w:rsidR="008B512C" w:rsidRDefault="008B512C" w:rsidP="008B512C">
      <w:r>
        <w:lastRenderedPageBreak/>
        <w:t xml:space="preserve">Под робастностью, как уже было сказано выше, понимается устойчивость ЦВЗ к </w:t>
      </w:r>
      <w:proofErr w:type="gramStart"/>
      <w:r>
        <w:t>различных</w:t>
      </w:r>
      <w:proofErr w:type="gramEnd"/>
      <w:r>
        <w:t xml:space="preserve"> воздействиям на </w:t>
      </w:r>
      <w:proofErr w:type="spellStart"/>
      <w:r>
        <w:t>стеганоконтейнер</w:t>
      </w:r>
      <w:proofErr w:type="spellEnd"/>
      <w:r>
        <w:t xml:space="preserve">. </w:t>
      </w:r>
      <w:proofErr w:type="gramStart"/>
      <w:r>
        <w:t>Робастные</w:t>
      </w:r>
      <w:proofErr w:type="gramEnd"/>
      <w:r>
        <w:t xml:space="preserve">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8B512C">
      <w:proofErr w:type="gramStart"/>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w:t>
      </w:r>
      <w:proofErr w:type="gramEnd"/>
      <w:r>
        <w:t xml:space="preserve">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8B512C">
      <w:proofErr w:type="spellStart"/>
      <w:r w:rsidRPr="00000ECD">
        <w:rPr>
          <w:b/>
        </w:rPr>
        <w:t>Полухрупкие</w:t>
      </w:r>
      <w:proofErr w:type="spellEnd"/>
      <w:r w:rsidRPr="00000ECD">
        <w:rPr>
          <w:b/>
        </w:rPr>
        <w:t xml:space="preserve"> ЦВЗ</w:t>
      </w:r>
      <w:r>
        <w:t xml:space="preserve"> </w:t>
      </w:r>
      <w:proofErr w:type="gramStart"/>
      <w:r>
        <w:t>устойчивы</w:t>
      </w:r>
      <w:proofErr w:type="gramEnd"/>
      <w:r>
        <w:t xml:space="preserve"> по отношению к одним воздействиям и неустойчивы по отношению к другим. </w:t>
      </w:r>
      <w:proofErr w:type="spellStart"/>
      <w:r>
        <w:t>Полухрупкие</w:t>
      </w:r>
      <w:proofErr w:type="spellEnd"/>
      <w:r>
        <w:t xml:space="preserve"> ЦВЗ специально проектируются так, чтобы быть неустойчивыми по отношению </w:t>
      </w:r>
      <w:proofErr w:type="gramStart"/>
      <w:r>
        <w:t>к</w:t>
      </w:r>
      <w:proofErr w:type="gramEnd"/>
      <w:r>
        <w:t xml:space="preserve"> </w:t>
      </w:r>
      <w:proofErr w:type="gramStart"/>
      <w:r>
        <w:t>определенного</w:t>
      </w:r>
      <w:proofErr w:type="gramEnd"/>
      <w:r>
        <w:t xml:space="preserve">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D05698">
      <w:pPr>
        <w:pStyle w:val="3"/>
      </w:pPr>
      <w:r>
        <w:t xml:space="preserve">Физиологические особенности человеческого восприятия </w:t>
      </w:r>
    </w:p>
    <w:p w:rsidR="00EA7688" w:rsidRDefault="00EA7688" w:rsidP="00EA7688">
      <w:proofErr w:type="gramStart"/>
      <w:r>
        <w:t xml:space="preserve">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w:t>
      </w:r>
      <w:proofErr w:type="spellStart"/>
      <w:r>
        <w:t>стеганосистеме</w:t>
      </w:r>
      <w:proofErr w:type="spellEnd"/>
      <w:r>
        <w:t>.</w:t>
      </w:r>
      <w:proofErr w:type="gramEnd"/>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EA7688">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EA7688">
      <w:pPr>
        <w:pStyle w:val="a3"/>
        <w:numPr>
          <w:ilvl w:val="0"/>
          <w:numId w:val="18"/>
        </w:numPr>
      </w:pPr>
      <w:r>
        <w:t>чувствительность зрения к изменению контрастности (яркости) изображения;</w:t>
      </w:r>
    </w:p>
    <w:p w:rsidR="00EA7688" w:rsidRDefault="004458A0" w:rsidP="00EA7688">
      <w:pPr>
        <w:pStyle w:val="a3"/>
        <w:numPr>
          <w:ilvl w:val="0"/>
          <w:numId w:val="18"/>
        </w:numPr>
      </w:pPr>
      <w:r>
        <w:t>частотную чув</w:t>
      </w:r>
      <w:r w:rsidR="00EA7688">
        <w:t>с</w:t>
      </w:r>
      <w:r>
        <w:t>т</w:t>
      </w:r>
      <w:r w:rsidR="00EA7688">
        <w:t>вительность;</w:t>
      </w:r>
    </w:p>
    <w:p w:rsidR="00EA7688" w:rsidRDefault="00EA7688" w:rsidP="00EA7688">
      <w:pPr>
        <w:pStyle w:val="a3"/>
        <w:numPr>
          <w:ilvl w:val="0"/>
          <w:numId w:val="18"/>
        </w:numPr>
      </w:pPr>
      <w:r>
        <w:t>эффект маскирования сигнала изо</w:t>
      </w:r>
      <w:r w:rsidR="004458A0">
        <w:t>б</w:t>
      </w:r>
      <w:r>
        <w:t>ражения.</w:t>
      </w:r>
    </w:p>
    <w:p w:rsidR="00EA7688" w:rsidRPr="00EA7688" w:rsidRDefault="005A2AEA" w:rsidP="004458A0">
      <w:pPr>
        <w:ind w:left="720" w:firstLine="0"/>
      </w:pPr>
      <w:bookmarkStart w:id="0" w:name="_GoBack"/>
      <w:bookmarkEnd w:id="0"/>
      <w:r w:rsidRPr="005A2AEA">
        <w:rPr>
          <w:highlight w:val="yellow"/>
        </w:rPr>
        <w:t>дописать</w:t>
      </w:r>
    </w:p>
    <w:p w:rsidR="00D05698" w:rsidRDefault="00D05698" w:rsidP="00D05698">
      <w:pPr>
        <w:pStyle w:val="3"/>
      </w:pPr>
      <w:r>
        <w:t>Классификация методов встраивания ЦВЗ в изображения</w:t>
      </w:r>
    </w:p>
    <w:p w:rsidR="004458A0" w:rsidRDefault="004458A0" w:rsidP="004458A0">
      <w:r>
        <w:t xml:space="preserve">Для методов встраивания водяных знаков может использоваться широкий диапазон изменений в любой области. </w:t>
      </w:r>
      <w:proofErr w:type="spellStart"/>
      <w:r>
        <w:t>Преде</w:t>
      </w:r>
      <w:proofErr w:type="spellEnd"/>
      <w:r>
        <w:t xml:space="preserve"> внедрением или </w:t>
      </w:r>
      <w:r>
        <w:lastRenderedPageBreak/>
        <w:t>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458A0">
      <w:pPr>
        <w:pStyle w:val="a3"/>
        <w:numPr>
          <w:ilvl w:val="0"/>
          <w:numId w:val="19"/>
        </w:numPr>
      </w:pPr>
      <w:r>
        <w:t>модификация наименее значимого бита,</w:t>
      </w:r>
    </w:p>
    <w:p w:rsidR="004458A0" w:rsidRDefault="004458A0" w:rsidP="004458A0">
      <w:pPr>
        <w:pStyle w:val="a3"/>
        <w:numPr>
          <w:ilvl w:val="0"/>
          <w:numId w:val="19"/>
        </w:numPr>
      </w:pPr>
      <w:r>
        <w:t>добавление шума,</w:t>
      </w:r>
    </w:p>
    <w:p w:rsidR="004458A0" w:rsidRDefault="004458A0" w:rsidP="004458A0">
      <w:pPr>
        <w:pStyle w:val="a3"/>
        <w:numPr>
          <w:ilvl w:val="0"/>
          <w:numId w:val="19"/>
        </w:numPr>
      </w:pPr>
      <w:r>
        <w:t>изменения порядка коэффициентов,</w:t>
      </w:r>
    </w:p>
    <w:p w:rsidR="004458A0" w:rsidRDefault="004458A0" w:rsidP="004458A0">
      <w:pPr>
        <w:pStyle w:val="a3"/>
        <w:numPr>
          <w:ilvl w:val="0"/>
          <w:numId w:val="19"/>
        </w:numPr>
      </w:pPr>
      <w:r>
        <w:t>удаления коэффициента,</w:t>
      </w:r>
    </w:p>
    <w:p w:rsidR="004458A0" w:rsidRDefault="004458A0" w:rsidP="004458A0">
      <w:pPr>
        <w:pStyle w:val="a3"/>
        <w:numPr>
          <w:ilvl w:val="0"/>
          <w:numId w:val="19"/>
        </w:numPr>
      </w:pPr>
      <w:r>
        <w:t>деформация части данных и блоков на основании их сходства.</w:t>
      </w:r>
    </w:p>
    <w:p w:rsidR="004458A0" w:rsidRDefault="004458A0" w:rsidP="004458A0">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4458A0">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Pr="004458A0">
        <w:rPr>
          <w:highlight w:val="yellow"/>
        </w:rPr>
        <w:t>(рис. 5)</w:t>
      </w:r>
      <w:r>
        <w:t>.</w:t>
      </w:r>
    </w:p>
    <w:p w:rsidR="004458A0" w:rsidRDefault="004458A0" w:rsidP="004458A0">
      <w:r w:rsidRPr="004458A0">
        <w:rPr>
          <w:highlight w:val="yellow"/>
        </w:rPr>
        <w:t>Нарисовать схему</w:t>
      </w:r>
    </w:p>
    <w:p w:rsidR="004458A0" w:rsidRDefault="005F7B1E" w:rsidP="004458A0">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5F7B1E">
      <w:pPr>
        <w:pStyle w:val="a3"/>
        <w:numPr>
          <w:ilvl w:val="0"/>
          <w:numId w:val="20"/>
        </w:numPr>
      </w:pPr>
      <w:r>
        <w:t>алгоритмы, выполняющие поиск секретного сообщения без исходного промаркированного изображения (слепые алгоритмы);</w:t>
      </w:r>
    </w:p>
    <w:p w:rsidR="005F7B1E" w:rsidRDefault="005F7B1E" w:rsidP="005F7B1E">
      <w:pPr>
        <w:pStyle w:val="a3"/>
        <w:numPr>
          <w:ilvl w:val="0"/>
          <w:numId w:val="20"/>
        </w:numPr>
      </w:pPr>
      <w:r>
        <w:t>алгоритмы, требующие наличия исходного изображения;</w:t>
      </w:r>
    </w:p>
    <w:p w:rsidR="005F7B1E" w:rsidRDefault="005F7B1E" w:rsidP="005F7B1E">
      <w:pPr>
        <w:pStyle w:val="a3"/>
        <w:numPr>
          <w:ilvl w:val="0"/>
          <w:numId w:val="20"/>
        </w:numPr>
      </w:pPr>
      <w:r>
        <w:t>алгоритмы, выполняющие поиск сообщений с использованием фрагмента оригинала контейнера.</w:t>
      </w:r>
    </w:p>
    <w:p w:rsidR="005F7B1E" w:rsidRDefault="005F7B1E" w:rsidP="005F7B1E">
      <w:r>
        <w:t>По способу внедрения ЦВЗ существующие методы можно разделить на следующие группы:</w:t>
      </w:r>
    </w:p>
    <w:p w:rsidR="005F7B1E" w:rsidRDefault="005F7B1E" w:rsidP="005F7B1E">
      <w:pPr>
        <w:pStyle w:val="a3"/>
        <w:numPr>
          <w:ilvl w:val="0"/>
          <w:numId w:val="21"/>
        </w:numPr>
      </w:pPr>
      <w:r>
        <w:t>линейные, основанные на линейной модификации изображения;</w:t>
      </w:r>
    </w:p>
    <w:p w:rsidR="005F7B1E" w:rsidRDefault="005F7B1E" w:rsidP="005F7B1E">
      <w:pPr>
        <w:pStyle w:val="a3"/>
        <w:numPr>
          <w:ilvl w:val="0"/>
          <w:numId w:val="21"/>
        </w:numPr>
      </w:pPr>
      <w:proofErr w:type="gramStart"/>
      <w:r>
        <w:t>нелинейные</w:t>
      </w:r>
      <w:proofErr w:type="gramEnd"/>
      <w:r>
        <w:t>, использующие векторное или скалярное преобразование;</w:t>
      </w:r>
    </w:p>
    <w:p w:rsidR="005F7B1E" w:rsidRDefault="005F7B1E" w:rsidP="005F7B1E">
      <w:pPr>
        <w:pStyle w:val="a3"/>
        <w:numPr>
          <w:ilvl w:val="0"/>
          <w:numId w:val="21"/>
        </w:numPr>
      </w:pPr>
      <w:r>
        <w:t>другие (в том числе использующие фрактальные преобразования).</w:t>
      </w:r>
    </w:p>
    <w:p w:rsidR="005F7B1E" w:rsidRDefault="005F7B1E" w:rsidP="005F7B1E">
      <w:r>
        <w:t>По области встраивания скрытых данных существующие методы можно разделить на две группы:</w:t>
      </w:r>
    </w:p>
    <w:p w:rsidR="005F7B1E" w:rsidRDefault="005F7B1E" w:rsidP="005F7B1E">
      <w:pPr>
        <w:pStyle w:val="a3"/>
        <w:numPr>
          <w:ilvl w:val="0"/>
          <w:numId w:val="22"/>
        </w:numPr>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5F7B1E">
      <w:pPr>
        <w:pStyle w:val="a3"/>
        <w:numPr>
          <w:ilvl w:val="0"/>
          <w:numId w:val="22"/>
        </w:numPr>
      </w:pPr>
      <w:r>
        <w:lastRenderedPageBreak/>
        <w:t>спектральные, основанные на декомпозиции маркируемых областей изображения.</w:t>
      </w:r>
    </w:p>
    <w:p w:rsidR="004458A0" w:rsidRDefault="004458A0" w:rsidP="004458A0"/>
    <w:p w:rsidR="004458A0" w:rsidRPr="004458A0" w:rsidRDefault="004458A0" w:rsidP="004458A0"/>
    <w:p w:rsidR="00D05698" w:rsidRDefault="00D05698" w:rsidP="00D05698">
      <w:pPr>
        <w:pStyle w:val="3"/>
      </w:pPr>
      <w:r>
        <w:t xml:space="preserve">Атаки на </w:t>
      </w:r>
      <w:proofErr w:type="spellStart"/>
      <w:r>
        <w:t>стеганографические</w:t>
      </w:r>
      <w:proofErr w:type="spellEnd"/>
      <w:r>
        <w:t xml:space="preserve"> системы</w:t>
      </w:r>
    </w:p>
    <w:p w:rsidR="005A2AEA" w:rsidRDefault="005A2AEA" w:rsidP="005A2AEA">
      <w:r>
        <w:t>Рассмотрим классификацию атак на системы цифровых водяных знаков.</w:t>
      </w:r>
    </w:p>
    <w:p w:rsidR="005A2AEA" w:rsidRDefault="005A2AEA" w:rsidP="005A2AEA">
      <w:r>
        <w:t>Классификация предназначена для того, чтобы выделить основные типы атак, а также проанализировать и определить критер</w:t>
      </w:r>
      <w:proofErr w:type="gramStart"/>
      <w:r>
        <w:t>ии уя</w:t>
      </w:r>
      <w:proofErr w:type="gramEnd"/>
      <w:r>
        <w:t>звимости и устойчивости ЦВЗ к деструктивным воздействиям, ведь именно список атак определяет основу для оценки стойкости ЦВЗ.</w:t>
      </w:r>
    </w:p>
    <w:p w:rsidR="005A2AEA" w:rsidRPr="005A2AEA" w:rsidRDefault="005A2AEA" w:rsidP="005A2AEA">
      <w:r>
        <w:t xml:space="preserve">Выделяют следующие виды атак </w:t>
      </w:r>
      <w:r w:rsidRPr="005A2AEA">
        <w:rPr>
          <w:highlight w:val="yellow"/>
        </w:rPr>
        <w:t>(рис. 6).</w:t>
      </w:r>
    </w:p>
    <w:p w:rsidR="00D05698" w:rsidRDefault="005A2AEA" w:rsidP="00D05698">
      <w:r w:rsidRPr="005A2AEA">
        <w:rPr>
          <w:highlight w:val="yellow"/>
        </w:rPr>
        <w:t>Нарисовать схему с атаками</w:t>
      </w:r>
    </w:p>
    <w:p w:rsidR="005A2AEA" w:rsidRPr="00D05698" w:rsidRDefault="005A2AEA" w:rsidP="00D05698"/>
    <w:p w:rsidR="00C367B6" w:rsidRDefault="00C367B6" w:rsidP="00C57F17">
      <w:pPr>
        <w:pStyle w:val="1"/>
      </w:pPr>
      <w:r>
        <w:t>Вейвлет-преобразования</w:t>
      </w:r>
    </w:p>
    <w:p w:rsidR="005A2AEA" w:rsidRPr="005A2AEA" w:rsidRDefault="005A2AEA" w:rsidP="005A2AEA">
      <w:r w:rsidRPr="005A2AEA">
        <w:rPr>
          <w:highlight w:val="yellow"/>
        </w:rPr>
        <w:t>Несколько слов о том, как вейвлет-преобразования классная, перспективная, современная штука, и почему именно их я выбрала для реализации своей задачи.</w:t>
      </w:r>
    </w:p>
    <w:p w:rsidR="00C367B6" w:rsidRDefault="00C367B6" w:rsidP="00C57F17">
      <w:pPr>
        <w:pStyle w:val="2"/>
      </w:pPr>
      <w:r w:rsidRPr="00C57F17">
        <w:t>Общая</w:t>
      </w:r>
      <w:r>
        <w:t xml:space="preserve"> теория</w:t>
      </w:r>
    </w:p>
    <w:p w:rsidR="009C0CAE" w:rsidRDefault="009C0CAE" w:rsidP="005957B7">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9E6C7A" w:rsidRDefault="005957B7" w:rsidP="009E6C7A">
            <w:pPr>
              <w:ind w:firstLine="0"/>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4786" w:type="dxa"/>
          </w:tcPr>
          <w:p w:rsidR="005957B7" w:rsidRPr="005957B7" w:rsidRDefault="005957B7" w:rsidP="009E6C7A">
            <w:pPr>
              <w:ind w:firstLine="0"/>
              <w:jc w:val="right"/>
              <w:rPr>
                <w:lang w:val="en-US"/>
              </w:rPr>
            </w:pPr>
            <w:r>
              <w:rPr>
                <w:lang w:val="en-US"/>
              </w:rPr>
              <w:t>(1)</w:t>
            </w:r>
          </w:p>
        </w:tc>
      </w:tr>
    </w:tbl>
    <w:p w:rsidR="009C0CAE" w:rsidRPr="005957B7" w:rsidRDefault="009C0CAE" w:rsidP="005957B7">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5957B7" w:rsidRDefault="005957B7" w:rsidP="009E6C7A">
            <w:pPr>
              <w:ind w:firstLine="0"/>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Pr="005957B7">
              <w:rPr>
                <w:rFonts w:eastAsiaTheme="minorEastAsia"/>
              </w:rPr>
              <w:t>.</w:t>
            </w:r>
          </w:p>
        </w:tc>
        <w:tc>
          <w:tcPr>
            <w:tcW w:w="4786" w:type="dxa"/>
          </w:tcPr>
          <w:p w:rsidR="005957B7" w:rsidRDefault="005957B7" w:rsidP="009E6C7A">
            <w:pPr>
              <w:ind w:firstLine="0"/>
              <w:jc w:val="right"/>
              <w:rPr>
                <w:lang w:val="en-US"/>
              </w:rPr>
            </w:pPr>
            <w:r>
              <w:rPr>
                <w:lang w:val="en-US"/>
              </w:rPr>
              <w:t>(2)</w:t>
            </w:r>
          </w:p>
        </w:tc>
      </w:tr>
    </w:tbl>
    <w:p w:rsidR="009C0CAE" w:rsidRPr="005957B7" w:rsidRDefault="009C0CAE" w:rsidP="005957B7">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m:t>
        </m:r>
        <m:r>
          <w:rPr>
            <w:rFonts w:ascii="Cambria Math" w:hAnsi="Cambria Math"/>
          </w:rPr>
          <m:t xml:space="preserve"> </m:t>
        </m:r>
        <m:r>
          <w:rPr>
            <w:rFonts w:ascii="Cambria Math" w:hAnsi="Cambria Math"/>
          </w:rPr>
          <m:t>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5957B7">
      <w:r w:rsidRPr="005957B7">
        <w:lastRenderedPageBreak/>
        <w:t xml:space="preserve">Аппарат </w:t>
      </w:r>
      <w:proofErr w:type="gramStart"/>
      <w:r w:rsidRPr="005957B7">
        <w:t>Фурье-преобразований</w:t>
      </w:r>
      <w:proofErr w:type="gramEnd"/>
      <w:r w:rsidRPr="005957B7">
        <w:t xml:space="preserve">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xml:space="preserve">.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w:t>
      </w:r>
      <w:proofErr w:type="spellStart"/>
      <w:r w:rsidRPr="005957B7">
        <w:t>Ис</w:t>
      </w:r>
      <w:r w:rsidR="009E6C7A" w:rsidRPr="005957B7">
        <w:t>р</w:t>
      </w:r>
      <w:r w:rsidRPr="005957B7">
        <w:t>следуемые</w:t>
      </w:r>
      <w:proofErr w:type="spellEnd"/>
      <w:r w:rsidRPr="005957B7">
        <w:t xml:space="preserve"> ряды также далеко не всегда удовлетворяют требованию </w:t>
      </w:r>
      <w:proofErr w:type="spellStart"/>
      <w:r w:rsidRPr="005957B7">
        <w:t>пеиодичности</w:t>
      </w:r>
      <w:proofErr w:type="spellEnd"/>
      <w:r w:rsidRPr="005957B7">
        <w:t xml:space="preserve"> и более того, как правило, заданы на ограниченном отрезке времени.</w:t>
      </w:r>
    </w:p>
    <w:p w:rsidR="009C0CAE" w:rsidRPr="005957B7" w:rsidRDefault="009C0CAE" w:rsidP="005957B7">
      <w:r w:rsidRPr="005957B7">
        <w:t xml:space="preserve">Основы вейвлет-анализа были разработаны в середине 80-х годов </w:t>
      </w:r>
      <w:proofErr w:type="spellStart"/>
      <w:r w:rsidRPr="005957B7">
        <w:t>Гроссманом</w:t>
      </w:r>
      <w:proofErr w:type="spellEnd"/>
      <w:r w:rsidRPr="005957B7">
        <w:t xml:space="preserve"> и </w:t>
      </w:r>
      <w:proofErr w:type="spellStart"/>
      <w:r w:rsidRPr="005957B7">
        <w:t>Морле</w:t>
      </w:r>
      <w:proofErr w:type="spellEnd"/>
      <w:r w:rsidRPr="005957B7">
        <w:t xml:space="preserve">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w:t>
      </w:r>
      <w:proofErr w:type="gramStart"/>
      <w:r w:rsidRPr="005957B7">
        <w:t>низко-частотные</w:t>
      </w:r>
      <w:proofErr w:type="gramEnd"/>
      <w:r w:rsidRPr="005957B7">
        <w:t xml:space="preserve">,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w:t>
      </w:r>
      <w:proofErr w:type="gramStart"/>
      <w:r w:rsidRPr="005957B7">
        <w:t>существенно неоднородных</w:t>
      </w:r>
      <w:proofErr w:type="gramEnd"/>
      <w:r w:rsidRPr="005957B7">
        <w:t xml:space="preserve"> объектов.</w:t>
      </w:r>
    </w:p>
    <w:p w:rsidR="009C0CAE" w:rsidRPr="009E6C7A" w:rsidRDefault="009C0CAE" w:rsidP="005957B7">
      <w:r w:rsidRPr="009E6C7A">
        <w:rPr>
          <w:highlight w:val="lightGray"/>
        </w:rPr>
        <w:t xml:space="preserve">Указанная универсальность обеспечила вейвлет-анализу широкое использование в самых различных областях знаний. Семейства анализирующих функций, называемых </w:t>
      </w:r>
      <w:proofErr w:type="spellStart"/>
      <w:r w:rsidRPr="009E6C7A">
        <w:rPr>
          <w:highlight w:val="lightGray"/>
        </w:rPr>
        <w:t>вейвлетами</w:t>
      </w:r>
      <w:proofErr w:type="spellEnd"/>
      <w:r w:rsidRPr="009E6C7A">
        <w:rPr>
          <w:highlight w:val="lightGray"/>
        </w:rPr>
        <w:t>, применяются при анализе изображений различной природы, для изучения структуры турбулентных полей, для сжатия больших объемов информации, в задачах</w:t>
      </w:r>
      <w:r w:rsidRPr="009E6C7A">
        <w:rPr>
          <w:rFonts w:ascii="Verdana" w:hAnsi="Verdana"/>
          <w:sz w:val="20"/>
          <w:szCs w:val="20"/>
          <w:highlight w:val="lightGray"/>
        </w:rPr>
        <w:t xml:space="preserve"> </w:t>
      </w:r>
      <w:r w:rsidRPr="009E6C7A">
        <w:rPr>
          <w:highlight w:val="lightGray"/>
        </w:rPr>
        <w:t>распознавания образов, при обработке и синтезе сигналов, например, речевых, для определения характеристик фрактальных объектов.</w:t>
      </w:r>
    </w:p>
    <w:p w:rsidR="009C0CAE" w:rsidRPr="009E6C7A" w:rsidRDefault="009C0CAE" w:rsidP="009E6C7A">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w:t>
      </w:r>
      <w:proofErr w:type="gramStart"/>
      <w:r w:rsidRPr="009E6C7A">
        <w:t> </w:t>
      </w:r>
      <m:oMath>
        <m:r>
          <w:rPr>
            <w:rFonts w:ascii="Cambria Math" w:hAnsi="Cambria Math"/>
          </w:rPr>
          <m:t>φ(t)</m:t>
        </m:r>
      </m:oMath>
      <w:r w:rsidRPr="009E6C7A">
        <w:t xml:space="preserve">, </w:t>
      </w:r>
      <w:proofErr w:type="gramEnd"/>
      <w:r w:rsidRPr="009E6C7A">
        <w:t>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9E6C7A">
      <w:r w:rsidRPr="009E6C7A">
        <w:t xml:space="preserve">В западной литературе за этой функцией закрепилось название "вейвлет", что означает "маленькая волна", </w:t>
      </w:r>
      <w:proofErr w:type="gramStart"/>
      <w:r w:rsidRPr="009E6C7A">
        <w:t>в</w:t>
      </w:r>
      <w:proofErr w:type="gramEnd"/>
      <w:r w:rsidRPr="009E6C7A">
        <w:t xml:space="preserve"> </w:t>
      </w:r>
      <w:proofErr w:type="gramStart"/>
      <w:r w:rsidRPr="009E6C7A">
        <w:t>отечественной</w:t>
      </w:r>
      <w:proofErr w:type="gramEnd"/>
      <w:r w:rsidRPr="009E6C7A">
        <w:t xml:space="preserve"> иногда ее называют "всплеском", отражая в этом названии и локализацию, и осцилляционный характер поведения.</w:t>
      </w:r>
    </w:p>
    <w:p w:rsidR="009C0CAE" w:rsidRPr="009E6C7A" w:rsidRDefault="009C0CAE" w:rsidP="009E6C7A">
      <w:r w:rsidRPr="009E6C7A">
        <w:t>При конструировании базисной анализирующей функции</w:t>
      </w:r>
      <w:proofErr w:type="gramStart"/>
      <w:r w:rsidRPr="009E6C7A">
        <w:t> </w:t>
      </w:r>
      <m:oMath>
        <m:r>
          <w:rPr>
            <w:rFonts w:ascii="Cambria Math" w:hAnsi="Cambria Math"/>
          </w:rPr>
          <m:t>φ(t)</m:t>
        </m:r>
      </m:oMath>
      <w:r w:rsidRPr="009E6C7A">
        <w:t> </w:t>
      </w:r>
      <w:proofErr w:type="gramEnd"/>
      <w:r w:rsidRPr="009E6C7A">
        <w:t>должны выполняться следующие необходимые условия.</w:t>
      </w:r>
    </w:p>
    <w:p w:rsidR="009C0CAE" w:rsidRPr="006F1897" w:rsidRDefault="009C0CAE" w:rsidP="006F1897">
      <w:pPr>
        <w:pStyle w:val="a3"/>
        <w:numPr>
          <w:ilvl w:val="0"/>
          <w:numId w:val="7"/>
        </w:numPr>
      </w:pPr>
      <w:r w:rsidRPr="009E6C7A">
        <w:lastRenderedPageBreak/>
        <w:t xml:space="preserve">Локализация - вейвлет должен быть локализован вблизи нуля </w:t>
      </w:r>
      <w:proofErr w:type="gramStart"/>
      <w:r w:rsidRPr="009E6C7A">
        <w:t>аргумента</w:t>
      </w:r>
      <w:proofErr w:type="gramEnd"/>
      <w:r w:rsidRPr="009E6C7A">
        <w:t xml:space="preserve"> как во временном, так и в частотном пространстве.</w:t>
      </w:r>
    </w:p>
    <w:p w:rsidR="006F1897" w:rsidRDefault="006F1897" w:rsidP="006F1897">
      <w:pPr>
        <w:pStyle w:val="a3"/>
        <w:numPr>
          <w:ilvl w:val="0"/>
          <w:numId w:val="7"/>
        </w:numPr>
      </w:pPr>
      <w:r>
        <w:t>Нулевое среднее:</w:t>
      </w:r>
    </w:p>
    <w:p w:rsidR="009C0CAE" w:rsidRPr="006F1897" w:rsidRDefault="006F1897" w:rsidP="006F1897">
      <w:pPr>
        <w:ind w:left="1069" w:firstLine="0"/>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6F1897">
      <w:pPr>
        <w:pStyle w:val="a3"/>
        <w:numPr>
          <w:ilvl w:val="0"/>
          <w:numId w:val="7"/>
        </w:numPr>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6F1897">
      <w:pPr>
        <w:pStyle w:val="a3"/>
        <w:numPr>
          <w:ilvl w:val="0"/>
          <w:numId w:val="7"/>
        </w:numPr>
        <w:rPr>
          <w:rFonts w:eastAsiaTheme="minorEastAsia"/>
        </w:rPr>
      </w:pPr>
      <w:r>
        <w:rPr>
          <w:rFonts w:eastAsiaTheme="minorEastAsia"/>
        </w:rPr>
        <w:t>Ограниченность:</w:t>
      </w:r>
    </w:p>
    <w:p w:rsidR="006F1897" w:rsidRPr="006F1897" w:rsidRDefault="006F1897" w:rsidP="006F1897">
      <w:pPr>
        <w:pStyle w:val="a3"/>
        <w:ind w:left="1819" w:firstLine="0"/>
        <w:rPr>
          <w:rFonts w:eastAsiaTheme="minorEastAsia"/>
          <w:lang w:val="en-US"/>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6F1897">
      <w:pPr>
        <w:pStyle w:val="a3"/>
        <w:numPr>
          <w:ilvl w:val="0"/>
          <w:numId w:val="7"/>
        </w:numPr>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6F1897" w:rsidRDefault="009C0CAE" w:rsidP="006F1897">
      <w:r w:rsidRPr="006F1897">
        <w:t xml:space="preserve">Базис одномерного дискретного вейвлет-преобразования (ДВП) строится на основе </w:t>
      </w:r>
      <w:proofErr w:type="spellStart"/>
      <w:r w:rsidRPr="006F1897">
        <w:t>вейвлета</w:t>
      </w:r>
      <w:proofErr w:type="spellEnd"/>
      <w:proofErr w:type="gramStart"/>
      <w:r w:rsidRPr="006F1897">
        <w:t> </w:t>
      </w:r>
      <m:oMath>
        <m:r>
          <w:rPr>
            <w:rFonts w:ascii="Cambria Math" w:hAnsi="Cambria Math"/>
          </w:rPr>
          <m:t>φ(t)</m:t>
        </m:r>
      </m:oMath>
      <w:r w:rsidR="006F1897" w:rsidRPr="009E6C7A">
        <w:t> </w:t>
      </w:r>
      <w:r w:rsidRPr="006F1897">
        <w:t> </w:t>
      </w:r>
      <w:proofErr w:type="gramEnd"/>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w:proofErr w:type="spellStart"/>
      <w:r w:rsidRPr="006F1897">
        <w:t>yjk</w:t>
      </w:r>
      <w:proofErr w:type="spellEnd"/>
      <w:r w:rsidRPr="006F1897">
        <w:t>(t)= 2j/2y(2jt-k)</w:t>
      </w:r>
    </w:p>
    <w:p w:rsidR="009C0CAE" w:rsidRPr="006F1897" w:rsidRDefault="009C0CAE" w:rsidP="006F1897">
      <w:r w:rsidRPr="006F1897">
        <w:t>Базис нормирован, если вейвлет имеет единичную норму.</w:t>
      </w:r>
    </w:p>
    <w:p w:rsidR="009C0CAE" w:rsidRPr="006F1897" w:rsidRDefault="009C0CAE" w:rsidP="006F1897">
      <w:r w:rsidRPr="006F1897">
        <w:t>Вейвлет называется ортогональным, если семейство {</w:t>
      </w:r>
      <w:proofErr w:type="spellStart"/>
      <w:r w:rsidRPr="006F1897">
        <w:t>yjk</w:t>
      </w:r>
      <w:proofErr w:type="spellEnd"/>
      <w:r w:rsidRPr="006F1897">
        <w:t>} представляет ортонормированный базис функционального пространства L2(R), т.е. &lt;</w:t>
      </w:r>
      <w:proofErr w:type="spellStart"/>
      <w:r w:rsidRPr="006F1897">
        <w:t>yjk,ylm</w:t>
      </w:r>
      <w:proofErr w:type="spellEnd"/>
      <w:r w:rsidRPr="006F1897">
        <w:t>&gt;=</w:t>
      </w:r>
      <w:proofErr w:type="spellStart"/>
      <w:r w:rsidRPr="006F1897">
        <w:t>djl</w:t>
      </w:r>
      <w:proofErr w:type="spellEnd"/>
      <w:r w:rsidRPr="006F1897">
        <w:t> </w:t>
      </w:r>
      <w:proofErr w:type="spellStart"/>
      <w:r w:rsidRPr="006F1897">
        <w:t>dkm</w:t>
      </w:r>
      <w:proofErr w:type="spellEnd"/>
      <w:r w:rsidRPr="006F1897">
        <w:t>. В этом случае любая функция fО L2(R) может быть представлена в виде ряда</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1524000" cy="495300"/>
            <wp:effectExtent l="0" t="0" r="0" b="0"/>
            <wp:docPr id="10" name="Рисунок 10" descr="https://www.krsu.edu.kg/vestnik/2002/v2/frl/a15_f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krsu.edu.kg/vestnik/2002/v2/frl/a15_f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rPr>
          <w:rFonts w:ascii="Verdana" w:hAnsi="Verdana"/>
          <w:color w:val="000000"/>
          <w:sz w:val="20"/>
          <w:szCs w:val="20"/>
        </w:rPr>
        <w:br/>
        <w:t>где</w:t>
      </w:r>
      <w:r>
        <w:rPr>
          <w:rFonts w:ascii="Verdana" w:hAnsi="Verdana"/>
          <w:color w:val="000000"/>
          <w:sz w:val="20"/>
          <w:szCs w:val="20"/>
        </w:rPr>
        <w:br/>
      </w:r>
      <w:r>
        <w:rPr>
          <w:rFonts w:ascii="Verdana" w:hAnsi="Verdana"/>
          <w:noProof/>
          <w:color w:val="000000"/>
          <w:sz w:val="20"/>
          <w:szCs w:val="20"/>
        </w:rPr>
        <w:drawing>
          <wp:inline distT="0" distB="0" distL="0" distR="0">
            <wp:extent cx="2076450" cy="485775"/>
            <wp:effectExtent l="0" t="0" r="0" b="9525"/>
            <wp:docPr id="9" name="Рисунок 9" descr="https://www.krsu.edu.kg/vestnik/2002/v2/frl/a15_f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krsu.edu.kg/vestnik/2002/v2/frl/a15_f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485775"/>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proofErr w:type="gramStart"/>
      <w:r>
        <w:rPr>
          <w:rFonts w:ascii="Verdana" w:hAnsi="Verdana"/>
          <w:color w:val="000000"/>
          <w:sz w:val="20"/>
          <w:szCs w:val="20"/>
        </w:rPr>
        <w:t>Непрерывное</w:t>
      </w:r>
      <w:proofErr w:type="gramEnd"/>
      <w:r>
        <w:rPr>
          <w:rFonts w:ascii="Verdana" w:hAnsi="Verdana"/>
          <w:color w:val="000000"/>
          <w:sz w:val="20"/>
          <w:szCs w:val="20"/>
        </w:rPr>
        <w:t xml:space="preserve"> вейвлет-преобразование (НВП) строится аналогичным образом с помощью непрерывных масштабных преобразований и переносов </w:t>
      </w:r>
      <w:proofErr w:type="spellStart"/>
      <w:r>
        <w:rPr>
          <w:rFonts w:ascii="Verdana" w:hAnsi="Verdana"/>
          <w:color w:val="000000"/>
          <w:sz w:val="20"/>
          <w:szCs w:val="20"/>
        </w:rPr>
        <w:t>вейвлета</w:t>
      </w:r>
      <w:proofErr w:type="spellEnd"/>
      <w:r>
        <w:rPr>
          <w:rFonts w:ascii="Verdana" w:hAnsi="Verdana"/>
          <w:color w:val="000000"/>
          <w:sz w:val="20"/>
          <w:szCs w:val="20"/>
        </w:rPr>
        <w:t> </w:t>
      </w:r>
      <w:r>
        <w:rPr>
          <w:rStyle w:val="fsymb"/>
          <w:rFonts w:ascii="Symbol" w:eastAsiaTheme="majorEastAsia" w:hAnsi="Symbol"/>
          <w:color w:val="000000"/>
          <w:sz w:val="20"/>
          <w:szCs w:val="20"/>
        </w:rPr>
        <w:t></w:t>
      </w:r>
      <w:r>
        <w:rPr>
          <w:rFonts w:ascii="Verdana" w:hAnsi="Verdana"/>
          <w:i/>
          <w:iCs/>
          <w:color w:val="000000"/>
          <w:sz w:val="20"/>
          <w:szCs w:val="20"/>
        </w:rPr>
        <w:t>(t)</w:t>
      </w:r>
      <w:r>
        <w:rPr>
          <w:rFonts w:ascii="Verdana" w:hAnsi="Verdana"/>
          <w:color w:val="000000"/>
          <w:sz w:val="20"/>
          <w:szCs w:val="20"/>
        </w:rPr>
        <w:t> с произвольными значениями масштабного коэффициента </w:t>
      </w:r>
      <w:r>
        <w:rPr>
          <w:rFonts w:ascii="Verdana" w:hAnsi="Verdana"/>
          <w:b/>
          <w:bCs/>
          <w:i/>
          <w:iCs/>
          <w:color w:val="000000"/>
          <w:sz w:val="20"/>
          <w:szCs w:val="20"/>
        </w:rPr>
        <w:t>a</w:t>
      </w:r>
      <w:r>
        <w:rPr>
          <w:rFonts w:ascii="Verdana" w:hAnsi="Verdana"/>
          <w:color w:val="000000"/>
          <w:sz w:val="20"/>
          <w:szCs w:val="20"/>
        </w:rPr>
        <w:t> и параметра сдвига </w:t>
      </w:r>
      <w:r>
        <w:rPr>
          <w:rFonts w:ascii="Verdana" w:hAnsi="Verdana"/>
          <w:b/>
          <w:bCs/>
          <w:i/>
          <w:iCs/>
          <w:color w:val="000000"/>
          <w:sz w:val="20"/>
          <w:szCs w:val="20"/>
        </w:rPr>
        <w:t>b</w:t>
      </w:r>
      <w:r>
        <w:rPr>
          <w:rFonts w:ascii="Verdana" w:hAnsi="Verdana"/>
          <w:color w:val="000000"/>
          <w:sz w:val="20"/>
          <w:szCs w:val="20"/>
        </w:rPr>
        <w:t>:</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3086100" cy="533400"/>
            <wp:effectExtent l="0" t="0" r="0" b="0"/>
            <wp:docPr id="8" name="Рисунок 8" descr="https://www.krsu.edu.kg/vestnik/2002/v2/frl/a15_f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krsu.edu.kg/vestnik/2002/v2/frl/a15_f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533400"/>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где символ * обозначает операцию комплексного сопряжения.</w:t>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Вейвлет-преобразование обратимо для функций </w:t>
      </w:r>
      <w:r>
        <w:rPr>
          <w:rFonts w:ascii="Verdana" w:hAnsi="Verdana"/>
          <w:i/>
          <w:iCs/>
          <w:color w:val="000000"/>
          <w:sz w:val="20"/>
          <w:szCs w:val="20"/>
        </w:rPr>
        <w:t>f</w:t>
      </w:r>
      <w:r>
        <w:rPr>
          <w:rFonts w:ascii="Verdana" w:hAnsi="Verdana"/>
          <w:color w:val="000000"/>
          <w:sz w:val="20"/>
          <w:szCs w:val="20"/>
        </w:rPr>
        <w:t>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3105150" cy="552450"/>
            <wp:effectExtent l="0" t="0" r="0" b="0"/>
            <wp:docPr id="7" name="Рисунок 7" descr="https://www.krsu.edu.kg/vestnik/2002/v2/frl/a15_f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krsu.edu.kg/vestnik/2002/v2/frl/a15_f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52450"/>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Таким образом, любая функция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r>
        <w:rPr>
          <w:rFonts w:ascii="Verdana" w:hAnsi="Verdana"/>
          <w:color w:val="000000"/>
          <w:sz w:val="20"/>
          <w:szCs w:val="20"/>
        </w:rPr>
        <w:t xml:space="preserve"> может быть представлена суперпозицией масштабных преобразований и сдвигов базисного </w:t>
      </w:r>
      <w:proofErr w:type="spellStart"/>
      <w:r>
        <w:rPr>
          <w:rFonts w:ascii="Verdana" w:hAnsi="Verdana"/>
          <w:color w:val="000000"/>
          <w:sz w:val="20"/>
          <w:szCs w:val="20"/>
        </w:rPr>
        <w:t>вейвлета</w:t>
      </w:r>
      <w:proofErr w:type="spellEnd"/>
      <w:r>
        <w:rPr>
          <w:rFonts w:ascii="Verdana" w:hAnsi="Verdana"/>
          <w:color w:val="000000"/>
          <w:sz w:val="20"/>
          <w:szCs w:val="20"/>
        </w:rPr>
        <w:t xml:space="preserve"> с коэффициентами, зависящими от масштаба (частоты) и параметра сдвига (времени).</w:t>
      </w:r>
    </w:p>
    <w:p w:rsidR="009C0CAE" w:rsidRDefault="009C0CAE" w:rsidP="009C0CAE">
      <w:pPr>
        <w:pStyle w:val="a9"/>
        <w:spacing w:after="40" w:afterAutospacing="0"/>
        <w:ind w:left="567" w:right="567"/>
        <w:jc w:val="both"/>
        <w:rPr>
          <w:rFonts w:ascii="Verdana" w:hAnsi="Verdana"/>
          <w:color w:val="000000"/>
          <w:sz w:val="20"/>
          <w:szCs w:val="20"/>
          <w:lang w:val="en-US"/>
        </w:rPr>
      </w:pPr>
      <w:r>
        <w:rPr>
          <w:rFonts w:ascii="Verdana" w:hAnsi="Verdana"/>
          <w:color w:val="000000"/>
          <w:sz w:val="20"/>
          <w:szCs w:val="20"/>
        </w:rPr>
        <w:t>Двухпараметрическая функция </w:t>
      </w:r>
      <w:r>
        <w:rPr>
          <w:rFonts w:ascii="Verdana" w:hAnsi="Verdana"/>
          <w:i/>
          <w:iCs/>
          <w:color w:val="000000"/>
          <w:sz w:val="20"/>
          <w:szCs w:val="20"/>
        </w:rPr>
        <w:t>W(</w:t>
      </w:r>
      <w:proofErr w:type="spellStart"/>
      <w:r>
        <w:rPr>
          <w:rFonts w:ascii="Verdana" w:hAnsi="Verdana"/>
          <w:i/>
          <w:iCs/>
          <w:color w:val="000000"/>
          <w:sz w:val="20"/>
          <w:szCs w:val="20"/>
        </w:rPr>
        <w:t>a,b</w:t>
      </w:r>
      <w:proofErr w:type="spellEnd"/>
      <w:r>
        <w:rPr>
          <w:rFonts w:ascii="Verdana" w:hAnsi="Verdana"/>
          <w:i/>
          <w:iCs/>
          <w:color w:val="000000"/>
          <w:sz w:val="20"/>
          <w:szCs w:val="20"/>
        </w:rPr>
        <w:t>)</w:t>
      </w:r>
      <w:r>
        <w:rPr>
          <w:rFonts w:ascii="Verdana" w:hAnsi="Verdana"/>
          <w:color w:val="000000"/>
          <w:sz w:val="20"/>
          <w:szCs w:val="20"/>
        </w:rP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4453C7" w:rsidRPr="004453C7" w:rsidRDefault="004453C7" w:rsidP="009C0CAE">
      <w:pPr>
        <w:pStyle w:val="a9"/>
        <w:spacing w:after="40" w:afterAutospacing="0"/>
        <w:ind w:left="567" w:right="567"/>
        <w:jc w:val="both"/>
        <w:rPr>
          <w:rFonts w:ascii="Verdana" w:hAnsi="Verdana"/>
          <w:color w:val="000000"/>
          <w:sz w:val="20"/>
          <w:szCs w:val="20"/>
          <w:lang w:val="en-US"/>
        </w:rPr>
      </w:pPr>
    </w:p>
    <w:p w:rsidR="004453C7" w:rsidRDefault="004453C7" w:rsidP="004453C7">
      <w:pPr>
        <w:pStyle w:val="2"/>
        <w:shd w:val="clear" w:color="auto" w:fill="FFFFFF"/>
        <w:spacing w:before="0"/>
        <w:rPr>
          <w:rFonts w:ascii="Verdana" w:hAnsi="Verdana"/>
          <w:b w:val="0"/>
          <w:bCs w:val="0"/>
          <w:color w:val="999999"/>
          <w:sz w:val="42"/>
          <w:szCs w:val="42"/>
        </w:rPr>
      </w:pPr>
      <w:r>
        <w:rPr>
          <w:rFonts w:ascii="Verdana" w:hAnsi="Verdana"/>
          <w:b w:val="0"/>
          <w:bCs w:val="0"/>
          <w:color w:val="999999"/>
          <w:sz w:val="42"/>
          <w:szCs w:val="42"/>
        </w:rPr>
        <w:t>Применение вейвлет-преобразования</w:t>
      </w:r>
    </w:p>
    <w:p w:rsidR="004453C7" w:rsidRDefault="004453C7" w:rsidP="004453C7">
      <w:pPr>
        <w:pStyle w:val="a9"/>
        <w:shd w:val="clear" w:color="auto" w:fill="FFFFFF"/>
        <w:spacing w:before="0" w:beforeAutospacing="0" w:after="300" w:afterAutospacing="0" w:line="396" w:lineRule="atLeast"/>
        <w:rPr>
          <w:rFonts w:ascii="Verdana" w:hAnsi="Verdana"/>
          <w:color w:val="333333"/>
          <w:sz w:val="21"/>
          <w:szCs w:val="21"/>
        </w:rPr>
      </w:pPr>
      <w:r>
        <w:rPr>
          <w:rFonts w:ascii="Verdana" w:hAnsi="Verdana"/>
          <w:color w:val="333333"/>
          <w:sz w:val="21"/>
          <w:szCs w:val="21"/>
        </w:rPr>
        <w:t xml:space="preserve">В заключение нашей статьи перечислим некоторые области, где использование </w:t>
      </w:r>
      <w:proofErr w:type="spellStart"/>
      <w:r>
        <w:rPr>
          <w:rFonts w:ascii="Verdana" w:hAnsi="Verdana"/>
          <w:color w:val="333333"/>
          <w:sz w:val="21"/>
          <w:szCs w:val="21"/>
        </w:rPr>
        <w:t>вейвлетов</w:t>
      </w:r>
      <w:proofErr w:type="spellEnd"/>
      <w:r>
        <w:rPr>
          <w:rFonts w:ascii="Verdana" w:hAnsi="Verdana"/>
          <w:color w:val="333333"/>
          <w:sz w:val="21"/>
          <w:szCs w:val="21"/>
        </w:rPr>
        <w:t xml:space="preserve"> может оказаться (или уже является) весьма перспективным.</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Обработка экспериментальных данных. </w:t>
      </w:r>
      <w:r>
        <w:rPr>
          <w:rFonts w:ascii="Verdana" w:hAnsi="Verdana"/>
          <w:color w:val="333333"/>
          <w:sz w:val="21"/>
          <w:szCs w:val="21"/>
        </w:rPr>
        <w:t xml:space="preserve">Поскольку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хорошо подходят для анализа нестационарных сигналов, возникающих в медицине, анализе фондовых рынков и других областях.</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Обработка изображений. </w:t>
      </w:r>
      <w:r>
        <w:rPr>
          <w:rFonts w:ascii="Verdana" w:hAnsi="Verdana"/>
          <w:color w:val="333333"/>
          <w:sz w:val="21"/>
          <w:szCs w:val="21"/>
        </w:rP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Сжатие данных.</w:t>
      </w:r>
      <w:r>
        <w:rPr>
          <w:rFonts w:ascii="Verdana" w:hAnsi="Verdana"/>
          <w:color w:val="333333"/>
          <w:sz w:val="21"/>
          <w:szCs w:val="21"/>
        </w:rPr>
        <w:t xml:space="preserve">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w:t>
      </w:r>
      <w:r>
        <w:rPr>
          <w:rFonts w:ascii="Verdana" w:hAnsi="Verdana"/>
          <w:color w:val="333333"/>
          <w:sz w:val="21"/>
          <w:szCs w:val="21"/>
        </w:rPr>
        <w:lastRenderedPageBreak/>
        <w:t xml:space="preserve">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 Достаточно сказать, что изображение, обработанное </w:t>
      </w:r>
      <w:proofErr w:type="spellStart"/>
      <w:r>
        <w:rPr>
          <w:rFonts w:ascii="Verdana" w:hAnsi="Verdana"/>
          <w:color w:val="333333"/>
          <w:sz w:val="21"/>
          <w:szCs w:val="21"/>
        </w:rPr>
        <w:t>вейвлетами</w:t>
      </w:r>
      <w:proofErr w:type="spellEnd"/>
      <w:r>
        <w:rPr>
          <w:rFonts w:ascii="Verdana" w:hAnsi="Verdana"/>
          <w:color w:val="333333"/>
          <w:sz w:val="21"/>
          <w:szCs w:val="21"/>
        </w:rPr>
        <w:t>,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proofErr w:type="spellStart"/>
      <w:r>
        <w:rPr>
          <w:rStyle w:val="aa"/>
          <w:rFonts w:ascii="Verdana" w:hAnsi="Verdana"/>
          <w:color w:val="333333"/>
          <w:sz w:val="21"/>
          <w:szCs w:val="21"/>
        </w:rPr>
        <w:t>Нейросети</w:t>
      </w:r>
      <w:proofErr w:type="spellEnd"/>
      <w:r>
        <w:rPr>
          <w:rStyle w:val="aa"/>
          <w:rFonts w:ascii="Verdana" w:hAnsi="Verdana"/>
          <w:color w:val="333333"/>
          <w:sz w:val="21"/>
          <w:szCs w:val="21"/>
        </w:rPr>
        <w:t xml:space="preserve"> и другие механизмы анализа данных.</w:t>
      </w:r>
      <w:r>
        <w:rPr>
          <w:rFonts w:ascii="Verdana" w:hAnsi="Verdana"/>
          <w:color w:val="333333"/>
          <w:sz w:val="21"/>
          <w:szCs w:val="21"/>
        </w:rPr>
        <w:t xml:space="preserve"> Большие трудности при обучении </w:t>
      </w:r>
      <w:proofErr w:type="spellStart"/>
      <w:r>
        <w:rPr>
          <w:rFonts w:ascii="Verdana" w:hAnsi="Verdana"/>
          <w:color w:val="333333"/>
          <w:sz w:val="21"/>
          <w:szCs w:val="21"/>
        </w:rPr>
        <w:t>нейросетей</w:t>
      </w:r>
      <w:proofErr w:type="spellEnd"/>
      <w:r>
        <w:rPr>
          <w:rFonts w:ascii="Verdana" w:hAnsi="Verdana"/>
          <w:color w:val="333333"/>
          <w:sz w:val="21"/>
          <w:szCs w:val="21"/>
        </w:rPr>
        <w:t xml:space="preserve">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Системы передачи данных и цифровой обработки сигналов.</w:t>
      </w:r>
      <w:r>
        <w:rPr>
          <w:rFonts w:ascii="Verdana" w:hAnsi="Verdana"/>
          <w:color w:val="333333"/>
          <w:sz w:val="21"/>
          <w:szCs w:val="21"/>
        </w:rP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9C0CAE" w:rsidRDefault="009C0CAE" w:rsidP="009C0CAE">
      <w:pPr>
        <w:rPr>
          <w:lang w:val="en-US"/>
        </w:rPr>
      </w:pPr>
    </w:p>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Достоинства:</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spellStart"/>
      <w:r w:rsidRPr="00957D14">
        <w:rPr>
          <w:rFonts w:ascii="Arial" w:eastAsia="Times New Roman" w:hAnsi="Arial" w:cs="Arial"/>
          <w:color w:val="222222"/>
          <w:sz w:val="21"/>
          <w:szCs w:val="21"/>
          <w:lang w:eastAsia="ru-RU"/>
        </w:rPr>
        <w:t>Вейвлетные</w:t>
      </w:r>
      <w:proofErr w:type="spellEnd"/>
      <w:r w:rsidRPr="00957D14">
        <w:rPr>
          <w:rFonts w:ascii="Arial" w:eastAsia="Times New Roman" w:hAnsi="Arial" w:cs="Arial"/>
          <w:color w:val="222222"/>
          <w:sz w:val="21"/>
          <w:szCs w:val="21"/>
          <w:lang w:eastAsia="ru-RU"/>
        </w:rPr>
        <w:t xml:space="preserve"> преобразования обладают всеми достоинствами преобразований Фурье.</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spellStart"/>
      <w:r w:rsidRPr="00957D14">
        <w:rPr>
          <w:rFonts w:ascii="Arial" w:eastAsia="Times New Roman" w:hAnsi="Arial" w:cs="Arial"/>
          <w:color w:val="222222"/>
          <w:sz w:val="21"/>
          <w:szCs w:val="21"/>
          <w:lang w:eastAsia="ru-RU"/>
        </w:rPr>
        <w:t>Вейвлетные</w:t>
      </w:r>
      <w:proofErr w:type="spellEnd"/>
      <w:r w:rsidRPr="00957D14">
        <w:rPr>
          <w:rFonts w:ascii="Arial" w:eastAsia="Times New Roman" w:hAnsi="Arial" w:cs="Arial"/>
          <w:color w:val="222222"/>
          <w:sz w:val="21"/>
          <w:szCs w:val="21"/>
          <w:lang w:eastAsia="ru-RU"/>
        </w:rPr>
        <w:t xml:space="preserve"> базисы могут быть хорошо локализованными как по частоте, так и по времени. При выделении в сигналах хорошо локализованных разномасштабных процессов можно рассматривать только те масштабные уровни разложения, которые представляют интерес.</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gramStart"/>
      <w:r w:rsidRPr="00957D14">
        <w:rPr>
          <w:rFonts w:ascii="Arial" w:eastAsia="Times New Roman" w:hAnsi="Arial" w:cs="Arial"/>
          <w:color w:val="222222"/>
          <w:sz w:val="21"/>
          <w:szCs w:val="21"/>
          <w:lang w:eastAsia="ru-RU"/>
        </w:rPr>
        <w:lastRenderedPageBreak/>
        <w:t xml:space="preserve">Базисные </w:t>
      </w:r>
      <w:proofErr w:type="spellStart"/>
      <w:r w:rsidRPr="00957D14">
        <w:rPr>
          <w:rFonts w:ascii="Arial" w:eastAsia="Times New Roman" w:hAnsi="Arial" w:cs="Arial"/>
          <w:color w:val="222222"/>
          <w:sz w:val="21"/>
          <w:szCs w:val="21"/>
          <w:lang w:eastAsia="ru-RU"/>
        </w:rPr>
        <w:t>вейвлеты</w:t>
      </w:r>
      <w:proofErr w:type="spellEnd"/>
      <w:r w:rsidRPr="00957D14">
        <w:rPr>
          <w:rFonts w:ascii="Arial" w:eastAsia="Times New Roman" w:hAnsi="Arial" w:cs="Arial"/>
          <w:color w:val="222222"/>
          <w:sz w:val="21"/>
          <w:szCs w:val="21"/>
          <w:lang w:eastAsia="ru-RU"/>
        </w:rPr>
        <w:t xml:space="preserve"> могут реализоваться функциями различной гладкости.</w:t>
      </w:r>
      <w:proofErr w:type="gramEnd"/>
    </w:p>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Недостатки:</w:t>
      </w:r>
    </w:p>
    <w:p w:rsidR="00957D14" w:rsidRPr="00957D14" w:rsidRDefault="00957D14" w:rsidP="00957D14">
      <w:pPr>
        <w:numPr>
          <w:ilvl w:val="0"/>
          <w:numId w:val="10"/>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Можно выделить один недостаток, это относительная сложность преобразования.</w:t>
      </w:r>
    </w:p>
    <w:p w:rsidR="00957D14" w:rsidRPr="00957D14" w:rsidRDefault="00957D14" w:rsidP="009C0CAE"/>
    <w:p w:rsidR="00C367B6" w:rsidRDefault="00C367B6" w:rsidP="00E84F6B">
      <w:pPr>
        <w:pStyle w:val="1"/>
      </w:pPr>
      <w:r>
        <w:t>Алгоритм внедрения цифрового водяного знака в изображение с помощью вейвлет-преобразований</w:t>
      </w:r>
    </w:p>
    <w:p w:rsidR="0064206F" w:rsidRPr="0064206F" w:rsidRDefault="0064206F" w:rsidP="0064206F">
      <w:r w:rsidRPr="0064206F">
        <w:rPr>
          <w:highlight w:val="yellow"/>
        </w:rPr>
        <w:t xml:space="preserve">Краткая сводка: </w:t>
      </w:r>
      <w:r w:rsidRPr="005A2AEA">
        <w:rPr>
          <w:highlight w:val="yellow"/>
        </w:rPr>
        <w:t>алгоритм явля</w:t>
      </w:r>
      <w:r w:rsidR="005A2AEA" w:rsidRPr="005A2AEA">
        <w:rPr>
          <w:highlight w:val="yellow"/>
        </w:rPr>
        <w:t xml:space="preserve">ется </w:t>
      </w:r>
      <w:proofErr w:type="spellStart"/>
      <w:r w:rsidR="005A2AEA" w:rsidRPr="005A2AEA">
        <w:rPr>
          <w:highlight w:val="yellow"/>
        </w:rPr>
        <w:t>неслепым</w:t>
      </w:r>
      <w:proofErr w:type="spellEnd"/>
      <w:r w:rsidR="005A2AEA" w:rsidRPr="005A2AEA">
        <w:rPr>
          <w:highlight w:val="yellow"/>
        </w:rPr>
        <w:t xml:space="preserve">, и таким-то </w:t>
      </w:r>
      <w:proofErr w:type="spellStart"/>
      <w:proofErr w:type="gramStart"/>
      <w:r w:rsidR="005A2AEA" w:rsidRPr="005A2AEA">
        <w:rPr>
          <w:highlight w:val="yellow"/>
        </w:rPr>
        <w:t>таким-то</w:t>
      </w:r>
      <w:proofErr w:type="spellEnd"/>
      <w:proofErr w:type="gramEnd"/>
      <w:r w:rsidR="005A2AEA" w:rsidRPr="005A2AEA">
        <w:rPr>
          <w:highlight w:val="yellow"/>
        </w:rPr>
        <w:t>. Я выбрала его потому что.</w:t>
      </w:r>
    </w:p>
    <w:p w:rsidR="009C166E" w:rsidRDefault="009C166E" w:rsidP="009C166E">
      <w:r>
        <w:t xml:space="preserve">В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9C166E">
      <w:r>
        <w:t>Для встраивания используется аддитивный алгоритм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84F6B" w:rsidTr="0064206F">
        <w:tc>
          <w:tcPr>
            <w:tcW w:w="4785" w:type="dxa"/>
          </w:tcPr>
          <w:p w:rsidR="00E84F6B" w:rsidRPr="00E84F6B" w:rsidRDefault="005B67D2" w:rsidP="0064206F">
            <w:pPr>
              <w:ind w:firstLine="0"/>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64206F">
            <w:pPr>
              <w:ind w:firstLine="0"/>
              <w:jc w:val="right"/>
              <w:rPr>
                <w:lang w:val="en-US"/>
              </w:rPr>
            </w:pPr>
            <w:r>
              <w:rPr>
                <w:lang w:val="en-US"/>
              </w:rPr>
              <w:t>(1)</w:t>
            </w:r>
          </w:p>
        </w:tc>
      </w:tr>
    </w:tbl>
    <w:p w:rsidR="00E84F6B" w:rsidRPr="0064206F" w:rsidRDefault="00E84F6B" w:rsidP="00E84F6B">
      <w:pPr>
        <w:ind w:firstLine="0"/>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 xml:space="preserve">разложения. Для получения изображения, содержащего ЦВЗ, используется </w:t>
      </w:r>
      <w:proofErr w:type="gramStart"/>
      <w:r w:rsidR="0064206F">
        <w:rPr>
          <w:rFonts w:eastAsiaTheme="minorEastAsia"/>
        </w:rPr>
        <w:t>обратное</w:t>
      </w:r>
      <w:proofErr w:type="gramEnd"/>
      <w:r w:rsidR="0064206F">
        <w:rPr>
          <w:rFonts w:eastAsiaTheme="minorEastAsia"/>
        </w:rPr>
        <w:t xml:space="preserve">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E84F6B">
      <w:pPr>
        <w:ind w:firstLine="0"/>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4206F" w:rsidTr="005B67D2">
        <w:tc>
          <w:tcPr>
            <w:tcW w:w="4785" w:type="dxa"/>
          </w:tcPr>
          <w:p w:rsidR="0064206F" w:rsidRPr="0064206F" w:rsidRDefault="005B67D2" w:rsidP="0064206F">
            <w:pPr>
              <w:ind w:firstLine="0"/>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5B67D2">
            <w:pPr>
              <w:ind w:firstLine="0"/>
              <w:jc w:val="right"/>
              <w:rPr>
                <w:lang w:val="en-US"/>
              </w:rPr>
            </w:pPr>
            <w:r>
              <w:rPr>
                <w:lang w:val="en-US"/>
              </w:rPr>
              <w:t>(</w:t>
            </w:r>
            <w:r>
              <w:t>2</w:t>
            </w:r>
            <w:r>
              <w:rPr>
                <w:lang w:val="en-US"/>
              </w:rPr>
              <w:t>)</w:t>
            </w:r>
          </w:p>
        </w:tc>
      </w:tr>
    </w:tbl>
    <w:p w:rsidR="00A966DD" w:rsidRDefault="0064206F" w:rsidP="00A966DD">
      <w:pPr>
        <w:ind w:firstLine="0"/>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1740A6">
      <w:pPr>
        <w:pStyle w:val="2"/>
      </w:pPr>
      <w:r>
        <w:lastRenderedPageBreak/>
        <w:t xml:space="preserve"> </w:t>
      </w:r>
      <w:r w:rsidR="00C367B6">
        <w:t>Описание алгоритма И.Р. Ким</w:t>
      </w:r>
      <w:r w:rsidR="00B351DF">
        <w:t xml:space="preserve"> </w:t>
      </w:r>
      <w:r w:rsidR="00BA4E09">
        <w:t>и его программной реализации</w:t>
      </w:r>
    </w:p>
    <w:p w:rsidR="001740A6" w:rsidRPr="001740A6" w:rsidRDefault="001740A6" w:rsidP="001740A6">
      <w:pPr>
        <w:pStyle w:val="3"/>
      </w:pPr>
      <w:r>
        <w:t>Встраивание ЦВЗ</w:t>
      </w:r>
    </w:p>
    <w:p w:rsidR="00E21D67" w:rsidRDefault="00E21D67" w:rsidP="00E21D67">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рис. 1</w:t>
      </w:r>
      <w:r>
        <w:t>.</w:t>
      </w:r>
    </w:p>
    <w:p w:rsidR="00E21D67" w:rsidRDefault="00E21D67" w:rsidP="00E21D67">
      <w:r>
        <w:rPr>
          <w:noProof/>
          <w:lang w:eastAsia="ru-RU"/>
        </w:rPr>
        <w:drawing>
          <wp:inline distT="0" distB="0" distL="0" distR="0" wp14:anchorId="68ED0E71" wp14:editId="694FF298">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E21D67">
      <w:r w:rsidRPr="00942C00">
        <w:rPr>
          <w:highlight w:val="yellow"/>
        </w:rPr>
        <w:t>Рис. 1</w:t>
      </w:r>
      <w:r>
        <w:t xml:space="preserve"> Обобщенная блок-схема внедрения ЦВЗ</w:t>
      </w:r>
    </w:p>
    <w:p w:rsidR="00E21D67" w:rsidRDefault="00E21D67" w:rsidP="00E21D67">
      <w:r w:rsidRPr="00942C00">
        <w:rPr>
          <w:b/>
        </w:rPr>
        <w:t>Шаг 1.</w:t>
      </w:r>
      <w:r>
        <w:rPr>
          <w:b/>
        </w:rPr>
        <w:t xml:space="preserve"> </w:t>
      </w:r>
      <w:r w:rsidRPr="00525608">
        <w:t>Импортирование</w:t>
      </w:r>
      <w:r>
        <w:rPr>
          <w:b/>
        </w:rPr>
        <w:t xml:space="preserve"> </w:t>
      </w:r>
      <w:r>
        <w:t>исходного изображение и извлечение его синей составляющей, изменения в которой наименее заметны человеческому глазу.</w:t>
      </w:r>
    </w:p>
    <w:p w:rsidR="00E21D67" w:rsidRDefault="00E21D67" w:rsidP="00E21D67">
      <w:r w:rsidRPr="008A5F40">
        <w:rPr>
          <w:b/>
        </w:rPr>
        <w:t>Шаг 2.</w:t>
      </w:r>
      <w:r>
        <w:rPr>
          <w:b/>
        </w:rPr>
        <w:t xml:space="preserve"> </w:t>
      </w:r>
      <w:r>
        <w:t>Импортирование ЦВЗ и преобразование его в одномерный массив бит.</w:t>
      </w:r>
    </w:p>
    <w:p w:rsidR="00E21D67" w:rsidRDefault="00E21D67" w:rsidP="00E21D67">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p>
    <w:p w:rsidR="00E74776" w:rsidRDefault="00E74776" w:rsidP="00E74776">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E21D67">
      <w:r>
        <w:lastRenderedPageBreak/>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m:t>
        </m:r>
        <w:proofErr w:type="gramStart"/>
        <m:r>
          <w:rPr>
            <w:rFonts w:ascii="Cambria Math" w:hAnsi="Cambria Math"/>
          </w:rPr>
          <m:t>–у</m:t>
        </m:r>
        <w:proofErr w:type="gramEnd"/>
        <m:r>
          <w:rPr>
            <w:rFonts w:ascii="Cambria Math" w:hAnsi="Cambria Math"/>
          </w:rPr>
          <m:t>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7"/>
      </w:tblGrid>
      <w:tr w:rsidR="008527D9" w:rsidTr="008527D9">
        <w:tc>
          <w:tcPr>
            <w:tcW w:w="4644" w:type="dxa"/>
          </w:tcPr>
          <w:p w:rsidR="008527D9" w:rsidRPr="008527D9" w:rsidRDefault="005B67D2" w:rsidP="008527D9">
            <w:pPr>
              <w:ind w:firstLine="0"/>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8527D9">
            <w:pPr>
              <w:ind w:firstLine="0"/>
              <w:jc w:val="right"/>
              <w:rPr>
                <w:lang w:val="en-US"/>
              </w:rPr>
            </w:pPr>
            <w:r>
              <w:rPr>
                <w:lang w:val="en-US"/>
              </w:rPr>
              <w:t>(5)</w:t>
            </w:r>
          </w:p>
        </w:tc>
      </w:tr>
    </w:tbl>
    <w:p w:rsidR="008527D9" w:rsidRDefault="001D283C" w:rsidP="00E21D67">
      <w:r>
        <w:rPr>
          <w:b/>
        </w:rPr>
        <w:t xml:space="preserve">Шаг 5. </w:t>
      </w:r>
      <w:r>
        <w:t>Проце</w:t>
      </w:r>
      <w:proofErr w:type="gramStart"/>
      <w:r>
        <w:t>сс встр</w:t>
      </w:r>
      <w:proofErr w:type="gramEnd"/>
      <w:r>
        <w:t xml:space="preserve">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1D283C">
        <w:rPr>
          <w:highlight w:val="yellow"/>
        </w:rPr>
        <w:t>формулой 1</w:t>
      </w:r>
      <w:r>
        <w:t>.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E21D67">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proofErr w:type="gramStart"/>
      <w:r w:rsidR="001740A6">
        <w:t>исходного</w:t>
      </w:r>
      <w:proofErr w:type="gramEnd"/>
      <w:r w:rsidR="001740A6">
        <w:t>.</w:t>
      </w:r>
    </w:p>
    <w:p w:rsidR="001740A6" w:rsidRDefault="001740A6" w:rsidP="001740A6">
      <w:pPr>
        <w:pStyle w:val="3"/>
      </w:pPr>
      <w:r>
        <w:t>Извлечение ЦВЗ</w:t>
      </w:r>
    </w:p>
    <w:p w:rsidR="001740A6" w:rsidRDefault="001740A6" w:rsidP="001740A6">
      <w:r>
        <w:rPr>
          <w:b/>
        </w:rPr>
        <w:t xml:space="preserve">Шаг 1. </w:t>
      </w:r>
      <w:r w:rsidR="006639E5">
        <w:t xml:space="preserve">Выполнение шага 1 и шага 3 алгоритма встраивания к изображению со </w:t>
      </w:r>
      <w:proofErr w:type="gramStart"/>
      <w:r w:rsidR="006639E5">
        <w:t>встроенным</w:t>
      </w:r>
      <w:proofErr w:type="gramEnd"/>
      <w:r w:rsidR="006639E5">
        <w:t xml:space="preserve"> ЦВЗ. В результате чего получаем коэффициенты аппроксимации и детализации 3 уровней разложения Хаара.</w:t>
      </w:r>
    </w:p>
    <w:p w:rsidR="006639E5" w:rsidRDefault="006639E5" w:rsidP="001740A6">
      <w:r>
        <w:rPr>
          <w:b/>
        </w:rPr>
        <w:t xml:space="preserve">Шаг 2. </w:t>
      </w:r>
      <w:r>
        <w:t xml:space="preserve">Выполнение шага 1 и шага 3 алгоритма встраивания к исходному изображению. Это действие необходимо в связи с тем, что алгоритм И.Р. Ким является </w:t>
      </w:r>
      <w:proofErr w:type="spellStart"/>
      <w:r>
        <w:t>неслепым</w:t>
      </w:r>
      <w:proofErr w:type="spellEnd"/>
      <w:r>
        <w:t>, а это значит, что для извлечения ЦВЗ необходимо исходное изображение.</w:t>
      </w:r>
    </w:p>
    <w:p w:rsidR="006639E5" w:rsidRDefault="006639E5" w:rsidP="001740A6">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1740A6">
      <w:pPr>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w:t>
      </w:r>
      <w:proofErr w:type="gramStart"/>
      <w:r>
        <w:t xml:space="preserve">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формулой 2</w:t>
      </w:r>
      <w:r>
        <w:rPr>
          <w:rFonts w:eastAsiaTheme="minorEastAsia"/>
        </w:rPr>
        <w:t>.</w:t>
      </w:r>
      <w:proofErr w:type="gramEnd"/>
    </w:p>
    <w:p w:rsidR="006639E5" w:rsidRPr="006639E5" w:rsidRDefault="006639E5" w:rsidP="001740A6">
      <w:r>
        <w:rPr>
          <w:rFonts w:eastAsiaTheme="minorEastAsia"/>
          <w:b/>
        </w:rPr>
        <w:lastRenderedPageBreak/>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E21D67"/>
    <w:p w:rsidR="00E21D67" w:rsidRPr="00E21D67" w:rsidRDefault="00E21D67" w:rsidP="00E21D67">
      <w:pPr>
        <w:pStyle w:val="2"/>
      </w:pPr>
      <w:r>
        <w:t>Программная реализация алгоритма И.Р. Ким</w:t>
      </w:r>
    </w:p>
    <w:p w:rsidR="00E2260E" w:rsidRPr="00E2260E" w:rsidRDefault="00E2260E" w:rsidP="00E54602">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 xml:space="preserve">.NET </w:t>
      </w:r>
      <w:proofErr w:type="spellStart"/>
      <w:r w:rsidRPr="00E2260E">
        <w:t>Framework</w:t>
      </w:r>
      <w:proofErr w:type="spellEnd"/>
      <w:r>
        <w:t xml:space="preserve">. Реализовано </w:t>
      </w:r>
      <w:r w:rsidRPr="00E2260E">
        <w:rPr>
          <w:highlight w:val="yellow"/>
        </w:rPr>
        <w:t xml:space="preserve">7 классов, код которых приведен в приложениях </w:t>
      </w:r>
      <w:proofErr w:type="gramStart"/>
      <w:r w:rsidRPr="00E2260E">
        <w:rPr>
          <w:highlight w:val="yellow"/>
        </w:rPr>
        <w:t>А-Д</w:t>
      </w:r>
      <w:proofErr w:type="gramEnd"/>
      <w:r>
        <w:t>. Далее следует описание основной функциональности каждого класса.</w:t>
      </w:r>
    </w:p>
    <w:p w:rsidR="00C21C26" w:rsidRDefault="00C21C26" w:rsidP="00C21C26">
      <w:pPr>
        <w:pStyle w:val="3"/>
      </w:pPr>
      <w:r>
        <w:t>Хранение и обработка изображений</w:t>
      </w:r>
    </w:p>
    <w:p w:rsidR="00E2260E" w:rsidRDefault="00525608" w:rsidP="00E54602">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proofErr w:type="spellStart"/>
      <w:r>
        <w:rPr>
          <w:lang w:val="en-US"/>
        </w:rPr>
        <w:t>DoublePixel</w:t>
      </w:r>
      <w:proofErr w:type="spellEnd"/>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E54602">
      <w:r>
        <w:t xml:space="preserve">Класс </w:t>
      </w:r>
      <w:proofErr w:type="spellStart"/>
      <w:r w:rsidR="00525608">
        <w:rPr>
          <w:lang w:val="en-US"/>
        </w:rPr>
        <w:t>DoubleImage</w:t>
      </w:r>
      <w:proofErr w:type="spellEnd"/>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proofErr w:type="spellStart"/>
      <w:r w:rsidR="000C1878">
        <w:rPr>
          <w:lang w:val="en-US"/>
        </w:rPr>
        <w:t>DoublePixel</w:t>
      </w:r>
      <w:proofErr w:type="spellEnd"/>
      <w:r w:rsidR="00525608" w:rsidRPr="00525608">
        <w:t xml:space="preserve">. </w:t>
      </w:r>
      <w:r w:rsidR="00525608">
        <w:t xml:space="preserve">Класс </w:t>
      </w:r>
      <w:proofErr w:type="spellStart"/>
      <w:r w:rsidR="00525608">
        <w:rPr>
          <w:lang w:val="en-US"/>
        </w:rPr>
        <w:t>DoubleImage</w:t>
      </w:r>
      <w:proofErr w:type="spellEnd"/>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E54602">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C21C26">
      <w:pPr>
        <w:pStyle w:val="3"/>
      </w:pPr>
      <w:r>
        <w:t>Вейвлет-преобразование</w:t>
      </w:r>
    </w:p>
    <w:p w:rsidR="008A5F40" w:rsidRDefault="008A5F40" w:rsidP="00E54602">
      <w:r>
        <w:t xml:space="preserve">Для </w:t>
      </w:r>
      <w:r w:rsidR="00C21C26">
        <w:t>осуществления вейвлет-преобразования Хаара</w:t>
      </w:r>
      <w:r>
        <w:t xml:space="preserve"> были реализованы два класса, </w:t>
      </w:r>
      <w:proofErr w:type="spellStart"/>
      <w:r>
        <w:rPr>
          <w:lang w:val="en-US"/>
        </w:rPr>
        <w:t>HaarTransfrom</w:t>
      </w:r>
      <w:proofErr w:type="spellEnd"/>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3D33DA">
      <w:r>
        <w:t xml:space="preserve">Класс </w:t>
      </w:r>
      <w:proofErr w:type="spellStart"/>
      <w:r>
        <w:rPr>
          <w:lang w:val="en-US"/>
        </w:rPr>
        <w:t>HaarTransfrom</w:t>
      </w:r>
      <w:proofErr w:type="spellEnd"/>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w:t>
      </w:r>
      <w:r w:rsidR="0010221E" w:rsidRPr="0010221E">
        <w:rPr>
          <w:rFonts w:eastAsiaTheme="minorEastAsia"/>
        </w:rPr>
        <w:lastRenderedPageBreak/>
        <w:t xml:space="preserve">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D33DA" w:rsidTr="003D33DA">
        <w:tc>
          <w:tcPr>
            <w:tcW w:w="4785" w:type="dxa"/>
          </w:tcPr>
          <w:p w:rsidR="003D33DA" w:rsidRDefault="003D33DA" w:rsidP="005B67D2">
            <w:pPr>
              <w:ind w:firstLine="0"/>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5B67D2">
            <w:pPr>
              <w:ind w:firstLine="0"/>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3D33DA">
            <w:pPr>
              <w:ind w:firstLine="0"/>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5B67D2">
            <w:pPr>
              <w:ind w:firstLine="0"/>
              <w:rPr>
                <w:lang w:val="en-US"/>
              </w:rPr>
            </w:pPr>
            <w:r>
              <w:rPr>
                <w:lang w:val="en-US"/>
              </w:rPr>
              <w:t>(</w:t>
            </w:r>
            <w:r w:rsidR="00597A44">
              <w:rPr>
                <w:lang w:val="en-US"/>
              </w:rPr>
              <w:t>4</w:t>
            </w:r>
            <w:r>
              <w:rPr>
                <w:lang w:val="en-US"/>
              </w:rPr>
              <w:t>)</w:t>
            </w:r>
          </w:p>
        </w:tc>
      </w:tr>
    </w:tbl>
    <w:p w:rsidR="003D33DA" w:rsidRDefault="00597A44" w:rsidP="003D33DA">
      <w:pPr>
        <w:tabs>
          <w:tab w:val="left" w:pos="4530"/>
        </w:tabs>
      </w:pPr>
      <w:r>
        <w:t xml:space="preserve">Затем полученные значения аппроксимации </w:t>
      </w:r>
      <w:proofErr w:type="spellStart"/>
      <w:r w:rsidRPr="00597A44">
        <w:rPr>
          <w:i/>
          <w:lang w:val="en-US"/>
        </w:rPr>
        <w:t>approx</w:t>
      </w:r>
      <w:proofErr w:type="spellEnd"/>
      <w:r>
        <w:t xml:space="preserve"> и детализации </w:t>
      </w:r>
      <w:proofErr w:type="spellStart"/>
      <w:r w:rsidRPr="00597A44">
        <w:rPr>
          <w:i/>
          <w:lang w:val="en-US"/>
        </w:rPr>
        <w:t>detal</w:t>
      </w:r>
      <w:proofErr w:type="spellEnd"/>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proofErr w:type="spellStart"/>
      <w:r w:rsidRPr="00597A44">
        <w:rPr>
          <w:i/>
          <w:lang w:val="en-US"/>
        </w:rPr>
        <w:t>i</w:t>
      </w:r>
      <w:proofErr w:type="spellEnd"/>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10221E">
      <w:pPr>
        <w:tabs>
          <w:tab w:val="left" w:pos="4530"/>
        </w:tabs>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proofErr w:type="spellStart"/>
      <w:r w:rsidR="002B3145" w:rsidRPr="002B3145">
        <w:t>Transform</w:t>
      </w:r>
      <w:proofErr w:type="spellEnd"/>
      <w:r w:rsidR="002B3145">
        <w:t>.</w:t>
      </w:r>
      <w:r w:rsidR="00C21C26">
        <w:t xml:space="preserve"> Если преобразования производятся только на отдельной части матрицы, остальную часть </w:t>
      </w:r>
      <w:proofErr w:type="spellStart"/>
      <w:r w:rsidR="00C21C26">
        <w:t>марицы</w:t>
      </w:r>
      <w:proofErr w:type="spellEnd"/>
      <w:r w:rsidR="00C21C26">
        <w:t xml:space="preserve">, полученной в результате преобразований, необходимо заполнить значениями из исходной матрицы. Для этого в классе </w:t>
      </w:r>
      <w:proofErr w:type="spellStart"/>
      <w:r w:rsidR="00C21C26">
        <w:rPr>
          <w:lang w:val="en-US"/>
        </w:rPr>
        <w:t>HaarTransfrom</w:t>
      </w:r>
      <w:proofErr w:type="spellEnd"/>
      <w:r w:rsidR="00C21C26" w:rsidRPr="008A5F40">
        <w:t xml:space="preserve"> </w:t>
      </w:r>
      <w:r w:rsidR="00C21C26">
        <w:t xml:space="preserve"> используется вспомогательная функция </w:t>
      </w:r>
      <w:proofErr w:type="spellStart"/>
      <w:r w:rsidR="00C21C26" w:rsidRPr="00C21C26">
        <w:t>FillRestMatrix</w:t>
      </w:r>
      <w:proofErr w:type="spellEnd"/>
      <w:r w:rsidR="00C21C26">
        <w:t>.</w:t>
      </w:r>
    </w:p>
    <w:p w:rsidR="002B3145" w:rsidRDefault="002B3145" w:rsidP="0010221E">
      <w:pPr>
        <w:tabs>
          <w:tab w:val="left" w:pos="4530"/>
        </w:tabs>
      </w:pPr>
      <w:r>
        <w:t xml:space="preserve">Класс </w:t>
      </w:r>
      <w:proofErr w:type="spellStart"/>
      <w:r w:rsidRPr="002B3145">
        <w:t>HaarTransfrom</w:t>
      </w:r>
      <w:proofErr w:type="spellEnd"/>
      <w:r>
        <w:t xml:space="preserve"> также содержит функцию </w:t>
      </w:r>
      <w:proofErr w:type="spellStart"/>
      <w:r>
        <w:rPr>
          <w:lang w:val="en-US"/>
        </w:rPr>
        <w:t>Untransform</w:t>
      </w:r>
      <w:proofErr w:type="spellEnd"/>
      <w:r>
        <w:t>, которая производит обратные преобразования для восстановления исходной матрицы.</w:t>
      </w:r>
    </w:p>
    <w:p w:rsidR="002B3145" w:rsidRDefault="002B3145" w:rsidP="0010221E">
      <w:pPr>
        <w:tabs>
          <w:tab w:val="left" w:pos="4530"/>
        </w:tabs>
      </w:pPr>
      <w:r>
        <w:t xml:space="preserve">Класс </w:t>
      </w:r>
      <w:r>
        <w:rPr>
          <w:lang w:val="en-US"/>
        </w:rPr>
        <w:t>Wavelet</w:t>
      </w:r>
      <w:r w:rsidRPr="002B3145">
        <w:t xml:space="preserve"> </w:t>
      </w:r>
      <w:r>
        <w:t xml:space="preserve">содержит функцию </w:t>
      </w:r>
      <w:proofErr w:type="spellStart"/>
      <w:r w:rsidRPr="002B3145">
        <w:t>Transform</w:t>
      </w:r>
      <w:proofErr w:type="spellEnd"/>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proofErr w:type="spellStart"/>
      <w:r w:rsidRPr="002B3145">
        <w:t>HaarTransfrom</w:t>
      </w:r>
      <w:proofErr w:type="spellEnd"/>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variableWidth</w:t>
      </w:r>
      <w:proofErr w:type="spellEnd"/>
      <w:proofErr w:type="gramEnd"/>
      <w:r w:rsidRPr="002B3145">
        <w:rPr>
          <w:rFonts w:ascii="Cambria Math" w:hAnsi="Cambria Math"/>
          <w:i/>
          <w:lang w:val="en-US"/>
        </w:rPr>
        <w:t xml:space="preserve"> = width / </w:t>
      </w:r>
      <w:proofErr w:type="spellStart"/>
      <w:r w:rsidRPr="002B3145">
        <w:rPr>
          <w:rFonts w:ascii="Cambria Math" w:hAnsi="Cambria Math"/>
          <w:i/>
          <w:lang w:val="en-US"/>
        </w:rPr>
        <w:t>i</w:t>
      </w:r>
      <w:proofErr w:type="spellEnd"/>
      <w:r w:rsidRPr="002B3145">
        <w:rPr>
          <w:rFonts w:ascii="Cambria Math" w:hAnsi="Cambria Math"/>
          <w:i/>
          <w:lang w:val="en-US"/>
        </w:rPr>
        <w:t>,</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variableHeight</w:t>
      </w:r>
      <w:proofErr w:type="spellEnd"/>
      <w:proofErr w:type="gramEnd"/>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proofErr w:type="spellStart"/>
      <w:r w:rsidRPr="002B3145">
        <w:rPr>
          <w:rFonts w:ascii="Cambria Math" w:hAnsi="Cambria Math"/>
          <w:i/>
          <w:lang w:val="en-US"/>
        </w:rPr>
        <w:t>i</w:t>
      </w:r>
      <w:proofErr w:type="spellEnd"/>
      <w:r w:rsidRPr="000C1878">
        <w:rPr>
          <w:rFonts w:ascii="Cambria Math" w:hAnsi="Cambria Math"/>
          <w:i/>
          <w:lang w:val="en-US"/>
        </w:rPr>
        <w:t>,</w:t>
      </w:r>
    </w:p>
    <w:p w:rsidR="002B3145" w:rsidRDefault="002B3145" w:rsidP="002B3145">
      <w:pPr>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proofErr w:type="spellStart"/>
      <w:r w:rsidRPr="002B3145">
        <w:rPr>
          <w:rFonts w:ascii="Cambria Math" w:hAnsi="Cambria Math"/>
          <w:i/>
          <w:lang w:val="en-US"/>
        </w:rPr>
        <w:t>i</w:t>
      </w:r>
      <w:proofErr w:type="spellEnd"/>
      <w:r>
        <w:rPr>
          <w:rFonts w:ascii="Cambria Math" w:hAnsi="Cambria Math"/>
          <w:i/>
        </w:rPr>
        <w:t xml:space="preserve"> – </w:t>
      </w:r>
      <w:r>
        <w:rPr>
          <w:rFonts w:ascii="Cambria Math" w:hAnsi="Cambria Math"/>
        </w:rPr>
        <w:t>текущий уровень разложения.</w:t>
      </w:r>
    </w:p>
    <w:p w:rsidR="002B3145" w:rsidRDefault="002B3145" w:rsidP="002B3145">
      <w:r>
        <w:rPr>
          <w:rFonts w:ascii="Cambria Math" w:hAnsi="Cambria Math"/>
        </w:rPr>
        <w:t xml:space="preserve">Класс </w:t>
      </w:r>
      <w:r>
        <w:rPr>
          <w:lang w:val="en-US"/>
        </w:rPr>
        <w:t>Wavelet</w:t>
      </w:r>
      <w:r>
        <w:t xml:space="preserve"> содержит функцию </w:t>
      </w:r>
      <w:proofErr w:type="spellStart"/>
      <w:r>
        <w:rPr>
          <w:lang w:val="en-US"/>
        </w:rPr>
        <w:t>Unt</w:t>
      </w:r>
      <w:r w:rsidRPr="002B3145">
        <w:t>ransform</w:t>
      </w:r>
      <w:proofErr w:type="spellEnd"/>
      <w:r>
        <w:t xml:space="preserve">, которая производит </w:t>
      </w:r>
      <w:proofErr w:type="gramStart"/>
      <w:r>
        <w:t>обратное</w:t>
      </w:r>
      <w:proofErr w:type="gramEnd"/>
      <w:r>
        <w:t xml:space="preserve"> вейвлет-преобразование.</w:t>
      </w:r>
    </w:p>
    <w:p w:rsidR="002B3145" w:rsidRDefault="002B3145" w:rsidP="002B3145">
      <w:r>
        <w:t xml:space="preserve">Также класс </w:t>
      </w:r>
      <w:proofErr w:type="spellStart"/>
      <w:r w:rsidRPr="002B3145">
        <w:t>Wavelet</w:t>
      </w:r>
      <w:proofErr w:type="spellEnd"/>
      <w:r>
        <w:t xml:space="preserve"> содержит функцию </w:t>
      </w:r>
      <w:proofErr w:type="spellStart"/>
      <w:r w:rsidRPr="002B3145">
        <w:t>GetCoefficient</w:t>
      </w:r>
      <w:proofErr w:type="spellEnd"/>
      <w:r>
        <w:t xml:space="preserve">, которая возвращает матрицу </w:t>
      </w:r>
      <w:r w:rsidR="009A4534">
        <w:t>коэффициентов (аппрокси</w:t>
      </w:r>
      <w:r w:rsidR="00BA4E09">
        <w:t>мации и де</w:t>
      </w:r>
      <w:r w:rsidR="009A4534">
        <w:t xml:space="preserve">тализации – </w:t>
      </w:r>
      <w:r w:rsidR="009A4534">
        <w:lastRenderedPageBreak/>
        <w:t>горизонтальных, вертикальных и диагональных) в зависимости от требуемого уровня разложения.</w:t>
      </w:r>
    </w:p>
    <w:p w:rsidR="006C59AF" w:rsidRDefault="006C59AF" w:rsidP="006C59AF">
      <w:pPr>
        <w:pStyle w:val="3"/>
      </w:pPr>
      <w:r>
        <w:t>Алгоритмы встраивания и извлечения ЦВЗ</w:t>
      </w:r>
    </w:p>
    <w:p w:rsidR="009A4534" w:rsidRPr="0044761B" w:rsidRDefault="006C59AF" w:rsidP="002B3145">
      <w:r>
        <w:t xml:space="preserve">Алгоритмы по встраиванию  извлечению ЦВЗ реализованы в классе </w:t>
      </w:r>
      <w:proofErr w:type="spellStart"/>
      <w:r w:rsidRPr="006C59AF">
        <w:t>JRKimAlgorithm</w:t>
      </w:r>
      <w:proofErr w:type="spellEnd"/>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2B3145">
      <w:r>
        <w:t xml:space="preserve">Функция </w:t>
      </w:r>
      <w:proofErr w:type="spellStart"/>
      <w:r w:rsidRPr="0044761B">
        <w:t>KIMembed</w:t>
      </w:r>
      <w:proofErr w:type="spellEnd"/>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proofErr w:type="spellStart"/>
      <w:r w:rsidRPr="0044761B">
        <w:t>GetColorComponent</w:t>
      </w:r>
      <w:proofErr w:type="spellEnd"/>
      <w:r>
        <w:t xml:space="preserve"> класса </w:t>
      </w:r>
      <w:proofErr w:type="spellStart"/>
      <w:r>
        <w:rPr>
          <w:lang w:val="en-US"/>
        </w:rPr>
        <w:t>DoubleImage</w:t>
      </w:r>
      <w:proofErr w:type="spellEnd"/>
      <w:r w:rsidRPr="0044761B">
        <w:t xml:space="preserve">. </w:t>
      </w:r>
      <w:r>
        <w:t xml:space="preserve">Затем вызывается функция </w:t>
      </w:r>
      <w:proofErr w:type="spellStart"/>
      <w:r w:rsidRPr="0044761B">
        <w:t>Transform</w:t>
      </w:r>
      <w:proofErr w:type="spellEnd"/>
      <w:r>
        <w:t xml:space="preserve"> класса </w:t>
      </w:r>
      <w:proofErr w:type="spellStart"/>
      <w:r w:rsidRPr="0044761B">
        <w:t>Wavelet</w:t>
      </w:r>
      <w:proofErr w:type="spellEnd"/>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proofErr w:type="spellStart"/>
      <w:r w:rsidRPr="0044761B">
        <w:t>GetCoefficient</w:t>
      </w:r>
      <w:proofErr w:type="spellEnd"/>
      <w:r>
        <w:t xml:space="preserve"> класса </w:t>
      </w:r>
      <w:proofErr w:type="spellStart"/>
      <w:r w:rsidRPr="0044761B">
        <w:t>Wavelet</w:t>
      </w:r>
      <w:proofErr w:type="spellEnd"/>
      <w:r>
        <w:t xml:space="preserve"> и сохраняются в отдельные двумерные массивы.</w:t>
      </w:r>
    </w:p>
    <w:p w:rsidR="0044761B" w:rsidRDefault="0044761B" w:rsidP="002B3145">
      <w:r>
        <w:t xml:space="preserve">Затем необходимо получить значения порогов. Для этого используется функция </w:t>
      </w:r>
      <w:proofErr w:type="spellStart"/>
      <w:r w:rsidRPr="0044761B">
        <w:t>GetTreshold</w:t>
      </w:r>
      <w:proofErr w:type="spellEnd"/>
      <w:r>
        <w:t xml:space="preserve"> класса </w:t>
      </w:r>
      <w:proofErr w:type="spellStart"/>
      <w:r w:rsidRPr="0044761B">
        <w:t>Treshold</w:t>
      </w:r>
      <w:proofErr w:type="spellEnd"/>
      <w:r>
        <w:t>.</w:t>
      </w:r>
      <w:r w:rsidR="00292610">
        <w:t xml:space="preserve"> Функция </w:t>
      </w:r>
      <w:proofErr w:type="spellStart"/>
      <w:r w:rsidR="00292610" w:rsidRPr="00292610">
        <w:t>GetTreshold</w:t>
      </w:r>
      <w:proofErr w:type="spellEnd"/>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w:t>
      </w:r>
      <w:proofErr w:type="spellStart"/>
      <w:r w:rsidR="00292610">
        <w:t>аппрокисмации</w:t>
      </w:r>
      <w:proofErr w:type="spellEnd"/>
      <w:r w:rsidR="00292610">
        <w:t>.</w:t>
      </w:r>
    </w:p>
    <w:p w:rsidR="00292610" w:rsidRDefault="00292610" w:rsidP="002B3145">
      <w:r>
        <w:t xml:space="preserve">После получения порогов ЦВЗ преобразуется с помощью функции </w:t>
      </w:r>
      <w:proofErr w:type="spellStart"/>
      <w:r w:rsidRPr="00292610">
        <w:t>TransformWatermark</w:t>
      </w:r>
      <w:proofErr w:type="spellEnd"/>
      <w:r>
        <w:t>. Ее назначение поменять все нулевые биты ЦВЗ на значение -1 для осуществления дальнейших арифметических операций.</w:t>
      </w:r>
    </w:p>
    <w:p w:rsidR="00292610" w:rsidRDefault="00292610" w:rsidP="002B3145">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2B3145">
      <w:r>
        <w:t xml:space="preserve">После чего собирается новая матрица с измененными коэффициентами с помощью функции </w:t>
      </w:r>
      <w:proofErr w:type="spellStart"/>
      <w:r w:rsidRPr="00292610">
        <w:t>SetCoefficient</w:t>
      </w:r>
      <w:proofErr w:type="spellEnd"/>
      <w:r>
        <w:t xml:space="preserve"> класса </w:t>
      </w:r>
      <w:proofErr w:type="spellStart"/>
      <w:r w:rsidRPr="00292610">
        <w:t>Wavelet</w:t>
      </w:r>
      <w:proofErr w:type="spellEnd"/>
      <w:r>
        <w:t xml:space="preserve">. К ней применяется </w:t>
      </w:r>
      <w:proofErr w:type="gramStart"/>
      <w:r>
        <w:t>обратное</w:t>
      </w:r>
      <w:proofErr w:type="gramEnd"/>
      <w:r>
        <w:t xml:space="preserve"> вейвлет-преобразования Хаара с помощью функции </w:t>
      </w:r>
      <w:proofErr w:type="spellStart"/>
      <w:r w:rsidRPr="00292610">
        <w:t>Untransfrom</w:t>
      </w:r>
      <w:proofErr w:type="spellEnd"/>
      <w:r>
        <w:t xml:space="preserve"> класса </w:t>
      </w:r>
      <w:proofErr w:type="spellStart"/>
      <w:r w:rsidRPr="00292610">
        <w:t>Wavelet</w:t>
      </w:r>
      <w:proofErr w:type="spellEnd"/>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w:t>
      </w:r>
      <w:proofErr w:type="gramStart"/>
      <w:r>
        <w:t>измененную</w:t>
      </w:r>
      <w:proofErr w:type="gramEnd"/>
      <w:r>
        <w:t xml:space="preserve"> с помощью функции </w:t>
      </w:r>
      <w:proofErr w:type="spellStart"/>
      <w:r w:rsidRPr="00292610">
        <w:t>UpdateColorComponent</w:t>
      </w:r>
      <w:proofErr w:type="spellEnd"/>
      <w:r>
        <w:t xml:space="preserve"> класса </w:t>
      </w:r>
      <w:proofErr w:type="spellStart"/>
      <w:r>
        <w:rPr>
          <w:lang w:val="en-US"/>
        </w:rPr>
        <w:t>DoubleImage</w:t>
      </w:r>
      <w:proofErr w:type="spellEnd"/>
      <w:r w:rsidRPr="00292610">
        <w:t>.</w:t>
      </w:r>
    </w:p>
    <w:p w:rsidR="00AF6389" w:rsidRDefault="00AF6389" w:rsidP="002B3145">
      <w:r>
        <w:t xml:space="preserve">Функция </w:t>
      </w:r>
      <w:proofErr w:type="spellStart"/>
      <w:r w:rsidRPr="00AF6389">
        <w:t>KIMextract</w:t>
      </w:r>
      <w:proofErr w:type="spellEnd"/>
      <w:r>
        <w:t xml:space="preserve"> класса </w:t>
      </w:r>
      <w:proofErr w:type="spellStart"/>
      <w:r w:rsidRPr="006C59AF">
        <w:t>JRKimAlgorithm</w:t>
      </w:r>
      <w:proofErr w:type="spellEnd"/>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proofErr w:type="spellStart"/>
      <w:r w:rsidR="00DF3B3A" w:rsidRPr="0044761B">
        <w:t>KIMembed</w:t>
      </w:r>
      <w:proofErr w:type="spellEnd"/>
      <w:r w:rsidR="00DF3B3A">
        <w:t>.</w:t>
      </w:r>
    </w:p>
    <w:p w:rsidR="00DF3B3A" w:rsidRDefault="00DF3B3A" w:rsidP="00DF3B3A">
      <w:pPr>
        <w:pStyle w:val="3"/>
      </w:pPr>
      <w:r>
        <w:lastRenderedPageBreak/>
        <w:t>Пользовательская часть программы</w:t>
      </w:r>
    </w:p>
    <w:p w:rsidR="00DF3B3A" w:rsidRPr="00DF3B3A" w:rsidRDefault="00DF3B3A" w:rsidP="00DF3B3A">
      <w:r>
        <w:t xml:space="preserve">Здесь возможно стоит, а возможно и не стоит описать, что происходит со стороны </w:t>
      </w:r>
      <w:proofErr w:type="gramStart"/>
      <w:r>
        <w:t>пользователя</w:t>
      </w:r>
      <w:proofErr w:type="gramEnd"/>
      <w:r>
        <w:t xml:space="preserve"> и </w:t>
      </w:r>
      <w:proofErr w:type="gramStart"/>
      <w:r>
        <w:t>какими</w:t>
      </w:r>
      <w:proofErr w:type="gramEnd"/>
      <w:r>
        <w:t xml:space="preserve"> средствами оно реализовано.</w:t>
      </w:r>
    </w:p>
    <w:p w:rsidR="00C367B6" w:rsidRDefault="00C367B6" w:rsidP="00C57F17">
      <w:pPr>
        <w:pStyle w:val="2"/>
      </w:pPr>
      <w:r>
        <w:t>Анализ алгоритма</w:t>
      </w:r>
    </w:p>
    <w:p w:rsidR="00DF3B3A" w:rsidRPr="00DF3B3A" w:rsidRDefault="00DF3B3A" w:rsidP="00DF3B3A">
      <w:r>
        <w:t>Анализ на быстродействие. На робастность (сжатие, обрезка, поворот, масштабирование)</w:t>
      </w:r>
    </w:p>
    <w:p w:rsidR="009C166E" w:rsidRDefault="00C367B6" w:rsidP="00DF3B3A">
      <w:pPr>
        <w:pStyle w:val="2"/>
      </w:pPr>
      <w:r>
        <w:t>Оптимизация алгоритма</w:t>
      </w:r>
    </w:p>
    <w:p w:rsidR="00DF3B3A" w:rsidRDefault="000A7148" w:rsidP="00DF3B3A">
      <w:pPr>
        <w:pStyle w:val="3"/>
      </w:pPr>
      <w:r>
        <w:t>Встраивание ЦВЗ в несколько цветовых компонент</w:t>
      </w:r>
    </w:p>
    <w:p w:rsidR="000A7148" w:rsidRDefault="000A7148" w:rsidP="000A7148">
      <w:pPr>
        <w:pStyle w:val="3"/>
      </w:pPr>
      <w:r>
        <w:t xml:space="preserve">Предварительный расчет максимально возможного и оптимального размера ЦВЗ </w:t>
      </w:r>
    </w:p>
    <w:p w:rsidR="000A7148" w:rsidRPr="000A7148" w:rsidRDefault="000A7148" w:rsidP="000A7148">
      <w:pPr>
        <w:pStyle w:val="3"/>
      </w:pPr>
      <w:r>
        <w:t>Вывод предупреждения о невозможности встроить ЦВЗ целиком</w:t>
      </w:r>
    </w:p>
    <w:p w:rsidR="000A7148" w:rsidRDefault="000A7148" w:rsidP="000A7148">
      <w:pPr>
        <w:pStyle w:val="3"/>
      </w:pPr>
      <w:r>
        <w:t>Алгоритм определения схожести восстановленного ЦВЗ в случае потери данных</w:t>
      </w:r>
    </w:p>
    <w:p w:rsidR="000A7148" w:rsidRPr="000A7148" w:rsidRDefault="000A7148" w:rsidP="000A7148"/>
    <w:p w:rsidR="005B67D2" w:rsidRDefault="009C166E" w:rsidP="009C166E">
      <w:pPr>
        <w:pStyle w:val="1"/>
        <w:numPr>
          <w:ilvl w:val="0"/>
          <w:numId w:val="0"/>
        </w:numPr>
        <w:ind w:left="432" w:hanging="432"/>
      </w:pPr>
      <w:r>
        <w:t>Заключение</w:t>
      </w:r>
    </w:p>
    <w:p w:rsidR="009C166E" w:rsidRDefault="009C166E">
      <w:pPr>
        <w:spacing w:after="200" w:line="276" w:lineRule="auto"/>
        <w:ind w:firstLine="0"/>
        <w:jc w:val="left"/>
        <w:rPr>
          <w:rFonts w:eastAsiaTheme="majorEastAsia" w:cstheme="majorBidi"/>
          <w:b/>
          <w:bCs/>
          <w:sz w:val="40"/>
          <w:szCs w:val="28"/>
        </w:rPr>
      </w:pPr>
      <w:r>
        <w:br w:type="page"/>
      </w:r>
    </w:p>
    <w:p w:rsidR="009C166E" w:rsidRDefault="009C166E" w:rsidP="009C166E">
      <w:pPr>
        <w:pStyle w:val="1"/>
        <w:numPr>
          <w:ilvl w:val="0"/>
          <w:numId w:val="0"/>
        </w:numPr>
        <w:ind w:left="432" w:hanging="432"/>
      </w:pPr>
      <w:r>
        <w:lastRenderedPageBreak/>
        <w:t>Список литературы</w:t>
      </w:r>
    </w:p>
    <w:p w:rsidR="009C0CAE" w:rsidRDefault="009C0CAE" w:rsidP="009C0CAE">
      <w:pPr>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9C0CAE">
      <w:r>
        <w:rPr>
          <w:noProof/>
          <w:lang w:eastAsia="ru-RU"/>
        </w:rPr>
        <w:drawing>
          <wp:inline distT="0" distB="0" distL="0" distR="0" wp14:anchorId="5F19C93F" wp14:editId="7B4A6E4B">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850" cy="628650"/>
                    </a:xfrm>
                    <a:prstGeom prst="rect">
                      <a:avLst/>
                    </a:prstGeom>
                  </pic:spPr>
                </pic:pic>
              </a:graphicData>
            </a:graphic>
          </wp:inline>
        </w:drawing>
      </w:r>
    </w:p>
    <w:p w:rsidR="009C0CAE" w:rsidRDefault="009C0CAE" w:rsidP="009C0CAE">
      <w:pPr>
        <w:rPr>
          <w:lang w:val="en-US"/>
        </w:rPr>
      </w:pPr>
      <w:hyperlink r:id="rId12" w:history="1">
        <w:proofErr w:type="spellStart"/>
        <w:r>
          <w:rPr>
            <w:rStyle w:val="a8"/>
            <w:rFonts w:ascii="Arial" w:hAnsi="Arial" w:cs="Arial"/>
            <w:color w:val="663366"/>
            <w:sz w:val="21"/>
            <w:szCs w:val="21"/>
          </w:rPr>
          <w:t>Роби</w:t>
        </w:r>
        <w:proofErr w:type="spellEnd"/>
        <w:r>
          <w:rPr>
            <w:rStyle w:val="a8"/>
            <w:rFonts w:ascii="Arial" w:hAnsi="Arial" w:cs="Arial"/>
            <w:color w:val="663366"/>
            <w:sz w:val="21"/>
            <w:szCs w:val="21"/>
          </w:rPr>
          <w:t xml:space="preserve"> </w:t>
        </w:r>
        <w:proofErr w:type="spellStart"/>
        <w:r>
          <w:rPr>
            <w:rStyle w:val="a8"/>
            <w:rFonts w:ascii="Arial" w:hAnsi="Arial" w:cs="Arial"/>
            <w:color w:val="663366"/>
            <w:sz w:val="21"/>
            <w:szCs w:val="21"/>
          </w:rPr>
          <w:t>Поликар</w:t>
        </w:r>
        <w:proofErr w:type="spellEnd"/>
        <w:r>
          <w:rPr>
            <w:rStyle w:val="a8"/>
            <w:rFonts w:ascii="Arial" w:hAnsi="Arial" w:cs="Arial"/>
            <w:color w:val="663366"/>
            <w:sz w:val="21"/>
            <w:szCs w:val="21"/>
          </w:rPr>
          <w:t xml:space="preserve"> Введение в Вейвлет-преобразование</w:t>
        </w:r>
      </w:hyperlink>
    </w:p>
    <w:p w:rsidR="009E6C7A" w:rsidRDefault="009E6C7A" w:rsidP="009C0CAE">
      <w:r>
        <w:t>Книжка по стеганографии</w:t>
      </w:r>
    </w:p>
    <w:p w:rsidR="00957D14" w:rsidRDefault="00957D14" w:rsidP="009C0CAE">
      <w:pPr>
        <w:rPr>
          <w:color w:val="000000"/>
          <w:sz w:val="27"/>
          <w:szCs w:val="27"/>
        </w:rPr>
      </w:pPr>
      <w:r>
        <w:rPr>
          <w:color w:val="000000"/>
          <w:sz w:val="27"/>
          <w:szCs w:val="27"/>
        </w:rPr>
        <w:t xml:space="preserve">Никольский С.М. Курс математического анализа: Учебник для вузов.— 5-е изд., </w:t>
      </w:r>
      <w:proofErr w:type="spellStart"/>
      <w:r>
        <w:rPr>
          <w:color w:val="000000"/>
          <w:sz w:val="27"/>
          <w:szCs w:val="27"/>
        </w:rPr>
        <w:t>перераб</w:t>
      </w:r>
      <w:proofErr w:type="spellEnd"/>
      <w:r>
        <w:rPr>
          <w:color w:val="000000"/>
          <w:sz w:val="27"/>
          <w:szCs w:val="27"/>
        </w:rPr>
        <w:t>.— М.: Физико-математическая литература, 2000. — 592 с.</w:t>
      </w:r>
    </w:p>
    <w:p w:rsidR="00FB47B3" w:rsidRPr="009E6C7A" w:rsidRDefault="00FB47B3" w:rsidP="009C0CAE">
      <w:r>
        <w:rPr>
          <w:color w:val="000000"/>
          <w:sz w:val="27"/>
          <w:szCs w:val="27"/>
        </w:rPr>
        <w:t>Алгоритм Ким статья</w:t>
      </w:r>
    </w:p>
    <w:p w:rsidR="009C0CAE" w:rsidRPr="009C0CAE" w:rsidRDefault="009C0CAE" w:rsidP="009C0CAE"/>
    <w:sectPr w:rsidR="009C0CAE" w:rsidRPr="009C0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133D0B"/>
    <w:multiLevelType w:val="multilevel"/>
    <w:tmpl w:val="D436B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9392721"/>
    <w:multiLevelType w:val="hybridMultilevel"/>
    <w:tmpl w:val="C3E263EC"/>
    <w:lvl w:ilvl="0" w:tplc="00BA40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646B5D"/>
    <w:multiLevelType w:val="hybridMultilevel"/>
    <w:tmpl w:val="59C40952"/>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424F0332"/>
    <w:multiLevelType w:val="hybridMultilevel"/>
    <w:tmpl w:val="A7DE6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7"/>
  </w:num>
  <w:num w:numId="3">
    <w:abstractNumId w:val="21"/>
  </w:num>
  <w:num w:numId="4">
    <w:abstractNumId w:val="19"/>
  </w:num>
  <w:num w:numId="5">
    <w:abstractNumId w:val="8"/>
  </w:num>
  <w:num w:numId="6">
    <w:abstractNumId w:val="14"/>
  </w:num>
  <w:num w:numId="7">
    <w:abstractNumId w:val="4"/>
  </w:num>
  <w:num w:numId="8">
    <w:abstractNumId w:val="11"/>
  </w:num>
  <w:num w:numId="9">
    <w:abstractNumId w:val="5"/>
  </w:num>
  <w:num w:numId="10">
    <w:abstractNumId w:val="1"/>
  </w:num>
  <w:num w:numId="11">
    <w:abstractNumId w:val="15"/>
  </w:num>
  <w:num w:numId="12">
    <w:abstractNumId w:val="12"/>
  </w:num>
  <w:num w:numId="13">
    <w:abstractNumId w:val="20"/>
  </w:num>
  <w:num w:numId="14">
    <w:abstractNumId w:val="16"/>
  </w:num>
  <w:num w:numId="15">
    <w:abstractNumId w:val="2"/>
  </w:num>
  <w:num w:numId="16">
    <w:abstractNumId w:val="13"/>
  </w:num>
  <w:num w:numId="17">
    <w:abstractNumId w:val="9"/>
  </w:num>
  <w:num w:numId="18">
    <w:abstractNumId w:val="10"/>
  </w:num>
  <w:num w:numId="19">
    <w:abstractNumId w:val="0"/>
  </w:num>
  <w:num w:numId="20">
    <w:abstractNumId w:val="3"/>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83"/>
    <w:rsid w:val="00000ECD"/>
    <w:rsid w:val="000422D7"/>
    <w:rsid w:val="000A7148"/>
    <w:rsid w:val="000C1878"/>
    <w:rsid w:val="0010221E"/>
    <w:rsid w:val="001740A6"/>
    <w:rsid w:val="001D283C"/>
    <w:rsid w:val="001F3ADA"/>
    <w:rsid w:val="0023153D"/>
    <w:rsid w:val="00292610"/>
    <w:rsid w:val="002B3145"/>
    <w:rsid w:val="002C10A6"/>
    <w:rsid w:val="003C09B5"/>
    <w:rsid w:val="003D33DA"/>
    <w:rsid w:val="003F1FCB"/>
    <w:rsid w:val="004042F8"/>
    <w:rsid w:val="004453C7"/>
    <w:rsid w:val="004458A0"/>
    <w:rsid w:val="0044761B"/>
    <w:rsid w:val="00525608"/>
    <w:rsid w:val="00553DBD"/>
    <w:rsid w:val="00566721"/>
    <w:rsid w:val="005957B7"/>
    <w:rsid w:val="00597A44"/>
    <w:rsid w:val="005A2AEA"/>
    <w:rsid w:val="005B67D2"/>
    <w:rsid w:val="005F7B1E"/>
    <w:rsid w:val="0064206F"/>
    <w:rsid w:val="006639E5"/>
    <w:rsid w:val="006C59AF"/>
    <w:rsid w:val="006F1897"/>
    <w:rsid w:val="00756183"/>
    <w:rsid w:val="008527D9"/>
    <w:rsid w:val="008914FF"/>
    <w:rsid w:val="00896612"/>
    <w:rsid w:val="008A5F40"/>
    <w:rsid w:val="008B512C"/>
    <w:rsid w:val="00942C00"/>
    <w:rsid w:val="00957D14"/>
    <w:rsid w:val="00961B0A"/>
    <w:rsid w:val="009A4534"/>
    <w:rsid w:val="009C0CAE"/>
    <w:rsid w:val="009C166E"/>
    <w:rsid w:val="009E6C7A"/>
    <w:rsid w:val="00A41D53"/>
    <w:rsid w:val="00A769DD"/>
    <w:rsid w:val="00A966DD"/>
    <w:rsid w:val="00AF6389"/>
    <w:rsid w:val="00B05491"/>
    <w:rsid w:val="00B351DF"/>
    <w:rsid w:val="00BA4E09"/>
    <w:rsid w:val="00BC25F5"/>
    <w:rsid w:val="00C21C26"/>
    <w:rsid w:val="00C367B6"/>
    <w:rsid w:val="00C57F17"/>
    <w:rsid w:val="00D05698"/>
    <w:rsid w:val="00DF3B3A"/>
    <w:rsid w:val="00DF7946"/>
    <w:rsid w:val="00E21D67"/>
    <w:rsid w:val="00E2260E"/>
    <w:rsid w:val="00E54602"/>
    <w:rsid w:val="00E74776"/>
    <w:rsid w:val="00E84F6B"/>
    <w:rsid w:val="00EA7688"/>
    <w:rsid w:val="00F15970"/>
    <w:rsid w:val="00FB4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www.autex.spb.su/cgi-bin/download.cgi?wvlt_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3044</TotalTime>
  <Pages>22</Pages>
  <Words>5559</Words>
  <Characters>31691</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18</cp:revision>
  <dcterms:created xsi:type="dcterms:W3CDTF">2020-01-05T10:44:00Z</dcterms:created>
  <dcterms:modified xsi:type="dcterms:W3CDTF">2020-01-07T14:15:00Z</dcterms:modified>
</cp:coreProperties>
</file>