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7B6" w:rsidRPr="000046DE" w:rsidRDefault="00C367B6" w:rsidP="00C57F17">
      <w:pPr>
        <w:pStyle w:val="Heading1"/>
        <w:numPr>
          <w:ilvl w:val="0"/>
          <w:numId w:val="0"/>
        </w:numPr>
        <w:ind w:left="432" w:hanging="432"/>
      </w:pPr>
      <w:r w:rsidRPr="000046DE">
        <w:t>Введение</w:t>
      </w:r>
    </w:p>
    <w:p w:rsidR="003C4E0E" w:rsidRDefault="00796897" w:rsidP="009C166E">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tab/>
        <w:t>.</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9C166E">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9C166E">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9C166E">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9C166E">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таких как фильтрация и </w:t>
      </w:r>
      <w:r>
        <w:lastRenderedPageBreak/>
        <w:t>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pPr>
        <w:spacing w:after="200" w:line="276" w:lineRule="auto"/>
        <w:ind w:firstLine="0"/>
        <w:jc w:val="left"/>
        <w:rPr>
          <w:rFonts w:eastAsiaTheme="majorEastAsia" w:cstheme="majorBidi"/>
          <w:b/>
          <w:bCs/>
          <w:sz w:val="40"/>
          <w:szCs w:val="28"/>
        </w:rPr>
      </w:pPr>
      <w:r>
        <w:br w:type="page"/>
      </w:r>
    </w:p>
    <w:p w:rsidR="00F15970" w:rsidRDefault="00FD566B" w:rsidP="003C4E0E">
      <w:pPr>
        <w:pStyle w:val="Heading1"/>
        <w:numPr>
          <w:ilvl w:val="0"/>
          <w:numId w:val="0"/>
        </w:numPr>
      </w:pPr>
      <w:r>
        <w:lastRenderedPageBreak/>
        <w:t xml:space="preserve">1. </w:t>
      </w:r>
      <w:r w:rsidR="00F15970">
        <w:t>Стеганография</w:t>
      </w:r>
    </w:p>
    <w:p w:rsidR="00F15970" w:rsidRDefault="00B05491" w:rsidP="00F15970">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B05491">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B05491">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B05491">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5B67D2">
      <w:pPr>
        <w:pStyle w:val="Heading2"/>
      </w:pPr>
      <w:r>
        <w:t>Виды стеганографии</w:t>
      </w:r>
    </w:p>
    <w:p w:rsidR="00FD566B" w:rsidRDefault="00525475" w:rsidP="00FD566B">
      <w:r>
        <w:t>В настоящее время вы</w:t>
      </w:r>
      <w:r w:rsidR="00FD566B">
        <w:t>деляют три вида стеганографии: классическая, компьютерная и цифровая.  Рассмотри</w:t>
      </w:r>
      <w:r>
        <w:t>м</w:t>
      </w:r>
      <w:r w:rsidR="00FD566B">
        <w:t xml:space="preserve"> каждый из них подробнее.</w:t>
      </w:r>
    </w:p>
    <w:p w:rsidR="005B67D2" w:rsidRDefault="005B67D2" w:rsidP="005B67D2">
      <w:pPr>
        <w:pStyle w:val="Heading3"/>
      </w:pPr>
      <w:r>
        <w:t>Классическая стеганография</w:t>
      </w:r>
    </w:p>
    <w:p w:rsidR="005B67D2" w:rsidRDefault="005B67D2" w:rsidP="005B67D2">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5B67D2"/>
    <w:p w:rsidR="005B67D2" w:rsidRDefault="005B67D2" w:rsidP="005B67D2">
      <w:r>
        <w:lastRenderedPageBreak/>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5B67D2">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5B67D2">
      <w:pPr>
        <w:rPr>
          <w:b/>
        </w:rPr>
      </w:pPr>
      <w:r w:rsidRPr="005B67D2">
        <w:rPr>
          <w:b/>
        </w:rPr>
        <w:t>Другие примеры классической стеганографии:</w:t>
      </w:r>
    </w:p>
    <w:p w:rsidR="005B67D2" w:rsidRPr="005B67D2" w:rsidRDefault="005B67D2" w:rsidP="005B67D2">
      <w:pPr>
        <w:pStyle w:val="ListParagraph"/>
        <w:numPr>
          <w:ilvl w:val="0"/>
          <w:numId w:val="12"/>
        </w:numPr>
      </w:pPr>
      <w:r w:rsidRPr="005B67D2">
        <w:t>запись на боковой стороне колоды карт, расположенных в условленном порядке;</w:t>
      </w:r>
    </w:p>
    <w:p w:rsidR="005B67D2" w:rsidRPr="005B67D2" w:rsidRDefault="005B67D2" w:rsidP="005B67D2">
      <w:pPr>
        <w:pStyle w:val="ListParagraph"/>
        <w:numPr>
          <w:ilvl w:val="0"/>
          <w:numId w:val="12"/>
        </w:numPr>
      </w:pPr>
      <w:r w:rsidRPr="005B67D2">
        <w:t>запись внутри варёного яйца;</w:t>
      </w:r>
    </w:p>
    <w:p w:rsidR="005B67D2" w:rsidRPr="005B67D2" w:rsidRDefault="005B67D2" w:rsidP="005B67D2">
      <w:pPr>
        <w:pStyle w:val="ListParagraph"/>
        <w:numPr>
          <w:ilvl w:val="0"/>
          <w:numId w:val="12"/>
        </w:numPr>
      </w:pPr>
      <w:r w:rsidRPr="005B67D2">
        <w:t>«жаргонные шифры», где слова имеют другое обусловленное значение;</w:t>
      </w:r>
    </w:p>
    <w:p w:rsidR="005B67D2" w:rsidRPr="005B67D2" w:rsidRDefault="005B67D2" w:rsidP="005B67D2">
      <w:pPr>
        <w:pStyle w:val="ListParagraph"/>
        <w:numPr>
          <w:ilvl w:val="0"/>
          <w:numId w:val="12"/>
        </w:numPr>
      </w:pPr>
      <w:r w:rsidRPr="005B67D2">
        <w:t>трафареты, которые, будучи положенными на текст, оставляют видимыми только значащие буквы;</w:t>
      </w:r>
    </w:p>
    <w:p w:rsidR="005B67D2" w:rsidRPr="005B67D2" w:rsidRDefault="005B67D2" w:rsidP="005B67D2">
      <w:pPr>
        <w:pStyle w:val="ListParagraph"/>
        <w:numPr>
          <w:ilvl w:val="0"/>
          <w:numId w:val="12"/>
        </w:numPr>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5B67D2">
      <w:pPr>
        <w:pStyle w:val="ListParagraph"/>
        <w:numPr>
          <w:ilvl w:val="0"/>
          <w:numId w:val="12"/>
        </w:numPr>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5B67D2">
      <w:pPr>
        <w:pStyle w:val="ListParagraph"/>
        <w:numPr>
          <w:ilvl w:val="0"/>
          <w:numId w:val="12"/>
        </w:numPr>
      </w:pPr>
      <w:r w:rsidRPr="005B67D2">
        <w:t>узелки на нитках и т. д.</w:t>
      </w:r>
    </w:p>
    <w:p w:rsidR="005B67D2" w:rsidRDefault="005B67D2" w:rsidP="005B67D2">
      <w:pPr>
        <w:pStyle w:val="Heading3"/>
      </w:pPr>
      <w:r>
        <w:t>Компьютерная стеганография</w:t>
      </w:r>
    </w:p>
    <w:p w:rsidR="005B67D2" w:rsidRDefault="005B67D2" w:rsidP="005B67D2">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5B67D2">
      <w:pPr>
        <w:pStyle w:val="ListParagraph"/>
        <w:numPr>
          <w:ilvl w:val="0"/>
          <w:numId w:val="13"/>
        </w:numPr>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5B67D2">
      <w:pPr>
        <w:pStyle w:val="ListParagraph"/>
        <w:numPr>
          <w:ilvl w:val="0"/>
          <w:numId w:val="13"/>
        </w:numPr>
      </w:pPr>
      <w:r w:rsidRPr="008A5E9C">
        <w:rPr>
          <w:i/>
        </w:rPr>
        <w:t>Сокрытие информации в неиспользуемых местах гибких дисков</w:t>
      </w:r>
      <w:r>
        <w:t xml:space="preserve">. При использовании этого метода информация записывается в неиспользуемые части диска, к примеру, на нулевую дорожку. </w:t>
      </w:r>
      <w:r>
        <w:lastRenderedPageBreak/>
        <w:t>Недостатки: маленькая производительность, передача небольших по объёму сообщений.</w:t>
      </w:r>
    </w:p>
    <w:p w:rsidR="005B67D2" w:rsidRDefault="004042F8" w:rsidP="005B67D2">
      <w:pPr>
        <w:pStyle w:val="ListParagraph"/>
        <w:numPr>
          <w:ilvl w:val="0"/>
          <w:numId w:val="13"/>
        </w:numPr>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5B67D2">
      <w:pPr>
        <w:pStyle w:val="ListParagraph"/>
        <w:numPr>
          <w:ilvl w:val="0"/>
          <w:numId w:val="13"/>
        </w:numPr>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4042F8">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042F8">
      <w:pPr>
        <w:pStyle w:val="ListParagraph"/>
        <w:numPr>
          <w:ilvl w:val="0"/>
          <w:numId w:val="14"/>
        </w:numPr>
        <w:rPr>
          <w:lang w:val="en-US"/>
        </w:rPr>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042F8">
      <w:pPr>
        <w:pStyle w:val="ListParagraph"/>
        <w:numPr>
          <w:ilvl w:val="0"/>
          <w:numId w:val="14"/>
        </w:numPr>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Audio Packets Steganography) или сокрытие информации в полях заголовка, которые не используются.</w:t>
      </w:r>
    </w:p>
    <w:p w:rsidR="004042F8" w:rsidRDefault="004042F8" w:rsidP="004042F8">
      <w:r>
        <w:t xml:space="preserve">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w:t>
      </w:r>
      <w:r>
        <w:lastRenderedPageBreak/>
        <w:t>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042F8">
      <w:pPr>
        <w:pStyle w:val="Heading3"/>
      </w:pPr>
      <w:r>
        <w:t>Цифровая стеганография</w:t>
      </w:r>
    </w:p>
    <w:p w:rsidR="004042F8" w:rsidRDefault="004042F8" w:rsidP="004042F8">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4042F8">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DF7946">
      <w:pPr>
        <w:pStyle w:val="Heading2"/>
      </w:pPr>
      <w:r>
        <w:t>Задачи</w:t>
      </w:r>
      <w:r w:rsidR="00DF7946">
        <w:t xml:space="preserve"> цифровой стеганографии</w:t>
      </w:r>
    </w:p>
    <w:p w:rsidR="00BC25F5" w:rsidRPr="00BC25F5" w:rsidRDefault="00BC25F5" w:rsidP="00BC25F5">
      <w:r>
        <w:t xml:space="preserve">Рассмотрим основные задачи, решаемые современной цифровой стеганографией. </w:t>
      </w:r>
    </w:p>
    <w:p w:rsidR="00DF7946" w:rsidRDefault="00DF7946" w:rsidP="00BC25F5">
      <w:pPr>
        <w:pStyle w:val="ListParagraph"/>
        <w:numPr>
          <w:ilvl w:val="0"/>
          <w:numId w:val="16"/>
        </w:numPr>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BC25F5">
      <w:pPr>
        <w:pStyle w:val="ListParagraph"/>
        <w:numPr>
          <w:ilvl w:val="0"/>
          <w:numId w:val="16"/>
        </w:numPr>
      </w:pPr>
      <w:r w:rsidRPr="00BC25F5">
        <w:rPr>
          <w:b/>
        </w:rPr>
        <w:lastRenderedPageBreak/>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BC25F5">
      <w:pPr>
        <w:pStyle w:val="ListParagraph"/>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23153D">
      <w:pPr>
        <w:pStyle w:val="ListParagraph"/>
        <w:numPr>
          <w:ilvl w:val="0"/>
          <w:numId w:val="16"/>
        </w:numPr>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BC25F5">
      <w:pPr>
        <w:pStyle w:val="ListParagraph"/>
        <w:numPr>
          <w:ilvl w:val="0"/>
          <w:numId w:val="16"/>
        </w:numPr>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 ЦВЗ (digital watermarking) –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FD566B">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 рассмотрим возможные способы сокрытия данных в изображении и существующие атаки на них.</w:t>
      </w:r>
    </w:p>
    <w:p w:rsidR="0023153D" w:rsidRDefault="00000ECD" w:rsidP="0023153D">
      <w:pPr>
        <w:pStyle w:val="Heading2"/>
      </w:pPr>
      <w:r>
        <w:lastRenderedPageBreak/>
        <w:t>Встраивание информации в изображения</w:t>
      </w:r>
    </w:p>
    <w:p w:rsidR="00000ECD" w:rsidRPr="00000ECD" w:rsidRDefault="00072442" w:rsidP="00000ECD">
      <w:pPr>
        <w:pStyle w:val="Heading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87.45pt">
            <v:imagedata r:id="rId5" o:title="классификация"/>
          </v:shape>
        </w:pict>
      </w:r>
      <w:r w:rsidR="00000ECD">
        <w:t>Основные понятия</w:t>
      </w:r>
    </w:p>
    <w:p w:rsidR="00566721" w:rsidRDefault="0023153D" w:rsidP="0023153D">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23153D">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23153D">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23153D">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23153D">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23153D">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23153D">
      <w:r>
        <w:lastRenderedPageBreak/>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23153D">
      <w:r>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23153D">
      <w:r>
        <w:t>Встраиваемые ЦВЗ могут быть трех типов:</w:t>
      </w:r>
    </w:p>
    <w:p w:rsidR="008B512C" w:rsidRDefault="008B512C" w:rsidP="008B512C">
      <w:pPr>
        <w:pStyle w:val="ListParagraph"/>
        <w:numPr>
          <w:ilvl w:val="0"/>
          <w:numId w:val="17"/>
        </w:numPr>
      </w:pPr>
      <w:r>
        <w:t>робастные,</w:t>
      </w:r>
    </w:p>
    <w:p w:rsidR="008B512C" w:rsidRDefault="008B512C" w:rsidP="008B512C">
      <w:pPr>
        <w:pStyle w:val="ListParagraph"/>
        <w:numPr>
          <w:ilvl w:val="0"/>
          <w:numId w:val="17"/>
        </w:numPr>
      </w:pPr>
      <w:r>
        <w:t>хрупкие,</w:t>
      </w:r>
    </w:p>
    <w:p w:rsidR="008B512C" w:rsidRDefault="008B512C" w:rsidP="008B512C">
      <w:pPr>
        <w:pStyle w:val="ListParagraph"/>
        <w:numPr>
          <w:ilvl w:val="0"/>
          <w:numId w:val="17"/>
        </w:numPr>
      </w:pPr>
      <w:r>
        <w:t>полухрупкие.</w:t>
      </w:r>
    </w:p>
    <w:p w:rsidR="008B512C" w:rsidRDefault="008B512C" w:rsidP="008B512C">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8B512C">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8B512C">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D05698">
      <w:pPr>
        <w:pStyle w:val="Heading3"/>
      </w:pPr>
      <w:r>
        <w:t xml:space="preserve">Физиологические особенности человеческого восприятия </w:t>
      </w:r>
    </w:p>
    <w:p w:rsidR="00EA7688" w:rsidRDefault="00EA7688" w:rsidP="00EA7688">
      <w:r>
        <w:t>При разработке алгоритмов встраивания ЦВЗ необходимо учитывать особенности зрительной системы человека (ЗСЧ), п</w:t>
      </w:r>
      <w:r w:rsidR="009F5A81">
        <w:t>оскольку незаметность внедренных</w:t>
      </w:r>
      <w:r>
        <w:t xml:space="preserve"> сообщений является одним из главных требований к любой стеганосистеме.</w:t>
      </w:r>
      <w:r w:rsidR="004458A0">
        <w:t xml:space="preserve"> </w:t>
      </w:r>
      <w:r>
        <w:t xml:space="preserve">Особенности восприятия зрительной систем подразделяются </w:t>
      </w:r>
      <w:r>
        <w:lastRenderedPageBreak/>
        <w:t>на две группы: низкоуровне</w:t>
      </w:r>
      <w:r w:rsidR="004458A0">
        <w:t>в</w:t>
      </w:r>
      <w:r>
        <w:t>ые (физиологические) и высокоуровневые (психофизиологические).</w:t>
      </w:r>
    </w:p>
    <w:p w:rsidR="00EA7688" w:rsidRDefault="00EA7688" w:rsidP="00EA7688">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EA7688">
      <w:pPr>
        <w:pStyle w:val="ListParagraph"/>
        <w:numPr>
          <w:ilvl w:val="0"/>
          <w:numId w:val="18"/>
        </w:numPr>
      </w:pPr>
      <w:r>
        <w:t>чувствительность зрения к изменению контрастности (яркости) изображения;</w:t>
      </w:r>
    </w:p>
    <w:p w:rsidR="00EA7688" w:rsidRDefault="004458A0" w:rsidP="00EA7688">
      <w:pPr>
        <w:pStyle w:val="ListParagraph"/>
        <w:numPr>
          <w:ilvl w:val="0"/>
          <w:numId w:val="18"/>
        </w:numPr>
      </w:pPr>
      <w:r>
        <w:t>частотную чув</w:t>
      </w:r>
      <w:r w:rsidR="00EA7688">
        <w:t>с</w:t>
      </w:r>
      <w:r>
        <w:t>т</w:t>
      </w:r>
      <w:r w:rsidR="00EA7688">
        <w:t>вительность;</w:t>
      </w:r>
    </w:p>
    <w:p w:rsidR="00EA7688" w:rsidRDefault="00EA7688" w:rsidP="00EA7688">
      <w:pPr>
        <w:pStyle w:val="ListParagraph"/>
        <w:numPr>
          <w:ilvl w:val="0"/>
          <w:numId w:val="18"/>
        </w:numPr>
      </w:pPr>
      <w:r>
        <w:t>эффект маскирования сигнала изо</w:t>
      </w:r>
      <w:r w:rsidR="004458A0">
        <w:t>б</w:t>
      </w:r>
      <w:r>
        <w:t>ражения.</w:t>
      </w:r>
    </w:p>
    <w:p w:rsidR="00EA7688" w:rsidRPr="00EA7688" w:rsidRDefault="005A2AEA" w:rsidP="004458A0">
      <w:pPr>
        <w:ind w:left="720" w:firstLine="0"/>
      </w:pPr>
      <w:r w:rsidRPr="005A2AEA">
        <w:rPr>
          <w:highlight w:val="yellow"/>
        </w:rPr>
        <w:t>дописать</w:t>
      </w:r>
    </w:p>
    <w:p w:rsidR="00D05698" w:rsidRDefault="00D05698" w:rsidP="00D05698">
      <w:pPr>
        <w:pStyle w:val="Heading3"/>
      </w:pPr>
      <w:r>
        <w:t>Классификация методов встраивания ЦВЗ в изображения</w:t>
      </w:r>
    </w:p>
    <w:p w:rsidR="004458A0" w:rsidRDefault="004458A0" w:rsidP="004458A0">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458A0">
      <w:pPr>
        <w:pStyle w:val="ListParagraph"/>
        <w:numPr>
          <w:ilvl w:val="0"/>
          <w:numId w:val="19"/>
        </w:numPr>
      </w:pPr>
      <w:r>
        <w:t>модификация наименее значимого бита,</w:t>
      </w:r>
    </w:p>
    <w:p w:rsidR="004458A0" w:rsidRDefault="004458A0" w:rsidP="004458A0">
      <w:pPr>
        <w:pStyle w:val="ListParagraph"/>
        <w:numPr>
          <w:ilvl w:val="0"/>
          <w:numId w:val="19"/>
        </w:numPr>
      </w:pPr>
      <w:r>
        <w:t>добавление шума,</w:t>
      </w:r>
    </w:p>
    <w:p w:rsidR="004458A0" w:rsidRDefault="004458A0" w:rsidP="004458A0">
      <w:pPr>
        <w:pStyle w:val="ListParagraph"/>
        <w:numPr>
          <w:ilvl w:val="0"/>
          <w:numId w:val="19"/>
        </w:numPr>
      </w:pPr>
      <w:r>
        <w:t>изменения порядка коэффициентов,</w:t>
      </w:r>
    </w:p>
    <w:p w:rsidR="004458A0" w:rsidRDefault="004458A0" w:rsidP="004458A0">
      <w:pPr>
        <w:pStyle w:val="ListParagraph"/>
        <w:numPr>
          <w:ilvl w:val="0"/>
          <w:numId w:val="19"/>
        </w:numPr>
      </w:pPr>
      <w:r>
        <w:t>удаления коэффициента,</w:t>
      </w:r>
    </w:p>
    <w:p w:rsidR="004458A0" w:rsidRDefault="004458A0" w:rsidP="004458A0">
      <w:pPr>
        <w:pStyle w:val="ListParagraph"/>
        <w:numPr>
          <w:ilvl w:val="0"/>
          <w:numId w:val="19"/>
        </w:numPr>
      </w:pPr>
      <w:r>
        <w:t>деформация части данных и блоков на основании их сходства.</w:t>
      </w:r>
    </w:p>
    <w:p w:rsidR="004458A0" w:rsidRDefault="004458A0" w:rsidP="004458A0">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4458A0">
      <w:r>
        <w:t xml:space="preserve">Методы встраивания ЦВЗ можно классифицировать по различным критериям, в том числе, по способу их внедрения, по способу извлечения, а </w:t>
      </w:r>
      <w:r w:rsidR="00072442">
        <w:t>т</w:t>
      </w:r>
      <w:r>
        <w:t xml:space="preserve">акже по области </w:t>
      </w:r>
      <w:r w:rsidRPr="00072442">
        <w:t xml:space="preserve">встраивания </w:t>
      </w:r>
      <w:r w:rsidR="00072442" w:rsidRPr="00072442">
        <w:t>(рис. 1</w:t>
      </w:r>
      <w:r w:rsidRPr="00072442">
        <w:t>).</w:t>
      </w:r>
    </w:p>
    <w:p w:rsidR="004458A0" w:rsidRDefault="00072442" w:rsidP="00072442">
      <w:pPr>
        <w:ind w:firstLine="0"/>
      </w:pPr>
      <w:r>
        <w:rPr>
          <w:noProof/>
          <w:lang w:eastAsia="ru-RU"/>
        </w:rPr>
        <w:lastRenderedPageBreak/>
        <w:drawing>
          <wp:inline distT="0" distB="0" distL="0" distR="0" wp14:anchorId="0FB40BC4" wp14:editId="09340851">
            <wp:extent cx="5210175" cy="2639695"/>
            <wp:effectExtent l="0" t="0" r="9525" b="8255"/>
            <wp:docPr id="3" name="Picture 3" descr="C:\Users\AnnaS\AppData\Local\Microsoft\Windows\INetCache\Content.Word\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aS\AppData\Local\Microsoft\Windows\INetCache\Content.Word\класс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639695"/>
                    </a:xfrm>
                    <a:prstGeom prst="rect">
                      <a:avLst/>
                    </a:prstGeom>
                    <a:noFill/>
                    <a:ln>
                      <a:noFill/>
                    </a:ln>
                  </pic:spPr>
                </pic:pic>
              </a:graphicData>
            </a:graphic>
          </wp:inline>
        </w:drawing>
      </w:r>
    </w:p>
    <w:p w:rsidR="00072442" w:rsidRPr="00072442" w:rsidRDefault="00072442" w:rsidP="00072442">
      <w:pPr>
        <w:ind w:firstLine="0"/>
      </w:pPr>
      <w:r w:rsidRPr="00072442">
        <w:rPr>
          <w:b/>
        </w:rPr>
        <w:t xml:space="preserve">Рис. 1 </w:t>
      </w:r>
      <w:r>
        <w:t>Классификация методов встраивания ЦВЗ</w:t>
      </w:r>
    </w:p>
    <w:p w:rsidR="004458A0" w:rsidRDefault="005F7B1E" w:rsidP="004458A0">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5F7B1E">
      <w:pPr>
        <w:pStyle w:val="ListParagraph"/>
        <w:numPr>
          <w:ilvl w:val="0"/>
          <w:numId w:val="20"/>
        </w:numPr>
      </w:pPr>
      <w:r>
        <w:t>алгоритмы, выполняющие поиск секретного сообщения без исходного промаркированного изображения (слепые алгоритмы);</w:t>
      </w:r>
    </w:p>
    <w:p w:rsidR="005F7B1E" w:rsidRDefault="005F7B1E" w:rsidP="005F7B1E">
      <w:pPr>
        <w:pStyle w:val="ListParagraph"/>
        <w:numPr>
          <w:ilvl w:val="0"/>
          <w:numId w:val="20"/>
        </w:numPr>
      </w:pPr>
      <w:r>
        <w:t>алгоритмы, требующие наличия исходного изображения;</w:t>
      </w:r>
    </w:p>
    <w:p w:rsidR="005F7B1E" w:rsidRDefault="005F7B1E" w:rsidP="005F7B1E">
      <w:pPr>
        <w:pStyle w:val="ListParagraph"/>
        <w:numPr>
          <w:ilvl w:val="0"/>
          <w:numId w:val="20"/>
        </w:numPr>
      </w:pPr>
      <w:r>
        <w:t>алгоритмы, выполняющие поиск сообщений с использованием фрагмента оригинала контейнера.</w:t>
      </w:r>
    </w:p>
    <w:p w:rsidR="005F7B1E" w:rsidRDefault="005F7B1E" w:rsidP="005F7B1E">
      <w:r>
        <w:t>По способу внедрения ЦВЗ существующие методы можно разделить на следующие группы:</w:t>
      </w:r>
    </w:p>
    <w:p w:rsidR="005F7B1E" w:rsidRDefault="005F7B1E" w:rsidP="005F7B1E">
      <w:pPr>
        <w:pStyle w:val="ListParagraph"/>
        <w:numPr>
          <w:ilvl w:val="0"/>
          <w:numId w:val="21"/>
        </w:numPr>
      </w:pPr>
      <w:r>
        <w:t>линейные, основанные на линейной модификации изображения;</w:t>
      </w:r>
    </w:p>
    <w:p w:rsidR="005F7B1E" w:rsidRDefault="005F7B1E" w:rsidP="005F7B1E">
      <w:pPr>
        <w:pStyle w:val="ListParagraph"/>
        <w:numPr>
          <w:ilvl w:val="0"/>
          <w:numId w:val="21"/>
        </w:numPr>
      </w:pPr>
      <w:r>
        <w:t>нелинейные, использующие векторное или скалярное преобразование;</w:t>
      </w:r>
    </w:p>
    <w:p w:rsidR="005F7B1E" w:rsidRDefault="005F7B1E" w:rsidP="005F7B1E">
      <w:pPr>
        <w:pStyle w:val="ListParagraph"/>
        <w:numPr>
          <w:ilvl w:val="0"/>
          <w:numId w:val="21"/>
        </w:numPr>
      </w:pPr>
      <w:r>
        <w:t>другие (в том числе использующие фрактальные преобразования).</w:t>
      </w:r>
    </w:p>
    <w:p w:rsidR="005F7B1E" w:rsidRDefault="005F7B1E" w:rsidP="005F7B1E">
      <w:r>
        <w:t>По области встраивания скрытых данных существующие методы можно разделить на две группы:</w:t>
      </w:r>
    </w:p>
    <w:p w:rsidR="005F7B1E" w:rsidRDefault="005F7B1E" w:rsidP="005F7B1E">
      <w:pPr>
        <w:pStyle w:val="ListParagraph"/>
        <w:numPr>
          <w:ilvl w:val="0"/>
          <w:numId w:val="22"/>
        </w:numPr>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5F7B1E">
      <w:pPr>
        <w:pStyle w:val="ListParagraph"/>
        <w:numPr>
          <w:ilvl w:val="0"/>
          <w:numId w:val="22"/>
        </w:numPr>
      </w:pPr>
      <w:r>
        <w:t>спектральные, основанные на декомпозиции маркируемых областей изображения.</w:t>
      </w:r>
    </w:p>
    <w:p w:rsidR="004458A0" w:rsidRDefault="004458A0" w:rsidP="004458A0"/>
    <w:p w:rsidR="004458A0" w:rsidRPr="004458A0" w:rsidRDefault="004458A0" w:rsidP="004458A0"/>
    <w:p w:rsidR="00D05698" w:rsidRDefault="00D05698" w:rsidP="00D05698">
      <w:pPr>
        <w:pStyle w:val="Heading3"/>
      </w:pPr>
      <w:r>
        <w:lastRenderedPageBreak/>
        <w:t>Атаки на стеганографические системы</w:t>
      </w:r>
    </w:p>
    <w:p w:rsidR="005A2AEA" w:rsidRDefault="005A2AEA" w:rsidP="005A2AEA">
      <w:r>
        <w:t>Рассмотрим классификацию атак на системы цифровых водяных знаков.</w:t>
      </w:r>
    </w:p>
    <w:p w:rsidR="005A2AEA" w:rsidRDefault="005A2AEA" w:rsidP="005A2AEA">
      <w:r>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Pr="005A2AEA" w:rsidRDefault="005A2AEA" w:rsidP="005A2AEA">
      <w:r>
        <w:t xml:space="preserve">Выделяют следующие виды атак </w:t>
      </w:r>
      <w:r w:rsidR="00072442" w:rsidRPr="00072442">
        <w:t>(рис. 2</w:t>
      </w:r>
      <w:r w:rsidRPr="00072442">
        <w:t>).</w:t>
      </w:r>
    </w:p>
    <w:p w:rsidR="00D05698" w:rsidRDefault="00072442" w:rsidP="00D05698">
      <w:r>
        <w:rPr>
          <w:highlight w:val="yellow"/>
        </w:rPr>
        <w:pict>
          <v:shape id="_x0000_i1033" type="#_x0000_t75" style="width:347.1pt;height:476.85pt">
            <v:imagedata r:id="rId7" o:title="АТАКИ"/>
          </v:shape>
        </w:pict>
      </w:r>
    </w:p>
    <w:p w:rsidR="00072442" w:rsidRPr="00072442" w:rsidRDefault="00072442" w:rsidP="00D05698">
      <w:r w:rsidRPr="00072442">
        <w:rPr>
          <w:b/>
        </w:rPr>
        <w:t>Рис. 2</w:t>
      </w:r>
      <w:r>
        <w:rPr>
          <w:b/>
        </w:rPr>
        <w:t xml:space="preserve"> </w:t>
      </w:r>
      <w:r>
        <w:t>Виды атак на системы ЦВЗ</w:t>
      </w:r>
    </w:p>
    <w:p w:rsidR="00362F00" w:rsidRPr="00362F00" w:rsidRDefault="00362F00" w:rsidP="00D05698">
      <w:pPr>
        <w:rPr>
          <w:b/>
        </w:rPr>
      </w:pPr>
      <w:r w:rsidRPr="00362F00">
        <w:rPr>
          <w:b/>
        </w:rPr>
        <w:t>Геометрические преобразования</w:t>
      </w:r>
      <w:r w:rsidR="008A5E9C">
        <w:rPr>
          <w:b/>
        </w:rPr>
        <w:t>.</w:t>
      </w:r>
    </w:p>
    <w:p w:rsidR="00A670D6" w:rsidRDefault="00483E6F" w:rsidP="00D05698">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05698">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05698">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05698">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05698">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05698">
      <w:r w:rsidRPr="00A670D6">
        <w:rPr>
          <w:i/>
        </w:rPr>
        <w:lastRenderedPageBreak/>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05698">
      <w:r w:rsidRPr="00A670D6">
        <w:rPr>
          <w:i/>
        </w:rPr>
        <w:t>Произвольные геометрические искажения</w:t>
      </w:r>
      <w:r w:rsidRPr="00483E6F">
        <w:t xml:space="preserve">. Программные инструментальные средства (например, </w:t>
      </w:r>
      <w:proofErr w:type="spellStart"/>
      <w:r w:rsidR="00A670D6">
        <w:rPr>
          <w:lang w:val="en-US"/>
        </w:rPr>
        <w:t>StirMark</w:t>
      </w:r>
      <w:proofErr w:type="spellEnd"/>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05698">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05698">
      <w:pPr>
        <w:rPr>
          <w:b/>
        </w:rPr>
      </w:pPr>
      <w:r w:rsidRPr="00A82FBD">
        <w:rPr>
          <w:b/>
        </w:rPr>
        <w:t>Технические приемы редактирования</w:t>
      </w:r>
      <w:r w:rsidR="008A5E9C">
        <w:rPr>
          <w:b/>
        </w:rPr>
        <w:t>.</w:t>
      </w:r>
    </w:p>
    <w:p w:rsidR="00A82FBD" w:rsidRDefault="00A82FBD" w:rsidP="00D05698">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05698">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05698">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05698">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05698">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05698">
      <w:r w:rsidRPr="00A82FBD">
        <w:rPr>
          <w:i/>
        </w:rPr>
        <w:lastRenderedPageBreak/>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05698">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05698">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05698">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F50664">
      <w:pPr>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05698">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05698">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05698">
      <w:r w:rsidRPr="009C5A93">
        <w:rPr>
          <w:b/>
        </w:rPr>
        <w:lastRenderedPageBreak/>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05698">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05698">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05698"/>
    <w:p w:rsidR="008A5E9C" w:rsidRDefault="00F50664" w:rsidP="008A5E9C">
      <w:pPr>
        <w:pStyle w:val="Heading3"/>
      </w:pPr>
      <w:r w:rsidRPr="00F50664">
        <w:t>Оценка качества стеганосистемы</w:t>
      </w:r>
    </w:p>
    <w:p w:rsidR="008A5E9C" w:rsidRDefault="00F50664" w:rsidP="00D05698">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05698">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 решающую две основные</w:t>
      </w:r>
      <w:r w:rsidR="008A5E9C">
        <w:t xml:space="preserve"> з</w:t>
      </w:r>
      <w:r w:rsidRPr="00F50664">
        <w:t>адачи:</w:t>
      </w:r>
    </w:p>
    <w:p w:rsidR="00A82FBD" w:rsidRDefault="00F50664" w:rsidP="004F4E19">
      <w:pPr>
        <w:pStyle w:val="ListParagraph"/>
        <w:numPr>
          <w:ilvl w:val="0"/>
          <w:numId w:val="24"/>
        </w:numPr>
      </w:pPr>
      <w:r w:rsidRPr="00F50664">
        <w:t>скрытие самого факта наличия за</w:t>
      </w:r>
      <w:r w:rsidR="008A5E9C">
        <w:t>щищаемой информации (первый уро</w:t>
      </w:r>
      <w:r w:rsidRPr="00F50664">
        <w:t>вень защиты);</w:t>
      </w:r>
    </w:p>
    <w:p w:rsidR="008A5E9C" w:rsidRDefault="008A5E9C" w:rsidP="004F4E19">
      <w:pPr>
        <w:pStyle w:val="ListParagraph"/>
        <w:numPr>
          <w:ilvl w:val="0"/>
          <w:numId w:val="24"/>
        </w:numPr>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05698">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05698">
      <w:r w:rsidRPr="008A5E9C">
        <w:lastRenderedPageBreak/>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r>
        <w:t xml:space="preserve"> </w:t>
      </w:r>
    </w:p>
    <w:p w:rsidR="00851C4C" w:rsidRDefault="008A5E9C" w:rsidP="008A5E9C">
      <w:pPr>
        <w:ind w:firstLine="432"/>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851C4C">
      <w:r>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r w:rsidR="00851C4C">
        <w:t xml:space="preserve"> </w:t>
      </w:r>
    </w:p>
    <w:p w:rsidR="00851C4C" w:rsidRDefault="00851C4C" w:rsidP="00851C4C">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851C4C">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851C4C" w:rsidRDefault="00851C4C" w:rsidP="00851C4C">
      <w:pPr>
        <w:ind w:firstLine="432"/>
      </w:pPr>
    </w:p>
    <w:p w:rsidR="00C367B6" w:rsidRDefault="00C367B6" w:rsidP="00851C4C">
      <w:pPr>
        <w:pStyle w:val="Heading1"/>
      </w:pPr>
      <w:r>
        <w:t>Вейвлет-преобразования</w:t>
      </w:r>
    </w:p>
    <w:p w:rsidR="005A2AEA" w:rsidRPr="005A2AEA" w:rsidRDefault="005A2AEA" w:rsidP="005A2AEA">
      <w:r w:rsidRPr="005A2AEA">
        <w:rPr>
          <w:highlight w:val="yellow"/>
        </w:rPr>
        <w:t>Несколько слов о том, как вейвлет-преобразования классная, перспективная, современная штука, и почему именно их я выбрала для реализации своей задачи.</w:t>
      </w:r>
    </w:p>
    <w:p w:rsidR="00C367B6" w:rsidRDefault="00C367B6" w:rsidP="00C57F17">
      <w:pPr>
        <w:pStyle w:val="Heading2"/>
      </w:pPr>
      <w:r w:rsidRPr="00C57F17">
        <w:lastRenderedPageBreak/>
        <w:t>Общая</w:t>
      </w:r>
      <w:r>
        <w:t xml:space="preserve"> теория</w:t>
      </w:r>
    </w:p>
    <w:p w:rsidR="009C0CAE" w:rsidRDefault="009C0CAE" w:rsidP="005957B7">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9E6C7A" w:rsidRDefault="005957B7" w:rsidP="009E6C7A">
            <w:pPr>
              <w:ind w:firstLine="0"/>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4786" w:type="dxa"/>
          </w:tcPr>
          <w:p w:rsidR="005957B7" w:rsidRPr="005957B7" w:rsidRDefault="005957B7" w:rsidP="009E6C7A">
            <w:pPr>
              <w:ind w:firstLine="0"/>
              <w:jc w:val="right"/>
              <w:rPr>
                <w:lang w:val="en-US"/>
              </w:rPr>
            </w:pPr>
            <w:r>
              <w:rPr>
                <w:lang w:val="en-US"/>
              </w:rPr>
              <w:t>(1)</w:t>
            </w:r>
          </w:p>
        </w:tc>
      </w:tr>
    </w:tbl>
    <w:p w:rsidR="009C0CAE" w:rsidRPr="005957B7" w:rsidRDefault="009C0CAE" w:rsidP="005957B7">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5957B7" w:rsidRDefault="00E92D95" w:rsidP="009E6C7A">
            <w:pPr>
              <w:ind w:firstLine="0"/>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m:t>
                  </m:r>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m:t>
                      </m:r>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4786" w:type="dxa"/>
          </w:tcPr>
          <w:p w:rsidR="005957B7" w:rsidRDefault="005957B7" w:rsidP="009E6C7A">
            <w:pPr>
              <w:ind w:firstLine="0"/>
              <w:jc w:val="right"/>
              <w:rPr>
                <w:lang w:val="en-US"/>
              </w:rPr>
            </w:pPr>
            <w:r>
              <w:rPr>
                <w:lang w:val="en-US"/>
              </w:rPr>
              <w:t>(2)</w:t>
            </w:r>
          </w:p>
        </w:tc>
      </w:tr>
    </w:tbl>
    <w:p w:rsidR="009C0CAE" w:rsidRPr="005957B7" w:rsidRDefault="009C0CAE" w:rsidP="005957B7">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5957B7">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w:t>
      </w:r>
      <w:r w:rsidR="009E6C7A" w:rsidRPr="005957B7">
        <w:t>р</w:t>
      </w:r>
      <w:r w:rsidRPr="005957B7">
        <w:t>следуемые ряды также далеко не всегда удовлетворяют требованию пеиодичности и более того, как правило, заданы на ограниченном отрезке времени.</w:t>
      </w:r>
    </w:p>
    <w:p w:rsidR="009C0CAE" w:rsidRPr="005957B7" w:rsidRDefault="009C0CAE" w:rsidP="005957B7">
      <w:r w:rsidRPr="005957B7">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5957B7">
      <w:r w:rsidRPr="009E6C7A">
        <w:rPr>
          <w:highlight w:val="lightGray"/>
        </w:rPr>
        <w:t xml:space="preserve">Указанная универсальность обеспечила вейвлет-анализу широкое использование в самых различных областях знаний. Семейства анализирующих функций, называемых вейвлетами, применяются при </w:t>
      </w:r>
      <w:r w:rsidRPr="009E6C7A">
        <w:rPr>
          <w:highlight w:val="lightGray"/>
        </w:rPr>
        <w:lastRenderedPageBreak/>
        <w:t>анализе изображений различной природы, для изучения структуры турбулентных полей, для сжатия больших объемов информации, в задачах</w:t>
      </w:r>
      <w:r w:rsidRPr="009E6C7A">
        <w:rPr>
          <w:rFonts w:ascii="Verdana" w:hAnsi="Verdana"/>
          <w:sz w:val="20"/>
          <w:szCs w:val="20"/>
          <w:highlight w:val="lightGray"/>
        </w:rPr>
        <w:t xml:space="preserve"> </w:t>
      </w:r>
      <w:r w:rsidRPr="009E6C7A">
        <w:rPr>
          <w:highlight w:val="lightGray"/>
        </w:rPr>
        <w:t>распознавания образов, при обработке и синтезе сигналов, например, речевых, для определения характеристик фрактальных объектов.</w:t>
      </w:r>
    </w:p>
    <w:p w:rsidR="009C0CAE" w:rsidRPr="009E6C7A" w:rsidRDefault="009C0CAE" w:rsidP="009E6C7A">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rPr>
          <m:t>φ(t)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9E6C7A">
      <w:r w:rsidRPr="009E6C7A">
        <w:t>В западной литературе за этой функцией закрепилось название "вейвлет", чт</w:t>
      </w:r>
      <w:r w:rsidR="00483E6F">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9E6C7A">
      <w:r w:rsidRPr="009E6C7A">
        <w:t>При конструировании базисной анализирующей функции </w:t>
      </w:r>
      <m:oMath>
        <m:r>
          <w:rPr>
            <w:rFonts w:ascii="Cambria Math" w:hAnsi="Cambria Math"/>
          </w:rPr>
          <m:t>φ(t)</m:t>
        </m:r>
      </m:oMath>
      <w:r w:rsidRPr="009E6C7A">
        <w:t> должны выполняться следующие необходимые условия.</w:t>
      </w:r>
    </w:p>
    <w:p w:rsidR="009C0CAE" w:rsidRPr="006F1897" w:rsidRDefault="009C0CAE" w:rsidP="006F1897">
      <w:pPr>
        <w:pStyle w:val="ListParagraph"/>
        <w:numPr>
          <w:ilvl w:val="0"/>
          <w:numId w:val="7"/>
        </w:numPr>
      </w:pPr>
      <w:r w:rsidRPr="009E6C7A">
        <w:t>Локализация - вейвлет должен быть локализован вблизи нуля аргумента как во временном, так и в частотном пространстве.</w:t>
      </w:r>
    </w:p>
    <w:p w:rsidR="006F1897" w:rsidRDefault="006F1897" w:rsidP="006F1897">
      <w:pPr>
        <w:pStyle w:val="ListParagraph"/>
        <w:numPr>
          <w:ilvl w:val="0"/>
          <w:numId w:val="7"/>
        </w:numPr>
      </w:pPr>
      <w:r>
        <w:t>Нулевое среднее:</w:t>
      </w:r>
    </w:p>
    <w:p w:rsidR="009C0CAE" w:rsidRPr="006F1897" w:rsidRDefault="00E92D95" w:rsidP="006F1897">
      <w:pPr>
        <w:ind w:left="1069" w:firstLine="0"/>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r>
                <w:rPr>
                  <w:rFonts w:ascii="Cambria Math" w:hAnsi="Cambria Math"/>
                  <w:lang w:val="en-US"/>
                </w:rPr>
                <m:t>=0.</m:t>
              </m:r>
            </m:e>
          </m:nary>
        </m:oMath>
      </m:oMathPara>
    </w:p>
    <w:p w:rsidR="006F1897" w:rsidRDefault="006F1897" w:rsidP="006F1897">
      <w:pPr>
        <w:pStyle w:val="ListParagraph"/>
        <w:numPr>
          <w:ilvl w:val="0"/>
          <w:numId w:val="7"/>
        </w:numPr>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6F1897">
      <w:pPr>
        <w:pStyle w:val="ListParagraph"/>
        <w:numPr>
          <w:ilvl w:val="0"/>
          <w:numId w:val="7"/>
        </w:numPr>
        <w:rPr>
          <w:rFonts w:eastAsiaTheme="minorEastAsia"/>
        </w:rPr>
      </w:pPr>
      <w:r>
        <w:rPr>
          <w:rFonts w:eastAsiaTheme="minorEastAsia"/>
        </w:rPr>
        <w:t>Ограниченность:</w:t>
      </w:r>
    </w:p>
    <w:p w:rsidR="006F1897" w:rsidRPr="006F1897" w:rsidRDefault="00E92D95" w:rsidP="006F1897">
      <w:pPr>
        <w:pStyle w:val="ListParagraph"/>
        <w:ind w:left="1819" w:firstLine="0"/>
        <w:rPr>
          <w:rFonts w:eastAsiaTheme="minorEastAsia"/>
          <w:lang w:val="en-US"/>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6F1897">
      <w:pPr>
        <w:pStyle w:val="ListParagraph"/>
        <w:numPr>
          <w:ilvl w:val="0"/>
          <w:numId w:val="7"/>
        </w:numPr>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6F1897" w:rsidRDefault="009C0CAE" w:rsidP="006F1897">
      <w:r w:rsidRPr="006F1897">
        <w:t>Базис одномерного дискретного вейвлет-преобразования (ДВП) строится на основе вейвлета </w:t>
      </w:r>
      <m:oMath>
        <m:r>
          <w:rPr>
            <w:rFonts w:ascii="Cambria Math" w:hAnsi="Cambria Math"/>
          </w:rPr>
          <m:t>φ(t)</m:t>
        </m:r>
      </m:oMath>
      <w:r w:rsidR="006F1897" w:rsidRPr="009E6C7A">
        <w:t> </w:t>
      </w:r>
      <w:r w:rsidRPr="006F1897">
        <w:t> 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yjk(t)= 2j/2y(2jt-k)</w:t>
      </w:r>
    </w:p>
    <w:p w:rsidR="009C0CAE" w:rsidRPr="006F1897" w:rsidRDefault="009C0CAE" w:rsidP="006F1897">
      <w:r w:rsidRPr="006F1897">
        <w:t>Базис нормирован, если вейвлет имеет единичную норму.</w:t>
      </w:r>
    </w:p>
    <w:p w:rsidR="009C0CAE" w:rsidRPr="006F1897" w:rsidRDefault="009C0CAE" w:rsidP="006F1897">
      <w:r w:rsidRPr="006F1897">
        <w:t>Вейвлет называется ортогональным, если семейство {yjk} представляет ортонормированный базис функционального пространства L2(R), т.е. &lt;yjk,ylm&gt;=djl dkm. В этом случае любая функция fО L2(R) может быть представлена в виде ряда</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extent cx="1524000" cy="495300"/>
            <wp:effectExtent l="0" t="0" r="0" b="0"/>
            <wp:docPr id="10" name="Рисунок 10" descr="https://www.krsu.edu.kg/vestnik/2002/v2/frl/a15_f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krsu.edu.kg/vestnik/2002/v2/frl/a15_f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r>
        <w:rPr>
          <w:rFonts w:ascii="Verdana" w:hAnsi="Verdana"/>
          <w:color w:val="000000"/>
          <w:sz w:val="20"/>
          <w:szCs w:val="20"/>
        </w:rPr>
        <w:br/>
        <w:t>где</w:t>
      </w:r>
      <w:r>
        <w:rPr>
          <w:rFonts w:ascii="Verdana" w:hAnsi="Verdana"/>
          <w:color w:val="000000"/>
          <w:sz w:val="20"/>
          <w:szCs w:val="20"/>
        </w:rPr>
        <w:br/>
      </w:r>
      <w:r>
        <w:rPr>
          <w:rFonts w:ascii="Verdana" w:hAnsi="Verdana"/>
          <w:noProof/>
          <w:color w:val="000000"/>
          <w:sz w:val="20"/>
          <w:szCs w:val="20"/>
        </w:rPr>
        <w:drawing>
          <wp:inline distT="0" distB="0" distL="0" distR="0">
            <wp:extent cx="2076450" cy="485775"/>
            <wp:effectExtent l="0" t="0" r="0" b="9525"/>
            <wp:docPr id="9" name="Рисунок 9" descr="https://www.krsu.edu.kg/vestnik/2002/v2/frl/a15_f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krsu.edu.kg/vestnik/2002/v2/frl/a15_f0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485775"/>
                    </a:xfrm>
                    <a:prstGeom prst="rect">
                      <a:avLst/>
                    </a:prstGeom>
                    <a:noFill/>
                    <a:ln>
                      <a:noFill/>
                    </a:ln>
                  </pic:spPr>
                </pic:pic>
              </a:graphicData>
            </a:graphic>
          </wp:inline>
        </w:drawing>
      </w:r>
    </w:p>
    <w:p w:rsidR="009C0CAE" w:rsidRDefault="009C0CAE" w:rsidP="009C0CAE">
      <w:pPr>
        <w:pStyle w:val="NormalWeb"/>
        <w:spacing w:after="40" w:afterAutospacing="0"/>
        <w:ind w:left="567" w:right="567"/>
        <w:jc w:val="both"/>
        <w:rPr>
          <w:rFonts w:ascii="Verdana" w:hAnsi="Verdana"/>
          <w:color w:val="000000"/>
          <w:sz w:val="20"/>
          <w:szCs w:val="20"/>
        </w:rPr>
      </w:pPr>
      <w:r>
        <w:rPr>
          <w:rFonts w:ascii="Verdana" w:hAnsi="Verdana"/>
          <w:color w:val="000000"/>
          <w:sz w:val="20"/>
          <w:szCs w:val="20"/>
        </w:rPr>
        <w:t>Непрерывное вейвлет-преобразование (НВП) строится аналогичным образом с помощью непрерывных масштабных преобразований и переносов вейвлета </w:t>
      </w:r>
      <w:r>
        <w:rPr>
          <w:rStyle w:val="fsymb"/>
          <w:rFonts w:ascii="Symbol" w:eastAsiaTheme="majorEastAsia" w:hAnsi="Symbol"/>
          <w:color w:val="000000"/>
          <w:sz w:val="20"/>
          <w:szCs w:val="20"/>
        </w:rPr>
        <w:t></w:t>
      </w:r>
      <w:r>
        <w:rPr>
          <w:rFonts w:ascii="Verdana" w:hAnsi="Verdana"/>
          <w:i/>
          <w:iCs/>
          <w:color w:val="000000"/>
          <w:sz w:val="20"/>
          <w:szCs w:val="20"/>
        </w:rPr>
        <w:t>(t)</w:t>
      </w:r>
      <w:r>
        <w:rPr>
          <w:rFonts w:ascii="Verdana" w:hAnsi="Verdana"/>
          <w:color w:val="000000"/>
          <w:sz w:val="20"/>
          <w:szCs w:val="20"/>
        </w:rPr>
        <w:t> с произвольными значениями масштабного коэффициента </w:t>
      </w:r>
      <w:r>
        <w:rPr>
          <w:rFonts w:ascii="Verdana" w:hAnsi="Verdana"/>
          <w:b/>
          <w:bCs/>
          <w:i/>
          <w:iCs/>
          <w:color w:val="000000"/>
          <w:sz w:val="20"/>
          <w:szCs w:val="20"/>
        </w:rPr>
        <w:t>a</w:t>
      </w:r>
      <w:r>
        <w:rPr>
          <w:rFonts w:ascii="Verdana" w:hAnsi="Verdana"/>
          <w:color w:val="000000"/>
          <w:sz w:val="20"/>
          <w:szCs w:val="20"/>
        </w:rPr>
        <w:t> и параметра сдвига </w:t>
      </w:r>
      <w:r>
        <w:rPr>
          <w:rFonts w:ascii="Verdana" w:hAnsi="Verdana"/>
          <w:b/>
          <w:bCs/>
          <w:i/>
          <w:iCs/>
          <w:color w:val="000000"/>
          <w:sz w:val="20"/>
          <w:szCs w:val="20"/>
        </w:rPr>
        <w:t>b</w:t>
      </w:r>
      <w:r>
        <w:rPr>
          <w:rFonts w:ascii="Verdana" w:hAnsi="Verdana"/>
          <w:color w:val="000000"/>
          <w:sz w:val="20"/>
          <w:szCs w:val="20"/>
        </w:rPr>
        <w:t>:</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3086100" cy="533400"/>
            <wp:effectExtent l="0" t="0" r="0" b="0"/>
            <wp:docPr id="8" name="Рисунок 8" descr="https://www.krsu.edu.kg/vestnik/2002/v2/frl/a15_f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krsu.edu.kg/vestnik/2002/v2/frl/a15_f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533400"/>
                    </a:xfrm>
                    <a:prstGeom prst="rect">
                      <a:avLst/>
                    </a:prstGeom>
                    <a:noFill/>
                    <a:ln>
                      <a:noFill/>
                    </a:ln>
                  </pic:spPr>
                </pic:pic>
              </a:graphicData>
            </a:graphic>
          </wp:inline>
        </w:drawing>
      </w:r>
    </w:p>
    <w:p w:rsidR="009C0CAE" w:rsidRDefault="009C0CAE" w:rsidP="009C0CAE">
      <w:pPr>
        <w:pStyle w:val="NormalWeb"/>
        <w:spacing w:after="40" w:afterAutospacing="0"/>
        <w:ind w:left="567" w:right="567"/>
        <w:jc w:val="both"/>
        <w:rPr>
          <w:rFonts w:ascii="Verdana" w:hAnsi="Verdana"/>
          <w:color w:val="000000"/>
          <w:sz w:val="20"/>
          <w:szCs w:val="20"/>
        </w:rPr>
      </w:pPr>
      <w:r>
        <w:rPr>
          <w:rFonts w:ascii="Verdana" w:hAnsi="Verdana"/>
          <w:color w:val="000000"/>
          <w:sz w:val="20"/>
          <w:szCs w:val="20"/>
        </w:rPr>
        <w:t>где символ * обозначает операцию комплексного сопряжения.</w:t>
      </w:r>
    </w:p>
    <w:p w:rsidR="009C0CAE" w:rsidRDefault="009C0CAE" w:rsidP="009C0CAE">
      <w:pPr>
        <w:pStyle w:val="NormalWeb"/>
        <w:spacing w:after="40" w:afterAutospacing="0"/>
        <w:ind w:left="567" w:right="567"/>
        <w:jc w:val="both"/>
        <w:rPr>
          <w:rFonts w:ascii="Verdana" w:hAnsi="Verdana"/>
          <w:color w:val="000000"/>
          <w:sz w:val="20"/>
          <w:szCs w:val="20"/>
        </w:rPr>
      </w:pPr>
      <w:r>
        <w:rPr>
          <w:rFonts w:ascii="Verdana" w:hAnsi="Verdana"/>
          <w:color w:val="000000"/>
          <w:sz w:val="20"/>
          <w:szCs w:val="20"/>
        </w:rPr>
        <w:t>Вейвлет-преобразование обратимо для функций </w:t>
      </w:r>
      <w:r>
        <w:rPr>
          <w:rFonts w:ascii="Verdana" w:hAnsi="Verdana"/>
          <w:i/>
          <w:iCs/>
          <w:color w:val="000000"/>
          <w:sz w:val="20"/>
          <w:szCs w:val="20"/>
        </w:rPr>
        <w:t>f</w:t>
      </w:r>
      <w:r>
        <w:rPr>
          <w:rFonts w:ascii="Verdana" w:hAnsi="Verdana"/>
          <w:color w:val="000000"/>
          <w:sz w:val="20"/>
          <w:szCs w:val="20"/>
        </w:rPr>
        <w:t> из </w:t>
      </w:r>
      <w:r>
        <w:rPr>
          <w:rFonts w:ascii="Verdana" w:hAnsi="Verdana"/>
          <w:i/>
          <w:iCs/>
          <w:color w:val="000000"/>
          <w:sz w:val="20"/>
          <w:szCs w:val="20"/>
        </w:rPr>
        <w:t>L</w:t>
      </w:r>
      <w:r>
        <w:rPr>
          <w:rFonts w:ascii="Verdana" w:hAnsi="Verdana"/>
          <w:i/>
          <w:iCs/>
          <w:color w:val="000000"/>
          <w:sz w:val="20"/>
          <w:szCs w:val="20"/>
          <w:vertAlign w:val="superscript"/>
        </w:rPr>
        <w:t>2</w:t>
      </w:r>
      <w:r>
        <w:rPr>
          <w:rFonts w:ascii="Verdana" w:hAnsi="Verdana"/>
          <w:i/>
          <w:iCs/>
          <w:color w:val="000000"/>
          <w:sz w:val="20"/>
          <w:szCs w:val="20"/>
        </w:rPr>
        <w:t>(R)</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3105150" cy="552450"/>
            <wp:effectExtent l="0" t="0" r="0" b="0"/>
            <wp:docPr id="7" name="Рисунок 7" descr="https://www.krsu.edu.kg/vestnik/2002/v2/frl/a15_f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krsu.edu.kg/vestnik/2002/v2/frl/a15_f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552450"/>
                    </a:xfrm>
                    <a:prstGeom prst="rect">
                      <a:avLst/>
                    </a:prstGeom>
                    <a:noFill/>
                    <a:ln>
                      <a:noFill/>
                    </a:ln>
                  </pic:spPr>
                </pic:pic>
              </a:graphicData>
            </a:graphic>
          </wp:inline>
        </w:drawing>
      </w:r>
    </w:p>
    <w:p w:rsidR="009C0CAE" w:rsidRDefault="009C0CAE" w:rsidP="009C0CAE">
      <w:pPr>
        <w:pStyle w:val="NormalWeb"/>
        <w:spacing w:after="40" w:afterAutospacing="0"/>
        <w:ind w:left="567" w:right="567"/>
        <w:jc w:val="both"/>
        <w:rPr>
          <w:rFonts w:ascii="Verdana" w:hAnsi="Verdana"/>
          <w:color w:val="000000"/>
          <w:sz w:val="20"/>
          <w:szCs w:val="20"/>
        </w:rPr>
      </w:pPr>
      <w:r>
        <w:rPr>
          <w:rFonts w:ascii="Verdana" w:hAnsi="Verdana"/>
          <w:color w:val="000000"/>
          <w:sz w:val="20"/>
          <w:szCs w:val="20"/>
        </w:rPr>
        <w:t>Таким образом, любая функция из </w:t>
      </w:r>
      <w:r>
        <w:rPr>
          <w:rFonts w:ascii="Verdana" w:hAnsi="Verdana"/>
          <w:i/>
          <w:iCs/>
          <w:color w:val="000000"/>
          <w:sz w:val="20"/>
          <w:szCs w:val="20"/>
        </w:rPr>
        <w:t>L</w:t>
      </w:r>
      <w:r>
        <w:rPr>
          <w:rFonts w:ascii="Verdana" w:hAnsi="Verdana"/>
          <w:i/>
          <w:iCs/>
          <w:color w:val="000000"/>
          <w:sz w:val="20"/>
          <w:szCs w:val="20"/>
          <w:vertAlign w:val="superscript"/>
        </w:rPr>
        <w:t>2</w:t>
      </w:r>
      <w:r>
        <w:rPr>
          <w:rFonts w:ascii="Verdana" w:hAnsi="Verdana"/>
          <w:i/>
          <w:iCs/>
          <w:color w:val="000000"/>
          <w:sz w:val="20"/>
          <w:szCs w:val="20"/>
        </w:rPr>
        <w:t>(R)</w:t>
      </w:r>
      <w:r>
        <w:rPr>
          <w:rFonts w:ascii="Verdana" w:hAnsi="Verdana"/>
          <w:color w:val="000000"/>
          <w:sz w:val="20"/>
          <w:szCs w:val="20"/>
        </w:rP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Pr="00A670D6" w:rsidRDefault="009C0CAE" w:rsidP="009C0CAE">
      <w:pPr>
        <w:pStyle w:val="NormalWeb"/>
        <w:spacing w:after="40" w:afterAutospacing="0"/>
        <w:ind w:left="567" w:right="567"/>
        <w:jc w:val="both"/>
        <w:rPr>
          <w:rFonts w:ascii="Verdana" w:hAnsi="Verdana"/>
          <w:color w:val="000000"/>
          <w:sz w:val="20"/>
          <w:szCs w:val="20"/>
        </w:rPr>
      </w:pPr>
      <w:r>
        <w:rPr>
          <w:rFonts w:ascii="Verdana" w:hAnsi="Verdana"/>
          <w:color w:val="000000"/>
          <w:sz w:val="20"/>
          <w:szCs w:val="20"/>
        </w:rPr>
        <w:t>Двухпараметрическая функция </w:t>
      </w:r>
      <w:r>
        <w:rPr>
          <w:rFonts w:ascii="Verdana" w:hAnsi="Verdana"/>
          <w:i/>
          <w:iCs/>
          <w:color w:val="000000"/>
          <w:sz w:val="20"/>
          <w:szCs w:val="20"/>
        </w:rPr>
        <w:t>W(a,b)</w:t>
      </w:r>
      <w:r>
        <w:rPr>
          <w:rFonts w:ascii="Verdana" w:hAnsi="Verdana"/>
          <w:color w:val="000000"/>
          <w:sz w:val="20"/>
          <w:szCs w:val="20"/>
        </w:rP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4453C7" w:rsidRPr="00A670D6" w:rsidRDefault="004453C7" w:rsidP="009C0CAE">
      <w:pPr>
        <w:pStyle w:val="NormalWeb"/>
        <w:spacing w:after="40" w:afterAutospacing="0"/>
        <w:ind w:left="567" w:right="567"/>
        <w:jc w:val="both"/>
        <w:rPr>
          <w:rFonts w:ascii="Verdana" w:hAnsi="Verdana"/>
          <w:color w:val="000000"/>
          <w:sz w:val="20"/>
          <w:szCs w:val="20"/>
        </w:rPr>
      </w:pPr>
    </w:p>
    <w:p w:rsidR="004453C7" w:rsidRDefault="004453C7" w:rsidP="004453C7">
      <w:pPr>
        <w:pStyle w:val="Heading2"/>
        <w:shd w:val="clear" w:color="auto" w:fill="FFFFFF"/>
        <w:spacing w:before="0"/>
        <w:rPr>
          <w:rFonts w:ascii="Verdana" w:hAnsi="Verdana"/>
          <w:b w:val="0"/>
          <w:bCs w:val="0"/>
          <w:color w:val="999999"/>
          <w:sz w:val="42"/>
          <w:szCs w:val="42"/>
        </w:rPr>
      </w:pPr>
      <w:r>
        <w:rPr>
          <w:rFonts w:ascii="Verdana" w:hAnsi="Verdana"/>
          <w:b w:val="0"/>
          <w:bCs w:val="0"/>
          <w:color w:val="999999"/>
          <w:sz w:val="42"/>
          <w:szCs w:val="42"/>
        </w:rPr>
        <w:t>Применение вейвлет-преобразования</w:t>
      </w:r>
    </w:p>
    <w:p w:rsidR="004453C7" w:rsidRDefault="004453C7" w:rsidP="004453C7">
      <w:pPr>
        <w:pStyle w:val="NormalWeb"/>
        <w:shd w:val="clear" w:color="auto" w:fill="FFFFFF"/>
        <w:spacing w:before="0" w:beforeAutospacing="0" w:after="300" w:afterAutospacing="0" w:line="396" w:lineRule="atLeast"/>
        <w:rPr>
          <w:rFonts w:ascii="Verdana" w:hAnsi="Verdana"/>
          <w:color w:val="333333"/>
          <w:sz w:val="21"/>
          <w:szCs w:val="21"/>
        </w:rPr>
      </w:pPr>
      <w:r>
        <w:rPr>
          <w:rFonts w:ascii="Verdana" w:hAnsi="Verdana"/>
          <w:color w:val="333333"/>
          <w:sz w:val="21"/>
          <w:szCs w:val="21"/>
        </w:rPr>
        <w:t>В заключение нашей статьи перечислим некоторые области, где использование вейвлетов может оказаться (или уже является) весьма перспективным.</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Strong"/>
          <w:rFonts w:ascii="Verdana" w:hAnsi="Verdana"/>
          <w:color w:val="333333"/>
          <w:sz w:val="21"/>
          <w:szCs w:val="21"/>
        </w:rPr>
        <w:t>Обработка экспериментальных данных. </w:t>
      </w:r>
      <w:r>
        <w:rPr>
          <w:rFonts w:ascii="Verdana" w:hAnsi="Verdana"/>
          <w:color w:val="333333"/>
          <w:sz w:val="21"/>
          <w:szCs w:val="21"/>
        </w:rPr>
        <w:t xml:space="preserve">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w:t>
      </w:r>
      <w:r>
        <w:rPr>
          <w:rFonts w:ascii="Verdana" w:hAnsi="Verdana"/>
          <w:color w:val="333333"/>
          <w:sz w:val="21"/>
          <w:szCs w:val="21"/>
        </w:rPr>
        <w:lastRenderedPageBreak/>
        <w:t>для анализа нестационарных сигналов, возникающих в медицине, анализе фондовых рынков и других областях.</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Strong"/>
          <w:rFonts w:ascii="Verdana" w:hAnsi="Verdana"/>
          <w:color w:val="333333"/>
          <w:sz w:val="21"/>
          <w:szCs w:val="21"/>
        </w:rPr>
        <w:t>Обработка изображений. </w:t>
      </w:r>
      <w:r>
        <w:rPr>
          <w:rFonts w:ascii="Verdana" w:hAnsi="Verdana"/>
          <w:color w:val="333333"/>
          <w:sz w:val="21"/>
          <w:szCs w:val="21"/>
        </w:rP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Strong"/>
          <w:rFonts w:ascii="Verdana" w:hAnsi="Verdana"/>
          <w:color w:val="333333"/>
          <w:sz w:val="21"/>
          <w:szCs w:val="21"/>
        </w:rPr>
        <w:t>Сжатие данных.</w:t>
      </w:r>
      <w:r>
        <w:rPr>
          <w:rFonts w:ascii="Verdana" w:hAnsi="Verdana"/>
          <w:color w:val="333333"/>
          <w:sz w:val="21"/>
          <w:szCs w:val="21"/>
        </w:rP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Strong"/>
          <w:rFonts w:ascii="Verdana" w:hAnsi="Verdana"/>
          <w:color w:val="333333"/>
          <w:sz w:val="21"/>
          <w:szCs w:val="21"/>
        </w:rPr>
        <w:t>Нейросети и другие механизмы анализа данных.</w:t>
      </w:r>
      <w:r>
        <w:rPr>
          <w:rFonts w:ascii="Verdana" w:hAnsi="Verdana"/>
          <w:color w:val="333333"/>
          <w:sz w:val="21"/>
          <w:szCs w:val="21"/>
        </w:rPr>
        <w:t> Большие трудности при обучении нейросетей (или настройке других механизмов 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Strong"/>
          <w:rFonts w:ascii="Verdana" w:hAnsi="Verdana"/>
          <w:color w:val="333333"/>
          <w:sz w:val="21"/>
          <w:szCs w:val="21"/>
        </w:rPr>
        <w:lastRenderedPageBreak/>
        <w:t>Системы передачи данных и цифровой обработки сигналов.</w:t>
      </w:r>
      <w:r>
        <w:rPr>
          <w:rFonts w:ascii="Verdana" w:hAnsi="Verdana"/>
          <w:color w:val="333333"/>
          <w:sz w:val="21"/>
          <w:szCs w:val="21"/>
        </w:rP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9C0CAE" w:rsidRPr="00A670D6" w:rsidRDefault="009C0CAE" w:rsidP="009C0CAE"/>
    <w:p w:rsidR="00957D14" w:rsidRPr="00957D14" w:rsidRDefault="00957D14" w:rsidP="00957D14">
      <w:pPr>
        <w:shd w:val="clear" w:color="auto" w:fill="FFFFFF"/>
        <w:spacing w:before="120" w:after="120" w:line="240" w:lineRule="auto"/>
        <w:ind w:firstLine="0"/>
        <w:jc w:val="left"/>
        <w:rPr>
          <w:rFonts w:ascii="Arial" w:eastAsia="Times New Roman" w:hAnsi="Arial" w:cs="Arial"/>
          <w:color w:val="222222"/>
          <w:sz w:val="21"/>
          <w:szCs w:val="21"/>
          <w:lang w:eastAsia="ru-RU"/>
        </w:rPr>
      </w:pPr>
      <w:r w:rsidRPr="00957D14">
        <w:rPr>
          <w:rFonts w:ascii="Arial" w:eastAsia="Times New Roman" w:hAnsi="Arial" w:cs="Arial"/>
          <w:b/>
          <w:bCs/>
          <w:color w:val="222222"/>
          <w:sz w:val="21"/>
          <w:szCs w:val="21"/>
          <w:lang w:eastAsia="ru-RU"/>
        </w:rPr>
        <w:t>Достоинства:</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r w:rsidRPr="00957D14">
        <w:rPr>
          <w:rFonts w:ascii="Arial" w:eastAsia="Times New Roman" w:hAnsi="Arial" w:cs="Arial"/>
          <w:color w:val="222222"/>
          <w:sz w:val="21"/>
          <w:szCs w:val="21"/>
          <w:lang w:eastAsia="ru-RU"/>
        </w:rPr>
        <w:t>Вейвлетные преобразования обладают всеми достоинствами преобразований Фурье.</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r w:rsidRPr="00957D14">
        <w:rPr>
          <w:rFonts w:ascii="Arial" w:eastAsia="Times New Roman" w:hAnsi="Arial" w:cs="Arial"/>
          <w:color w:val="222222"/>
          <w:sz w:val="21"/>
          <w:szCs w:val="21"/>
          <w:lang w:eastAsia="ru-RU"/>
        </w:rPr>
        <w:t>Вейвлетные базисы могут быть хорошо локализованными как по частоте, так и по времени. При выделении в сигналах хорошо локализованных разномасштабных процессов можно рассматривать только те масштабные уровни разложения, которые представляют интерес.</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r w:rsidRPr="00957D14">
        <w:rPr>
          <w:rFonts w:ascii="Arial" w:eastAsia="Times New Roman" w:hAnsi="Arial" w:cs="Arial"/>
          <w:color w:val="222222"/>
          <w:sz w:val="21"/>
          <w:szCs w:val="21"/>
          <w:lang w:eastAsia="ru-RU"/>
        </w:rPr>
        <w:t>Базисные вейвлеты могут реализоваться функциями различной гладкости.</w:t>
      </w:r>
    </w:p>
    <w:p w:rsidR="00957D14" w:rsidRPr="00957D14" w:rsidRDefault="00957D14" w:rsidP="00957D14">
      <w:pPr>
        <w:shd w:val="clear" w:color="auto" w:fill="FFFFFF"/>
        <w:spacing w:before="120" w:after="120" w:line="240" w:lineRule="auto"/>
        <w:ind w:firstLine="0"/>
        <w:jc w:val="left"/>
        <w:rPr>
          <w:rFonts w:ascii="Arial" w:eastAsia="Times New Roman" w:hAnsi="Arial" w:cs="Arial"/>
          <w:color w:val="222222"/>
          <w:sz w:val="21"/>
          <w:szCs w:val="21"/>
          <w:lang w:eastAsia="ru-RU"/>
        </w:rPr>
      </w:pPr>
      <w:r w:rsidRPr="00957D14">
        <w:rPr>
          <w:rFonts w:ascii="Arial" w:eastAsia="Times New Roman" w:hAnsi="Arial" w:cs="Arial"/>
          <w:b/>
          <w:bCs/>
          <w:color w:val="222222"/>
          <w:sz w:val="21"/>
          <w:szCs w:val="21"/>
          <w:lang w:eastAsia="ru-RU"/>
        </w:rPr>
        <w:t>Недостатки:</w:t>
      </w:r>
    </w:p>
    <w:p w:rsidR="00957D14" w:rsidRPr="00957D14" w:rsidRDefault="00957D14" w:rsidP="00957D14">
      <w:pPr>
        <w:numPr>
          <w:ilvl w:val="0"/>
          <w:numId w:val="10"/>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r w:rsidRPr="00957D14">
        <w:rPr>
          <w:rFonts w:ascii="Arial" w:eastAsia="Times New Roman" w:hAnsi="Arial" w:cs="Arial"/>
          <w:color w:val="222222"/>
          <w:sz w:val="21"/>
          <w:szCs w:val="21"/>
          <w:lang w:eastAsia="ru-RU"/>
        </w:rPr>
        <w:t>Можно выделить один недостаток, это относительная сложность преобразования.</w:t>
      </w:r>
    </w:p>
    <w:p w:rsidR="00957D14" w:rsidRPr="00957D14" w:rsidRDefault="00957D14" w:rsidP="009C0CAE"/>
    <w:p w:rsidR="00C367B6" w:rsidRDefault="00C367B6" w:rsidP="00E84F6B">
      <w:pPr>
        <w:pStyle w:val="Heading1"/>
      </w:pPr>
      <w:r>
        <w:t>Алгоритм внедрения цифрового водяного знака в изображение с помощью вейвлет-преобразований</w:t>
      </w:r>
    </w:p>
    <w:p w:rsidR="0064206F" w:rsidRPr="0064206F" w:rsidRDefault="0064206F" w:rsidP="0064206F">
      <w:r w:rsidRPr="0064206F">
        <w:rPr>
          <w:highlight w:val="yellow"/>
        </w:rPr>
        <w:t xml:space="preserve">Краткая сводка: </w:t>
      </w:r>
      <w:r w:rsidRPr="005A2AEA">
        <w:rPr>
          <w:highlight w:val="yellow"/>
        </w:rPr>
        <w:t>алгоритм явля</w:t>
      </w:r>
      <w:r w:rsidR="005A2AEA" w:rsidRPr="005A2AEA">
        <w:rPr>
          <w:highlight w:val="yellow"/>
        </w:rPr>
        <w:t>ется неслепым, и таким-то таким-то. Я выбрала его потому что.</w:t>
      </w:r>
    </w:p>
    <w:p w:rsidR="009C166E" w:rsidRDefault="009C166E" w:rsidP="009C166E">
      <w:r>
        <w:t xml:space="preserve">В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9C166E">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84F6B" w:rsidTr="0064206F">
        <w:tc>
          <w:tcPr>
            <w:tcW w:w="4785" w:type="dxa"/>
          </w:tcPr>
          <w:p w:rsidR="00E84F6B" w:rsidRPr="00E84F6B" w:rsidRDefault="00E92D95" w:rsidP="0064206F">
            <w:pPr>
              <w:ind w:firstLine="0"/>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64206F">
            <w:pPr>
              <w:ind w:firstLine="0"/>
              <w:jc w:val="right"/>
              <w:rPr>
                <w:lang w:val="en-US"/>
              </w:rPr>
            </w:pPr>
            <w:r>
              <w:rPr>
                <w:lang w:val="en-US"/>
              </w:rPr>
              <w:t>(1)</w:t>
            </w:r>
          </w:p>
        </w:tc>
      </w:tr>
    </w:tbl>
    <w:p w:rsidR="00E84F6B" w:rsidRPr="0064206F" w:rsidRDefault="00E84F6B" w:rsidP="00E84F6B">
      <w:pPr>
        <w:ind w:firstLine="0"/>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 xml:space="preserve">ый </w:t>
      </w:r>
      <w:r w:rsidR="0064206F">
        <w:rPr>
          <w:rFonts w:eastAsiaTheme="minorEastAsia"/>
        </w:rPr>
        <w:lastRenderedPageBreak/>
        <w:t>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E84F6B">
      <w:pPr>
        <w:ind w:firstLine="0"/>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4206F" w:rsidTr="005B67D2">
        <w:tc>
          <w:tcPr>
            <w:tcW w:w="4785" w:type="dxa"/>
          </w:tcPr>
          <w:p w:rsidR="0064206F" w:rsidRPr="0064206F" w:rsidRDefault="00E92D95" w:rsidP="0064206F">
            <w:pPr>
              <w:ind w:firstLine="0"/>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5B67D2">
            <w:pPr>
              <w:ind w:firstLine="0"/>
              <w:jc w:val="right"/>
              <w:rPr>
                <w:lang w:val="en-US"/>
              </w:rPr>
            </w:pPr>
            <w:r>
              <w:rPr>
                <w:lang w:val="en-US"/>
              </w:rPr>
              <w:t>(</w:t>
            </w:r>
            <w:r>
              <w:t>2</w:t>
            </w:r>
            <w:r>
              <w:rPr>
                <w:lang w:val="en-US"/>
              </w:rPr>
              <w:t>)</w:t>
            </w:r>
          </w:p>
        </w:tc>
      </w:tr>
    </w:tbl>
    <w:p w:rsidR="00A966DD" w:rsidRDefault="0064206F" w:rsidP="00A966DD">
      <w:pPr>
        <w:ind w:firstLine="0"/>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1740A6">
      <w:pPr>
        <w:pStyle w:val="Heading2"/>
      </w:pPr>
      <w:r>
        <w:t xml:space="preserve"> </w:t>
      </w:r>
      <w:r w:rsidR="00687056">
        <w:t xml:space="preserve">Алгоритм </w:t>
      </w:r>
      <w:r w:rsidR="00C367B6">
        <w:t>И.Р. Ким</w:t>
      </w:r>
    </w:p>
    <w:p w:rsidR="001740A6" w:rsidRPr="001740A6" w:rsidRDefault="001740A6" w:rsidP="001740A6">
      <w:pPr>
        <w:pStyle w:val="Heading3"/>
      </w:pPr>
      <w:r>
        <w:t>Встраивание ЦВЗ</w:t>
      </w:r>
    </w:p>
    <w:p w:rsidR="00E21D67" w:rsidRDefault="00E21D67" w:rsidP="00E21D67">
      <w:r>
        <w:t>Обобщенная блок-схема встраиваемых данных водяного знака с помощью 2</w:t>
      </w:r>
      <w:r>
        <w:rPr>
          <w:lang w:val="en-US"/>
        </w:rPr>
        <w:t>D</w:t>
      </w:r>
      <w:r w:rsidRPr="000278D5">
        <w:t>-</w:t>
      </w:r>
      <w:r>
        <w:t xml:space="preserve">ДВП изображена на </w:t>
      </w:r>
      <w:r w:rsidR="000278D5">
        <w:rPr>
          <w:highlight w:val="yellow"/>
        </w:rPr>
        <w:t>рис. 3</w:t>
      </w:r>
      <w:r>
        <w:t>.</w:t>
      </w:r>
    </w:p>
    <w:p w:rsidR="00E21D67" w:rsidRDefault="00E21D67" w:rsidP="00E21D67">
      <w:r>
        <w:rPr>
          <w:noProof/>
          <w:lang w:eastAsia="ru-RU"/>
        </w:rPr>
        <w:drawing>
          <wp:inline distT="0" distB="0" distL="0" distR="0" wp14:anchorId="68ED0E71" wp14:editId="694FF298">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0278D5" w:rsidP="00E21D67">
      <w:r>
        <w:rPr>
          <w:highlight w:val="yellow"/>
        </w:rPr>
        <w:lastRenderedPageBreak/>
        <w:t>Рис. 3</w:t>
      </w:r>
      <w:r w:rsidR="00E21D67">
        <w:t xml:space="preserve"> Обобщенная блок-схема внедрения ЦВЗ</w:t>
      </w:r>
    </w:p>
    <w:p w:rsidR="00687056" w:rsidRDefault="00E21D67" w:rsidP="00E21D67">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E21D67">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E21D67">
      <w:r w:rsidRPr="008A5F40">
        <w:rPr>
          <w:b/>
        </w:rPr>
        <w:t>Шаг 2.</w:t>
      </w:r>
      <w:r>
        <w:rPr>
          <w:b/>
        </w:rPr>
        <w:t xml:space="preserve"> </w:t>
      </w:r>
      <w:r>
        <w:t>Импортирование ЦВЗ и преобразование его в одномерный массив бит.</w:t>
      </w:r>
    </w:p>
    <w:p w:rsidR="00E21D67" w:rsidRDefault="00E21D67" w:rsidP="00E21D67">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p>
    <w:p w:rsidR="00E74776" w:rsidRDefault="00E74776" w:rsidP="00E74776">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E21D67">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7"/>
      </w:tblGrid>
      <w:tr w:rsidR="008527D9" w:rsidTr="008527D9">
        <w:tc>
          <w:tcPr>
            <w:tcW w:w="4644" w:type="dxa"/>
          </w:tcPr>
          <w:p w:rsidR="008527D9" w:rsidRPr="008527D9" w:rsidRDefault="00E92D95" w:rsidP="008527D9">
            <w:pPr>
              <w:ind w:firstLine="0"/>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8527D9">
            <w:pPr>
              <w:ind w:firstLine="0"/>
              <w:jc w:val="right"/>
              <w:rPr>
                <w:lang w:val="en-US"/>
              </w:rPr>
            </w:pPr>
            <w:r>
              <w:rPr>
                <w:lang w:val="en-US"/>
              </w:rPr>
              <w:t>(5)</w:t>
            </w:r>
          </w:p>
        </w:tc>
      </w:tr>
    </w:tbl>
    <w:p w:rsidR="008527D9" w:rsidRDefault="001D283C" w:rsidP="00E21D67">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1D283C">
        <w:rPr>
          <w:highlight w:val="yellow"/>
        </w:rPr>
        <w:t>формулой 1</w:t>
      </w:r>
      <w:r>
        <w:t>.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E21D67">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rsidR="001740A6" w:rsidRDefault="001740A6" w:rsidP="001740A6">
      <w:pPr>
        <w:pStyle w:val="Heading3"/>
      </w:pPr>
      <w:r>
        <w:t>Извлечение ЦВЗ</w:t>
      </w:r>
    </w:p>
    <w:p w:rsidR="001740A6" w:rsidRDefault="001740A6" w:rsidP="001740A6">
      <w:r>
        <w:rPr>
          <w:b/>
        </w:rPr>
        <w:t xml:space="preserve">Шаг 1. </w:t>
      </w:r>
      <w:r w:rsidR="006639E5">
        <w:t>Выполнение шага 1 и шага 3 алгоритма встраивания к изображению со встроенным ЦВЗ. В результате чего получаем коэффициенты аппроксимации и детализации 3 уровней разложения Хаара.</w:t>
      </w:r>
    </w:p>
    <w:p w:rsidR="006639E5" w:rsidRDefault="006639E5" w:rsidP="001740A6">
      <w:r>
        <w:rPr>
          <w:b/>
        </w:rPr>
        <w:lastRenderedPageBreak/>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1740A6">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1740A6">
      <w:pPr>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формулой 2</w:t>
      </w:r>
      <w:r>
        <w:rPr>
          <w:rFonts w:eastAsiaTheme="minorEastAsia"/>
        </w:rPr>
        <w:t>.</w:t>
      </w:r>
    </w:p>
    <w:p w:rsidR="006639E5" w:rsidRPr="006639E5" w:rsidRDefault="006639E5" w:rsidP="001740A6">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E21D67"/>
    <w:p w:rsidR="00E21D67" w:rsidRPr="00E21D67" w:rsidRDefault="00E21D67" w:rsidP="00E21D67">
      <w:pPr>
        <w:pStyle w:val="Heading2"/>
      </w:pPr>
      <w:r>
        <w:t>Программная реализация алгоритма И.Р. Ким</w:t>
      </w:r>
    </w:p>
    <w:p w:rsidR="00E2260E" w:rsidRPr="00E2260E" w:rsidRDefault="00E2260E" w:rsidP="00E54602">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Pr="00E2260E">
        <w:rPr>
          <w:highlight w:val="yellow"/>
        </w:rPr>
        <w:t>7 классов, код которых приведен в приложениях А-Д</w:t>
      </w:r>
      <w:r>
        <w:t>. Далее следует описание основной функциональности каждого класса.</w:t>
      </w:r>
    </w:p>
    <w:p w:rsidR="00C21C26" w:rsidRDefault="00C21C26" w:rsidP="00C21C26">
      <w:pPr>
        <w:pStyle w:val="Heading3"/>
      </w:pPr>
      <w:r>
        <w:t>Хранение и обработка изображений</w:t>
      </w:r>
    </w:p>
    <w:p w:rsidR="00E2260E" w:rsidRDefault="00525608" w:rsidP="00E54602">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proofErr w:type="spellStart"/>
      <w:r>
        <w:rPr>
          <w:lang w:val="en-US"/>
        </w:rPr>
        <w:t>DoublePixel</w:t>
      </w:r>
      <w:proofErr w:type="spellEnd"/>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E54602">
      <w:r>
        <w:t xml:space="preserve">Класс </w:t>
      </w:r>
      <w:proofErr w:type="spellStart"/>
      <w:r w:rsidR="00525608">
        <w:rPr>
          <w:lang w:val="en-US"/>
        </w:rPr>
        <w:t>DoubleImage</w:t>
      </w:r>
      <w:proofErr w:type="spellEnd"/>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proofErr w:type="spellStart"/>
      <w:r w:rsidR="000C1878">
        <w:rPr>
          <w:lang w:val="en-US"/>
        </w:rPr>
        <w:t>DoublePixel</w:t>
      </w:r>
      <w:proofErr w:type="spellEnd"/>
      <w:r w:rsidR="00525608" w:rsidRPr="00525608">
        <w:t xml:space="preserve">. </w:t>
      </w:r>
      <w:r w:rsidR="00525608">
        <w:t xml:space="preserve">Класс </w:t>
      </w:r>
      <w:proofErr w:type="spellStart"/>
      <w:r w:rsidR="00525608">
        <w:rPr>
          <w:lang w:val="en-US"/>
        </w:rPr>
        <w:t>DoubleImage</w:t>
      </w:r>
      <w:proofErr w:type="spellEnd"/>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E54602">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lastRenderedPageBreak/>
        <w:t>(Приложение В). Он позволяет преобразовывать изображение в двумерный массив бит и обратно.</w:t>
      </w:r>
    </w:p>
    <w:p w:rsidR="00C21C26" w:rsidRDefault="00C21C26" w:rsidP="00C21C26">
      <w:pPr>
        <w:pStyle w:val="Heading3"/>
      </w:pPr>
      <w:r>
        <w:t>Вейвлет-преобразование</w:t>
      </w:r>
    </w:p>
    <w:p w:rsidR="008A5F40" w:rsidRDefault="008A5F40" w:rsidP="00E54602">
      <w:r>
        <w:t xml:space="preserve">Для </w:t>
      </w:r>
      <w:r w:rsidR="00C21C26">
        <w:t>осуществления вейвлет-преобразования Хаара</w:t>
      </w:r>
      <w:r>
        <w:t xml:space="preserve"> были реализованы два класса, </w:t>
      </w:r>
      <w:proofErr w:type="spellStart"/>
      <w:r>
        <w:rPr>
          <w:lang w:val="en-US"/>
        </w:rPr>
        <w:t>HaarTransfrom</w:t>
      </w:r>
      <w:proofErr w:type="spellEnd"/>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3D33DA">
      <w:r>
        <w:t xml:space="preserve">Класс </w:t>
      </w:r>
      <w:proofErr w:type="spellStart"/>
      <w:r>
        <w:rPr>
          <w:lang w:val="en-US"/>
        </w:rPr>
        <w:t>HaarTransfrom</w:t>
      </w:r>
      <w:proofErr w:type="spellEnd"/>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D33DA" w:rsidTr="003D33DA">
        <w:tc>
          <w:tcPr>
            <w:tcW w:w="4785" w:type="dxa"/>
          </w:tcPr>
          <w:p w:rsidR="003D33DA" w:rsidRDefault="003D33DA" w:rsidP="005B67D2">
            <w:pPr>
              <w:ind w:firstLine="0"/>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5B67D2">
            <w:pPr>
              <w:ind w:firstLine="0"/>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3D33DA">
            <w:pPr>
              <w:ind w:firstLine="0"/>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5B67D2">
            <w:pPr>
              <w:ind w:firstLine="0"/>
              <w:rPr>
                <w:lang w:val="en-US"/>
              </w:rPr>
            </w:pPr>
            <w:r>
              <w:rPr>
                <w:lang w:val="en-US"/>
              </w:rPr>
              <w:t>(</w:t>
            </w:r>
            <w:r w:rsidR="00597A44">
              <w:rPr>
                <w:lang w:val="en-US"/>
              </w:rPr>
              <w:t>4</w:t>
            </w:r>
            <w:r>
              <w:rPr>
                <w:lang w:val="en-US"/>
              </w:rPr>
              <w:t>)</w:t>
            </w:r>
          </w:p>
        </w:tc>
      </w:tr>
    </w:tbl>
    <w:p w:rsidR="003D33DA" w:rsidRDefault="00597A44" w:rsidP="003D33DA">
      <w:pPr>
        <w:tabs>
          <w:tab w:val="left" w:pos="4530"/>
        </w:tabs>
      </w:pPr>
      <w:r>
        <w:t xml:space="preserve">Затем полученные значения аппроксимации </w:t>
      </w:r>
      <w:proofErr w:type="spellStart"/>
      <w:r w:rsidRPr="00597A44">
        <w:rPr>
          <w:i/>
          <w:lang w:val="en-US"/>
        </w:rPr>
        <w:t>approx</w:t>
      </w:r>
      <w:proofErr w:type="spellEnd"/>
      <w:r>
        <w:t xml:space="preserve"> и детализации </w:t>
      </w:r>
      <w:proofErr w:type="spellStart"/>
      <w:r w:rsidRPr="00597A44">
        <w:rPr>
          <w:i/>
          <w:lang w:val="en-US"/>
        </w:rPr>
        <w:t>detal</w:t>
      </w:r>
      <w:proofErr w:type="spellEnd"/>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proofErr w:type="spellStart"/>
      <w:r w:rsidRPr="00597A44">
        <w:rPr>
          <w:i/>
          <w:lang w:val="en-US"/>
        </w:rPr>
        <w:t>i</w:t>
      </w:r>
      <w:proofErr w:type="spellEnd"/>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10221E">
      <w:pPr>
        <w:tabs>
          <w:tab w:val="left" w:pos="4530"/>
        </w:tabs>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значениями из исходной матрицы. Для этого в классе </w:t>
      </w:r>
      <w:proofErr w:type="spellStart"/>
      <w:r w:rsidR="00C21C26">
        <w:rPr>
          <w:lang w:val="en-US"/>
        </w:rPr>
        <w:t>HaarTransfrom</w:t>
      </w:r>
      <w:proofErr w:type="spellEnd"/>
      <w:r w:rsidR="00C21C26" w:rsidRPr="008A5F40">
        <w:t xml:space="preserve"> </w:t>
      </w:r>
      <w:r w:rsidR="00C21C26">
        <w:t xml:space="preserve"> используется вспомогательная функция </w:t>
      </w:r>
      <w:r w:rsidR="00C21C26" w:rsidRPr="00C21C26">
        <w:t>FillRestMatrix</w:t>
      </w:r>
      <w:r w:rsidR="00C21C26">
        <w:t>.</w:t>
      </w:r>
    </w:p>
    <w:p w:rsidR="002B3145" w:rsidRDefault="002B3145" w:rsidP="0010221E">
      <w:pPr>
        <w:tabs>
          <w:tab w:val="left" w:pos="4530"/>
        </w:tabs>
      </w:pPr>
      <w:r>
        <w:t xml:space="preserve">Класс </w:t>
      </w:r>
      <w:r w:rsidRPr="002B3145">
        <w:t>HaarTransfrom</w:t>
      </w:r>
      <w:r>
        <w:t xml:space="preserve"> также содержит функцию </w:t>
      </w:r>
      <w:proofErr w:type="spellStart"/>
      <w:r>
        <w:rPr>
          <w:lang w:val="en-US"/>
        </w:rPr>
        <w:t>Untransform</w:t>
      </w:r>
      <w:proofErr w:type="spellEnd"/>
      <w:r>
        <w:t>, которая производит обратные преобразования для восстановления исходной матрицы.</w:t>
      </w:r>
    </w:p>
    <w:p w:rsidR="002B3145" w:rsidRDefault="002B3145" w:rsidP="0010221E">
      <w:pPr>
        <w:tabs>
          <w:tab w:val="left" w:pos="4530"/>
        </w:tabs>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HaarTransfrom</w:t>
      </w:r>
      <w:r>
        <w:t xml:space="preserve">. Размеры изменяемой части матрицы зависят от уровня разложения. Для первого уровня разложения </w:t>
      </w:r>
      <w:r>
        <w:lastRenderedPageBreak/>
        <w:t>требуется вся матрица, для последующих уровней размеры изменяемой части определяются следующим образом:</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variableWidth</w:t>
      </w:r>
      <w:proofErr w:type="spellEnd"/>
      <w:proofErr w:type="gramEnd"/>
      <w:r w:rsidRPr="002B3145">
        <w:rPr>
          <w:rFonts w:ascii="Cambria Math" w:hAnsi="Cambria Math"/>
          <w:i/>
          <w:lang w:val="en-US"/>
        </w:rPr>
        <w:t xml:space="preserve"> = width / </w:t>
      </w:r>
      <w:proofErr w:type="spellStart"/>
      <w:r w:rsidRPr="002B3145">
        <w:rPr>
          <w:rFonts w:ascii="Cambria Math" w:hAnsi="Cambria Math"/>
          <w:i/>
          <w:lang w:val="en-US"/>
        </w:rPr>
        <w:t>i</w:t>
      </w:r>
      <w:proofErr w:type="spellEnd"/>
      <w:r w:rsidRPr="002B3145">
        <w:rPr>
          <w:rFonts w:ascii="Cambria Math" w:hAnsi="Cambria Math"/>
          <w:i/>
          <w:lang w:val="en-US"/>
        </w:rPr>
        <w:t>,</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variableHeight</w:t>
      </w:r>
      <w:proofErr w:type="spellEnd"/>
      <w:proofErr w:type="gramEnd"/>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proofErr w:type="spellStart"/>
      <w:r w:rsidRPr="002B3145">
        <w:rPr>
          <w:rFonts w:ascii="Cambria Math" w:hAnsi="Cambria Math"/>
          <w:i/>
          <w:lang w:val="en-US"/>
        </w:rPr>
        <w:t>i</w:t>
      </w:r>
      <w:proofErr w:type="spellEnd"/>
      <w:r w:rsidRPr="000C1878">
        <w:rPr>
          <w:rFonts w:ascii="Cambria Math" w:hAnsi="Cambria Math"/>
          <w:i/>
          <w:lang w:val="en-US"/>
        </w:rPr>
        <w:t>,</w:t>
      </w:r>
    </w:p>
    <w:p w:rsidR="002B3145" w:rsidRDefault="002B3145" w:rsidP="002B3145">
      <w:pPr>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proofErr w:type="spellStart"/>
      <w:r w:rsidRPr="002B3145">
        <w:rPr>
          <w:rFonts w:ascii="Cambria Math" w:hAnsi="Cambria Math"/>
          <w:i/>
          <w:lang w:val="en-US"/>
        </w:rPr>
        <w:t>i</w:t>
      </w:r>
      <w:proofErr w:type="spellEnd"/>
      <w:r>
        <w:rPr>
          <w:rFonts w:ascii="Cambria Math" w:hAnsi="Cambria Math"/>
          <w:i/>
        </w:rPr>
        <w:t xml:space="preserve"> – </w:t>
      </w:r>
      <w:r>
        <w:rPr>
          <w:rFonts w:ascii="Cambria Math" w:hAnsi="Cambria Math"/>
        </w:rPr>
        <w:t>текущий уровень разложения.</w:t>
      </w:r>
    </w:p>
    <w:p w:rsidR="002B3145" w:rsidRDefault="002B3145" w:rsidP="002B3145">
      <w:r>
        <w:rPr>
          <w:rFonts w:ascii="Cambria Math" w:hAnsi="Cambria Math"/>
        </w:rPr>
        <w:t xml:space="preserve">Класс </w:t>
      </w:r>
      <w:r>
        <w:rPr>
          <w:lang w:val="en-US"/>
        </w:rPr>
        <w:t>Wavelet</w:t>
      </w:r>
      <w:r>
        <w:t xml:space="preserve"> содержит функцию </w:t>
      </w:r>
      <w:proofErr w:type="spellStart"/>
      <w:r>
        <w:rPr>
          <w:lang w:val="en-US"/>
        </w:rPr>
        <w:t>Unt</w:t>
      </w:r>
      <w:proofErr w:type="spellEnd"/>
      <w:r w:rsidRPr="002B3145">
        <w:t>ransform</w:t>
      </w:r>
      <w:r>
        <w:t>, которая производит обратное вейвлет-преобразование.</w:t>
      </w:r>
    </w:p>
    <w:p w:rsidR="002B3145" w:rsidRDefault="002B3145" w:rsidP="002B3145">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6C59AF">
      <w:pPr>
        <w:pStyle w:val="Heading3"/>
      </w:pPr>
      <w:r>
        <w:t>Алгоритмы встраивания и извлечения ЦВЗ</w:t>
      </w:r>
    </w:p>
    <w:p w:rsidR="009A4534" w:rsidRPr="0044761B" w:rsidRDefault="006C59AF" w:rsidP="002B3145">
      <w:r>
        <w:t xml:space="preserve">Алгоритмы по встраиванию  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2B3145">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proofErr w:type="spellStart"/>
      <w:r>
        <w:rPr>
          <w:lang w:val="en-US"/>
        </w:rPr>
        <w:t>DoubleImage</w:t>
      </w:r>
      <w:proofErr w:type="spellEnd"/>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44761B" w:rsidRDefault="0044761B" w:rsidP="002B3145">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2B3145">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2B3145">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2B3145">
      <w:r>
        <w:lastRenderedPageBreak/>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proofErr w:type="spellStart"/>
      <w:r>
        <w:rPr>
          <w:lang w:val="en-US"/>
        </w:rPr>
        <w:t>DoubleImage</w:t>
      </w:r>
      <w:proofErr w:type="spellEnd"/>
      <w:r w:rsidRPr="00292610">
        <w:t>.</w:t>
      </w:r>
    </w:p>
    <w:p w:rsidR="00AF6389" w:rsidRDefault="00AF6389" w:rsidP="002B3145">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DF3B3A" w:rsidRDefault="00DF3B3A" w:rsidP="00DF3B3A">
      <w:pPr>
        <w:pStyle w:val="Heading3"/>
      </w:pPr>
      <w:r>
        <w:t>Пользовательская часть программы</w:t>
      </w:r>
    </w:p>
    <w:p w:rsidR="00DF3B3A" w:rsidRPr="00DF3B3A" w:rsidRDefault="00DF3B3A" w:rsidP="00DF3B3A">
      <w:r>
        <w:t>Здесь возможно стоит, а возможно и не стоит описать, что происходит со стороны пользователя и какими средствами оно реализовано.</w:t>
      </w:r>
    </w:p>
    <w:p w:rsidR="00C367B6" w:rsidRDefault="00C367B6" w:rsidP="00C57F17">
      <w:pPr>
        <w:pStyle w:val="Heading2"/>
      </w:pPr>
      <w:r>
        <w:t>Анализ алгоритма</w:t>
      </w:r>
    </w:p>
    <w:p w:rsidR="000278D5" w:rsidRDefault="000278D5" w:rsidP="00DF3B3A">
      <w:r>
        <w:t>В этой главе будет приведен анализ алгоритма на быстродействие, эффективность</w:t>
      </w:r>
      <w:r w:rsidR="00B04D03">
        <w:t xml:space="preserve"> и робастность.</w:t>
      </w:r>
    </w:p>
    <w:p w:rsidR="00B04D03" w:rsidRPr="00E92D95" w:rsidRDefault="00B04D03" w:rsidP="00DF3B3A">
      <w:r>
        <w:t xml:space="preserve">В первую очередь алгоритм был проверен на быстродействие. </w:t>
      </w:r>
      <w:r w:rsidR="007F4403">
        <w:t>Внедрение ЦВЗ размером 100х100 пикселей в изображение</w:t>
      </w:r>
      <w:r>
        <w:t xml:space="preserve"> </w:t>
      </w:r>
      <w:r w:rsidR="000462DB">
        <w:t xml:space="preserve">высокого разрешения </w:t>
      </w:r>
      <w:r>
        <w:t>размером 2048х2048 пикселей заняла</w:t>
      </w:r>
      <w:r w:rsidR="00BD3A4B">
        <w:t xml:space="preserve"> </w:t>
      </w:r>
      <w:r w:rsidR="00BD3A4B" w:rsidRPr="00BD3A4B">
        <w:t>2,474</w:t>
      </w:r>
      <w:r w:rsidR="007F4403">
        <w:t xml:space="preserve"> </w:t>
      </w:r>
      <w:r w:rsidR="00BD3A4B" w:rsidRPr="00BD3A4B">
        <w:t>секунд.</w:t>
      </w:r>
      <w:r w:rsidR="00BD3A4B">
        <w:t xml:space="preserve"> Обработка меньших по размеру изображений происходит быстрее. Соответственно, на внедрения ЦВЗ большего размера уходит больше времени, однако, как выяснилось в дальнейшем, размер встраиваемого ЦВЗ сильно зависит от размера изображения и его </w:t>
      </w:r>
      <w:r w:rsidR="00E92D95">
        <w:t xml:space="preserve">цветовой насыщенности и даже для больших  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2048х2048 максимально возможный размер ЦВЗ </w:t>
      </w:r>
      <w:r w:rsidR="00E92D95" w:rsidRPr="00E92D95">
        <w:t xml:space="preserve"> 443x443.</w:t>
      </w:r>
      <w:bookmarkStart w:id="0" w:name="_GoBack"/>
      <w:bookmarkEnd w:id="0"/>
      <w:r w:rsidR="00E92D95">
        <w:t xml:space="preserve"> Поэтому выявить зависимость количества времени от размера ЦВЗ не удалось. Однако результаты работы алгоритма для </w:t>
      </w:r>
    </w:p>
    <w:p w:rsidR="00DF3B3A" w:rsidRPr="00DF3B3A" w:rsidRDefault="00DF3B3A" w:rsidP="00DF3B3A">
      <w:r>
        <w:t>Анализ на быстродействие. На робастность (сжатие, обрезка, поворот, масштабирование)</w:t>
      </w:r>
    </w:p>
    <w:p w:rsidR="009C166E" w:rsidRDefault="00C367B6" w:rsidP="00DF3B3A">
      <w:pPr>
        <w:pStyle w:val="Heading2"/>
      </w:pPr>
      <w:r>
        <w:t>Оптимизация алгоритма</w:t>
      </w:r>
    </w:p>
    <w:p w:rsidR="00DF3B3A" w:rsidRDefault="000A7148" w:rsidP="00DF3B3A">
      <w:pPr>
        <w:pStyle w:val="Heading3"/>
      </w:pPr>
      <w:r>
        <w:t>Встраивание ЦВЗ в несколько цветовых компонент</w:t>
      </w:r>
    </w:p>
    <w:p w:rsidR="00973FCC" w:rsidRPr="00973FCC" w:rsidRDefault="00973FCC" w:rsidP="00973FCC"/>
    <w:p w:rsidR="000A7148" w:rsidRDefault="000A7148" w:rsidP="000A7148">
      <w:pPr>
        <w:pStyle w:val="Heading3"/>
      </w:pPr>
      <w:r>
        <w:t xml:space="preserve">Предварительный расчет максимально возможного и оптимального размера ЦВЗ </w:t>
      </w:r>
    </w:p>
    <w:p w:rsidR="000A7148" w:rsidRPr="000A7148" w:rsidRDefault="000A7148" w:rsidP="000A7148">
      <w:pPr>
        <w:pStyle w:val="Heading3"/>
      </w:pPr>
      <w:r>
        <w:t>Вывод предупреждения о невозможности встроить ЦВЗ целиком</w:t>
      </w:r>
    </w:p>
    <w:p w:rsidR="000A7148" w:rsidRDefault="000A7148" w:rsidP="000A7148">
      <w:pPr>
        <w:pStyle w:val="Heading3"/>
      </w:pPr>
      <w:r>
        <w:t>Алгоритм определения схожести восстановленного ЦВЗ в случае потери данных</w:t>
      </w:r>
    </w:p>
    <w:p w:rsidR="000A7148" w:rsidRPr="000A7148" w:rsidRDefault="000A7148" w:rsidP="000A7148"/>
    <w:p w:rsidR="005B67D2" w:rsidRDefault="009C166E" w:rsidP="009C166E">
      <w:pPr>
        <w:pStyle w:val="Heading1"/>
        <w:numPr>
          <w:ilvl w:val="0"/>
          <w:numId w:val="0"/>
        </w:numPr>
        <w:ind w:left="432" w:hanging="432"/>
      </w:pPr>
      <w:r>
        <w:t>Заключение</w:t>
      </w:r>
    </w:p>
    <w:p w:rsidR="009C166E" w:rsidRDefault="009C166E">
      <w:pPr>
        <w:spacing w:after="200" w:line="276" w:lineRule="auto"/>
        <w:ind w:firstLine="0"/>
        <w:jc w:val="left"/>
        <w:rPr>
          <w:rFonts w:eastAsiaTheme="majorEastAsia" w:cstheme="majorBidi"/>
          <w:b/>
          <w:bCs/>
          <w:sz w:val="40"/>
          <w:szCs w:val="28"/>
        </w:rPr>
      </w:pPr>
      <w:r>
        <w:br w:type="page"/>
      </w:r>
    </w:p>
    <w:p w:rsidR="009C166E" w:rsidRDefault="009C166E" w:rsidP="009C166E">
      <w:pPr>
        <w:pStyle w:val="Heading1"/>
        <w:numPr>
          <w:ilvl w:val="0"/>
          <w:numId w:val="0"/>
        </w:numPr>
        <w:ind w:left="432" w:hanging="432"/>
      </w:pPr>
      <w:r>
        <w:lastRenderedPageBreak/>
        <w:t>Список литературы</w:t>
      </w:r>
    </w:p>
    <w:p w:rsidR="009C0CAE" w:rsidRDefault="009C0CAE" w:rsidP="009C0CAE">
      <w:pPr>
        <w:rPr>
          <w:rFonts w:ascii="Verdana" w:hAnsi="Verdana"/>
          <w:color w:val="000000"/>
          <w:sz w:val="20"/>
          <w:szCs w:val="20"/>
        </w:rPr>
      </w:pPr>
      <w:r>
        <w:rPr>
          <w:rFonts w:ascii="Verdana" w:hAnsi="Verdana"/>
          <w:color w:val="000000"/>
          <w:sz w:val="20"/>
          <w:szCs w:val="20"/>
        </w:rPr>
        <w:t>Астафьева Н.М. Вейвлет-анализ: основы теории и примеры применения //УФН. - 1996. - Т.166. - № 11. - С. 1145-1170.</w:t>
      </w:r>
    </w:p>
    <w:p w:rsidR="009C0CAE" w:rsidRDefault="009C0CAE" w:rsidP="009C0CAE">
      <w:r>
        <w:rPr>
          <w:noProof/>
          <w:lang w:eastAsia="ru-RU"/>
        </w:rPr>
        <w:drawing>
          <wp:inline distT="0" distB="0" distL="0" distR="0" wp14:anchorId="5F19C93F" wp14:editId="7B4A6E4B">
            <wp:extent cx="48958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5850" cy="628650"/>
                    </a:xfrm>
                    <a:prstGeom prst="rect">
                      <a:avLst/>
                    </a:prstGeom>
                  </pic:spPr>
                </pic:pic>
              </a:graphicData>
            </a:graphic>
          </wp:inline>
        </w:drawing>
      </w:r>
    </w:p>
    <w:p w:rsidR="009C0CAE" w:rsidRPr="00A670D6" w:rsidRDefault="00E92D95" w:rsidP="009C0CAE">
      <w:hyperlink r:id="rId14" w:history="1">
        <w:r w:rsidR="009C0CAE">
          <w:rPr>
            <w:rStyle w:val="Hyperlink"/>
            <w:rFonts w:ascii="Arial" w:hAnsi="Arial" w:cs="Arial"/>
            <w:color w:val="663366"/>
            <w:sz w:val="21"/>
            <w:szCs w:val="21"/>
          </w:rPr>
          <w:t>Роби Поликар Введение в Вейвлет-преобразование</w:t>
        </w:r>
      </w:hyperlink>
    </w:p>
    <w:p w:rsidR="009E6C7A" w:rsidRDefault="009E6C7A" w:rsidP="009C0CAE">
      <w:r>
        <w:t>Книжка по стеганографии</w:t>
      </w:r>
    </w:p>
    <w:p w:rsidR="00957D14" w:rsidRDefault="00957D14" w:rsidP="009C0CAE">
      <w:pPr>
        <w:rPr>
          <w:color w:val="000000"/>
          <w:sz w:val="27"/>
          <w:szCs w:val="27"/>
        </w:rPr>
      </w:pPr>
      <w:r>
        <w:rPr>
          <w:color w:val="000000"/>
          <w:sz w:val="27"/>
          <w:szCs w:val="27"/>
        </w:rPr>
        <w:t>Никольский С.М. Курс математического анализа: Учебник для вузов.— 5-е изд., перераб.— М.: Физико-математическая литература, 2000. — 592 с.</w:t>
      </w:r>
    </w:p>
    <w:p w:rsidR="00FB47B3" w:rsidRPr="009E6C7A" w:rsidRDefault="00FB47B3" w:rsidP="009C0CAE">
      <w:r>
        <w:rPr>
          <w:color w:val="000000"/>
          <w:sz w:val="27"/>
          <w:szCs w:val="27"/>
        </w:rPr>
        <w:t>Алгоритм Ким статья</w:t>
      </w:r>
    </w:p>
    <w:p w:rsidR="009C0CAE" w:rsidRPr="009C0CAE" w:rsidRDefault="009C0CAE" w:rsidP="009C0CAE"/>
    <w:sectPr w:rsidR="009C0CAE" w:rsidRPr="009C0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133D0B"/>
    <w:multiLevelType w:val="multilevel"/>
    <w:tmpl w:val="D436B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9392721"/>
    <w:multiLevelType w:val="hybridMultilevel"/>
    <w:tmpl w:val="C3E263EC"/>
    <w:lvl w:ilvl="0" w:tplc="00BA40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646B5D"/>
    <w:multiLevelType w:val="hybridMultilevel"/>
    <w:tmpl w:val="59C40952"/>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24F0332"/>
    <w:multiLevelType w:val="hybridMultilevel"/>
    <w:tmpl w:val="A7DE6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9"/>
  </w:num>
  <w:num w:numId="3">
    <w:abstractNumId w:val="24"/>
  </w:num>
  <w:num w:numId="4">
    <w:abstractNumId w:val="22"/>
  </w:num>
  <w:num w:numId="5">
    <w:abstractNumId w:val="11"/>
  </w:num>
  <w:num w:numId="6">
    <w:abstractNumId w:val="17"/>
  </w:num>
  <w:num w:numId="7">
    <w:abstractNumId w:val="6"/>
  </w:num>
  <w:num w:numId="8">
    <w:abstractNumId w:val="14"/>
  </w:num>
  <w:num w:numId="9">
    <w:abstractNumId w:val="7"/>
  </w:num>
  <w:num w:numId="10">
    <w:abstractNumId w:val="2"/>
  </w:num>
  <w:num w:numId="11">
    <w:abstractNumId w:val="18"/>
  </w:num>
  <w:num w:numId="12">
    <w:abstractNumId w:val="15"/>
  </w:num>
  <w:num w:numId="13">
    <w:abstractNumId w:val="23"/>
  </w:num>
  <w:num w:numId="14">
    <w:abstractNumId w:val="19"/>
  </w:num>
  <w:num w:numId="15">
    <w:abstractNumId w:val="3"/>
  </w:num>
  <w:num w:numId="16">
    <w:abstractNumId w:val="16"/>
  </w:num>
  <w:num w:numId="17">
    <w:abstractNumId w:val="12"/>
  </w:num>
  <w:num w:numId="18">
    <w:abstractNumId w:val="13"/>
  </w:num>
  <w:num w:numId="19">
    <w:abstractNumId w:val="0"/>
  </w:num>
  <w:num w:numId="20">
    <w:abstractNumId w:val="4"/>
  </w:num>
  <w:num w:numId="21">
    <w:abstractNumId w:val="20"/>
  </w:num>
  <w:num w:numId="22">
    <w:abstractNumId w:val="21"/>
  </w:num>
  <w:num w:numId="23">
    <w:abstractNumId w:val="10"/>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83"/>
    <w:rsid w:val="00000ECD"/>
    <w:rsid w:val="000278D5"/>
    <w:rsid w:val="000422D7"/>
    <w:rsid w:val="000462DB"/>
    <w:rsid w:val="00072442"/>
    <w:rsid w:val="000A7148"/>
    <w:rsid w:val="000C1878"/>
    <w:rsid w:val="0010221E"/>
    <w:rsid w:val="001740A6"/>
    <w:rsid w:val="001D283C"/>
    <w:rsid w:val="001F3ADA"/>
    <w:rsid w:val="0023153D"/>
    <w:rsid w:val="00292610"/>
    <w:rsid w:val="002B3145"/>
    <w:rsid w:val="002C10A6"/>
    <w:rsid w:val="00362F00"/>
    <w:rsid w:val="003A0C7F"/>
    <w:rsid w:val="003C09B5"/>
    <w:rsid w:val="003C4E0E"/>
    <w:rsid w:val="003D33DA"/>
    <w:rsid w:val="003F1FCB"/>
    <w:rsid w:val="004042F8"/>
    <w:rsid w:val="004453C7"/>
    <w:rsid w:val="004458A0"/>
    <w:rsid w:val="0044761B"/>
    <w:rsid w:val="00483E6F"/>
    <w:rsid w:val="004F4E19"/>
    <w:rsid w:val="004F6371"/>
    <w:rsid w:val="00525475"/>
    <w:rsid w:val="00525608"/>
    <w:rsid w:val="00553DBD"/>
    <w:rsid w:val="00566721"/>
    <w:rsid w:val="005957B7"/>
    <w:rsid w:val="00597A44"/>
    <w:rsid w:val="005A2AEA"/>
    <w:rsid w:val="005B67D2"/>
    <w:rsid w:val="005F7B1E"/>
    <w:rsid w:val="0064206F"/>
    <w:rsid w:val="006639E5"/>
    <w:rsid w:val="00687056"/>
    <w:rsid w:val="006A465F"/>
    <w:rsid w:val="006C59AF"/>
    <w:rsid w:val="006F1897"/>
    <w:rsid w:val="007057B3"/>
    <w:rsid w:val="00756183"/>
    <w:rsid w:val="00796897"/>
    <w:rsid w:val="007F4403"/>
    <w:rsid w:val="008258A4"/>
    <w:rsid w:val="00850924"/>
    <w:rsid w:val="00851C4C"/>
    <w:rsid w:val="008527D9"/>
    <w:rsid w:val="008914FF"/>
    <w:rsid w:val="00896612"/>
    <w:rsid w:val="008A5E9C"/>
    <w:rsid w:val="008A5F40"/>
    <w:rsid w:val="008B512C"/>
    <w:rsid w:val="00942C00"/>
    <w:rsid w:val="00957D14"/>
    <w:rsid w:val="00961B0A"/>
    <w:rsid w:val="00973FCC"/>
    <w:rsid w:val="009A4534"/>
    <w:rsid w:val="009C0CAE"/>
    <w:rsid w:val="009C166E"/>
    <w:rsid w:val="009C5A93"/>
    <w:rsid w:val="009E6C7A"/>
    <w:rsid w:val="009F5A81"/>
    <w:rsid w:val="00A41D53"/>
    <w:rsid w:val="00A670D6"/>
    <w:rsid w:val="00A769DD"/>
    <w:rsid w:val="00A82FBD"/>
    <w:rsid w:val="00A90F54"/>
    <w:rsid w:val="00A966DD"/>
    <w:rsid w:val="00AF6389"/>
    <w:rsid w:val="00B04D03"/>
    <w:rsid w:val="00B05491"/>
    <w:rsid w:val="00B351DF"/>
    <w:rsid w:val="00BA4E09"/>
    <w:rsid w:val="00BC25F5"/>
    <w:rsid w:val="00BD3A4B"/>
    <w:rsid w:val="00BE2F5E"/>
    <w:rsid w:val="00C21C26"/>
    <w:rsid w:val="00C367B6"/>
    <w:rsid w:val="00C57F17"/>
    <w:rsid w:val="00CE5BBD"/>
    <w:rsid w:val="00D05698"/>
    <w:rsid w:val="00DF3B3A"/>
    <w:rsid w:val="00DF7946"/>
    <w:rsid w:val="00E21D67"/>
    <w:rsid w:val="00E2260E"/>
    <w:rsid w:val="00E54602"/>
    <w:rsid w:val="00E74776"/>
    <w:rsid w:val="00E84F6B"/>
    <w:rsid w:val="00E92D95"/>
    <w:rsid w:val="00EA7688"/>
    <w:rsid w:val="00F132FC"/>
    <w:rsid w:val="00F15970"/>
    <w:rsid w:val="00F50664"/>
    <w:rsid w:val="00FB47B3"/>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9AF"/>
  <w15:docId w15:val="{6F4980C2-7C54-4759-9BC6-2D0CEF7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66E"/>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basedOn w:val="DefaultParagraphFont"/>
    <w:link w:val="Heading4"/>
    <w:uiPriority w:val="9"/>
    <w:semiHidden/>
    <w:rsid w:val="00C57F17"/>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semiHidden/>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autex.spb.su/cgi-bin/download.cgi?wvlt_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8583</TotalTime>
  <Pages>29</Pages>
  <Words>7587</Words>
  <Characters>43249</Characters>
  <Application>Microsoft Office Word</Application>
  <DocSecurity>0</DocSecurity>
  <Lines>360</Lines>
  <Paragraphs>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Anna Sharuntsova.EXT</cp:lastModifiedBy>
  <cp:revision>34</cp:revision>
  <dcterms:created xsi:type="dcterms:W3CDTF">2020-01-05T10:44:00Z</dcterms:created>
  <dcterms:modified xsi:type="dcterms:W3CDTF">2020-01-13T15:28:00Z</dcterms:modified>
</cp:coreProperties>
</file>