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TestPlan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Introduction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Документ, описывающий весь объём работ по тестированию сайта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Это видеохостинг, предоставляющий пользователям услуги хранения, доставки и показа видео.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Тест план будет покрыт, согласно тестовым сценариям и чек-листу.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- просмотр контента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- управление качеством/звуком/скоростью воспроизведения и т.д. видео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- переход по видео и каналам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- управление/сортировка комментариев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- просмотр возможностей/ссылок в левом блоке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- просмотр информации о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Исходный код сайта и загрузка видео.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Тестирование удобства пользования и методом чёрного ящика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Item Pass/Fail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Тест-кейс №13 не пройден.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По остальным кейсам ФР совпадает с 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Критерии начала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    - готовность тестовой платформы (тестового стенда);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    - законченность разработки требуемого функционала;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    - наличие всей необходимой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Критерии окончания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   - требования к количеству открытых багов выполнены;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   - выдержка определенного периода без изменения исходного кода приложения Code Freeze (CF);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   - выдержка определенного периода без открытия новых багов.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 Deliverables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По итогу проделанной работы будут созданы: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BugReport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BugReport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Test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https://docs.google.com/spreadsheets/d/1fwS010A9sHJ6-tqMklBHRsKkb-h4__fRszB9u7NfZYA/edit#gid=0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TestCases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https://docs.google.com/spreadsheets/d/15kB2UPgSbpdaxTbro_udAac0AJOsmwJQKGrprUxaaeo/edit#gid=1025742647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Google Chrome Версия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108.0.5359.125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(64 бит)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Mozilla Firefox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108.0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(64 бита)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Составление CheckList, TestCase. Тестирование удобства пользования и методом чёрного ящика - junior-тестировщик.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Staffing and Training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Необходимо дополнительно обучение для junior-тестировщика по тестированию вёрстки.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E2F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6E2F8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5kB2UPgSbpdaxTbro_udAac0AJOsmwJQKGrprUxaaeo/edit#gid=102574264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docs.google.com/spreadsheets/d/1fwS010A9sHJ6-tqMklBHRsKkb-h4__fRszB9u7NfZYA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btej+B56NKEiONo4MOqpW2MmA==">AMUW2mWJ4fg72IZ6ICYgda+1s8mDaRLOh73Nk82LVrldATuZA3uzNT/Kqi9JbjmGE/PxWqQftLj5BGlQ3JIkMi8x1Vqe6jGntd/v3ctlxagnbyxjtb6lTRFeurpQr9+9O9i9Os8CEgAM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2023-01-12T12:33:00Z</dcterms:created>
  <dc:creator>Dmitriy Ryashin</dc:creator>
</cp:coreProperties>
</file>