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7"/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по учебной практике № </w:t>
      </w:r>
      <w:r>
        <w:rPr>
          <w:rFonts w:hint="default" w:cs="Times New Roman"/>
          <w:b/>
          <w:sz w:val="40"/>
          <w:szCs w:val="40"/>
          <w:lang w:val="ru-RU"/>
        </w:rPr>
        <w:t>8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практикис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 xml:space="preserve"> (Ф.И.О.)</w:t>
      </w:r>
    </w:p>
    <w:p>
      <w:pPr>
        <w:spacing w:before="183"/>
        <w:ind w:left="930" w:right="0" w:firstLine="0"/>
        <w:jc w:val="center"/>
        <w:rPr>
          <w:b/>
          <w:sz w:val="24"/>
        </w:rPr>
      </w:pPr>
      <w:r>
        <w:rPr>
          <w:b/>
          <w:bCs/>
          <w:sz w:val="36"/>
          <w:szCs w:val="36"/>
        </w:rPr>
        <w:t>«Проектирование интерфейсов»</w:t>
      </w:r>
    </w:p>
    <w:p>
      <w:pPr>
        <w:spacing w:before="139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sz w:val="24"/>
        </w:rPr>
        <w:t>формализовать основные функции системы</w:t>
      </w:r>
    </w:p>
    <w:p>
      <w:pPr>
        <w:pStyle w:val="4"/>
        <w:spacing w:before="137" w:line="360" w:lineRule="auto"/>
        <w:ind w:left="222" w:right="227" w:firstLine="707"/>
        <w:jc w:val="both"/>
      </w:pPr>
      <w:r>
        <w:rPr>
          <w:b/>
        </w:rPr>
        <w:t xml:space="preserve">Формируемые компетенции: </w:t>
      </w:r>
      <w: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spacing w:val="-3"/>
        </w:rPr>
        <w:t xml:space="preserve"> </w:t>
      </w:r>
      <w:r>
        <w:t>заказчика»</w:t>
      </w:r>
    </w:p>
    <w:p>
      <w:pPr>
        <w:pStyle w:val="2"/>
        <w:spacing w:before="1"/>
      </w:pPr>
      <w:r>
        <w:t>Задачи: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37" w:after="0" w:line="362" w:lineRule="auto"/>
        <w:ind w:left="1290" w:right="508" w:hanging="360"/>
        <w:jc w:val="left"/>
        <w:rPr>
          <w:sz w:val="24"/>
        </w:rPr>
      </w:pPr>
      <w:r>
        <w:rPr>
          <w:sz w:val="24"/>
        </w:rPr>
        <w:t>Создать макеты интерфейсов, согласно структуре сайта. Минимальный набор страниц должен включать: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0" w:after="0" w:line="271" w:lineRule="exact"/>
        <w:ind w:left="2010" w:right="0" w:hanging="360"/>
        <w:jc w:val="left"/>
        <w:rPr>
          <w:sz w:val="24"/>
        </w:rPr>
      </w:pPr>
      <w:r>
        <w:rPr>
          <w:sz w:val="24"/>
        </w:rPr>
        <w:t>главная страница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сайта;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140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форма</w:t>
      </w:r>
      <w:r>
        <w:rPr>
          <w:spacing w:val="-7"/>
          <w:sz w:val="24"/>
        </w:rPr>
        <w:t xml:space="preserve"> </w:t>
      </w:r>
      <w:r>
        <w:rPr>
          <w:sz w:val="24"/>
        </w:rPr>
        <w:t>авторизации;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136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форма</w:t>
      </w:r>
      <w:r>
        <w:rPr>
          <w:spacing w:val="-5"/>
          <w:sz w:val="24"/>
        </w:rPr>
        <w:t xml:space="preserve"> </w:t>
      </w:r>
      <w:r>
        <w:rPr>
          <w:sz w:val="24"/>
        </w:rPr>
        <w:t>регистрации;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140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главная страница 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управления;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136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страницы форм 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данными;</w:t>
      </w:r>
    </w:p>
    <w:p>
      <w:pPr>
        <w:pStyle w:val="10"/>
        <w:numPr>
          <w:ilvl w:val="1"/>
          <w:numId w:val="1"/>
        </w:numPr>
        <w:tabs>
          <w:tab w:val="left" w:pos="2009"/>
          <w:tab w:val="left" w:pos="2010"/>
        </w:tabs>
        <w:spacing w:before="140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страницы форм</w:t>
      </w:r>
      <w:r>
        <w:rPr>
          <w:spacing w:val="-1"/>
          <w:sz w:val="24"/>
        </w:rPr>
        <w:t xml:space="preserve"> </w:t>
      </w:r>
      <w:r>
        <w:rPr>
          <w:sz w:val="24"/>
        </w:rPr>
        <w:t>поиска;</w:t>
      </w:r>
    </w:p>
    <w:p>
      <w:pPr>
        <w:pStyle w:val="10"/>
        <w:numPr>
          <w:ilvl w:val="1"/>
          <w:numId w:val="1"/>
        </w:numPr>
        <w:tabs>
          <w:tab w:val="left" w:pos="2010"/>
        </w:tabs>
        <w:spacing w:before="136" w:after="0" w:line="240" w:lineRule="auto"/>
        <w:ind w:left="2010" w:right="0" w:hanging="360"/>
        <w:jc w:val="left"/>
        <w:rPr>
          <w:sz w:val="24"/>
        </w:rPr>
      </w:pPr>
      <w:r>
        <w:rPr>
          <w:sz w:val="24"/>
        </w:rPr>
        <w:t>и др.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40" w:after="0" w:line="240" w:lineRule="auto"/>
        <w:ind w:left="1290" w:right="0" w:hanging="360"/>
        <w:jc w:val="left"/>
        <w:rPr>
          <w:sz w:val="24"/>
        </w:rPr>
      </w:pPr>
      <w:r>
        <w:rPr>
          <w:sz w:val="24"/>
        </w:rPr>
        <w:t>Все формы включаются в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36" w:after="0" w:line="240" w:lineRule="auto"/>
        <w:ind w:left="1290" w:right="0" w:hanging="360"/>
        <w:jc w:val="left"/>
        <w:rPr>
          <w:b/>
          <w:sz w:val="24"/>
        </w:rPr>
      </w:pPr>
      <w:r>
        <w:rPr>
          <w:sz w:val="24"/>
        </w:rPr>
        <w:t>Оформить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single" w:color="0000FF"/>
        </w:rPr>
        <w:t>отчет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по работе.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thick" w:color="0000FF"/>
        </w:rPr>
        <w:t xml:space="preserve"> </w:t>
      </w:r>
      <w:r>
        <w:rPr>
          <w:b/>
          <w:color w:val="0000FF"/>
          <w:sz w:val="24"/>
          <w:u w:val="thick" w:color="0000FF"/>
        </w:rPr>
        <w:t>Отчет</w:t>
      </w:r>
      <w:r>
        <w:rPr>
          <w:b/>
          <w:color w:val="0000FF"/>
          <w:sz w:val="24"/>
        </w:rPr>
        <w:t xml:space="preserve"> </w:t>
      </w:r>
      <w:r>
        <w:rPr>
          <w:b/>
          <w:color w:val="0000FF"/>
          <w:sz w:val="24"/>
        </w:rPr>
        <w:fldChar w:fldCharType="end"/>
      </w:r>
      <w:r>
        <w:rPr>
          <w:b/>
          <w:sz w:val="24"/>
        </w:rPr>
        <w:t>должен быть оформлен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38" w:after="0" w:line="360" w:lineRule="auto"/>
        <w:ind w:left="1290" w:right="305" w:hanging="360"/>
        <w:jc w:val="left"/>
        <w:rPr>
          <w:sz w:val="24"/>
        </w:rPr>
      </w:pPr>
      <w:r>
        <w:rPr>
          <w:sz w:val="24"/>
        </w:rPr>
        <w:t>Зафиксировать отчет в репозитории с названием коммита «Проектирование интерфейсов». Поставить отметку («+») о выполнении задания в таблице</w:t>
      </w:r>
      <w:r>
        <w:rPr>
          <w:color w:val="0000FF"/>
          <w:sz w:val="24"/>
          <w:u w:val="single" w:color="0000FF"/>
        </w:rPr>
        <w:t xml:space="preserve"> </w:t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>https://docs.google.com/spreadsheets/d/1zY1FVLFKwMr5mjItVXQQ7BKncezWVF</w:t>
      </w:r>
      <w:r>
        <w:rPr>
          <w:color w:val="0000FF"/>
          <w:spacing w:val="-1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RSCf4oxBCDyig/edit?usp=sharing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left="930" w:leftChars="0" w:right="305" w:rightChars="0"/>
        <w:jc w:val="left"/>
        <w:rPr>
          <w:sz w:val="24"/>
        </w:rPr>
      </w:pP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 xml:space="preserve"> </w:t>
      </w:r>
      <w:r>
        <w:rPr>
          <w:rFonts w:hint="default"/>
          <w:sz w:val="24"/>
          <w:lang w:val="ru-RU"/>
        </w:rPr>
        <w:drawing>
          <wp:inline distT="0" distB="0" distL="114300" distR="114300">
            <wp:extent cx="6229350" cy="9065260"/>
            <wp:effectExtent l="0" t="0" r="0" b="2540"/>
            <wp:docPr id="1" name="Изображение 1" descr="Глав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Главна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0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hint="default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</w:rPr>
        <w:t>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drawing>
          <wp:inline distT="0" distB="0" distL="114300" distR="114300">
            <wp:extent cx="6257925" cy="9105900"/>
            <wp:effectExtent l="0" t="0" r="9525" b="0"/>
            <wp:docPr id="2" name="Изображение 2" descr="реги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регистраци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hint="default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</w:rPr>
        <w:t>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drawing>
          <wp:inline distT="0" distB="0" distL="114300" distR="114300">
            <wp:extent cx="6248400" cy="9096375"/>
            <wp:effectExtent l="0" t="0" r="0" b="9525"/>
            <wp:docPr id="3" name="Изображение 3" descr="в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вход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hint="default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</w:rPr>
        <w:t>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drawing>
          <wp:inline distT="0" distB="0" distL="114300" distR="114300">
            <wp:extent cx="6257925" cy="9086850"/>
            <wp:effectExtent l="0" t="0" r="9525" b="0"/>
            <wp:docPr id="4" name="Изображение 4" descr="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каталог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hint="default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drawing>
          <wp:inline distT="0" distB="0" distL="114300" distR="114300">
            <wp:extent cx="6250305" cy="9067800"/>
            <wp:effectExtent l="0" t="0" r="17145" b="0"/>
            <wp:docPr id="5" name="Изображение 5" descr="Кор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Корзин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hint="default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 w:ascii="Times New Roman" w:hAnsi="Times New Roman"/>
          <w:sz w:val="24"/>
          <w:lang w:val="ru-RU"/>
        </w:rPr>
        <w:t>5</w:t>
      </w:r>
      <w:r>
        <w:rPr>
          <w:rFonts w:ascii="Times New Roman" w:hAnsi="Times New Roman"/>
          <w:sz w:val="24"/>
        </w:rPr>
        <w:t>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drawing>
          <wp:inline distT="0" distB="0" distL="114300" distR="114300">
            <wp:extent cx="6316980" cy="9001125"/>
            <wp:effectExtent l="0" t="0" r="7620" b="9525"/>
            <wp:docPr id="7" name="Изображение 7" descr="оформление за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оформление заказ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Autospacing="0" w:afterAutospacing="0" w:line="360" w:lineRule="auto"/>
        <w:ind w:left="0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Рисунок</w:t>
      </w:r>
      <w:r>
        <w:rPr>
          <w:rFonts w:hint="default" w:ascii="Times New Roman" w:hAnsi="Times New Roman"/>
          <w:sz w:val="24"/>
          <w:lang w:val="ru-RU"/>
        </w:rPr>
        <w:t>6</w:t>
      </w:r>
    </w:p>
    <w:p>
      <w:pPr>
        <w:spacing w:beforeAutospacing="0" w:afterAutospacing="0" w:line="360" w:lineRule="auto"/>
        <w:jc w:val="both"/>
        <w:rPr>
          <w:rFonts w:hint="default" w:ascii="Times New Roman" w:hAnsi="Times New Roman"/>
          <w:b/>
          <w:sz w:val="24"/>
          <w:lang w:val="ru-RU"/>
        </w:rPr>
      </w:pPr>
      <w:r>
        <w:rPr>
          <w:rFonts w:hint="default" w:ascii="Times New Roman" w:hAnsi="Times New Roman"/>
          <w:b/>
          <w:sz w:val="24"/>
          <w:lang w:val="ru-RU"/>
        </w:rPr>
        <w:drawing>
          <wp:inline distT="0" distB="0" distL="114300" distR="114300">
            <wp:extent cx="6276975" cy="8820150"/>
            <wp:effectExtent l="0" t="0" r="9525" b="0"/>
            <wp:docPr id="8" name="Изображение 8" descr="Админ шо то там х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Админ шо то там х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pStyle w:val="10"/>
        <w:spacing w:beforeAutospacing="0" w:afterAutospacing="0"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Рисунок </w:t>
      </w:r>
      <w:r>
        <w:rPr>
          <w:rFonts w:hint="default"/>
          <w:sz w:val="24"/>
          <w:lang w:val="ru-RU"/>
        </w:rPr>
        <w:t>7</w:t>
      </w:r>
      <w:r>
        <w:rPr>
          <w:rFonts w:ascii="Times New Roman" w:hAnsi="Times New Roman"/>
          <w:sz w:val="24"/>
        </w:rPr>
        <w:t>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pStyle w:val="10"/>
        <w:numPr>
          <w:numId w:val="0"/>
        </w:numPr>
        <w:tabs>
          <w:tab w:val="left" w:pos="1290"/>
        </w:tabs>
        <w:spacing w:before="138" w:after="0" w:line="360" w:lineRule="auto"/>
        <w:ind w:right="305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Был создан  макет  для дальнейшего создания сайта по продаже настольных игр</w:t>
      </w:r>
    </w:p>
    <w:p>
      <w:bookmarkStart w:id="0" w:name="_GoBack"/>
      <w:bookmarkEnd w:id="0"/>
    </w:p>
    <w:sectPr>
      <w:pgSz w:w="1191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9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ru-RU" w:bidi="ru-RU"/>
      </w:rPr>
    </w:lvl>
    <w:lvl w:ilvl="1" w:tentative="0">
      <w:start w:val="1"/>
      <w:numFmt w:val="lowerLetter"/>
      <w:lvlText w:val="%2."/>
      <w:lvlJc w:val="left"/>
      <w:pPr>
        <w:ind w:left="201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615" w:hanging="36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480" w:hanging="36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345" w:hanging="36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07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5141A17"/>
    <w:rsid w:val="12B54B2E"/>
    <w:rsid w:val="22146C52"/>
    <w:rsid w:val="374638E2"/>
    <w:rsid w:val="51863A3E"/>
    <w:rsid w:val="59217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Body Text"/>
    <w:basedOn w:val="1"/>
    <w:qFormat/>
    <w:uiPriority w:val="1"/>
    <w:pPr>
      <w:spacing w:before="140"/>
      <w:ind w:left="2010" w:hanging="36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6"/>
      <w:ind w:left="201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1">
    <w:name w:val="Table Paragraph"/>
    <w:basedOn w:val="1"/>
    <w:qFormat/>
    <w:uiPriority w:val="1"/>
    <w:pPr>
      <w:spacing w:line="275" w:lineRule="exact"/>
      <w:ind w:left="108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2020-05-25T18:33:00Z</dcterms:created>
  <dc:creator>Андрей Бережков</dc:creator>
  <cp:lastModifiedBy>Kingsoft Corporation</cp:lastModifiedBy>
  <dcterms:modified xsi:type="dcterms:W3CDTF">2020-05-25T19:04:48Z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2020-05-25T00:00:00Z</vt:filetime>
  </property>
  <property fmtid="{D5CDD505-2E9C-101B-9397-08002B2CF9AE}" pid="5" name="KSOProductBuildVer">
    <vt:lpwstr>1049-11.2.0.9363</vt:lpwstr>
  </property>
</Properties>
</file>