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843" w:rsidRDefault="005A5843" w:rsidP="005A5843">
      <w:r>
        <w:t>ARTICLE 2 - Mise en forme + page</w:t>
      </w:r>
    </w:p>
    <w:p w:rsidR="005A5843" w:rsidRDefault="005A5843" w:rsidP="005A5843"/>
    <w:p w:rsidR="002C47D4" w:rsidRDefault="005A5843" w:rsidP="005A5843">
      <w:r w:rsidRPr="005A5843">
        <w:t xml:space="preserve">/* 5 </w:t>
      </w:r>
      <w:proofErr w:type="spellStart"/>
      <w:r w:rsidRPr="005A5843">
        <w:t>categories</w:t>
      </w:r>
      <w:proofErr w:type="spellEnd"/>
      <w:r w:rsidRPr="005A5843">
        <w:t xml:space="preserve"> de Sélecteurs en CSS : + Simple (</w:t>
      </w:r>
      <w:proofErr w:type="spellStart"/>
      <w:r w:rsidRPr="005A5843">
        <w:t>selection</w:t>
      </w:r>
      <w:proofErr w:type="spellEnd"/>
      <w:r w:rsidRPr="005A5843">
        <w:t xml:space="preserve"> des </w:t>
      </w:r>
      <w:proofErr w:type="spellStart"/>
      <w:r w:rsidRPr="005A5843">
        <w:t>elements</w:t>
      </w:r>
      <w:proofErr w:type="spellEnd"/>
      <w:r w:rsidRPr="005A5843">
        <w:t xml:space="preserve"> basés sur nom, id (introduit par un dièse (#), class (introduit par un point(.)))) + Combinés (</w:t>
      </w:r>
      <w:proofErr w:type="spellStart"/>
      <w:r w:rsidRPr="005A5843">
        <w:t>Selection</w:t>
      </w:r>
      <w:proofErr w:type="spellEnd"/>
      <w:r w:rsidRPr="005A5843">
        <w:t xml:space="preserve"> des </w:t>
      </w:r>
      <w:proofErr w:type="spellStart"/>
      <w:r w:rsidRPr="005A5843">
        <w:t>elements</w:t>
      </w:r>
      <w:proofErr w:type="spellEnd"/>
      <w:r w:rsidRPr="005A5843">
        <w:t xml:space="preserve"> basé sur une relation spécifique entre eux séparés par une virgule.) + Pseudo-class (</w:t>
      </w:r>
      <w:proofErr w:type="spellStart"/>
      <w:r w:rsidRPr="005A5843">
        <w:t>Selection</w:t>
      </w:r>
      <w:proofErr w:type="spellEnd"/>
      <w:r w:rsidRPr="005A5843">
        <w:t xml:space="preserve"> des </w:t>
      </w:r>
      <w:proofErr w:type="spellStart"/>
      <w:r w:rsidRPr="005A5843">
        <w:t>elements</w:t>
      </w:r>
      <w:proofErr w:type="spellEnd"/>
      <w:r w:rsidRPr="005A5843">
        <w:t xml:space="preserve"> basé sur un état donné) </w:t>
      </w:r>
      <w:proofErr w:type="spellStart"/>
      <w:proofErr w:type="gramStart"/>
      <w:r w:rsidRPr="005A5843">
        <w:t>EX:hover</w:t>
      </w:r>
      <w:proofErr w:type="spellEnd"/>
      <w:proofErr w:type="gramEnd"/>
      <w:r w:rsidRPr="005A5843">
        <w:t xml:space="preserve"> + Pseudo-</w:t>
      </w:r>
      <w:proofErr w:type="spellStart"/>
      <w:r w:rsidRPr="005A5843">
        <w:t>elements</w:t>
      </w:r>
      <w:proofErr w:type="spellEnd"/>
      <w:r w:rsidRPr="005A5843">
        <w:t xml:space="preserve"> (ciblent une certaine partie d'un élément plutôt que l'élément tout entier.) EX: p::first-line { } + </w:t>
      </w:r>
      <w:proofErr w:type="spellStart"/>
      <w:r w:rsidRPr="005A5843">
        <w:t>Attribute</w:t>
      </w:r>
      <w:proofErr w:type="spellEnd"/>
      <w:r w:rsidRPr="005A5843">
        <w:t xml:space="preserve"> (sélection sur la présence d'un attribut avec une valeur bien précise) EX: a[</w:t>
      </w:r>
      <w:proofErr w:type="spellStart"/>
      <w:r w:rsidRPr="005A5843">
        <w:t>title</w:t>
      </w:r>
      <w:proofErr w:type="spellEnd"/>
      <w:r w:rsidRPr="005A5843">
        <w:t xml:space="preserve">] { } ++ Universel (*) EX: * { } ++ Combinateur Enfant (&gt;) EX: article &gt; p { } ++ Combinateur parent ( ) EX: article p { } ++ Combinateur de voisin direct (FRERES) (sélectionner un élément uniquement si celui-ci « suit » un élément donné et que les deux éléments sont les fils </w:t>
      </w:r>
      <w:proofErr w:type="spellStart"/>
      <w:r w:rsidRPr="005A5843">
        <w:t>d un</w:t>
      </w:r>
      <w:proofErr w:type="spellEnd"/>
      <w:r w:rsidRPr="005A5843">
        <w:t xml:space="preserve"> même élément parent) EX: </w:t>
      </w:r>
      <w:proofErr w:type="spellStart"/>
      <w:r w:rsidRPr="005A5843">
        <w:t>premier_element</w:t>
      </w:r>
      <w:proofErr w:type="spellEnd"/>
      <w:r w:rsidRPr="005A5843">
        <w:t xml:space="preserve"> + </w:t>
      </w:r>
      <w:proofErr w:type="spellStart"/>
      <w:r w:rsidRPr="005A5843">
        <w:t>element_cible</w:t>
      </w:r>
      <w:proofErr w:type="spellEnd"/>
      <w:r w:rsidRPr="005A5843">
        <w:t xml:space="preserve"> { } ++ Combinateur de voisin généraux (Les deux éléments sont des fils d'un même parent </w:t>
      </w:r>
      <w:proofErr w:type="spellStart"/>
      <w:r w:rsidRPr="005A5843">
        <w:t>Element</w:t>
      </w:r>
      <w:proofErr w:type="spellEnd"/>
      <w:r w:rsidRPr="005A5843">
        <w:t xml:space="preserve">, voisins immédiats ou pas) EX: </w:t>
      </w:r>
      <w:proofErr w:type="spellStart"/>
      <w:r w:rsidRPr="005A5843">
        <w:t>premier_element</w:t>
      </w:r>
      <w:proofErr w:type="spellEnd"/>
      <w:r w:rsidRPr="005A5843">
        <w:t xml:space="preserve"> ~ </w:t>
      </w:r>
      <w:proofErr w:type="spellStart"/>
      <w:r w:rsidRPr="005A5843">
        <w:t>second_element</w:t>
      </w:r>
      <w:proofErr w:type="spellEnd"/>
      <w:r w:rsidRPr="005A5843">
        <w:t xml:space="preserve"> { } */ CSS PROPRIÉTÉS: + </w:t>
      </w:r>
      <w:proofErr w:type="spellStart"/>
      <w:r w:rsidRPr="005A5843">
        <w:t>Colors</w:t>
      </w:r>
      <w:proofErr w:type="spellEnd"/>
      <w:r w:rsidRPr="005A5843">
        <w:t xml:space="preserve"> </w:t>
      </w:r>
      <w:proofErr w:type="spellStart"/>
      <w:r w:rsidRPr="005A5843">
        <w:t>can</w:t>
      </w:r>
      <w:proofErr w:type="spellEnd"/>
      <w:r w:rsidRPr="005A5843">
        <w:t xml:space="preserve"> </w:t>
      </w:r>
      <w:proofErr w:type="spellStart"/>
      <w:r w:rsidRPr="005A5843">
        <w:t>be</w:t>
      </w:r>
      <w:proofErr w:type="spellEnd"/>
      <w:r w:rsidRPr="005A5843">
        <w:t xml:space="preserve"> </w:t>
      </w:r>
      <w:proofErr w:type="spellStart"/>
      <w:r w:rsidRPr="005A5843">
        <w:t>Hexadecimal</w:t>
      </w:r>
      <w:proofErr w:type="spellEnd"/>
      <w:r w:rsidRPr="005A5843">
        <w:t xml:space="preserve"> </w:t>
      </w:r>
      <w:proofErr w:type="spellStart"/>
      <w:r w:rsidRPr="005A5843">
        <w:t>Color</w:t>
      </w:r>
      <w:proofErr w:type="spellEnd"/>
      <w:r w:rsidRPr="005A5843">
        <w:t xml:space="preserve"> Codes (#</w:t>
      </w:r>
      <w:proofErr w:type="spellStart"/>
      <w:r w:rsidRPr="005A5843">
        <w:t>ffffff</w:t>
      </w:r>
      <w:proofErr w:type="spellEnd"/>
      <w:r w:rsidRPr="005A5843">
        <w:t xml:space="preserve">), </w:t>
      </w:r>
      <w:proofErr w:type="spellStart"/>
      <w:r w:rsidRPr="005A5843">
        <w:t>rgb</w:t>
      </w:r>
      <w:proofErr w:type="spellEnd"/>
      <w:r w:rsidRPr="005A5843">
        <w:t xml:space="preserve"> (</w:t>
      </w:r>
      <w:proofErr w:type="spellStart"/>
      <w:r w:rsidRPr="005A5843">
        <w:t>rgb</w:t>
      </w:r>
      <w:proofErr w:type="spellEnd"/>
      <w:r w:rsidRPr="005A5843">
        <w:t xml:space="preserve">(255,255,255)), or </w:t>
      </w:r>
      <w:proofErr w:type="spellStart"/>
      <w:r w:rsidRPr="005A5843">
        <w:t>color</w:t>
      </w:r>
      <w:proofErr w:type="spellEnd"/>
      <w:r w:rsidRPr="005A5843">
        <w:t xml:space="preserve"> </w:t>
      </w:r>
      <w:proofErr w:type="spellStart"/>
      <w:r w:rsidRPr="005A5843">
        <w:t>names</w:t>
      </w:r>
      <w:proofErr w:type="spellEnd"/>
      <w:r w:rsidRPr="005A5843">
        <w:t xml:space="preserve"> (black). https://htmlcolorcodes.com/color-names/ + Background </w:t>
      </w:r>
      <w:proofErr w:type="spellStart"/>
      <w:r w:rsidRPr="005A5843">
        <w:t>color</w:t>
      </w:r>
      <w:proofErr w:type="spellEnd"/>
      <w:r w:rsidRPr="005A5843">
        <w:t xml:space="preserve"> ou image + </w:t>
      </w:r>
      <w:proofErr w:type="spellStart"/>
      <w:r w:rsidRPr="005A5843">
        <w:t>Borders</w:t>
      </w:r>
      <w:proofErr w:type="spellEnd"/>
      <w:r w:rsidRPr="005A5843">
        <w:t xml:space="preserve"> border-style, border-</w:t>
      </w:r>
      <w:proofErr w:type="spellStart"/>
      <w:r w:rsidRPr="005A5843">
        <w:t>width</w:t>
      </w:r>
      <w:proofErr w:type="spellEnd"/>
      <w:r w:rsidRPr="005A5843">
        <w:t>, border-</w:t>
      </w:r>
      <w:proofErr w:type="spellStart"/>
      <w:r w:rsidRPr="005A5843">
        <w:t>color</w:t>
      </w:r>
      <w:proofErr w:type="spellEnd"/>
      <w:r w:rsidRPr="005A5843">
        <w:t xml:space="preserve"> + Marges </w:t>
      </w:r>
      <w:proofErr w:type="spellStart"/>
      <w:r w:rsidRPr="005A5843">
        <w:t>margin</w:t>
      </w:r>
      <w:proofErr w:type="spellEnd"/>
      <w:r w:rsidRPr="005A5843">
        <w:t xml:space="preserve">-top, </w:t>
      </w:r>
      <w:proofErr w:type="spellStart"/>
      <w:r w:rsidRPr="005A5843">
        <w:t>margin-bottom</w:t>
      </w:r>
      <w:proofErr w:type="spellEnd"/>
      <w:r w:rsidRPr="005A5843">
        <w:t xml:space="preserve">, </w:t>
      </w:r>
      <w:proofErr w:type="spellStart"/>
      <w:r w:rsidRPr="005A5843">
        <w:t>margin</w:t>
      </w:r>
      <w:proofErr w:type="spellEnd"/>
      <w:r w:rsidRPr="005A5843">
        <w:t xml:space="preserve">-right, </w:t>
      </w:r>
      <w:proofErr w:type="spellStart"/>
      <w:r w:rsidRPr="005A5843">
        <w:t>margin-left</w:t>
      </w:r>
      <w:proofErr w:type="spellEnd"/>
      <w:r w:rsidRPr="005A5843">
        <w:t xml:space="preserve"> + </w:t>
      </w:r>
      <w:proofErr w:type="spellStart"/>
      <w:r w:rsidRPr="005A5843">
        <w:t>Padding</w:t>
      </w:r>
      <w:proofErr w:type="spellEnd"/>
      <w:r w:rsidRPr="005A5843">
        <w:t xml:space="preserve"> (écarts de remplissage) </w:t>
      </w:r>
      <w:proofErr w:type="spellStart"/>
      <w:r w:rsidRPr="005A5843">
        <w:t>padding</w:t>
      </w:r>
      <w:proofErr w:type="spellEnd"/>
      <w:r w:rsidRPr="005A5843">
        <w:t xml:space="preserve">-top, </w:t>
      </w:r>
      <w:proofErr w:type="spellStart"/>
      <w:r w:rsidRPr="005A5843">
        <w:t>padding-bottom</w:t>
      </w:r>
      <w:proofErr w:type="spellEnd"/>
      <w:r w:rsidRPr="005A5843">
        <w:t xml:space="preserve">, </w:t>
      </w:r>
      <w:proofErr w:type="spellStart"/>
      <w:r w:rsidRPr="005A5843">
        <w:t>padding</w:t>
      </w:r>
      <w:proofErr w:type="spellEnd"/>
      <w:r w:rsidRPr="005A5843">
        <w:t xml:space="preserve">-right, </w:t>
      </w:r>
      <w:proofErr w:type="spellStart"/>
      <w:r w:rsidRPr="005A5843">
        <w:t>padding-left</w:t>
      </w:r>
      <w:proofErr w:type="spellEnd"/>
      <w:r w:rsidRPr="005A5843">
        <w:t xml:space="preserve"> https://raw.githubusercontent.com/devtlv/studentsGitHub/master/Python/Week1/Day1/CSS%20Padding-Margin.png + Dimensions: Largeur (</w:t>
      </w:r>
      <w:proofErr w:type="spellStart"/>
      <w:r w:rsidRPr="005A5843">
        <w:t>width</w:t>
      </w:r>
      <w:proofErr w:type="spellEnd"/>
      <w:r w:rsidRPr="005A5843">
        <w:t>) et hauteur (</w:t>
      </w:r>
      <w:proofErr w:type="spellStart"/>
      <w:r w:rsidRPr="005A5843">
        <w:t>height</w:t>
      </w:r>
      <w:proofErr w:type="spellEnd"/>
      <w:r w:rsidRPr="005A5843">
        <w:t>) TEXT: + Police par default Arial (sans-</w:t>
      </w:r>
      <w:proofErr w:type="spellStart"/>
      <w:r w:rsidRPr="005A5843">
        <w:t>serif</w:t>
      </w:r>
      <w:proofErr w:type="spellEnd"/>
      <w:r w:rsidRPr="005A5843">
        <w:t xml:space="preserve">), </w:t>
      </w:r>
      <w:proofErr w:type="spellStart"/>
      <w:r w:rsidRPr="005A5843">
        <w:t>Verdana</w:t>
      </w:r>
      <w:proofErr w:type="spellEnd"/>
      <w:r w:rsidRPr="005A5843">
        <w:t xml:space="preserve"> (sans-</w:t>
      </w:r>
      <w:proofErr w:type="spellStart"/>
      <w:r w:rsidRPr="005A5843">
        <w:t>serif</w:t>
      </w:r>
      <w:proofErr w:type="spellEnd"/>
      <w:r w:rsidRPr="005A5843">
        <w:t xml:space="preserve">), </w:t>
      </w:r>
      <w:proofErr w:type="spellStart"/>
      <w:r w:rsidRPr="005A5843">
        <w:t>Tahoma</w:t>
      </w:r>
      <w:proofErr w:type="spellEnd"/>
      <w:r w:rsidRPr="005A5843">
        <w:t xml:space="preserve"> (sans-</w:t>
      </w:r>
      <w:proofErr w:type="spellStart"/>
      <w:r w:rsidRPr="005A5843">
        <w:t>serif</w:t>
      </w:r>
      <w:proofErr w:type="spellEnd"/>
      <w:r w:rsidRPr="005A5843">
        <w:t xml:space="preserve">), </w:t>
      </w:r>
      <w:proofErr w:type="spellStart"/>
      <w:r w:rsidRPr="005A5843">
        <w:t>Trebuchet</w:t>
      </w:r>
      <w:proofErr w:type="spellEnd"/>
      <w:r w:rsidRPr="005A5843">
        <w:t xml:space="preserve"> MS (sans-</w:t>
      </w:r>
      <w:proofErr w:type="spellStart"/>
      <w:r w:rsidRPr="005A5843">
        <w:t>serif</w:t>
      </w:r>
      <w:proofErr w:type="spellEnd"/>
      <w:r w:rsidRPr="005A5843">
        <w:t>), Times New Roman (</w:t>
      </w:r>
      <w:proofErr w:type="spellStart"/>
      <w:r w:rsidRPr="005A5843">
        <w:t>serif</w:t>
      </w:r>
      <w:proofErr w:type="spellEnd"/>
      <w:r w:rsidRPr="005A5843">
        <w:t>), Georgia (</w:t>
      </w:r>
      <w:proofErr w:type="spellStart"/>
      <w:r w:rsidRPr="005A5843">
        <w:t>serif</w:t>
      </w:r>
      <w:proofErr w:type="spellEnd"/>
      <w:r w:rsidRPr="005A5843">
        <w:t>), Garamond (</w:t>
      </w:r>
      <w:proofErr w:type="spellStart"/>
      <w:r w:rsidRPr="005A5843">
        <w:t>serif</w:t>
      </w:r>
      <w:proofErr w:type="spellEnd"/>
      <w:r w:rsidRPr="005A5843">
        <w:t xml:space="preserve">), Courier New (monospace), Brush Script MT (cursive) + </w:t>
      </w:r>
      <w:proofErr w:type="spellStart"/>
      <w:r w:rsidRPr="005A5843">
        <w:t>Fallback</w:t>
      </w:r>
      <w:proofErr w:type="spellEnd"/>
      <w:r w:rsidRPr="005A5843">
        <w:t xml:space="preserve"> Fonts : Serif, Sans-</w:t>
      </w:r>
      <w:proofErr w:type="spellStart"/>
      <w:r w:rsidRPr="005A5843">
        <w:t>serif</w:t>
      </w:r>
      <w:proofErr w:type="spellEnd"/>
      <w:r w:rsidRPr="005A5843">
        <w:t xml:space="preserve">, Monospace, Cursive, Fantasy Sites: https://www.cssfontstack.com/ https://fonts.google.com/ https://www.dafont.com/ https://www.hostinger.com/tutorials/best-html-web-fonts) (plusieurs noms de polices séparés par des virgules, stabilité des polices du site dont 1 police par default obligatoire) + Couleur </w:t>
      </w:r>
      <w:proofErr w:type="spellStart"/>
      <w:r w:rsidRPr="005A5843">
        <w:t>Color</w:t>
      </w:r>
      <w:proofErr w:type="spellEnd"/>
      <w:r w:rsidRPr="005A5843">
        <w:t xml:space="preserve"> + Taille px: nombre de pixels souhaités pour la hauteur du texte, unité absolue </w:t>
      </w:r>
      <w:proofErr w:type="spellStart"/>
      <w:r w:rsidRPr="005A5843">
        <w:t>em</w:t>
      </w:r>
      <w:proofErr w:type="spellEnd"/>
      <w:r w:rsidRPr="005A5843">
        <w:t xml:space="preserve">: 1 </w:t>
      </w:r>
      <w:proofErr w:type="spellStart"/>
      <w:r w:rsidRPr="005A5843">
        <w:t>em</w:t>
      </w:r>
      <w:proofErr w:type="spellEnd"/>
      <w:r w:rsidRPr="005A5843">
        <w:t xml:space="preserve"> est égal à la taille de la police définie sur l'élément parent de l'élément courant que nous composons (plus précisément, la largeur d'un « M » majuscule de l'élément parent). </w:t>
      </w:r>
      <w:proofErr w:type="gramStart"/>
      <w:r w:rsidRPr="005A5843">
        <w:t>rem</w:t>
      </w:r>
      <w:proofErr w:type="gramEnd"/>
      <w:r w:rsidRPr="005A5843">
        <w:t xml:space="preserve">: ~= </w:t>
      </w:r>
      <w:proofErr w:type="spellStart"/>
      <w:r w:rsidRPr="005A5843">
        <w:t>em</w:t>
      </w:r>
      <w:proofErr w:type="spellEnd"/>
      <w:r w:rsidRPr="005A5843">
        <w:t xml:space="preserve"> : égal à la taille de la police sur l'élément racine du document (c'est-à-dire ). Le calcul des tailles de police en est facilité. + Styles: normal </w:t>
      </w:r>
      <w:proofErr w:type="spellStart"/>
      <w:r w:rsidRPr="005A5843">
        <w:t>italic</w:t>
      </w:r>
      <w:proofErr w:type="spellEnd"/>
      <w:r w:rsidRPr="005A5843">
        <w:t xml:space="preserve"> (version italique de la police) oblique (simulée de fonte italique) normal, </w:t>
      </w:r>
      <w:proofErr w:type="spellStart"/>
      <w:r w:rsidRPr="005A5843">
        <w:t>bold</w:t>
      </w:r>
      <w:proofErr w:type="spellEnd"/>
      <w:r w:rsidRPr="005A5843">
        <w:t xml:space="preserve"> </w:t>
      </w:r>
      <w:proofErr w:type="spellStart"/>
      <w:r w:rsidRPr="005A5843">
        <w:t>lighter</w:t>
      </w:r>
      <w:proofErr w:type="spellEnd"/>
      <w:r w:rsidRPr="005A5843">
        <w:t xml:space="preserve">, </w:t>
      </w:r>
      <w:proofErr w:type="spellStart"/>
      <w:r w:rsidRPr="005A5843">
        <w:t>bolder</w:t>
      </w:r>
      <w:proofErr w:type="spellEnd"/>
      <w:r w:rsidRPr="005A5843">
        <w:t xml:space="preserve"> 100, 200, 300, 400 (normal), 500, 600, 700, (gras), 800, 900; none: désactive les décorations du texte déjà présentes. </w:t>
      </w:r>
      <w:proofErr w:type="spellStart"/>
      <w:proofErr w:type="gramStart"/>
      <w:r w:rsidRPr="005A5843">
        <w:t>underline</w:t>
      </w:r>
      <w:proofErr w:type="spellEnd"/>
      <w:proofErr w:type="gramEnd"/>
      <w:r w:rsidRPr="005A5843">
        <w:t xml:space="preserve">: souligne le texte. </w:t>
      </w:r>
      <w:proofErr w:type="spellStart"/>
      <w:proofErr w:type="gramStart"/>
      <w:r w:rsidRPr="005A5843">
        <w:t>overline</w:t>
      </w:r>
      <w:proofErr w:type="spellEnd"/>
      <w:proofErr w:type="gramEnd"/>
      <w:r w:rsidRPr="005A5843">
        <w:t xml:space="preserve">: trace une ligne au-dessus du texte. </w:t>
      </w:r>
      <w:proofErr w:type="gramStart"/>
      <w:r w:rsidRPr="005A5843">
        <w:t>line</w:t>
      </w:r>
      <w:proofErr w:type="gramEnd"/>
      <w:r w:rsidRPr="005A5843">
        <w:t>-</w:t>
      </w:r>
      <w:proofErr w:type="spellStart"/>
      <w:r w:rsidRPr="005A5843">
        <w:t>through</w:t>
      </w:r>
      <w:proofErr w:type="spellEnd"/>
      <w:r w:rsidRPr="005A5843">
        <w:t xml:space="preserve">: barre le texte. 1. Le décalage horizontal de l'ombre par rapport au texte original (4px) 2. Le décalage vertical de l'ombre par rapport au texte original (5px) 3. Le rayon de </w:t>
      </w:r>
      <w:proofErr w:type="spellStart"/>
      <w:r w:rsidRPr="005A5843">
        <w:t>floutage</w:t>
      </w:r>
      <w:proofErr w:type="spellEnd"/>
      <w:r w:rsidRPr="005A5843">
        <w:t xml:space="preserve"> — plus cette valeur est élevée, plus l'ombre est étalée largement. (6px) 4. La couleur de l'ombre + Casse none : aucune transformation. </w:t>
      </w:r>
      <w:proofErr w:type="spellStart"/>
      <w:proofErr w:type="gramStart"/>
      <w:r w:rsidRPr="005A5843">
        <w:t>uppercase</w:t>
      </w:r>
      <w:proofErr w:type="spellEnd"/>
      <w:proofErr w:type="gramEnd"/>
      <w:r w:rsidRPr="005A5843">
        <w:t xml:space="preserve"> : met tout le texte en majuscules. </w:t>
      </w:r>
      <w:proofErr w:type="spellStart"/>
      <w:proofErr w:type="gramStart"/>
      <w:r w:rsidRPr="005A5843">
        <w:t>lowercase</w:t>
      </w:r>
      <w:proofErr w:type="spellEnd"/>
      <w:proofErr w:type="gramEnd"/>
      <w:r w:rsidRPr="005A5843">
        <w:t xml:space="preserve"> : met tout le texte en minuscules. </w:t>
      </w:r>
      <w:proofErr w:type="spellStart"/>
      <w:proofErr w:type="gramStart"/>
      <w:r w:rsidRPr="005A5843">
        <w:t>capitalize</w:t>
      </w:r>
      <w:proofErr w:type="spellEnd"/>
      <w:proofErr w:type="gramEnd"/>
      <w:r w:rsidRPr="005A5843">
        <w:t xml:space="preserve"> : première lettre en majuscules. </w:t>
      </w:r>
      <w:proofErr w:type="gramStart"/>
      <w:r w:rsidRPr="005A5843">
        <w:t>full</w:t>
      </w:r>
      <w:proofErr w:type="gramEnd"/>
      <w:r w:rsidRPr="005A5843">
        <w:t>-</w:t>
      </w:r>
      <w:proofErr w:type="spellStart"/>
      <w:r w:rsidRPr="005A5843">
        <w:t>width</w:t>
      </w:r>
      <w:proofErr w:type="spellEnd"/>
      <w:r w:rsidRPr="005A5843">
        <w:t xml:space="preserve"> : force l'écriture dans une largeur fixe ++ Styles de police de caractères : bascule entre petites majuscules et police normale, et réciproquement. </w:t>
      </w:r>
      <w:proofErr w:type="gramStart"/>
      <w:r w:rsidRPr="005A5843">
        <w:t>active</w:t>
      </w:r>
      <w:proofErr w:type="gramEnd"/>
      <w:r w:rsidRPr="005A5843">
        <w:t xml:space="preserve"> et désactive les options de crénage des polices. </w:t>
      </w:r>
      <w:proofErr w:type="gramStart"/>
      <w:r w:rsidRPr="005A5843">
        <w:t>active</w:t>
      </w:r>
      <w:proofErr w:type="gramEnd"/>
      <w:r w:rsidRPr="005A5843">
        <w:t xml:space="preserve"> et désactive les fonctionnalités des polices de caractères </w:t>
      </w:r>
      <w:proofErr w:type="spellStart"/>
      <w:r w:rsidRPr="005A5843">
        <w:t>OpenType</w:t>
      </w:r>
      <w:proofErr w:type="spellEnd"/>
      <w:r w:rsidRPr="005A5843">
        <w:t xml:space="preserve">. </w:t>
      </w:r>
      <w:proofErr w:type="gramStart"/>
      <w:r w:rsidRPr="005A5843">
        <w:t>contrôle</w:t>
      </w:r>
      <w:proofErr w:type="gramEnd"/>
      <w:r w:rsidRPr="005A5843">
        <w:t xml:space="preserve"> l'utilisation de glyphes alternatifs pour une apparence de police donnée. </w:t>
      </w:r>
      <w:proofErr w:type="gramStart"/>
      <w:r w:rsidRPr="005A5843">
        <w:t>contrôle</w:t>
      </w:r>
      <w:proofErr w:type="gramEnd"/>
      <w:r w:rsidRPr="005A5843">
        <w:t xml:space="preserve"> </w:t>
      </w:r>
      <w:proofErr w:type="spellStart"/>
      <w:r w:rsidRPr="005A5843">
        <w:t>l utilisation</w:t>
      </w:r>
      <w:proofErr w:type="spellEnd"/>
      <w:r w:rsidRPr="005A5843">
        <w:t xml:space="preserve"> de glyphes alternatifs en capitales. </w:t>
      </w:r>
      <w:proofErr w:type="gramStart"/>
      <w:r w:rsidRPr="005A5843">
        <w:t>contrôle</w:t>
      </w:r>
      <w:proofErr w:type="gramEnd"/>
      <w:r w:rsidRPr="005A5843">
        <w:t xml:space="preserve"> l'utilisation de glyphes alternatifs pour les écritures des pays de l'est de l'Asie, comme le japonais ou le chinois. </w:t>
      </w:r>
      <w:proofErr w:type="gramStart"/>
      <w:r w:rsidRPr="005A5843">
        <w:t>contrôle</w:t>
      </w:r>
      <w:proofErr w:type="gramEnd"/>
      <w:r w:rsidRPr="005A5843">
        <w:t xml:space="preserve"> les ligatures et formes contextuelles utilisées dans le texte. </w:t>
      </w:r>
      <w:proofErr w:type="gramStart"/>
      <w:r w:rsidRPr="005A5843">
        <w:t>contrôle</w:t>
      </w:r>
      <w:proofErr w:type="gramEnd"/>
      <w:r w:rsidRPr="005A5843">
        <w:t xml:space="preserve"> l'utilisation de glyphes alternatifs pour les nombres, les fractions et les marqueurs ordinaux. </w:t>
      </w:r>
      <w:proofErr w:type="gramStart"/>
      <w:r w:rsidRPr="005A5843">
        <w:t>contrôle</w:t>
      </w:r>
      <w:proofErr w:type="gramEnd"/>
      <w:r w:rsidRPr="005A5843">
        <w:t xml:space="preserve"> l'utilisation de glyphes alternatifs de plus petites tailles positionnés en exposant ou en indice. </w:t>
      </w:r>
      <w:proofErr w:type="gramStart"/>
      <w:r w:rsidRPr="005A5843">
        <w:t>ajuste</w:t>
      </w:r>
      <w:proofErr w:type="gramEnd"/>
      <w:r w:rsidRPr="005A5843">
        <w:t xml:space="preserve"> la taille visuelle de la police indépendamment de sa taille réelle. </w:t>
      </w:r>
      <w:proofErr w:type="gramStart"/>
      <w:r w:rsidRPr="005A5843">
        <w:t>bascule</w:t>
      </w:r>
      <w:proofErr w:type="gramEnd"/>
      <w:r w:rsidRPr="005A5843">
        <w:t xml:space="preserve"> entre les versions étirées alternatives possibles d'une police donnée. </w:t>
      </w:r>
      <w:proofErr w:type="gramStart"/>
      <w:r w:rsidRPr="005A5843">
        <w:t>définit</w:t>
      </w:r>
      <w:proofErr w:type="gramEnd"/>
      <w:r w:rsidRPr="005A5843">
        <w:t xml:space="preserve"> la position du soulignement avec la valeur </w:t>
      </w:r>
      <w:proofErr w:type="spellStart"/>
      <w:r w:rsidRPr="005A5843">
        <w:t>underline</w:t>
      </w:r>
      <w:proofErr w:type="spellEnd"/>
      <w:r w:rsidRPr="005A5843">
        <w:t xml:space="preserve"> pour la propriété . </w:t>
      </w:r>
      <w:proofErr w:type="gramStart"/>
      <w:r w:rsidRPr="005A5843">
        <w:t>essaye</w:t>
      </w:r>
      <w:proofErr w:type="gramEnd"/>
      <w:r w:rsidRPr="005A5843">
        <w:t xml:space="preserve"> </w:t>
      </w:r>
      <w:r w:rsidRPr="005A5843">
        <w:lastRenderedPageBreak/>
        <w:t xml:space="preserve">d'effectuer une optimisation du rendu du texte. MISE EN PAGE: + Alignement </w:t>
      </w:r>
      <w:proofErr w:type="spellStart"/>
      <w:r w:rsidRPr="005A5843">
        <w:t>left</w:t>
      </w:r>
      <w:proofErr w:type="spellEnd"/>
      <w:r w:rsidRPr="005A5843">
        <w:t xml:space="preserve">: le texte est aligné à gauche. </w:t>
      </w:r>
      <w:proofErr w:type="gramStart"/>
      <w:r w:rsidRPr="005A5843">
        <w:t>right</w:t>
      </w:r>
      <w:proofErr w:type="gramEnd"/>
      <w:r w:rsidRPr="005A5843">
        <w:t xml:space="preserve">: le texte est aligné à droite. </w:t>
      </w:r>
      <w:proofErr w:type="gramStart"/>
      <w:r w:rsidRPr="005A5843">
        <w:t>center</w:t>
      </w:r>
      <w:proofErr w:type="gramEnd"/>
      <w:r w:rsidRPr="005A5843">
        <w:t xml:space="preserve">: le texte est centré. </w:t>
      </w:r>
      <w:proofErr w:type="spellStart"/>
      <w:proofErr w:type="gramStart"/>
      <w:r w:rsidRPr="005A5843">
        <w:t>justify</w:t>
      </w:r>
      <w:proofErr w:type="spellEnd"/>
      <w:proofErr w:type="gramEnd"/>
      <w:r w:rsidRPr="005A5843">
        <w:t xml:space="preserve">: le texte est aligné à gauche et à droite. + Coupure de mots (A UTILISER AVEC JUSTIFY): </w:t>
      </w:r>
      <w:proofErr w:type="spellStart"/>
      <w:r w:rsidRPr="005A5843">
        <w:t>hyphens</w:t>
      </w:r>
      <w:proofErr w:type="spellEnd"/>
      <w:r w:rsidRPr="005A5843">
        <w:t xml:space="preserve">: none: aucun trait d'union, dépassement si nécessaire </w:t>
      </w:r>
      <w:proofErr w:type="spellStart"/>
      <w:r w:rsidRPr="005A5843">
        <w:t>manual</w:t>
      </w:r>
      <w:proofErr w:type="spellEnd"/>
      <w:r w:rsidRPr="005A5843">
        <w:t xml:space="preserve">: un trait d'union uniquement si nécessaire auto: un trait d'union où l'algorithme l'estime nécessaire + Hauteur de ligne </w:t>
      </w:r>
      <w:proofErr w:type="spellStart"/>
      <w:r w:rsidRPr="005A5843">
        <w:t>cf</w:t>
      </w:r>
      <w:proofErr w:type="spellEnd"/>
      <w:r w:rsidRPr="005A5843">
        <w:t xml:space="preserve"> Word + Espacement entre les lettres et les mots chiffre + px chiffre + px ++styles de mise en page du texte : indique le nombre d'espaces à ménager horizontalement avant le début de la première ligne de texte du contenu. : définit la façon de signaler aux utilisateurs le contenu en débordement (et donc non affiché). : définit comment les espaces blancs et les sauts de ligne associés dans l'élément sont gérés. : spécifie s'il y a césure dans les mots. : définit la direction du texte (cela dépend de la langue et généralement, il vaut mieux laisser HTML la gérer car elle est liée au contenu du texte.) : détend ou renforce la rupture de ligne pour les langues asiatiques. : définit comment la dernière ligne d'un bloc ou d'une ligne, juste avant un saut de ligne forcé, est alignée. </w:t>
      </w:r>
      <w:proofErr w:type="spellStart"/>
      <w:proofErr w:type="gramStart"/>
      <w:r w:rsidRPr="005A5843">
        <w:t>text</w:t>
      </w:r>
      <w:proofErr w:type="spellEnd"/>
      <w:proofErr w:type="gramEnd"/>
      <w:r w:rsidRPr="005A5843">
        <w:t xml:space="preserve">-orientation : définit l'orientation du texte dans une ligne. </w:t>
      </w:r>
      <w:proofErr w:type="spellStart"/>
      <w:proofErr w:type="gramStart"/>
      <w:r w:rsidRPr="005A5843">
        <w:t>word</w:t>
      </w:r>
      <w:proofErr w:type="spellEnd"/>
      <w:proofErr w:type="gramEnd"/>
      <w:r w:rsidRPr="005A5843">
        <w:t xml:space="preserve">-wrap : indique si le navigateur peut replier une ligne en conservant l'ordre des mots pour empêcher un débordement. </w:t>
      </w:r>
      <w:proofErr w:type="spellStart"/>
      <w:proofErr w:type="gramStart"/>
      <w:r w:rsidRPr="005A5843">
        <w:t>writing</w:t>
      </w:r>
      <w:proofErr w:type="spellEnd"/>
      <w:proofErr w:type="gramEnd"/>
      <w:r w:rsidRPr="005A5843">
        <w:t>-mode : définit si les lignes de texte sont disposées horizontalement ou verticalement et la direction des lignes suivantes.</w:t>
      </w:r>
    </w:p>
    <w:p w:rsidR="00B42C01" w:rsidRDefault="00B42C01" w:rsidP="005A5843"/>
    <w:p w:rsidR="00B42C01" w:rsidRDefault="00B42C01" w:rsidP="005A5843"/>
    <w:p w:rsidR="00B42C01" w:rsidRPr="005A5843" w:rsidRDefault="00B42C01" w:rsidP="005A5843">
      <w:bookmarkStart w:id="0" w:name="_GoBack"/>
      <w:r>
        <w:rPr>
          <w:noProof/>
          <w:lang w:eastAsia="fr-FR"/>
        </w:rPr>
        <w:drawing>
          <wp:inline distT="0" distB="0" distL="0" distR="0" wp14:anchorId="61E2FFE8" wp14:editId="026DF65F">
            <wp:extent cx="4245429" cy="4775516"/>
            <wp:effectExtent l="0" t="0" r="3175"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87396" t="18809" b="30792"/>
                    <a:stretch/>
                  </pic:blipFill>
                  <pic:spPr bwMode="auto">
                    <a:xfrm>
                      <a:off x="0" y="0"/>
                      <a:ext cx="4260386" cy="479234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B42C01" w:rsidRPr="005A58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843"/>
    <w:rsid w:val="002C47D4"/>
    <w:rsid w:val="003F167C"/>
    <w:rsid w:val="00475A01"/>
    <w:rsid w:val="005A5843"/>
    <w:rsid w:val="00B42C01"/>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51DC0"/>
  <w15:chartTrackingRefBased/>
  <w15:docId w15:val="{0F1B7368-B701-4B07-B60B-45315508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5A584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931</Words>
  <Characters>5125</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LEVY</dc:creator>
  <cp:keywords/>
  <dc:description/>
  <cp:lastModifiedBy>Anna LEVY</cp:lastModifiedBy>
  <cp:revision>2</cp:revision>
  <dcterms:created xsi:type="dcterms:W3CDTF">2025-01-09T16:22:00Z</dcterms:created>
  <dcterms:modified xsi:type="dcterms:W3CDTF">2025-01-09T16:22:00Z</dcterms:modified>
</cp:coreProperties>
</file>