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5FAA1B" w14:textId="77777777" w:rsidR="003F0C84" w:rsidRDefault="003F0C84" w:rsidP="004B795F">
      <w:pPr>
        <w:spacing w:after="0" w:line="312" w:lineRule="auto"/>
        <w:rPr>
          <w:rFonts w:ascii="Times New Roman" w:hAnsi="Times New Roman" w:cs="Times New Roman"/>
          <w:sz w:val="24"/>
          <w:szCs w:val="24"/>
        </w:rPr>
      </w:pPr>
    </w:p>
    <w:p w14:paraId="6D89FB21" w14:textId="77777777" w:rsidR="00857144" w:rsidRDefault="00857144" w:rsidP="004B795F">
      <w:pPr>
        <w:spacing w:after="0" w:line="312" w:lineRule="auto"/>
        <w:rPr>
          <w:rFonts w:ascii="Times New Roman" w:hAnsi="Times New Roman" w:cs="Times New Roman"/>
          <w:sz w:val="24"/>
          <w:szCs w:val="24"/>
        </w:rPr>
      </w:pPr>
    </w:p>
    <w:p w14:paraId="2A0D72FA" w14:textId="77777777" w:rsidR="003F0C84" w:rsidRPr="00462E3C" w:rsidRDefault="00F46445" w:rsidP="004B795F">
      <w:pPr>
        <w:spacing w:after="0" w:line="312" w:lineRule="auto"/>
        <w:jc w:val="right"/>
        <w:rPr>
          <w:rFonts w:ascii="Times New Roman" w:hAnsi="Times New Roman" w:cs="Times New Roman"/>
          <w:sz w:val="24"/>
          <w:szCs w:val="24"/>
        </w:rPr>
      </w:pPr>
      <w:r w:rsidRPr="00462E3C">
        <w:rPr>
          <w:rFonts w:ascii="Times New Roman" w:hAnsi="Times New Roman" w:cs="Times New Roman"/>
          <w:sz w:val="24"/>
          <w:szCs w:val="24"/>
        </w:rPr>
        <w:t>На правах рукописи</w:t>
      </w:r>
    </w:p>
    <w:p w14:paraId="610097E4" w14:textId="77777777" w:rsidR="003F0C84" w:rsidRDefault="003F0C84" w:rsidP="004B795F">
      <w:pPr>
        <w:spacing w:after="0" w:line="312" w:lineRule="auto"/>
        <w:jc w:val="right"/>
        <w:rPr>
          <w:rFonts w:ascii="Times New Roman" w:hAnsi="Times New Roman" w:cs="Times New Roman"/>
          <w:sz w:val="24"/>
          <w:szCs w:val="24"/>
        </w:rPr>
      </w:pPr>
    </w:p>
    <w:p w14:paraId="3AACF34C" w14:textId="77777777" w:rsidR="003F0C84" w:rsidRDefault="003F0C84" w:rsidP="004B795F">
      <w:pPr>
        <w:spacing w:after="0" w:line="312" w:lineRule="auto"/>
        <w:rPr>
          <w:rFonts w:ascii="Times New Roman" w:hAnsi="Times New Roman" w:cs="Times New Roman"/>
          <w:sz w:val="24"/>
          <w:szCs w:val="24"/>
        </w:rPr>
      </w:pPr>
    </w:p>
    <w:p w14:paraId="70A48F19" w14:textId="77777777" w:rsidR="00857144" w:rsidRDefault="00857144" w:rsidP="004B795F">
      <w:pPr>
        <w:spacing w:after="0" w:line="312" w:lineRule="auto"/>
        <w:rPr>
          <w:rFonts w:ascii="Times New Roman" w:hAnsi="Times New Roman" w:cs="Times New Roman"/>
          <w:sz w:val="24"/>
          <w:szCs w:val="24"/>
        </w:rPr>
      </w:pPr>
    </w:p>
    <w:p w14:paraId="7412A4B8" w14:textId="77777777" w:rsidR="00857144" w:rsidRDefault="00857144" w:rsidP="004B795F">
      <w:pPr>
        <w:spacing w:after="0" w:line="312" w:lineRule="auto"/>
        <w:rPr>
          <w:rFonts w:ascii="Times New Roman" w:hAnsi="Times New Roman" w:cs="Times New Roman"/>
          <w:sz w:val="24"/>
          <w:szCs w:val="24"/>
        </w:rPr>
      </w:pPr>
    </w:p>
    <w:p w14:paraId="2677D488" w14:textId="77777777" w:rsidR="00857144" w:rsidRDefault="00857144" w:rsidP="004B795F">
      <w:pPr>
        <w:spacing w:after="0" w:line="312" w:lineRule="auto"/>
        <w:rPr>
          <w:rFonts w:ascii="Times New Roman" w:hAnsi="Times New Roman" w:cs="Times New Roman"/>
          <w:sz w:val="24"/>
          <w:szCs w:val="24"/>
        </w:rPr>
      </w:pPr>
    </w:p>
    <w:p w14:paraId="5E211CED" w14:textId="77777777" w:rsidR="00857144" w:rsidRDefault="00857144" w:rsidP="004B795F">
      <w:pPr>
        <w:spacing w:after="0" w:line="312" w:lineRule="auto"/>
        <w:rPr>
          <w:rFonts w:ascii="Times New Roman" w:hAnsi="Times New Roman" w:cs="Times New Roman"/>
          <w:sz w:val="24"/>
          <w:szCs w:val="24"/>
        </w:rPr>
      </w:pPr>
    </w:p>
    <w:p w14:paraId="0A4623C1" w14:textId="77777777" w:rsidR="00857144" w:rsidRDefault="00857144" w:rsidP="004B795F">
      <w:pPr>
        <w:spacing w:after="0" w:line="312" w:lineRule="auto"/>
        <w:rPr>
          <w:rFonts w:ascii="Times New Roman" w:hAnsi="Times New Roman" w:cs="Times New Roman"/>
          <w:sz w:val="24"/>
          <w:szCs w:val="24"/>
        </w:rPr>
      </w:pPr>
    </w:p>
    <w:p w14:paraId="17FE8AE5" w14:textId="77777777" w:rsidR="003F0C84" w:rsidRDefault="003F0C84" w:rsidP="004B795F">
      <w:pPr>
        <w:spacing w:after="0" w:line="312" w:lineRule="auto"/>
        <w:jc w:val="right"/>
        <w:rPr>
          <w:rFonts w:ascii="Times New Roman" w:hAnsi="Times New Roman" w:cs="Times New Roman"/>
          <w:sz w:val="24"/>
          <w:szCs w:val="24"/>
        </w:rPr>
      </w:pPr>
    </w:p>
    <w:p w14:paraId="1B233654" w14:textId="77777777" w:rsidR="003F0C84" w:rsidRPr="00462E3C" w:rsidRDefault="00F46445" w:rsidP="004B795F">
      <w:pPr>
        <w:spacing w:after="0" w:line="312" w:lineRule="auto"/>
        <w:jc w:val="center"/>
        <w:rPr>
          <w:rFonts w:ascii="Times New Roman" w:hAnsi="Times New Roman" w:cs="Times New Roman"/>
          <w:b/>
          <w:sz w:val="24"/>
          <w:szCs w:val="24"/>
        </w:rPr>
      </w:pPr>
      <w:r w:rsidRPr="00462E3C">
        <w:rPr>
          <w:rFonts w:ascii="Times New Roman" w:hAnsi="Times New Roman" w:cs="Times New Roman"/>
          <w:b/>
          <w:sz w:val="24"/>
          <w:szCs w:val="24"/>
        </w:rPr>
        <w:t>СОКОЛОВА КСЕНИЯ ВИКТОРОВНА</w:t>
      </w:r>
    </w:p>
    <w:p w14:paraId="54A232F6" w14:textId="77777777" w:rsidR="00857144" w:rsidRDefault="00857144" w:rsidP="004B795F">
      <w:pPr>
        <w:spacing w:after="0" w:line="312" w:lineRule="auto"/>
        <w:jc w:val="center"/>
        <w:rPr>
          <w:rFonts w:ascii="Times New Roman" w:hAnsi="Times New Roman" w:cs="Times New Roman"/>
          <w:b/>
          <w:sz w:val="24"/>
          <w:szCs w:val="24"/>
        </w:rPr>
      </w:pPr>
    </w:p>
    <w:p w14:paraId="375FA0CA" w14:textId="77777777" w:rsidR="00857144" w:rsidRDefault="00857144" w:rsidP="004B795F">
      <w:pPr>
        <w:spacing w:after="0" w:line="312" w:lineRule="auto"/>
        <w:jc w:val="center"/>
        <w:rPr>
          <w:rFonts w:ascii="Times New Roman" w:hAnsi="Times New Roman" w:cs="Times New Roman"/>
          <w:b/>
          <w:sz w:val="24"/>
          <w:szCs w:val="24"/>
        </w:rPr>
      </w:pPr>
    </w:p>
    <w:p w14:paraId="3FD64ECC" w14:textId="77777777" w:rsidR="00857144" w:rsidRDefault="00857144" w:rsidP="004B795F">
      <w:pPr>
        <w:spacing w:after="0" w:line="312" w:lineRule="auto"/>
        <w:jc w:val="center"/>
        <w:rPr>
          <w:rFonts w:ascii="Times New Roman" w:hAnsi="Times New Roman" w:cs="Times New Roman"/>
          <w:b/>
          <w:sz w:val="24"/>
          <w:szCs w:val="24"/>
        </w:rPr>
      </w:pPr>
    </w:p>
    <w:p w14:paraId="25FF9DE6" w14:textId="77777777" w:rsidR="00462E3C" w:rsidRDefault="00462E3C" w:rsidP="004B795F">
      <w:pPr>
        <w:spacing w:after="0" w:line="312" w:lineRule="auto"/>
        <w:jc w:val="center"/>
        <w:rPr>
          <w:rFonts w:ascii="Times New Roman" w:hAnsi="Times New Roman" w:cs="Times New Roman"/>
          <w:b/>
          <w:sz w:val="24"/>
          <w:szCs w:val="24"/>
        </w:rPr>
      </w:pPr>
    </w:p>
    <w:p w14:paraId="500B9B49" w14:textId="5FE5EEF7" w:rsidR="003F0C84" w:rsidRDefault="00E03C38" w:rsidP="004B795F">
      <w:pPr>
        <w:spacing w:after="0" w:line="312" w:lineRule="auto"/>
        <w:jc w:val="center"/>
        <w:rPr>
          <w:rFonts w:ascii="Times New Roman" w:hAnsi="Times New Roman" w:cs="Times New Roman"/>
          <w:b/>
          <w:sz w:val="24"/>
          <w:szCs w:val="24"/>
        </w:rPr>
      </w:pPr>
      <w:r w:rsidRPr="00E03C38">
        <w:rPr>
          <w:rFonts w:ascii="Times New Roman" w:hAnsi="Times New Roman" w:cs="Times New Roman"/>
          <w:b/>
          <w:sz w:val="24"/>
          <w:szCs w:val="24"/>
        </w:rPr>
        <w:t>ПАТОФИЗИОЛОГИЧЕСКИЕ МЕХАНИЗМЫ МАКРОФАГАЛЬНОЙ РЕГУЛЯЦИИ ОБРАЗОВАНИЯ ВНЕОСТРОВКОВЫХ ИНСУЛИН-ПОЗИТИВНЫХ КЛЕТОК ПОДЖЕЛУДОЧНОЙ ЖЕЛЕЗЫ ПРИ ЭКСПЕРИМЕНТАЛЬНОМ САХАРНОМ ДИАБЕТЕ ВТОРОГО ТИПА</w:t>
      </w:r>
    </w:p>
    <w:p w14:paraId="357AC4CE" w14:textId="77777777" w:rsidR="00232E7E" w:rsidRDefault="00232E7E" w:rsidP="004B795F">
      <w:pPr>
        <w:spacing w:after="0" w:line="312" w:lineRule="auto"/>
        <w:jc w:val="center"/>
        <w:rPr>
          <w:rFonts w:ascii="Times New Roman" w:hAnsi="Times New Roman" w:cs="Times New Roman"/>
          <w:b/>
          <w:sz w:val="24"/>
          <w:szCs w:val="24"/>
        </w:rPr>
      </w:pPr>
    </w:p>
    <w:p w14:paraId="6AA8466A" w14:textId="77777777" w:rsidR="00857144" w:rsidRDefault="00857144" w:rsidP="00857144">
      <w:pPr>
        <w:spacing w:after="0" w:line="312" w:lineRule="auto"/>
        <w:rPr>
          <w:rFonts w:ascii="Times New Roman" w:hAnsi="Times New Roman" w:cs="Times New Roman"/>
          <w:b/>
          <w:sz w:val="24"/>
          <w:szCs w:val="24"/>
        </w:rPr>
      </w:pPr>
    </w:p>
    <w:p w14:paraId="7419FFCD" w14:textId="77777777" w:rsidR="00857144" w:rsidRDefault="00857144" w:rsidP="004B795F">
      <w:pPr>
        <w:spacing w:after="0" w:line="312" w:lineRule="auto"/>
        <w:jc w:val="center"/>
        <w:rPr>
          <w:rFonts w:ascii="Times New Roman" w:hAnsi="Times New Roman" w:cs="Times New Roman"/>
          <w:b/>
          <w:sz w:val="24"/>
          <w:szCs w:val="24"/>
        </w:rPr>
      </w:pPr>
    </w:p>
    <w:p w14:paraId="08C5816D" w14:textId="77777777" w:rsidR="003F0C84" w:rsidRDefault="00F46445" w:rsidP="004B795F">
      <w:pPr>
        <w:spacing w:after="0" w:line="312" w:lineRule="auto"/>
        <w:jc w:val="center"/>
        <w:rPr>
          <w:rFonts w:ascii="Times New Roman" w:hAnsi="Times New Roman" w:cs="Times New Roman"/>
          <w:sz w:val="24"/>
          <w:szCs w:val="24"/>
        </w:rPr>
      </w:pPr>
      <w:r>
        <w:rPr>
          <w:rFonts w:ascii="Times New Roman" w:hAnsi="Times New Roman" w:cs="Times New Roman"/>
          <w:sz w:val="24"/>
          <w:szCs w:val="24"/>
        </w:rPr>
        <w:t>14.03.03 – патологическая физиология</w:t>
      </w:r>
    </w:p>
    <w:p w14:paraId="1C02F4C3" w14:textId="77777777" w:rsidR="003F0C84" w:rsidRDefault="003F0C84" w:rsidP="004B795F">
      <w:pPr>
        <w:spacing w:after="0" w:line="312" w:lineRule="auto"/>
        <w:jc w:val="center"/>
        <w:rPr>
          <w:rFonts w:ascii="Times New Roman" w:hAnsi="Times New Roman" w:cs="Times New Roman"/>
          <w:sz w:val="24"/>
          <w:szCs w:val="24"/>
        </w:rPr>
      </w:pPr>
    </w:p>
    <w:p w14:paraId="24774F77" w14:textId="77777777" w:rsidR="00857144" w:rsidRDefault="00857144" w:rsidP="004B795F">
      <w:pPr>
        <w:spacing w:after="0" w:line="312" w:lineRule="auto"/>
        <w:jc w:val="center"/>
        <w:rPr>
          <w:rFonts w:ascii="Times New Roman" w:hAnsi="Times New Roman" w:cs="Times New Roman"/>
          <w:sz w:val="24"/>
          <w:szCs w:val="24"/>
        </w:rPr>
      </w:pPr>
    </w:p>
    <w:p w14:paraId="1030429A" w14:textId="77777777" w:rsidR="00857144" w:rsidRDefault="00857144" w:rsidP="004B795F">
      <w:pPr>
        <w:spacing w:after="0" w:line="312" w:lineRule="auto"/>
        <w:jc w:val="center"/>
        <w:rPr>
          <w:rFonts w:ascii="Times New Roman" w:hAnsi="Times New Roman" w:cs="Times New Roman"/>
          <w:sz w:val="24"/>
          <w:szCs w:val="24"/>
        </w:rPr>
      </w:pPr>
    </w:p>
    <w:p w14:paraId="38749F3A" w14:textId="77777777" w:rsidR="003F0C84" w:rsidRDefault="003F0C84" w:rsidP="004B795F">
      <w:pPr>
        <w:spacing w:after="0" w:line="312" w:lineRule="auto"/>
        <w:jc w:val="center"/>
        <w:rPr>
          <w:rFonts w:ascii="Times New Roman" w:hAnsi="Times New Roman" w:cs="Times New Roman"/>
          <w:sz w:val="24"/>
          <w:szCs w:val="24"/>
        </w:rPr>
      </w:pPr>
    </w:p>
    <w:p w14:paraId="41DCD021" w14:textId="77777777" w:rsidR="00232E7E" w:rsidRDefault="00232E7E" w:rsidP="004B795F">
      <w:pPr>
        <w:spacing w:after="0" w:line="312" w:lineRule="auto"/>
        <w:jc w:val="center"/>
        <w:rPr>
          <w:rFonts w:ascii="Times New Roman" w:hAnsi="Times New Roman" w:cs="Times New Roman"/>
          <w:sz w:val="24"/>
          <w:szCs w:val="24"/>
        </w:rPr>
      </w:pPr>
    </w:p>
    <w:p w14:paraId="6D0D4B5C" w14:textId="37D99051" w:rsidR="003F0C84" w:rsidRDefault="00F46445" w:rsidP="004B795F">
      <w:pPr>
        <w:spacing w:after="0" w:line="312" w:lineRule="auto"/>
        <w:jc w:val="center"/>
        <w:rPr>
          <w:rFonts w:ascii="Times New Roman" w:hAnsi="Times New Roman" w:cs="Times New Roman"/>
          <w:sz w:val="24"/>
          <w:szCs w:val="24"/>
        </w:rPr>
      </w:pPr>
      <w:r>
        <w:rPr>
          <w:rFonts w:ascii="Times New Roman" w:hAnsi="Times New Roman" w:cs="Times New Roman"/>
          <w:sz w:val="24"/>
          <w:szCs w:val="24"/>
        </w:rPr>
        <w:t>А</w:t>
      </w:r>
      <w:r w:rsidR="00462E3C">
        <w:rPr>
          <w:rFonts w:ascii="Times New Roman" w:hAnsi="Times New Roman" w:cs="Times New Roman"/>
          <w:sz w:val="24"/>
          <w:szCs w:val="24"/>
        </w:rPr>
        <w:t>ВТОРЕФЕРАТ</w:t>
      </w:r>
    </w:p>
    <w:p w14:paraId="3210F9B7" w14:textId="77777777" w:rsidR="003F0C84" w:rsidRDefault="00F46445" w:rsidP="004B795F">
      <w:pPr>
        <w:spacing w:after="0" w:line="312" w:lineRule="auto"/>
        <w:jc w:val="center"/>
        <w:rPr>
          <w:rFonts w:ascii="Times New Roman" w:hAnsi="Times New Roman" w:cs="Times New Roman"/>
          <w:sz w:val="24"/>
          <w:szCs w:val="24"/>
        </w:rPr>
      </w:pPr>
      <w:r>
        <w:rPr>
          <w:rFonts w:ascii="Times New Roman" w:hAnsi="Times New Roman" w:cs="Times New Roman"/>
          <w:sz w:val="24"/>
          <w:szCs w:val="24"/>
        </w:rPr>
        <w:t>диссертации на соискание учёной степени</w:t>
      </w:r>
    </w:p>
    <w:p w14:paraId="5048AD88" w14:textId="77777777" w:rsidR="003F0C84" w:rsidRDefault="00F46445" w:rsidP="004B795F">
      <w:pPr>
        <w:spacing w:after="0" w:line="312" w:lineRule="auto"/>
        <w:jc w:val="center"/>
        <w:rPr>
          <w:rFonts w:ascii="Times New Roman" w:hAnsi="Times New Roman" w:cs="Times New Roman"/>
          <w:sz w:val="24"/>
          <w:szCs w:val="24"/>
        </w:rPr>
      </w:pPr>
      <w:r>
        <w:rPr>
          <w:rFonts w:ascii="Times New Roman" w:hAnsi="Times New Roman" w:cs="Times New Roman"/>
          <w:sz w:val="24"/>
          <w:szCs w:val="24"/>
        </w:rPr>
        <w:t>кандидата биологических наук</w:t>
      </w:r>
    </w:p>
    <w:p w14:paraId="0F362243" w14:textId="77777777" w:rsidR="003F0C84" w:rsidRDefault="003F0C84" w:rsidP="004B795F">
      <w:pPr>
        <w:spacing w:after="0" w:line="312" w:lineRule="auto"/>
        <w:jc w:val="center"/>
        <w:rPr>
          <w:rFonts w:ascii="Times New Roman" w:hAnsi="Times New Roman" w:cs="Times New Roman"/>
          <w:sz w:val="24"/>
          <w:szCs w:val="24"/>
        </w:rPr>
      </w:pPr>
    </w:p>
    <w:p w14:paraId="2ACD0E60" w14:textId="77777777" w:rsidR="003F0C84" w:rsidRDefault="003F0C84" w:rsidP="004B795F">
      <w:pPr>
        <w:spacing w:after="0" w:line="312" w:lineRule="auto"/>
        <w:rPr>
          <w:rFonts w:ascii="Times New Roman" w:hAnsi="Times New Roman" w:cs="Times New Roman"/>
          <w:sz w:val="24"/>
          <w:szCs w:val="24"/>
        </w:rPr>
      </w:pPr>
    </w:p>
    <w:p w14:paraId="25EAEF58" w14:textId="77777777" w:rsidR="00462E3C" w:rsidRDefault="00462E3C" w:rsidP="004B795F">
      <w:pPr>
        <w:spacing w:after="0" w:line="312" w:lineRule="auto"/>
        <w:rPr>
          <w:rFonts w:ascii="Times New Roman" w:hAnsi="Times New Roman" w:cs="Times New Roman"/>
          <w:sz w:val="24"/>
          <w:szCs w:val="24"/>
        </w:rPr>
      </w:pPr>
    </w:p>
    <w:p w14:paraId="40ECB984" w14:textId="77777777" w:rsidR="00462E3C" w:rsidRDefault="00462E3C" w:rsidP="004B795F">
      <w:pPr>
        <w:spacing w:after="0" w:line="312" w:lineRule="auto"/>
        <w:rPr>
          <w:rFonts w:ascii="Times New Roman" w:hAnsi="Times New Roman" w:cs="Times New Roman"/>
          <w:sz w:val="24"/>
          <w:szCs w:val="24"/>
        </w:rPr>
      </w:pPr>
    </w:p>
    <w:p w14:paraId="17AD4EE5" w14:textId="77777777" w:rsidR="003F0C84" w:rsidRDefault="003F0C84" w:rsidP="004B795F">
      <w:pPr>
        <w:spacing w:after="0" w:line="312" w:lineRule="auto"/>
        <w:jc w:val="center"/>
        <w:rPr>
          <w:rFonts w:ascii="Times New Roman" w:hAnsi="Times New Roman" w:cs="Times New Roman"/>
          <w:sz w:val="24"/>
          <w:szCs w:val="24"/>
        </w:rPr>
      </w:pPr>
    </w:p>
    <w:p w14:paraId="347D8122" w14:textId="77777777" w:rsidR="003F0C84" w:rsidRDefault="003F0C84" w:rsidP="004B795F">
      <w:pPr>
        <w:spacing w:after="0" w:line="312" w:lineRule="auto"/>
        <w:rPr>
          <w:rFonts w:ascii="Times New Roman" w:hAnsi="Times New Roman" w:cs="Times New Roman"/>
          <w:sz w:val="24"/>
          <w:szCs w:val="24"/>
        </w:rPr>
      </w:pPr>
    </w:p>
    <w:p w14:paraId="43CFE3F5" w14:textId="77777777" w:rsidR="00232E7E" w:rsidRDefault="00232E7E" w:rsidP="004B795F">
      <w:pPr>
        <w:spacing w:after="0" w:line="312" w:lineRule="auto"/>
        <w:rPr>
          <w:rFonts w:ascii="Times New Roman" w:hAnsi="Times New Roman" w:cs="Times New Roman"/>
          <w:sz w:val="24"/>
          <w:szCs w:val="24"/>
        </w:rPr>
      </w:pPr>
    </w:p>
    <w:p w14:paraId="4DCFD6FC" w14:textId="5E457C42" w:rsidR="003F0C84" w:rsidRDefault="00F46445" w:rsidP="004B795F">
      <w:pPr>
        <w:spacing w:after="0" w:line="312" w:lineRule="auto"/>
        <w:jc w:val="center"/>
        <w:rPr>
          <w:rFonts w:ascii="Times New Roman" w:hAnsi="Times New Roman" w:cs="Times New Roman"/>
          <w:sz w:val="24"/>
          <w:szCs w:val="24"/>
        </w:rPr>
      </w:pPr>
      <w:r>
        <w:rPr>
          <w:rFonts w:ascii="Times New Roman" w:hAnsi="Times New Roman" w:cs="Times New Roman"/>
          <w:sz w:val="24"/>
          <w:szCs w:val="24"/>
        </w:rPr>
        <w:t>Екатеринбург – 202</w:t>
      </w:r>
      <w:r w:rsidR="00232E7E">
        <w:rPr>
          <w:rFonts w:ascii="Times New Roman" w:hAnsi="Times New Roman" w:cs="Times New Roman"/>
          <w:sz w:val="24"/>
          <w:szCs w:val="24"/>
        </w:rPr>
        <w:t>1</w:t>
      </w:r>
      <w:r>
        <w:br w:type="page"/>
      </w:r>
    </w:p>
    <w:p w14:paraId="629140A7" w14:textId="671EFF23" w:rsidR="006B6742" w:rsidRDefault="006B6742" w:rsidP="004A3852">
      <w:pPr>
        <w:spacing w:after="0" w:line="288" w:lineRule="auto"/>
        <w:ind w:firstLine="709"/>
        <w:jc w:val="both"/>
        <w:rPr>
          <w:rFonts w:ascii="Times New Roman" w:hAnsi="Times New Roman" w:cs="Times New Roman"/>
          <w:sz w:val="24"/>
          <w:szCs w:val="24"/>
        </w:rPr>
      </w:pPr>
      <w:r>
        <w:rPr>
          <w:rFonts w:ascii="Times New Roman" w:hAnsi="Times New Roman" w:cs="Times New Roman"/>
          <w:sz w:val="24"/>
          <w:szCs w:val="24"/>
        </w:rPr>
        <w:lastRenderedPageBreak/>
        <w:t>Работа выполнена на кафедре медицинской биохимии и биофизики Института естественных наук</w:t>
      </w:r>
      <w:r w:rsidRPr="00CF43D0">
        <w:rPr>
          <w:rFonts w:ascii="Times New Roman" w:hAnsi="Times New Roman" w:cs="Times New Roman"/>
          <w:sz w:val="24"/>
          <w:szCs w:val="24"/>
        </w:rPr>
        <w:t xml:space="preserve"> </w:t>
      </w:r>
      <w:r w:rsidR="008E47EE">
        <w:rPr>
          <w:rFonts w:ascii="Times New Roman" w:hAnsi="Times New Roman" w:cs="Times New Roman"/>
          <w:sz w:val="24"/>
          <w:szCs w:val="24"/>
        </w:rPr>
        <w:t xml:space="preserve">и математики </w:t>
      </w:r>
      <w:r>
        <w:rPr>
          <w:rFonts w:ascii="Times New Roman" w:hAnsi="Times New Roman" w:cs="Times New Roman"/>
          <w:sz w:val="24"/>
          <w:szCs w:val="24"/>
        </w:rPr>
        <w:t>ФГАОУ ВО «Уральский федеральный университет имени первого Президента России Б.Н. Ельцина»</w:t>
      </w:r>
      <w:r w:rsidRPr="004F0E08">
        <w:rPr>
          <w:rFonts w:ascii="Times New Roman" w:hAnsi="Times New Roman" w:cs="Times New Roman"/>
          <w:sz w:val="24"/>
          <w:szCs w:val="24"/>
        </w:rPr>
        <w:t xml:space="preserve"> </w:t>
      </w:r>
      <w:r w:rsidR="008E47EE">
        <w:rPr>
          <w:rFonts w:ascii="Times New Roman" w:hAnsi="Times New Roman" w:cs="Times New Roman"/>
          <w:sz w:val="24"/>
          <w:szCs w:val="24"/>
        </w:rPr>
        <w:t xml:space="preserve">Минобрнауки РФ </w:t>
      </w:r>
      <w:r>
        <w:rPr>
          <w:rFonts w:ascii="Times New Roman" w:hAnsi="Times New Roman" w:cs="Times New Roman"/>
          <w:sz w:val="24"/>
          <w:szCs w:val="24"/>
        </w:rPr>
        <w:t>и в лаборатории морфологии и биохимии Ф</w:t>
      </w:r>
      <w:r w:rsidR="00212384">
        <w:rPr>
          <w:rFonts w:ascii="Times New Roman" w:hAnsi="Times New Roman" w:cs="Times New Roman"/>
          <w:sz w:val="24"/>
          <w:szCs w:val="24"/>
        </w:rPr>
        <w:t xml:space="preserve">ГБУН </w:t>
      </w:r>
      <w:r w:rsidR="00C71A32">
        <w:rPr>
          <w:rFonts w:ascii="Times New Roman" w:hAnsi="Times New Roman" w:cs="Times New Roman"/>
          <w:sz w:val="24"/>
          <w:szCs w:val="24"/>
        </w:rPr>
        <w:t>Институт</w:t>
      </w:r>
      <w:r>
        <w:rPr>
          <w:rFonts w:ascii="Times New Roman" w:hAnsi="Times New Roman" w:cs="Times New Roman"/>
          <w:sz w:val="24"/>
          <w:szCs w:val="24"/>
        </w:rPr>
        <w:t xml:space="preserve"> иммунологии и физиологии Уральского отделения Российской академии </w:t>
      </w:r>
      <w:r w:rsidRPr="00212384">
        <w:rPr>
          <w:rFonts w:ascii="Times New Roman" w:hAnsi="Times New Roman" w:cs="Times New Roman"/>
          <w:sz w:val="24"/>
          <w:szCs w:val="24"/>
        </w:rPr>
        <w:t>наук</w:t>
      </w:r>
      <w:r w:rsidR="008E47EE" w:rsidRPr="00212384">
        <w:rPr>
          <w:rFonts w:ascii="Times New Roman" w:hAnsi="Times New Roman" w:cs="Times New Roman"/>
          <w:sz w:val="24"/>
          <w:szCs w:val="24"/>
        </w:rPr>
        <w:t xml:space="preserve"> Минобрнауки РФ</w:t>
      </w:r>
      <w:r w:rsidRPr="00212384">
        <w:rPr>
          <w:rFonts w:ascii="Times New Roman" w:hAnsi="Times New Roman" w:cs="Times New Roman"/>
          <w:sz w:val="24"/>
          <w:szCs w:val="24"/>
        </w:rPr>
        <w:t>.</w:t>
      </w:r>
    </w:p>
    <w:p w14:paraId="796A3DA7" w14:textId="77777777" w:rsidR="006B6742" w:rsidRDefault="006B6742" w:rsidP="00B82C38">
      <w:pPr>
        <w:spacing w:after="0" w:line="312" w:lineRule="auto"/>
        <w:jc w:val="both"/>
        <w:rPr>
          <w:rFonts w:ascii="Times New Roman" w:hAnsi="Times New Roman" w:cs="Times New Roman"/>
          <w:sz w:val="24"/>
          <w:szCs w:val="24"/>
        </w:rPr>
      </w:pPr>
    </w:p>
    <w:tbl>
      <w:tblPr>
        <w:tblW w:w="0" w:type="auto"/>
        <w:tblLook w:val="01E0" w:firstRow="1" w:lastRow="1" w:firstColumn="1" w:lastColumn="1" w:noHBand="0" w:noVBand="0"/>
      </w:tblPr>
      <w:tblGrid>
        <w:gridCol w:w="5068"/>
        <w:gridCol w:w="5069"/>
      </w:tblGrid>
      <w:tr w:rsidR="006B6742" w:rsidRPr="00EF4C81" w14:paraId="04C42CF7" w14:textId="77777777" w:rsidTr="00B82C38">
        <w:trPr>
          <w:trHeight w:val="232"/>
        </w:trPr>
        <w:tc>
          <w:tcPr>
            <w:tcW w:w="5068" w:type="dxa"/>
          </w:tcPr>
          <w:p w14:paraId="7BCC1A96" w14:textId="77777777" w:rsidR="006B6742" w:rsidRPr="00D57581" w:rsidRDefault="006B6742" w:rsidP="004B795F">
            <w:pPr>
              <w:spacing w:after="0" w:line="312" w:lineRule="auto"/>
              <w:jc w:val="both"/>
              <w:rPr>
                <w:rFonts w:ascii="Times New Roman" w:hAnsi="Times New Roman" w:cs="Times New Roman"/>
                <w:sz w:val="24"/>
                <w:szCs w:val="24"/>
              </w:rPr>
            </w:pPr>
            <w:r w:rsidRPr="00D57581">
              <w:rPr>
                <w:rFonts w:ascii="Times New Roman" w:hAnsi="Times New Roman" w:cs="Times New Roman"/>
                <w:b/>
                <w:sz w:val="24"/>
                <w:szCs w:val="24"/>
              </w:rPr>
              <w:t xml:space="preserve">Научный руководитель: </w:t>
            </w:r>
          </w:p>
        </w:tc>
        <w:tc>
          <w:tcPr>
            <w:tcW w:w="5069" w:type="dxa"/>
          </w:tcPr>
          <w:p w14:paraId="6024F47C" w14:textId="77777777" w:rsidR="006B6742" w:rsidRPr="00D57581" w:rsidRDefault="006B6742" w:rsidP="004B795F">
            <w:pPr>
              <w:spacing w:after="0" w:line="312" w:lineRule="auto"/>
              <w:jc w:val="both"/>
              <w:rPr>
                <w:rFonts w:ascii="Times New Roman" w:hAnsi="Times New Roman" w:cs="Times New Roman"/>
                <w:sz w:val="24"/>
                <w:szCs w:val="24"/>
              </w:rPr>
            </w:pPr>
          </w:p>
        </w:tc>
      </w:tr>
      <w:tr w:rsidR="006B6742" w:rsidRPr="00EF4C81" w14:paraId="4D98F8AC" w14:textId="77777777" w:rsidTr="00B82C38">
        <w:trPr>
          <w:trHeight w:val="266"/>
        </w:trPr>
        <w:tc>
          <w:tcPr>
            <w:tcW w:w="5068" w:type="dxa"/>
          </w:tcPr>
          <w:p w14:paraId="74FDB321" w14:textId="5331AD04" w:rsidR="006B6742" w:rsidRPr="00D57581" w:rsidRDefault="00107413" w:rsidP="004B795F">
            <w:pPr>
              <w:spacing w:after="0" w:line="312" w:lineRule="auto"/>
              <w:jc w:val="both"/>
              <w:rPr>
                <w:rFonts w:ascii="Times New Roman" w:hAnsi="Times New Roman" w:cs="Times New Roman"/>
                <w:sz w:val="24"/>
                <w:szCs w:val="24"/>
              </w:rPr>
            </w:pPr>
            <w:r>
              <w:rPr>
                <w:rFonts w:ascii="Times New Roman" w:hAnsi="Times New Roman" w:cs="Times New Roman"/>
                <w:sz w:val="24"/>
                <w:szCs w:val="24"/>
              </w:rPr>
              <w:t>Д</w:t>
            </w:r>
            <w:r w:rsidR="006B6742" w:rsidRPr="00D57581">
              <w:rPr>
                <w:rFonts w:ascii="Times New Roman" w:hAnsi="Times New Roman" w:cs="Times New Roman"/>
                <w:sz w:val="24"/>
                <w:szCs w:val="24"/>
              </w:rPr>
              <w:t>октор биологических наук, доцент</w:t>
            </w:r>
          </w:p>
        </w:tc>
        <w:tc>
          <w:tcPr>
            <w:tcW w:w="5069" w:type="dxa"/>
          </w:tcPr>
          <w:p w14:paraId="43CDEA0E" w14:textId="354E1BD6" w:rsidR="006B6742" w:rsidRPr="004A3852" w:rsidRDefault="006B6742" w:rsidP="004A3852">
            <w:pPr>
              <w:spacing w:after="0" w:line="312" w:lineRule="auto"/>
              <w:jc w:val="right"/>
              <w:rPr>
                <w:rFonts w:ascii="Times New Roman" w:hAnsi="Times New Roman" w:cs="Times New Roman"/>
                <w:b/>
                <w:sz w:val="24"/>
                <w:szCs w:val="24"/>
              </w:rPr>
            </w:pPr>
            <w:r w:rsidRPr="00D57581">
              <w:rPr>
                <w:rFonts w:ascii="Times New Roman" w:hAnsi="Times New Roman" w:cs="Times New Roman"/>
                <w:b/>
                <w:sz w:val="24"/>
                <w:szCs w:val="24"/>
              </w:rPr>
              <w:t>Данилова Ирина Георгиевна</w:t>
            </w:r>
          </w:p>
        </w:tc>
      </w:tr>
      <w:tr w:rsidR="006B6742" w:rsidRPr="00EF4C81" w14:paraId="79C1D65E" w14:textId="77777777" w:rsidTr="00B82C38">
        <w:trPr>
          <w:trHeight w:val="227"/>
        </w:trPr>
        <w:tc>
          <w:tcPr>
            <w:tcW w:w="5068" w:type="dxa"/>
          </w:tcPr>
          <w:p w14:paraId="0088B34F" w14:textId="77777777" w:rsidR="006B6742" w:rsidRPr="00D57581" w:rsidRDefault="006B6742" w:rsidP="004B795F">
            <w:pPr>
              <w:spacing w:after="0" w:line="312" w:lineRule="auto"/>
              <w:jc w:val="both"/>
              <w:rPr>
                <w:rFonts w:ascii="Times New Roman" w:hAnsi="Times New Roman" w:cs="Times New Roman"/>
                <w:sz w:val="24"/>
                <w:szCs w:val="24"/>
              </w:rPr>
            </w:pPr>
          </w:p>
        </w:tc>
        <w:tc>
          <w:tcPr>
            <w:tcW w:w="5069" w:type="dxa"/>
          </w:tcPr>
          <w:p w14:paraId="1753827E" w14:textId="77777777" w:rsidR="006B6742" w:rsidRPr="00D57581" w:rsidRDefault="006B6742" w:rsidP="004B795F">
            <w:pPr>
              <w:spacing w:after="0" w:line="312" w:lineRule="auto"/>
              <w:jc w:val="right"/>
              <w:rPr>
                <w:rFonts w:ascii="Times New Roman" w:hAnsi="Times New Roman" w:cs="Times New Roman"/>
                <w:b/>
                <w:sz w:val="24"/>
                <w:szCs w:val="24"/>
              </w:rPr>
            </w:pPr>
          </w:p>
        </w:tc>
      </w:tr>
      <w:tr w:rsidR="006B6742" w:rsidRPr="00EF4C81" w14:paraId="5F4CE3F6" w14:textId="77777777" w:rsidTr="004A3852">
        <w:trPr>
          <w:trHeight w:val="398"/>
        </w:trPr>
        <w:tc>
          <w:tcPr>
            <w:tcW w:w="5068" w:type="dxa"/>
          </w:tcPr>
          <w:p w14:paraId="1C49BB24" w14:textId="77777777" w:rsidR="006B6742" w:rsidRPr="008E47EE" w:rsidRDefault="006B6742" w:rsidP="004B795F">
            <w:pPr>
              <w:spacing w:after="0" w:line="312" w:lineRule="auto"/>
              <w:jc w:val="both"/>
              <w:rPr>
                <w:rFonts w:ascii="Times New Roman" w:hAnsi="Times New Roman" w:cs="Times New Roman"/>
                <w:b/>
                <w:color w:val="auto"/>
                <w:sz w:val="24"/>
                <w:szCs w:val="24"/>
              </w:rPr>
            </w:pPr>
            <w:r w:rsidRPr="008E47EE">
              <w:rPr>
                <w:rFonts w:ascii="Times New Roman" w:hAnsi="Times New Roman" w:cs="Times New Roman"/>
                <w:b/>
                <w:color w:val="auto"/>
                <w:sz w:val="24"/>
                <w:szCs w:val="24"/>
              </w:rPr>
              <w:t>Официальные оппоненты:</w:t>
            </w:r>
          </w:p>
          <w:p w14:paraId="539D0DFF" w14:textId="68BC37E3" w:rsidR="006B6742" w:rsidRPr="008E47EE" w:rsidRDefault="00107413" w:rsidP="005A2731">
            <w:pPr>
              <w:spacing w:after="0" w:line="240" w:lineRule="atLeast"/>
              <w:jc w:val="both"/>
              <w:rPr>
                <w:rFonts w:ascii="Times New Roman" w:hAnsi="Times New Roman" w:cs="Times New Roman"/>
                <w:color w:val="auto"/>
                <w:sz w:val="24"/>
                <w:szCs w:val="24"/>
              </w:rPr>
            </w:pPr>
            <w:r w:rsidRPr="008E47EE">
              <w:rPr>
                <w:rFonts w:ascii="Times New Roman" w:hAnsi="Times New Roman" w:cs="Times New Roman"/>
                <w:color w:val="auto"/>
                <w:sz w:val="24"/>
                <w:szCs w:val="24"/>
                <w:shd w:val="clear" w:color="auto" w:fill="FFFFFF"/>
              </w:rPr>
              <w:t>Д</w:t>
            </w:r>
            <w:r w:rsidR="005A2731" w:rsidRPr="008E47EE">
              <w:rPr>
                <w:rFonts w:ascii="Times New Roman" w:hAnsi="Times New Roman" w:cs="Times New Roman"/>
                <w:color w:val="auto"/>
                <w:sz w:val="24"/>
                <w:szCs w:val="24"/>
                <w:shd w:val="clear" w:color="auto" w:fill="FFFFFF"/>
              </w:rPr>
              <w:t>октор медицинских наук, профессор, заведующий кафедрой клинической биохимии и лабораторной диагностики факультета повышения квалификации и профессиональной переподготовки ФГБОУ ВО «Ижевская государс</w:t>
            </w:r>
            <w:r w:rsidR="008E47EE">
              <w:rPr>
                <w:rFonts w:ascii="Times New Roman" w:hAnsi="Times New Roman" w:cs="Times New Roman"/>
                <w:color w:val="auto"/>
                <w:sz w:val="24"/>
                <w:szCs w:val="24"/>
                <w:shd w:val="clear" w:color="auto" w:fill="FFFFFF"/>
              </w:rPr>
              <w:t>твенная медицинская академия» Минздрава</w:t>
            </w:r>
            <w:r w:rsidR="005A2731" w:rsidRPr="008E47EE">
              <w:rPr>
                <w:rFonts w:ascii="Times New Roman" w:hAnsi="Times New Roman" w:cs="Times New Roman"/>
                <w:color w:val="auto"/>
                <w:sz w:val="24"/>
                <w:szCs w:val="24"/>
                <w:shd w:val="clear" w:color="auto" w:fill="FFFFFF"/>
              </w:rPr>
              <w:t xml:space="preserve"> РФ</w:t>
            </w:r>
          </w:p>
        </w:tc>
        <w:tc>
          <w:tcPr>
            <w:tcW w:w="5069" w:type="dxa"/>
          </w:tcPr>
          <w:p w14:paraId="0F091142" w14:textId="77777777" w:rsidR="006B6742" w:rsidRDefault="006B6742" w:rsidP="004B795F">
            <w:pPr>
              <w:spacing w:after="0" w:line="312" w:lineRule="auto"/>
              <w:jc w:val="right"/>
              <w:rPr>
                <w:rFonts w:ascii="Times New Roman" w:hAnsi="Times New Roman" w:cs="Times New Roman"/>
                <w:b/>
                <w:sz w:val="24"/>
                <w:szCs w:val="24"/>
              </w:rPr>
            </w:pPr>
          </w:p>
          <w:p w14:paraId="69E7D60F" w14:textId="77777777" w:rsidR="005A2731" w:rsidRDefault="005A2731" w:rsidP="004B795F">
            <w:pPr>
              <w:spacing w:after="0" w:line="312" w:lineRule="auto"/>
              <w:jc w:val="right"/>
              <w:rPr>
                <w:rFonts w:ascii="Times New Roman" w:hAnsi="Times New Roman" w:cs="Times New Roman"/>
                <w:b/>
                <w:sz w:val="24"/>
                <w:szCs w:val="24"/>
              </w:rPr>
            </w:pPr>
          </w:p>
          <w:p w14:paraId="2A06A442" w14:textId="77777777" w:rsidR="005A2731" w:rsidRDefault="005A2731" w:rsidP="004A3852">
            <w:pPr>
              <w:spacing w:after="0" w:line="312" w:lineRule="auto"/>
              <w:rPr>
                <w:rFonts w:ascii="Times New Roman" w:hAnsi="Times New Roman" w:cs="Times New Roman"/>
                <w:b/>
                <w:sz w:val="24"/>
                <w:szCs w:val="24"/>
              </w:rPr>
            </w:pPr>
          </w:p>
          <w:p w14:paraId="07AED50B" w14:textId="77777777" w:rsidR="005A2731" w:rsidRDefault="005A2731" w:rsidP="004B795F">
            <w:pPr>
              <w:spacing w:after="0" w:line="312" w:lineRule="auto"/>
              <w:jc w:val="right"/>
              <w:rPr>
                <w:rFonts w:ascii="Times New Roman" w:hAnsi="Times New Roman" w:cs="Times New Roman"/>
                <w:b/>
                <w:sz w:val="24"/>
                <w:szCs w:val="24"/>
              </w:rPr>
            </w:pPr>
          </w:p>
          <w:p w14:paraId="6751D364" w14:textId="77777777" w:rsidR="004A3852" w:rsidRDefault="005A2731" w:rsidP="004B795F">
            <w:pPr>
              <w:spacing w:after="0" w:line="312" w:lineRule="auto"/>
              <w:jc w:val="right"/>
              <w:rPr>
                <w:rFonts w:ascii="Times New Roman" w:hAnsi="Times New Roman" w:cs="Times New Roman"/>
                <w:b/>
                <w:sz w:val="24"/>
                <w:szCs w:val="24"/>
              </w:rPr>
            </w:pPr>
            <w:r>
              <w:rPr>
                <w:rFonts w:ascii="Times New Roman" w:hAnsi="Times New Roman" w:cs="Times New Roman"/>
                <w:b/>
                <w:sz w:val="24"/>
                <w:szCs w:val="24"/>
              </w:rPr>
              <w:t xml:space="preserve">Бутолин </w:t>
            </w:r>
          </w:p>
          <w:p w14:paraId="4B2ED923" w14:textId="4927840F" w:rsidR="005A2731" w:rsidRPr="00D57581" w:rsidRDefault="005A2731" w:rsidP="004B795F">
            <w:pPr>
              <w:spacing w:after="0" w:line="312" w:lineRule="auto"/>
              <w:jc w:val="right"/>
              <w:rPr>
                <w:rFonts w:ascii="Times New Roman" w:hAnsi="Times New Roman" w:cs="Times New Roman"/>
                <w:b/>
                <w:sz w:val="24"/>
                <w:szCs w:val="24"/>
              </w:rPr>
            </w:pPr>
            <w:r>
              <w:rPr>
                <w:rFonts w:ascii="Times New Roman" w:hAnsi="Times New Roman" w:cs="Times New Roman"/>
                <w:b/>
                <w:sz w:val="24"/>
                <w:szCs w:val="24"/>
              </w:rPr>
              <w:t>Евгений Германович</w:t>
            </w:r>
          </w:p>
        </w:tc>
      </w:tr>
      <w:tr w:rsidR="006B6742" w:rsidRPr="00EF4C81" w14:paraId="1A26B56C" w14:textId="77777777" w:rsidTr="00B82C38">
        <w:trPr>
          <w:trHeight w:val="2392"/>
        </w:trPr>
        <w:tc>
          <w:tcPr>
            <w:tcW w:w="5068" w:type="dxa"/>
          </w:tcPr>
          <w:p w14:paraId="07854FBD" w14:textId="77777777" w:rsidR="006B6742" w:rsidRPr="008E47EE" w:rsidRDefault="006B6742" w:rsidP="004B795F">
            <w:pPr>
              <w:spacing w:after="0" w:line="312" w:lineRule="auto"/>
              <w:jc w:val="both"/>
              <w:rPr>
                <w:rFonts w:ascii="Times New Roman" w:hAnsi="Times New Roman" w:cs="Times New Roman"/>
                <w:b/>
                <w:color w:val="auto"/>
                <w:sz w:val="24"/>
                <w:szCs w:val="24"/>
              </w:rPr>
            </w:pPr>
          </w:p>
          <w:p w14:paraId="2B2EBD6E" w14:textId="77777777" w:rsidR="00107413" w:rsidRDefault="00107413" w:rsidP="00107413">
            <w:pPr>
              <w:spacing w:after="0" w:line="240" w:lineRule="atLeast"/>
              <w:jc w:val="both"/>
              <w:rPr>
                <w:rFonts w:ascii="Times New Roman" w:hAnsi="Times New Roman" w:cs="Times New Roman"/>
                <w:color w:val="auto"/>
                <w:sz w:val="24"/>
                <w:szCs w:val="24"/>
              </w:rPr>
            </w:pPr>
            <w:r w:rsidRPr="008E47EE">
              <w:rPr>
                <w:rFonts w:ascii="Times New Roman" w:hAnsi="Times New Roman" w:cs="Times New Roman"/>
                <w:color w:val="auto"/>
                <w:sz w:val="24"/>
                <w:szCs w:val="24"/>
              </w:rPr>
              <w:t xml:space="preserve">Доктор биологических наук, </w:t>
            </w:r>
            <w:r w:rsidR="004A3852" w:rsidRPr="008E47EE">
              <w:rPr>
                <w:rFonts w:ascii="Times New Roman" w:hAnsi="Times New Roman" w:cs="Times New Roman"/>
                <w:color w:val="auto"/>
                <w:sz w:val="24"/>
                <w:szCs w:val="24"/>
              </w:rPr>
              <w:t>ведущий научный сотрудник лаборатории экологической иммунологии Института экологии и генетики микроорганизмов Уральского отделения Российской академии наук (филиал ФГБОУ Пермского федерального исследовательского центра УрО РАН)</w:t>
            </w:r>
            <w:r w:rsidR="008E47EE">
              <w:rPr>
                <w:rFonts w:ascii="Times New Roman" w:hAnsi="Times New Roman" w:cs="Times New Roman"/>
                <w:color w:val="auto"/>
                <w:sz w:val="24"/>
                <w:szCs w:val="24"/>
              </w:rPr>
              <w:t xml:space="preserve"> </w:t>
            </w:r>
          </w:p>
          <w:p w14:paraId="23D242D0" w14:textId="53021ED3" w:rsidR="00212384" w:rsidRPr="008E47EE" w:rsidRDefault="00212384" w:rsidP="00107413">
            <w:pPr>
              <w:spacing w:after="0" w:line="240" w:lineRule="atLeast"/>
              <w:jc w:val="both"/>
              <w:rPr>
                <w:rFonts w:ascii="Times New Roman" w:hAnsi="Times New Roman" w:cs="Times New Roman"/>
                <w:color w:val="auto"/>
                <w:sz w:val="24"/>
                <w:szCs w:val="24"/>
              </w:rPr>
            </w:pPr>
          </w:p>
        </w:tc>
        <w:tc>
          <w:tcPr>
            <w:tcW w:w="5069" w:type="dxa"/>
          </w:tcPr>
          <w:p w14:paraId="2BFCDA83" w14:textId="77777777" w:rsidR="004A3852" w:rsidRDefault="004A3852" w:rsidP="004B795F">
            <w:pPr>
              <w:spacing w:after="0" w:line="312" w:lineRule="auto"/>
              <w:jc w:val="right"/>
              <w:rPr>
                <w:rFonts w:ascii="Times New Roman" w:hAnsi="Times New Roman" w:cs="Times New Roman"/>
                <w:b/>
                <w:sz w:val="24"/>
                <w:szCs w:val="24"/>
              </w:rPr>
            </w:pPr>
          </w:p>
          <w:p w14:paraId="1E57B06E" w14:textId="77777777" w:rsidR="004A3852" w:rsidRDefault="004A3852" w:rsidP="004B795F">
            <w:pPr>
              <w:spacing w:after="0" w:line="312" w:lineRule="auto"/>
              <w:jc w:val="right"/>
              <w:rPr>
                <w:rFonts w:ascii="Times New Roman" w:hAnsi="Times New Roman" w:cs="Times New Roman"/>
                <w:b/>
                <w:sz w:val="24"/>
                <w:szCs w:val="24"/>
              </w:rPr>
            </w:pPr>
          </w:p>
          <w:p w14:paraId="29C879DF" w14:textId="77777777" w:rsidR="004A3852" w:rsidRDefault="004A3852" w:rsidP="004A3852">
            <w:pPr>
              <w:spacing w:after="0" w:line="312" w:lineRule="auto"/>
              <w:rPr>
                <w:rFonts w:ascii="Times New Roman" w:hAnsi="Times New Roman" w:cs="Times New Roman"/>
                <w:b/>
                <w:sz w:val="24"/>
                <w:szCs w:val="24"/>
              </w:rPr>
            </w:pPr>
          </w:p>
          <w:p w14:paraId="7B9A1817" w14:textId="77777777" w:rsidR="004A3852" w:rsidRDefault="00107413" w:rsidP="004B795F">
            <w:pPr>
              <w:spacing w:after="0" w:line="312" w:lineRule="auto"/>
              <w:jc w:val="right"/>
              <w:rPr>
                <w:rFonts w:ascii="Times New Roman" w:hAnsi="Times New Roman" w:cs="Times New Roman"/>
                <w:b/>
                <w:sz w:val="24"/>
                <w:szCs w:val="24"/>
              </w:rPr>
            </w:pPr>
            <w:r>
              <w:rPr>
                <w:rFonts w:ascii="Times New Roman" w:hAnsi="Times New Roman" w:cs="Times New Roman"/>
                <w:b/>
                <w:sz w:val="24"/>
                <w:szCs w:val="24"/>
              </w:rPr>
              <w:t xml:space="preserve">Заморина </w:t>
            </w:r>
          </w:p>
          <w:p w14:paraId="5459F55C" w14:textId="619B31C0" w:rsidR="006B6742" w:rsidRPr="00D57581" w:rsidRDefault="00107413" w:rsidP="004B795F">
            <w:pPr>
              <w:spacing w:after="0" w:line="312" w:lineRule="auto"/>
              <w:jc w:val="right"/>
              <w:rPr>
                <w:rFonts w:ascii="Times New Roman" w:hAnsi="Times New Roman" w:cs="Times New Roman"/>
                <w:b/>
                <w:sz w:val="24"/>
                <w:szCs w:val="24"/>
              </w:rPr>
            </w:pPr>
            <w:r>
              <w:rPr>
                <w:rFonts w:ascii="Times New Roman" w:hAnsi="Times New Roman" w:cs="Times New Roman"/>
                <w:b/>
                <w:sz w:val="24"/>
                <w:szCs w:val="24"/>
              </w:rPr>
              <w:t>Светлана Анатольевна</w:t>
            </w:r>
          </w:p>
        </w:tc>
      </w:tr>
    </w:tbl>
    <w:p w14:paraId="30682B90" w14:textId="2EE4C8C2" w:rsidR="006B6742" w:rsidRDefault="00107413" w:rsidP="004A3852">
      <w:pPr>
        <w:spacing w:after="0" w:line="288" w:lineRule="auto"/>
        <w:ind w:firstLine="709"/>
        <w:jc w:val="both"/>
        <w:rPr>
          <w:rFonts w:ascii="Times New Roman" w:hAnsi="Times New Roman" w:cs="Times New Roman"/>
          <w:sz w:val="24"/>
          <w:szCs w:val="24"/>
        </w:rPr>
      </w:pPr>
      <w:r w:rsidRPr="00D57581">
        <w:rPr>
          <w:rFonts w:ascii="Times New Roman" w:hAnsi="Times New Roman" w:cs="Times New Roman"/>
          <w:b/>
          <w:sz w:val="24"/>
          <w:szCs w:val="24"/>
        </w:rPr>
        <w:t xml:space="preserve">Ведущая организация: </w:t>
      </w:r>
      <w:r w:rsidRPr="005A2731">
        <w:rPr>
          <w:rFonts w:ascii="Times New Roman" w:hAnsi="Times New Roman" w:cs="Times New Roman"/>
          <w:sz w:val="24"/>
          <w:szCs w:val="24"/>
        </w:rPr>
        <w:t>Ф</w:t>
      </w:r>
      <w:r w:rsidR="00212384">
        <w:rPr>
          <w:rFonts w:ascii="Times New Roman" w:hAnsi="Times New Roman" w:cs="Times New Roman"/>
          <w:sz w:val="24"/>
          <w:szCs w:val="24"/>
        </w:rPr>
        <w:t xml:space="preserve">ГАОУ ВО </w:t>
      </w:r>
      <w:r>
        <w:rPr>
          <w:rFonts w:ascii="Times New Roman" w:hAnsi="Times New Roman" w:cs="Times New Roman"/>
          <w:sz w:val="24"/>
          <w:szCs w:val="24"/>
        </w:rPr>
        <w:t>«Крымский федеральный университет имени В.И. Вернадского» Минобрнауки РФ (</w:t>
      </w:r>
      <w:r w:rsidR="0079032D">
        <w:rPr>
          <w:rFonts w:ascii="Times New Roman" w:hAnsi="Times New Roman" w:cs="Times New Roman"/>
          <w:sz w:val="24"/>
          <w:szCs w:val="24"/>
        </w:rPr>
        <w:t xml:space="preserve">г. </w:t>
      </w:r>
      <w:r>
        <w:rPr>
          <w:rFonts w:ascii="Times New Roman" w:hAnsi="Times New Roman" w:cs="Times New Roman"/>
          <w:sz w:val="24"/>
          <w:szCs w:val="24"/>
        </w:rPr>
        <w:t>Симферополь)</w:t>
      </w:r>
    </w:p>
    <w:p w14:paraId="4B51DBC5" w14:textId="77777777" w:rsidR="00107413" w:rsidRDefault="00107413" w:rsidP="004A3852">
      <w:pPr>
        <w:spacing w:after="0" w:line="288" w:lineRule="auto"/>
        <w:ind w:firstLine="709"/>
        <w:jc w:val="both"/>
        <w:rPr>
          <w:rFonts w:ascii="Times New Roman" w:hAnsi="Times New Roman" w:cs="Times New Roman"/>
          <w:b/>
          <w:sz w:val="24"/>
          <w:szCs w:val="24"/>
        </w:rPr>
      </w:pPr>
    </w:p>
    <w:p w14:paraId="275BF1A8" w14:textId="6968E4B0" w:rsidR="006B6742" w:rsidRDefault="006B6742" w:rsidP="004A3852">
      <w:pPr>
        <w:spacing w:after="0" w:line="288" w:lineRule="auto"/>
        <w:ind w:firstLine="709"/>
        <w:jc w:val="both"/>
        <w:rPr>
          <w:rFonts w:ascii="Times New Roman" w:hAnsi="Times New Roman" w:cs="Times New Roman"/>
          <w:sz w:val="24"/>
          <w:szCs w:val="24"/>
        </w:rPr>
      </w:pPr>
      <w:r>
        <w:rPr>
          <w:rFonts w:ascii="Times New Roman" w:hAnsi="Times New Roman" w:cs="Times New Roman"/>
          <w:sz w:val="24"/>
          <w:szCs w:val="24"/>
        </w:rPr>
        <w:t>Защита диссертации состоится «</w:t>
      </w:r>
      <w:r w:rsidR="00814D7E" w:rsidRPr="00814D7E">
        <w:rPr>
          <w:rFonts w:ascii="Times New Roman" w:hAnsi="Times New Roman" w:cs="Times New Roman"/>
          <w:sz w:val="24"/>
          <w:szCs w:val="24"/>
        </w:rPr>
        <w:t>16</w:t>
      </w:r>
      <w:r w:rsidR="00107413">
        <w:rPr>
          <w:rFonts w:ascii="Times New Roman" w:hAnsi="Times New Roman" w:cs="Times New Roman"/>
          <w:sz w:val="24"/>
          <w:szCs w:val="24"/>
        </w:rPr>
        <w:t xml:space="preserve">» </w:t>
      </w:r>
      <w:r w:rsidR="00814D7E">
        <w:rPr>
          <w:rFonts w:ascii="Times New Roman" w:hAnsi="Times New Roman" w:cs="Times New Roman"/>
          <w:sz w:val="24"/>
          <w:szCs w:val="24"/>
        </w:rPr>
        <w:t>июня</w:t>
      </w:r>
      <w:r w:rsidR="00107413">
        <w:rPr>
          <w:rFonts w:ascii="Times New Roman" w:hAnsi="Times New Roman" w:cs="Times New Roman"/>
          <w:sz w:val="24"/>
          <w:szCs w:val="24"/>
        </w:rPr>
        <w:t xml:space="preserve"> 2021 года в </w:t>
      </w:r>
      <w:r w:rsidR="0079032D">
        <w:rPr>
          <w:rFonts w:ascii="Times New Roman" w:hAnsi="Times New Roman" w:cs="Times New Roman"/>
          <w:sz w:val="24"/>
          <w:szCs w:val="24"/>
        </w:rPr>
        <w:t>10</w:t>
      </w:r>
      <w:r w:rsidR="00A47809">
        <w:rPr>
          <w:rFonts w:ascii="Times New Roman" w:hAnsi="Times New Roman" w:cs="Times New Roman"/>
          <w:sz w:val="24"/>
          <w:szCs w:val="24"/>
        </w:rPr>
        <w:t>-00</w:t>
      </w:r>
      <w:r w:rsidR="0079032D">
        <w:rPr>
          <w:rFonts w:ascii="Times New Roman" w:hAnsi="Times New Roman" w:cs="Times New Roman"/>
          <w:sz w:val="24"/>
          <w:szCs w:val="24"/>
        </w:rPr>
        <w:t xml:space="preserve"> </w:t>
      </w:r>
      <w:r w:rsidR="00107413">
        <w:rPr>
          <w:rFonts w:ascii="Times New Roman" w:hAnsi="Times New Roman" w:cs="Times New Roman"/>
          <w:sz w:val="24"/>
          <w:szCs w:val="24"/>
        </w:rPr>
        <w:t xml:space="preserve">часов </w:t>
      </w:r>
      <w:r>
        <w:rPr>
          <w:rFonts w:ascii="Times New Roman" w:hAnsi="Times New Roman" w:cs="Times New Roman"/>
          <w:sz w:val="24"/>
          <w:szCs w:val="24"/>
        </w:rPr>
        <w:t>на заседании Совета по защите диссертаций на соискание учёной степени кандидата наук, на соискание учёной степени доктора наук Д 004.027.02 на базе Ф</w:t>
      </w:r>
      <w:r w:rsidR="00212384">
        <w:rPr>
          <w:rFonts w:ascii="Times New Roman" w:hAnsi="Times New Roman" w:cs="Times New Roman"/>
          <w:sz w:val="24"/>
          <w:szCs w:val="24"/>
        </w:rPr>
        <w:t xml:space="preserve">ГБУН </w:t>
      </w:r>
      <w:r w:rsidR="00524138">
        <w:rPr>
          <w:rFonts w:ascii="Times New Roman" w:hAnsi="Times New Roman" w:cs="Times New Roman"/>
          <w:sz w:val="24"/>
          <w:szCs w:val="24"/>
        </w:rPr>
        <w:t>Институт</w:t>
      </w:r>
      <w:r>
        <w:rPr>
          <w:rFonts w:ascii="Times New Roman" w:hAnsi="Times New Roman" w:cs="Times New Roman"/>
          <w:sz w:val="24"/>
          <w:szCs w:val="24"/>
        </w:rPr>
        <w:t xml:space="preserve"> иммунологии и физиологии УрО РАН (620049, г. Екатеринбург, ул. Первомайская, 106).</w:t>
      </w:r>
    </w:p>
    <w:p w14:paraId="0D52724E" w14:textId="77777777" w:rsidR="006B6742" w:rsidRDefault="006B6742" w:rsidP="004A3852">
      <w:pPr>
        <w:spacing w:after="0" w:line="288" w:lineRule="auto"/>
        <w:ind w:firstLine="709"/>
        <w:jc w:val="both"/>
        <w:rPr>
          <w:rFonts w:ascii="Times New Roman" w:hAnsi="Times New Roman" w:cs="Times New Roman"/>
          <w:sz w:val="24"/>
          <w:szCs w:val="24"/>
        </w:rPr>
      </w:pPr>
    </w:p>
    <w:p w14:paraId="2EF7DD9F" w14:textId="77777777" w:rsidR="006B6742" w:rsidRDefault="006B6742" w:rsidP="004A3852">
      <w:pPr>
        <w:spacing w:after="0" w:line="288" w:lineRule="auto"/>
        <w:ind w:firstLine="709"/>
        <w:jc w:val="both"/>
      </w:pPr>
      <w:r>
        <w:rPr>
          <w:rFonts w:ascii="Times New Roman" w:hAnsi="Times New Roman" w:cs="Times New Roman"/>
          <w:sz w:val="24"/>
          <w:szCs w:val="24"/>
        </w:rPr>
        <w:t xml:space="preserve">С диссертацией можно ознакомиться в Центральной научной библиотеке УрО РАН (620041, г. Екатеринбург, ул. С. Ковалевской, д. 22/20) и на сайте ИИФ УрО РАН </w:t>
      </w:r>
      <w:r w:rsidRPr="00B461D9">
        <w:rPr>
          <w:rFonts w:ascii="Times New Roman" w:hAnsi="Times New Roman" w:cs="Times New Roman"/>
          <w:color w:val="auto"/>
          <w:sz w:val="24"/>
          <w:szCs w:val="24"/>
        </w:rPr>
        <w:t>(</w:t>
      </w:r>
      <w:hyperlink r:id="rId8">
        <w:r w:rsidRPr="00B461D9">
          <w:rPr>
            <w:rStyle w:val="-"/>
            <w:rFonts w:ascii="Times New Roman" w:hAnsi="Times New Roman" w:cs="Times New Roman"/>
            <w:color w:val="auto"/>
            <w:sz w:val="24"/>
            <w:szCs w:val="24"/>
            <w:u w:val="none"/>
            <w:lang w:val="en-US"/>
          </w:rPr>
          <w:t>http</w:t>
        </w:r>
        <w:r w:rsidRPr="00B461D9">
          <w:rPr>
            <w:rStyle w:val="-"/>
            <w:rFonts w:ascii="Times New Roman" w:hAnsi="Times New Roman" w:cs="Times New Roman"/>
            <w:color w:val="auto"/>
            <w:sz w:val="24"/>
            <w:szCs w:val="24"/>
            <w:u w:val="none"/>
          </w:rPr>
          <w:t>://</w:t>
        </w:r>
        <w:r w:rsidRPr="00B461D9">
          <w:rPr>
            <w:rStyle w:val="-"/>
            <w:rFonts w:ascii="Times New Roman" w:hAnsi="Times New Roman" w:cs="Times New Roman"/>
            <w:color w:val="auto"/>
            <w:sz w:val="24"/>
            <w:szCs w:val="24"/>
            <w:u w:val="none"/>
            <w:lang w:val="en-US"/>
          </w:rPr>
          <w:t>iip</w:t>
        </w:r>
        <w:r w:rsidRPr="00B461D9">
          <w:rPr>
            <w:rStyle w:val="-"/>
            <w:rFonts w:ascii="Times New Roman" w:hAnsi="Times New Roman" w:cs="Times New Roman"/>
            <w:color w:val="auto"/>
            <w:sz w:val="24"/>
            <w:szCs w:val="24"/>
            <w:u w:val="none"/>
          </w:rPr>
          <w:t>.</w:t>
        </w:r>
        <w:r w:rsidRPr="00B461D9">
          <w:rPr>
            <w:rStyle w:val="-"/>
            <w:rFonts w:ascii="Times New Roman" w:hAnsi="Times New Roman" w:cs="Times New Roman"/>
            <w:color w:val="auto"/>
            <w:sz w:val="24"/>
            <w:szCs w:val="24"/>
            <w:u w:val="none"/>
            <w:lang w:val="en-US"/>
          </w:rPr>
          <w:t>uran</w:t>
        </w:r>
        <w:r w:rsidRPr="00B461D9">
          <w:rPr>
            <w:rStyle w:val="-"/>
            <w:rFonts w:ascii="Times New Roman" w:hAnsi="Times New Roman" w:cs="Times New Roman"/>
            <w:color w:val="auto"/>
            <w:sz w:val="24"/>
            <w:szCs w:val="24"/>
            <w:u w:val="none"/>
          </w:rPr>
          <w:t>.</w:t>
        </w:r>
        <w:r w:rsidRPr="00B461D9">
          <w:rPr>
            <w:rStyle w:val="-"/>
            <w:rFonts w:ascii="Times New Roman" w:hAnsi="Times New Roman" w:cs="Times New Roman"/>
            <w:color w:val="auto"/>
            <w:sz w:val="24"/>
            <w:szCs w:val="24"/>
            <w:u w:val="none"/>
            <w:lang w:val="en-US"/>
          </w:rPr>
          <w:t>ru</w:t>
        </w:r>
      </w:hyperlink>
      <w:r>
        <w:rPr>
          <w:rFonts w:ascii="Times New Roman" w:hAnsi="Times New Roman" w:cs="Times New Roman"/>
          <w:sz w:val="24"/>
          <w:szCs w:val="24"/>
        </w:rPr>
        <w:t xml:space="preserve">), с </w:t>
      </w:r>
      <w:r w:rsidRPr="00B461D9">
        <w:rPr>
          <w:rFonts w:ascii="Times New Roman" w:hAnsi="Times New Roman" w:cs="Times New Roman"/>
          <w:color w:val="auto"/>
          <w:sz w:val="24"/>
          <w:szCs w:val="24"/>
        </w:rPr>
        <w:t>авторефератом – там же и на сайте ВАК РФ (</w:t>
      </w:r>
      <w:hyperlink r:id="rId9">
        <w:r w:rsidRPr="00B461D9">
          <w:rPr>
            <w:rStyle w:val="-"/>
            <w:rFonts w:ascii="Times New Roman" w:hAnsi="Times New Roman" w:cs="Times New Roman"/>
            <w:color w:val="auto"/>
            <w:sz w:val="24"/>
            <w:szCs w:val="24"/>
            <w:u w:val="none"/>
            <w:lang w:val="en-US"/>
          </w:rPr>
          <w:t>http</w:t>
        </w:r>
        <w:r w:rsidRPr="00B461D9">
          <w:rPr>
            <w:rStyle w:val="-"/>
            <w:rFonts w:ascii="Times New Roman" w:hAnsi="Times New Roman" w:cs="Times New Roman"/>
            <w:color w:val="auto"/>
            <w:sz w:val="24"/>
            <w:szCs w:val="24"/>
            <w:u w:val="none"/>
          </w:rPr>
          <w:t>://</w:t>
        </w:r>
        <w:r w:rsidRPr="00B461D9">
          <w:rPr>
            <w:rStyle w:val="-"/>
            <w:rFonts w:ascii="Times New Roman" w:hAnsi="Times New Roman" w:cs="Times New Roman"/>
            <w:color w:val="auto"/>
            <w:sz w:val="24"/>
            <w:szCs w:val="24"/>
            <w:u w:val="none"/>
            <w:lang w:val="en-US"/>
          </w:rPr>
          <w:t>vak</w:t>
        </w:r>
        <w:r w:rsidRPr="00B461D9">
          <w:rPr>
            <w:rStyle w:val="-"/>
            <w:rFonts w:ascii="Times New Roman" w:hAnsi="Times New Roman" w:cs="Times New Roman"/>
            <w:color w:val="auto"/>
            <w:sz w:val="24"/>
            <w:szCs w:val="24"/>
            <w:u w:val="none"/>
          </w:rPr>
          <w:t>2.</w:t>
        </w:r>
        <w:r w:rsidRPr="00B461D9">
          <w:rPr>
            <w:rStyle w:val="-"/>
            <w:rFonts w:ascii="Times New Roman" w:hAnsi="Times New Roman" w:cs="Times New Roman"/>
            <w:color w:val="auto"/>
            <w:sz w:val="24"/>
            <w:szCs w:val="24"/>
            <w:u w:val="none"/>
            <w:lang w:val="en-US"/>
          </w:rPr>
          <w:t>ed</w:t>
        </w:r>
        <w:r w:rsidRPr="00B461D9">
          <w:rPr>
            <w:rStyle w:val="-"/>
            <w:rFonts w:ascii="Times New Roman" w:hAnsi="Times New Roman" w:cs="Times New Roman"/>
            <w:color w:val="auto"/>
            <w:sz w:val="24"/>
            <w:szCs w:val="24"/>
            <w:u w:val="none"/>
          </w:rPr>
          <w:t>.</w:t>
        </w:r>
        <w:r w:rsidRPr="00B461D9">
          <w:rPr>
            <w:rStyle w:val="-"/>
            <w:rFonts w:ascii="Times New Roman" w:hAnsi="Times New Roman" w:cs="Times New Roman"/>
            <w:color w:val="auto"/>
            <w:sz w:val="24"/>
            <w:szCs w:val="24"/>
            <w:u w:val="none"/>
            <w:lang w:val="en-US"/>
          </w:rPr>
          <w:t>gov</w:t>
        </w:r>
        <w:r w:rsidRPr="00B461D9">
          <w:rPr>
            <w:rStyle w:val="-"/>
            <w:rFonts w:ascii="Times New Roman" w:hAnsi="Times New Roman" w:cs="Times New Roman"/>
            <w:color w:val="auto"/>
            <w:sz w:val="24"/>
            <w:szCs w:val="24"/>
            <w:u w:val="none"/>
          </w:rPr>
          <w:t>.</w:t>
        </w:r>
        <w:r w:rsidRPr="00B461D9">
          <w:rPr>
            <w:rStyle w:val="-"/>
            <w:rFonts w:ascii="Times New Roman" w:hAnsi="Times New Roman" w:cs="Times New Roman"/>
            <w:color w:val="auto"/>
            <w:sz w:val="24"/>
            <w:szCs w:val="24"/>
            <w:u w:val="none"/>
            <w:lang w:val="en-US"/>
          </w:rPr>
          <w:t>ru</w:t>
        </w:r>
      </w:hyperlink>
      <w:r>
        <w:rPr>
          <w:rFonts w:ascii="Times New Roman" w:hAnsi="Times New Roman" w:cs="Times New Roman"/>
          <w:sz w:val="24"/>
          <w:szCs w:val="24"/>
        </w:rPr>
        <w:t>).</w:t>
      </w:r>
    </w:p>
    <w:p w14:paraId="7424DB72" w14:textId="77777777" w:rsidR="006B6742" w:rsidRDefault="006B6742" w:rsidP="004A3852">
      <w:pPr>
        <w:spacing w:after="0" w:line="288" w:lineRule="auto"/>
        <w:jc w:val="both"/>
        <w:rPr>
          <w:rFonts w:ascii="Times New Roman" w:hAnsi="Times New Roman" w:cs="Times New Roman"/>
          <w:sz w:val="24"/>
          <w:szCs w:val="24"/>
        </w:rPr>
      </w:pPr>
    </w:p>
    <w:p w14:paraId="4503885E" w14:textId="77777777" w:rsidR="006B6742" w:rsidRDefault="006B6742" w:rsidP="004A3852">
      <w:pPr>
        <w:spacing w:after="0" w:line="288" w:lineRule="auto"/>
        <w:ind w:firstLine="720"/>
        <w:jc w:val="both"/>
        <w:rPr>
          <w:rFonts w:ascii="Times New Roman" w:hAnsi="Times New Roman" w:cs="Times New Roman"/>
          <w:sz w:val="24"/>
          <w:szCs w:val="24"/>
        </w:rPr>
      </w:pPr>
      <w:r>
        <w:rPr>
          <w:rFonts w:ascii="Times New Roman" w:hAnsi="Times New Roman" w:cs="Times New Roman"/>
          <w:sz w:val="24"/>
          <w:szCs w:val="24"/>
        </w:rPr>
        <w:t>Автореферат разослан «___» ___________ 2021 года</w:t>
      </w:r>
    </w:p>
    <w:p w14:paraId="386F41E4" w14:textId="77777777" w:rsidR="006B6742" w:rsidRDefault="006B6742" w:rsidP="004A3852">
      <w:pPr>
        <w:spacing w:after="0" w:line="288" w:lineRule="auto"/>
        <w:jc w:val="both"/>
        <w:rPr>
          <w:rFonts w:ascii="Times New Roman" w:hAnsi="Times New Roman" w:cs="Times New Roman"/>
          <w:sz w:val="24"/>
          <w:szCs w:val="24"/>
        </w:rPr>
      </w:pPr>
    </w:p>
    <w:p w14:paraId="1F3F9A07" w14:textId="77777777" w:rsidR="006B6742" w:rsidRDefault="006B6742" w:rsidP="004A3852">
      <w:pPr>
        <w:spacing w:after="0" w:line="288" w:lineRule="auto"/>
        <w:jc w:val="both"/>
        <w:rPr>
          <w:rFonts w:ascii="Times New Roman" w:hAnsi="Times New Roman" w:cs="Times New Roman"/>
          <w:sz w:val="24"/>
          <w:szCs w:val="24"/>
        </w:rPr>
      </w:pPr>
      <w:r>
        <w:rPr>
          <w:rFonts w:ascii="Times New Roman" w:hAnsi="Times New Roman" w:cs="Times New Roman"/>
          <w:sz w:val="24"/>
          <w:szCs w:val="24"/>
        </w:rPr>
        <w:t>Учёный секретарь Совета Д.004.027.02</w:t>
      </w:r>
    </w:p>
    <w:p w14:paraId="6604BBFB" w14:textId="77777777" w:rsidR="006B6742" w:rsidRDefault="006B6742" w:rsidP="004A3852">
      <w:pPr>
        <w:spacing w:after="0" w:line="288" w:lineRule="auto"/>
        <w:jc w:val="both"/>
        <w:rPr>
          <w:rFonts w:ascii="Times New Roman" w:hAnsi="Times New Roman" w:cs="Times New Roman"/>
          <w:sz w:val="24"/>
          <w:szCs w:val="24"/>
        </w:rPr>
      </w:pPr>
      <w:r>
        <w:rPr>
          <w:rFonts w:ascii="Times New Roman" w:hAnsi="Times New Roman" w:cs="Times New Roman"/>
          <w:sz w:val="24"/>
          <w:szCs w:val="24"/>
        </w:rPr>
        <w:t>на базе Института иммунологии и физиологии УрО РАН,</w:t>
      </w:r>
    </w:p>
    <w:p w14:paraId="5EAC8A49" w14:textId="77777777" w:rsidR="006B6742" w:rsidRDefault="006B6742" w:rsidP="004A3852">
      <w:pPr>
        <w:spacing w:after="0" w:line="288" w:lineRule="auto"/>
        <w:jc w:val="both"/>
        <w:rPr>
          <w:rFonts w:ascii="Times New Roman" w:hAnsi="Times New Roman" w:cs="Times New Roman"/>
          <w:sz w:val="24"/>
          <w:szCs w:val="24"/>
        </w:rPr>
      </w:pPr>
      <w:r>
        <w:rPr>
          <w:rFonts w:ascii="Times New Roman" w:hAnsi="Times New Roman" w:cs="Times New Roman"/>
          <w:sz w:val="24"/>
          <w:szCs w:val="24"/>
        </w:rPr>
        <w:t xml:space="preserve">доктор медицинских наук, профессор, ЗДН РФ                                           </w:t>
      </w:r>
      <w:r w:rsidRPr="009B6D7F">
        <w:rPr>
          <w:rFonts w:ascii="Times New Roman" w:hAnsi="Times New Roman" w:cs="Times New Roman"/>
          <w:sz w:val="24"/>
          <w:szCs w:val="24"/>
        </w:rPr>
        <w:t>И.А. Тузанкина</w:t>
      </w:r>
    </w:p>
    <w:p w14:paraId="32C15AA4" w14:textId="18FB712D" w:rsidR="00650252" w:rsidRDefault="006B6742" w:rsidP="004A3852">
      <w:pPr>
        <w:spacing w:after="0" w:line="288" w:lineRule="auto"/>
        <w:jc w:val="center"/>
        <w:rPr>
          <w:rFonts w:ascii="Times New Roman" w:hAnsi="Times New Roman" w:cs="Times New Roman"/>
          <w:b/>
          <w:sz w:val="26"/>
          <w:szCs w:val="26"/>
        </w:rPr>
      </w:pPr>
      <w:r>
        <w:br w:type="page"/>
      </w:r>
      <w:r w:rsidR="00F46445">
        <w:rPr>
          <w:rFonts w:ascii="Times New Roman" w:hAnsi="Times New Roman" w:cs="Times New Roman"/>
          <w:b/>
          <w:sz w:val="26"/>
          <w:szCs w:val="26"/>
        </w:rPr>
        <w:lastRenderedPageBreak/>
        <w:t>ОБЩАЯ ХАРАКТЕРИСТИКА РАБОТЫ</w:t>
      </w:r>
    </w:p>
    <w:p w14:paraId="0131941B" w14:textId="592BE593" w:rsidR="00A040EC" w:rsidRDefault="00865A65" w:rsidP="00A040EC">
      <w:pPr>
        <w:spacing w:after="0" w:line="312" w:lineRule="auto"/>
        <w:ind w:firstLine="708"/>
        <w:jc w:val="center"/>
        <w:rPr>
          <w:rFonts w:ascii="Times New Roman" w:hAnsi="Times New Roman" w:cs="Times New Roman"/>
          <w:b/>
          <w:sz w:val="26"/>
          <w:szCs w:val="26"/>
        </w:rPr>
      </w:pPr>
      <w:r w:rsidRPr="00865A65">
        <w:rPr>
          <w:rFonts w:ascii="Times New Roman" w:hAnsi="Times New Roman" w:cs="Times New Roman"/>
          <w:b/>
          <w:sz w:val="26"/>
          <w:szCs w:val="26"/>
        </w:rPr>
        <w:t xml:space="preserve">Актуальность </w:t>
      </w:r>
      <w:r w:rsidR="009E54BD" w:rsidRPr="00865A65">
        <w:rPr>
          <w:rFonts w:ascii="Times New Roman" w:hAnsi="Times New Roman" w:cs="Times New Roman"/>
          <w:b/>
          <w:sz w:val="26"/>
          <w:szCs w:val="26"/>
        </w:rPr>
        <w:t xml:space="preserve">и степень разработанности </w:t>
      </w:r>
      <w:r w:rsidRPr="00865A65">
        <w:rPr>
          <w:rFonts w:ascii="Times New Roman" w:hAnsi="Times New Roman" w:cs="Times New Roman"/>
          <w:b/>
          <w:sz w:val="26"/>
          <w:szCs w:val="26"/>
        </w:rPr>
        <w:t xml:space="preserve">темы исследования </w:t>
      </w:r>
    </w:p>
    <w:p w14:paraId="2858F1DC" w14:textId="660B9198" w:rsidR="003F0C84" w:rsidRPr="008B4B15" w:rsidRDefault="00FB607D" w:rsidP="004B795F">
      <w:pPr>
        <w:spacing w:after="0" w:line="312" w:lineRule="auto"/>
        <w:ind w:firstLine="708"/>
        <w:jc w:val="both"/>
        <w:rPr>
          <w:rFonts w:ascii="Times New Roman" w:hAnsi="Times New Roman" w:cs="Times New Roman"/>
          <w:sz w:val="26"/>
          <w:szCs w:val="26"/>
        </w:rPr>
      </w:pPr>
      <w:r w:rsidRPr="00FB607D">
        <w:rPr>
          <w:rFonts w:ascii="Times New Roman" w:hAnsi="Times New Roman" w:cs="Times New Roman"/>
          <w:sz w:val="26"/>
          <w:szCs w:val="26"/>
        </w:rPr>
        <w:t>Сахарный диабет второго типа (СД2) – метаболическое</w:t>
      </w:r>
      <w:r w:rsidRPr="00FB607D">
        <w:rPr>
          <w:rFonts w:ascii="Times New Roman" w:hAnsi="Times New Roman" w:cs="Times New Roman"/>
          <w:color w:val="FF0000"/>
          <w:sz w:val="26"/>
          <w:szCs w:val="26"/>
        </w:rPr>
        <w:t xml:space="preserve"> </w:t>
      </w:r>
      <w:r w:rsidRPr="00FB607D">
        <w:rPr>
          <w:rFonts w:ascii="Times New Roman" w:hAnsi="Times New Roman" w:cs="Times New Roman"/>
          <w:sz w:val="26"/>
          <w:szCs w:val="26"/>
        </w:rPr>
        <w:t>заболевание, характеризующееся хронической гипергликемией, возник</w:t>
      </w:r>
      <w:r w:rsidR="009C5891">
        <w:rPr>
          <w:rFonts w:ascii="Times New Roman" w:hAnsi="Times New Roman" w:cs="Times New Roman"/>
          <w:sz w:val="26"/>
          <w:szCs w:val="26"/>
        </w:rPr>
        <w:t>ающ</w:t>
      </w:r>
      <w:r w:rsidRPr="00FB607D">
        <w:rPr>
          <w:rFonts w:ascii="Times New Roman" w:hAnsi="Times New Roman" w:cs="Times New Roman"/>
          <w:sz w:val="26"/>
          <w:szCs w:val="26"/>
        </w:rPr>
        <w:t>ей вследствие нарушения секреции инсулина на фоне развития инсулинорезистентности</w:t>
      </w:r>
      <w:r>
        <w:rPr>
          <w:sz w:val="28"/>
          <w:szCs w:val="28"/>
        </w:rPr>
        <w:t xml:space="preserve"> </w:t>
      </w:r>
      <w:r w:rsidR="00F46445" w:rsidRPr="00BF7496">
        <w:rPr>
          <w:rFonts w:ascii="Times New Roman" w:hAnsi="Times New Roman" w:cs="Times New Roman"/>
          <w:sz w:val="26"/>
          <w:szCs w:val="26"/>
        </w:rPr>
        <w:t>(ВОЗ, 1999</w:t>
      </w:r>
      <w:r w:rsidR="00BF7496" w:rsidRPr="00BF7496">
        <w:rPr>
          <w:rFonts w:ascii="Times New Roman" w:hAnsi="Times New Roman" w:cs="Times New Roman"/>
          <w:sz w:val="26"/>
          <w:szCs w:val="26"/>
        </w:rPr>
        <w:t>; ВОЗ, 2006</w:t>
      </w:r>
      <w:r w:rsidR="00F46445" w:rsidRPr="00BF7496">
        <w:rPr>
          <w:rFonts w:ascii="Times New Roman" w:hAnsi="Times New Roman" w:cs="Times New Roman"/>
          <w:sz w:val="26"/>
          <w:szCs w:val="26"/>
        </w:rPr>
        <w:t>).</w:t>
      </w:r>
      <w:r w:rsidR="00F46445">
        <w:rPr>
          <w:rFonts w:ascii="Times New Roman" w:hAnsi="Times New Roman" w:cs="Times New Roman"/>
          <w:sz w:val="26"/>
          <w:szCs w:val="26"/>
        </w:rPr>
        <w:t xml:space="preserve"> Широкая распространённость СД2 и </w:t>
      </w:r>
      <w:r w:rsidR="009C5891">
        <w:rPr>
          <w:rFonts w:ascii="Times New Roman" w:hAnsi="Times New Roman" w:cs="Times New Roman"/>
          <w:sz w:val="26"/>
          <w:szCs w:val="26"/>
        </w:rPr>
        <w:t xml:space="preserve">неуклонно </w:t>
      </w:r>
      <w:r w:rsidR="00F46445">
        <w:rPr>
          <w:rFonts w:ascii="Times New Roman" w:hAnsi="Times New Roman" w:cs="Times New Roman"/>
          <w:sz w:val="26"/>
          <w:szCs w:val="26"/>
        </w:rPr>
        <w:t>увеличивающееся количество больных по всему миру обуславлива</w:t>
      </w:r>
      <w:r w:rsidR="00511194">
        <w:rPr>
          <w:rFonts w:ascii="Times New Roman" w:hAnsi="Times New Roman" w:cs="Times New Roman"/>
          <w:sz w:val="26"/>
          <w:szCs w:val="26"/>
        </w:rPr>
        <w:t>ю</w:t>
      </w:r>
      <w:r w:rsidR="00F46445">
        <w:rPr>
          <w:rFonts w:ascii="Times New Roman" w:hAnsi="Times New Roman" w:cs="Times New Roman"/>
          <w:sz w:val="26"/>
          <w:szCs w:val="26"/>
        </w:rPr>
        <w:t xml:space="preserve">т </w:t>
      </w:r>
      <w:r w:rsidR="00F46445" w:rsidRPr="007439E8">
        <w:rPr>
          <w:rFonts w:ascii="Times New Roman" w:hAnsi="Times New Roman" w:cs="Times New Roman"/>
          <w:color w:val="auto"/>
          <w:sz w:val="26"/>
          <w:szCs w:val="26"/>
        </w:rPr>
        <w:t xml:space="preserve">актуальность изучения </w:t>
      </w:r>
      <w:r w:rsidR="007439E8" w:rsidRPr="007439E8">
        <w:rPr>
          <w:rFonts w:ascii="Times New Roman" w:hAnsi="Times New Roman" w:cs="Times New Roman"/>
          <w:color w:val="auto"/>
          <w:sz w:val="26"/>
          <w:szCs w:val="26"/>
        </w:rPr>
        <w:t>патогенеза СД2</w:t>
      </w:r>
      <w:r w:rsidR="00F46445" w:rsidRPr="007439E8">
        <w:rPr>
          <w:rFonts w:ascii="Times New Roman" w:hAnsi="Times New Roman" w:cs="Times New Roman"/>
          <w:color w:val="auto"/>
          <w:sz w:val="26"/>
          <w:szCs w:val="26"/>
        </w:rPr>
        <w:t xml:space="preserve"> </w:t>
      </w:r>
      <w:r w:rsidR="00F46445">
        <w:rPr>
          <w:rFonts w:ascii="Times New Roman" w:hAnsi="Times New Roman" w:cs="Times New Roman"/>
          <w:sz w:val="26"/>
          <w:szCs w:val="26"/>
        </w:rPr>
        <w:t xml:space="preserve">и необходимость поиска новых подходов к его лечению. </w:t>
      </w:r>
      <w:r w:rsidRPr="00FB607D">
        <w:rPr>
          <w:rFonts w:ascii="Times New Roman" w:hAnsi="Times New Roman" w:cs="Times New Roman"/>
          <w:sz w:val="26"/>
          <w:szCs w:val="26"/>
        </w:rPr>
        <w:t xml:space="preserve">Инсулинорезистентность снижает секреторные возможности бета-клеток (β-клеток) островков Лангерганса поджелудочной железы, что приводит к нарастанию гипергликемии и прогрессированию диабета </w:t>
      </w:r>
      <w:r w:rsidR="00F46445" w:rsidRPr="00FB607D">
        <w:rPr>
          <w:rFonts w:ascii="Times New Roman" w:hAnsi="Times New Roman" w:cs="Times New Roman"/>
          <w:color w:val="auto"/>
          <w:sz w:val="26"/>
          <w:szCs w:val="26"/>
        </w:rPr>
        <w:t>(Зайчик</w:t>
      </w:r>
      <w:r w:rsidR="00EA2F4C">
        <w:rPr>
          <w:rFonts w:ascii="Times New Roman" w:hAnsi="Times New Roman" w:cs="Times New Roman"/>
          <w:color w:val="auto"/>
          <w:sz w:val="26"/>
          <w:szCs w:val="26"/>
          <w:lang w:val="en-US"/>
        </w:rPr>
        <w:t> </w:t>
      </w:r>
      <w:r w:rsidR="00BF7496" w:rsidRPr="00FB607D">
        <w:rPr>
          <w:rFonts w:ascii="Times New Roman" w:hAnsi="Times New Roman" w:cs="Times New Roman"/>
          <w:color w:val="auto"/>
          <w:sz w:val="26"/>
          <w:szCs w:val="26"/>
        </w:rPr>
        <w:t>А.Ш.</w:t>
      </w:r>
      <w:r w:rsidR="00F46445" w:rsidRPr="00FB607D">
        <w:rPr>
          <w:rFonts w:ascii="Times New Roman" w:hAnsi="Times New Roman" w:cs="Times New Roman"/>
          <w:color w:val="auto"/>
          <w:sz w:val="26"/>
          <w:szCs w:val="26"/>
        </w:rPr>
        <w:t>, Чурилов</w:t>
      </w:r>
      <w:r w:rsidR="00AF6BDF">
        <w:rPr>
          <w:rFonts w:ascii="Times New Roman" w:hAnsi="Times New Roman" w:cs="Times New Roman"/>
          <w:color w:val="auto"/>
          <w:sz w:val="26"/>
          <w:szCs w:val="26"/>
        </w:rPr>
        <w:t> </w:t>
      </w:r>
      <w:r w:rsidR="00BF7496" w:rsidRPr="00FB607D">
        <w:rPr>
          <w:rFonts w:ascii="Times New Roman" w:hAnsi="Times New Roman" w:cs="Times New Roman"/>
          <w:color w:val="auto"/>
          <w:sz w:val="26"/>
          <w:szCs w:val="26"/>
        </w:rPr>
        <w:t>Л.П.</w:t>
      </w:r>
      <w:r w:rsidR="00F46445" w:rsidRPr="00FB607D">
        <w:rPr>
          <w:rFonts w:ascii="Times New Roman" w:hAnsi="Times New Roman" w:cs="Times New Roman"/>
          <w:color w:val="auto"/>
          <w:sz w:val="26"/>
          <w:szCs w:val="26"/>
        </w:rPr>
        <w:t>, 2001</w:t>
      </w:r>
      <w:r w:rsidR="00BF7496" w:rsidRPr="00FB607D">
        <w:rPr>
          <w:rFonts w:ascii="Times New Roman" w:hAnsi="Times New Roman" w:cs="Times New Roman"/>
          <w:color w:val="auto"/>
          <w:sz w:val="26"/>
          <w:szCs w:val="26"/>
        </w:rPr>
        <w:t>; Белоусова О.Н. и соавт.</w:t>
      </w:r>
      <w:r w:rsidR="00AF6BDF">
        <w:rPr>
          <w:rFonts w:ascii="Times New Roman" w:hAnsi="Times New Roman" w:cs="Times New Roman"/>
          <w:color w:val="auto"/>
          <w:sz w:val="26"/>
          <w:szCs w:val="26"/>
        </w:rPr>
        <w:t>, 2015</w:t>
      </w:r>
      <w:r w:rsidR="00F46445" w:rsidRPr="00FB607D">
        <w:rPr>
          <w:rFonts w:ascii="Times New Roman" w:hAnsi="Times New Roman" w:cs="Times New Roman"/>
          <w:color w:val="auto"/>
          <w:sz w:val="26"/>
          <w:szCs w:val="26"/>
        </w:rPr>
        <w:t>).</w:t>
      </w:r>
      <w:r w:rsidR="00F46445" w:rsidRPr="007439E8">
        <w:rPr>
          <w:rFonts w:ascii="Times New Roman" w:hAnsi="Times New Roman" w:cs="Times New Roman"/>
          <w:color w:val="auto"/>
          <w:sz w:val="26"/>
          <w:szCs w:val="26"/>
        </w:rPr>
        <w:t xml:space="preserve"> </w:t>
      </w:r>
      <w:r w:rsidR="00AD2F04" w:rsidRPr="00AD2F04">
        <w:rPr>
          <w:rFonts w:ascii="Times New Roman" w:hAnsi="Times New Roman" w:cs="Times New Roman"/>
          <w:color w:val="auto"/>
          <w:sz w:val="26"/>
          <w:szCs w:val="26"/>
        </w:rPr>
        <w:t>Дисфункция β-клеток, по-видимому, занимает крайне важное место в патогенезе СД2, что нашло отражение в сформули</w:t>
      </w:r>
      <w:r w:rsidR="00AD2F04">
        <w:rPr>
          <w:rFonts w:ascii="Times New Roman" w:hAnsi="Times New Roman" w:cs="Times New Roman"/>
          <w:color w:val="auto"/>
          <w:sz w:val="26"/>
          <w:szCs w:val="26"/>
        </w:rPr>
        <w:t>рованной в 2016 году β-клеточно-</w:t>
      </w:r>
      <w:r w:rsidR="00AD2F04" w:rsidRPr="00AD2F04">
        <w:rPr>
          <w:rFonts w:ascii="Times New Roman" w:hAnsi="Times New Roman" w:cs="Times New Roman"/>
          <w:color w:val="auto"/>
          <w:sz w:val="26"/>
          <w:szCs w:val="26"/>
        </w:rPr>
        <w:t>ориен</w:t>
      </w:r>
      <w:r w:rsidR="00AD2F04">
        <w:rPr>
          <w:rFonts w:ascii="Times New Roman" w:hAnsi="Times New Roman" w:cs="Times New Roman"/>
          <w:color w:val="auto"/>
          <w:sz w:val="26"/>
          <w:szCs w:val="26"/>
        </w:rPr>
        <w:t>тированной модели развития СД2 (</w:t>
      </w:r>
      <w:r w:rsidR="00AD2F04" w:rsidRPr="00AD2F04">
        <w:rPr>
          <w:rFonts w:ascii="Times New Roman" w:hAnsi="Times New Roman" w:cs="Times New Roman"/>
          <w:color w:val="auto"/>
          <w:sz w:val="26"/>
          <w:szCs w:val="26"/>
        </w:rPr>
        <w:t>Schwartz</w:t>
      </w:r>
      <w:r w:rsidR="00AD2F04">
        <w:rPr>
          <w:rFonts w:ascii="Times New Roman" w:hAnsi="Times New Roman" w:cs="Times New Roman"/>
          <w:color w:val="auto"/>
          <w:sz w:val="26"/>
          <w:szCs w:val="26"/>
        </w:rPr>
        <w:t xml:space="preserve"> </w:t>
      </w:r>
      <w:r w:rsidR="00AD2F04">
        <w:rPr>
          <w:rFonts w:ascii="Times New Roman" w:hAnsi="Times New Roman" w:cs="Times New Roman"/>
          <w:color w:val="auto"/>
          <w:sz w:val="26"/>
          <w:szCs w:val="26"/>
          <w:lang w:val="en-US"/>
        </w:rPr>
        <w:t>S</w:t>
      </w:r>
      <w:r w:rsidR="00AD2F04" w:rsidRPr="00AD2F04">
        <w:rPr>
          <w:rFonts w:ascii="Times New Roman" w:hAnsi="Times New Roman" w:cs="Times New Roman"/>
          <w:color w:val="auto"/>
          <w:sz w:val="26"/>
          <w:szCs w:val="26"/>
        </w:rPr>
        <w:t xml:space="preserve">. </w:t>
      </w:r>
      <w:r w:rsidR="00AD2F04">
        <w:rPr>
          <w:rFonts w:ascii="Times New Roman" w:hAnsi="Times New Roman" w:cs="Times New Roman"/>
          <w:color w:val="auto"/>
          <w:sz w:val="26"/>
          <w:szCs w:val="26"/>
          <w:lang w:val="en-US"/>
        </w:rPr>
        <w:t>et</w:t>
      </w:r>
      <w:r w:rsidR="00AD2F04" w:rsidRPr="00AD2F04">
        <w:rPr>
          <w:rFonts w:ascii="Times New Roman" w:hAnsi="Times New Roman" w:cs="Times New Roman"/>
          <w:color w:val="auto"/>
          <w:sz w:val="26"/>
          <w:szCs w:val="26"/>
        </w:rPr>
        <w:t xml:space="preserve"> </w:t>
      </w:r>
      <w:r w:rsidR="00AD2F04">
        <w:rPr>
          <w:rFonts w:ascii="Times New Roman" w:hAnsi="Times New Roman" w:cs="Times New Roman"/>
          <w:color w:val="auto"/>
          <w:sz w:val="26"/>
          <w:szCs w:val="26"/>
          <w:lang w:val="en-US"/>
        </w:rPr>
        <w:t>al</w:t>
      </w:r>
      <w:r w:rsidR="00AD2F04" w:rsidRPr="00AD2F04">
        <w:rPr>
          <w:rFonts w:ascii="Times New Roman" w:hAnsi="Times New Roman" w:cs="Times New Roman"/>
          <w:color w:val="auto"/>
          <w:sz w:val="26"/>
          <w:szCs w:val="26"/>
        </w:rPr>
        <w:t>.</w:t>
      </w:r>
      <w:r w:rsidR="006912EB">
        <w:rPr>
          <w:rFonts w:ascii="Times New Roman" w:hAnsi="Times New Roman" w:cs="Times New Roman"/>
          <w:color w:val="auto"/>
          <w:sz w:val="26"/>
          <w:szCs w:val="26"/>
        </w:rPr>
        <w:t>, 20</w:t>
      </w:r>
      <w:r w:rsidR="00AD2F04" w:rsidRPr="00AD2F04">
        <w:rPr>
          <w:rFonts w:ascii="Times New Roman" w:hAnsi="Times New Roman" w:cs="Times New Roman"/>
          <w:color w:val="auto"/>
          <w:sz w:val="26"/>
          <w:szCs w:val="26"/>
        </w:rPr>
        <w:t xml:space="preserve">16), согласно которой прогрессирующее снижение массы и функционального резерва β-клеток является одним из основных патогенетических механизмов развития СД2. </w:t>
      </w:r>
      <w:r w:rsidR="00F46445" w:rsidRPr="007439E8">
        <w:rPr>
          <w:rFonts w:ascii="Times New Roman" w:hAnsi="Times New Roman" w:cs="Times New Roman"/>
          <w:color w:val="auto"/>
          <w:sz w:val="26"/>
          <w:szCs w:val="26"/>
        </w:rPr>
        <w:t>В последнее время исследователи приходят к заключению, что дисфункция β-клеток при СД</w:t>
      </w:r>
      <w:r w:rsidR="000F37EE" w:rsidRPr="007439E8">
        <w:rPr>
          <w:rFonts w:ascii="Times New Roman" w:hAnsi="Times New Roman" w:cs="Times New Roman"/>
          <w:color w:val="auto"/>
          <w:sz w:val="26"/>
          <w:szCs w:val="26"/>
        </w:rPr>
        <w:t>2</w:t>
      </w:r>
      <w:r w:rsidR="00F46445" w:rsidRPr="007439E8">
        <w:rPr>
          <w:rFonts w:ascii="Times New Roman" w:hAnsi="Times New Roman" w:cs="Times New Roman"/>
          <w:color w:val="auto"/>
          <w:sz w:val="26"/>
          <w:szCs w:val="26"/>
        </w:rPr>
        <w:t xml:space="preserve"> </w:t>
      </w:r>
      <w:r w:rsidR="007439E8" w:rsidRPr="007439E8">
        <w:rPr>
          <w:rFonts w:ascii="Times New Roman" w:hAnsi="Times New Roman" w:cs="Times New Roman"/>
          <w:color w:val="auto"/>
          <w:sz w:val="26"/>
          <w:szCs w:val="26"/>
        </w:rPr>
        <w:t>может быть отчасти компенсирована образованием новых инсулин-продуцирующих клеток.</w:t>
      </w:r>
      <w:r w:rsidR="00F46445" w:rsidRPr="007439E8">
        <w:rPr>
          <w:rFonts w:ascii="Times New Roman" w:hAnsi="Times New Roman" w:cs="Times New Roman"/>
          <w:color w:val="auto"/>
          <w:sz w:val="26"/>
          <w:szCs w:val="26"/>
        </w:rPr>
        <w:t xml:space="preserve"> </w:t>
      </w:r>
      <w:r w:rsidR="00F46445">
        <w:rPr>
          <w:rFonts w:ascii="Times New Roman" w:hAnsi="Times New Roman" w:cs="Times New Roman"/>
          <w:sz w:val="26"/>
          <w:szCs w:val="26"/>
        </w:rPr>
        <w:t xml:space="preserve">В связи с этим всё большее внимание привлекают расположенные вне островков Лангерганса клетки, содержащие инсулин. В современной научной литературе их принято называть инсулин-позитивными клетками (ИПК) по результатам иммуногистохимического исследования ткани </w:t>
      </w:r>
      <w:r w:rsidR="00400231">
        <w:rPr>
          <w:rFonts w:ascii="Times New Roman" w:hAnsi="Times New Roman" w:cs="Times New Roman"/>
          <w:sz w:val="26"/>
          <w:szCs w:val="26"/>
        </w:rPr>
        <w:t>поджелудочной железы</w:t>
      </w:r>
      <w:r w:rsidR="00F46445">
        <w:rPr>
          <w:rFonts w:ascii="Times New Roman" w:hAnsi="Times New Roman" w:cs="Times New Roman"/>
          <w:sz w:val="26"/>
          <w:szCs w:val="26"/>
        </w:rPr>
        <w:t xml:space="preserve"> с использованием антител к инсулину </w:t>
      </w:r>
      <w:r w:rsidR="00677003">
        <w:rPr>
          <w:rFonts w:ascii="Times New Roman" w:hAnsi="Times New Roman" w:cs="Times New Roman"/>
          <w:sz w:val="26"/>
          <w:szCs w:val="26"/>
        </w:rPr>
        <w:t xml:space="preserve">и проинсулину </w:t>
      </w:r>
      <w:r w:rsidR="00F46445">
        <w:rPr>
          <w:rFonts w:ascii="Times New Roman" w:hAnsi="Times New Roman" w:cs="Times New Roman"/>
          <w:sz w:val="26"/>
          <w:szCs w:val="26"/>
        </w:rPr>
        <w:t>(</w:t>
      </w:r>
      <w:r w:rsidR="00F46445">
        <w:rPr>
          <w:rFonts w:ascii="Times New Roman" w:hAnsi="Times New Roman" w:cs="Times New Roman"/>
          <w:sz w:val="26"/>
          <w:szCs w:val="26"/>
          <w:lang w:val="en-US"/>
        </w:rPr>
        <w:t>Bogdani</w:t>
      </w:r>
      <w:r w:rsidR="00EA2F4C">
        <w:rPr>
          <w:rFonts w:ascii="Times New Roman" w:hAnsi="Times New Roman" w:cs="Times New Roman"/>
          <w:sz w:val="26"/>
          <w:szCs w:val="26"/>
        </w:rPr>
        <w:t> </w:t>
      </w:r>
      <w:r w:rsidR="00F46445">
        <w:rPr>
          <w:rFonts w:ascii="Times New Roman" w:hAnsi="Times New Roman" w:cs="Times New Roman"/>
          <w:sz w:val="26"/>
          <w:szCs w:val="26"/>
          <w:lang w:val="en-US"/>
        </w:rPr>
        <w:t>M</w:t>
      </w:r>
      <w:r w:rsidR="00F46445">
        <w:rPr>
          <w:rFonts w:ascii="Times New Roman" w:hAnsi="Times New Roman" w:cs="Times New Roman"/>
          <w:sz w:val="26"/>
          <w:szCs w:val="26"/>
        </w:rPr>
        <w:t xml:space="preserve">. </w:t>
      </w:r>
      <w:r w:rsidR="00F46445">
        <w:rPr>
          <w:rFonts w:ascii="Times New Roman" w:hAnsi="Times New Roman" w:cs="Times New Roman"/>
          <w:sz w:val="26"/>
          <w:szCs w:val="26"/>
          <w:lang w:val="en-US"/>
        </w:rPr>
        <w:t>et</w:t>
      </w:r>
      <w:r w:rsidR="00F46445">
        <w:rPr>
          <w:rFonts w:ascii="Times New Roman" w:hAnsi="Times New Roman" w:cs="Times New Roman"/>
          <w:sz w:val="26"/>
          <w:szCs w:val="26"/>
        </w:rPr>
        <w:t xml:space="preserve"> </w:t>
      </w:r>
      <w:r w:rsidR="00F46445">
        <w:rPr>
          <w:rFonts w:ascii="Times New Roman" w:hAnsi="Times New Roman" w:cs="Times New Roman"/>
          <w:sz w:val="26"/>
          <w:szCs w:val="26"/>
          <w:lang w:val="en-US"/>
        </w:rPr>
        <w:t>al</w:t>
      </w:r>
      <w:r w:rsidR="00F46445">
        <w:rPr>
          <w:rFonts w:ascii="Times New Roman" w:hAnsi="Times New Roman" w:cs="Times New Roman"/>
          <w:sz w:val="26"/>
          <w:szCs w:val="26"/>
        </w:rPr>
        <w:t xml:space="preserve">., 2003; </w:t>
      </w:r>
      <w:r w:rsidR="00F46445">
        <w:rPr>
          <w:rFonts w:ascii="Times New Roman" w:hAnsi="Times New Roman" w:cs="Times New Roman"/>
          <w:sz w:val="26"/>
          <w:szCs w:val="26"/>
          <w:lang w:val="en-US"/>
        </w:rPr>
        <w:t>El</w:t>
      </w:r>
      <w:r w:rsidR="00F46445">
        <w:rPr>
          <w:rFonts w:ascii="Times New Roman" w:hAnsi="Times New Roman" w:cs="Times New Roman"/>
          <w:sz w:val="26"/>
          <w:szCs w:val="26"/>
        </w:rPr>
        <w:t>-</w:t>
      </w:r>
      <w:r w:rsidR="00F46445">
        <w:rPr>
          <w:rFonts w:ascii="Times New Roman" w:hAnsi="Times New Roman" w:cs="Times New Roman"/>
          <w:sz w:val="26"/>
          <w:szCs w:val="26"/>
          <w:lang w:val="en-US"/>
        </w:rPr>
        <w:t>Gohary</w:t>
      </w:r>
      <w:r w:rsidR="00677003">
        <w:rPr>
          <w:sz w:val="26"/>
          <w:szCs w:val="26"/>
        </w:rPr>
        <w:t> </w:t>
      </w:r>
      <w:r w:rsidR="00F46445">
        <w:rPr>
          <w:rFonts w:ascii="Times New Roman" w:hAnsi="Times New Roman" w:cs="Times New Roman"/>
          <w:sz w:val="26"/>
          <w:szCs w:val="26"/>
          <w:lang w:val="en-US"/>
        </w:rPr>
        <w:t>Y</w:t>
      </w:r>
      <w:r w:rsidR="00F46445">
        <w:rPr>
          <w:rFonts w:ascii="Times New Roman" w:hAnsi="Times New Roman" w:cs="Times New Roman"/>
          <w:sz w:val="26"/>
          <w:szCs w:val="26"/>
        </w:rPr>
        <w:t>.</w:t>
      </w:r>
      <w:r w:rsidR="00F46445">
        <w:rPr>
          <w:sz w:val="26"/>
          <w:szCs w:val="26"/>
          <w:lang w:val="en-US"/>
        </w:rPr>
        <w:t> </w:t>
      </w:r>
      <w:r w:rsidR="00F46445">
        <w:rPr>
          <w:rFonts w:ascii="Times New Roman" w:hAnsi="Times New Roman" w:cs="Times New Roman"/>
          <w:sz w:val="26"/>
          <w:szCs w:val="26"/>
          <w:lang w:val="en-US"/>
        </w:rPr>
        <w:t>et</w:t>
      </w:r>
      <w:r w:rsidR="00F46445">
        <w:rPr>
          <w:rFonts w:ascii="Times New Roman" w:hAnsi="Times New Roman" w:cs="Times New Roman"/>
          <w:sz w:val="26"/>
          <w:szCs w:val="26"/>
        </w:rPr>
        <w:t xml:space="preserve"> </w:t>
      </w:r>
      <w:r w:rsidR="00F46445">
        <w:rPr>
          <w:rFonts w:ascii="Times New Roman" w:hAnsi="Times New Roman" w:cs="Times New Roman"/>
          <w:sz w:val="26"/>
          <w:szCs w:val="26"/>
          <w:lang w:val="en-US"/>
        </w:rPr>
        <w:t>al</w:t>
      </w:r>
      <w:r w:rsidR="00F46445">
        <w:rPr>
          <w:rFonts w:ascii="Times New Roman" w:hAnsi="Times New Roman" w:cs="Times New Roman"/>
          <w:sz w:val="26"/>
          <w:szCs w:val="26"/>
        </w:rPr>
        <w:t>., 2016;</w:t>
      </w:r>
      <w:r w:rsidR="00F46445">
        <w:rPr>
          <w:sz w:val="26"/>
          <w:szCs w:val="26"/>
        </w:rPr>
        <w:t xml:space="preserve"> </w:t>
      </w:r>
      <w:r w:rsidR="00F46445">
        <w:rPr>
          <w:rFonts w:ascii="Times New Roman" w:hAnsi="Times New Roman" w:cs="Times New Roman"/>
          <w:sz w:val="26"/>
          <w:szCs w:val="26"/>
          <w:lang w:val="en-US"/>
        </w:rPr>
        <w:t>Beamish</w:t>
      </w:r>
      <w:r w:rsidR="00F46445">
        <w:rPr>
          <w:rFonts w:ascii="Times New Roman" w:hAnsi="Times New Roman" w:cs="Times New Roman"/>
          <w:sz w:val="26"/>
          <w:szCs w:val="26"/>
        </w:rPr>
        <w:t xml:space="preserve"> </w:t>
      </w:r>
      <w:r w:rsidR="00F46445">
        <w:rPr>
          <w:rFonts w:ascii="Times New Roman" w:hAnsi="Times New Roman" w:cs="Times New Roman"/>
          <w:sz w:val="26"/>
          <w:szCs w:val="26"/>
          <w:lang w:val="en-US"/>
        </w:rPr>
        <w:t>C</w:t>
      </w:r>
      <w:r w:rsidR="00F46445">
        <w:rPr>
          <w:rFonts w:ascii="Times New Roman" w:hAnsi="Times New Roman" w:cs="Times New Roman"/>
          <w:sz w:val="26"/>
          <w:szCs w:val="26"/>
        </w:rPr>
        <w:t>.</w:t>
      </w:r>
      <w:r w:rsidR="00F46445">
        <w:rPr>
          <w:rFonts w:ascii="Times New Roman" w:hAnsi="Times New Roman" w:cs="Times New Roman"/>
          <w:sz w:val="26"/>
          <w:szCs w:val="26"/>
          <w:lang w:val="en-US"/>
        </w:rPr>
        <w:t>A</w:t>
      </w:r>
      <w:r w:rsidR="00F46445">
        <w:rPr>
          <w:rFonts w:ascii="Times New Roman" w:hAnsi="Times New Roman" w:cs="Times New Roman"/>
          <w:sz w:val="26"/>
          <w:szCs w:val="26"/>
        </w:rPr>
        <w:t xml:space="preserve">. </w:t>
      </w:r>
      <w:r w:rsidR="00F46445">
        <w:rPr>
          <w:rFonts w:ascii="Times New Roman" w:hAnsi="Times New Roman" w:cs="Times New Roman"/>
          <w:sz w:val="26"/>
          <w:szCs w:val="26"/>
          <w:lang w:val="en-US"/>
        </w:rPr>
        <w:t>et</w:t>
      </w:r>
      <w:r w:rsidR="00F46445">
        <w:rPr>
          <w:rFonts w:ascii="Times New Roman" w:hAnsi="Times New Roman" w:cs="Times New Roman"/>
          <w:sz w:val="26"/>
          <w:szCs w:val="26"/>
        </w:rPr>
        <w:t xml:space="preserve"> </w:t>
      </w:r>
      <w:r w:rsidR="00F46445">
        <w:rPr>
          <w:rFonts w:ascii="Times New Roman" w:hAnsi="Times New Roman" w:cs="Times New Roman"/>
          <w:sz w:val="26"/>
          <w:szCs w:val="26"/>
          <w:lang w:val="en-US"/>
        </w:rPr>
        <w:t>al</w:t>
      </w:r>
      <w:r w:rsidR="00F46445">
        <w:rPr>
          <w:rFonts w:ascii="Times New Roman" w:hAnsi="Times New Roman" w:cs="Times New Roman"/>
          <w:sz w:val="26"/>
          <w:szCs w:val="26"/>
        </w:rPr>
        <w:t>., 2016</w:t>
      </w:r>
      <w:r w:rsidR="000C5C5A" w:rsidRPr="000C5C5A">
        <w:rPr>
          <w:rFonts w:ascii="Times New Roman" w:hAnsi="Times New Roman" w:cs="Times New Roman"/>
          <w:sz w:val="26"/>
          <w:szCs w:val="26"/>
        </w:rPr>
        <w:t xml:space="preserve">; </w:t>
      </w:r>
      <w:r w:rsidR="000C5C5A">
        <w:rPr>
          <w:rFonts w:ascii="Times New Roman" w:hAnsi="Times New Roman" w:cs="Times New Roman"/>
          <w:sz w:val="26"/>
          <w:szCs w:val="26"/>
          <w:lang w:val="en-US"/>
        </w:rPr>
        <w:t>Sokolova</w:t>
      </w:r>
      <w:r w:rsidR="000C5C5A" w:rsidRPr="000C5C5A">
        <w:rPr>
          <w:rFonts w:ascii="Times New Roman" w:hAnsi="Times New Roman" w:cs="Times New Roman"/>
          <w:sz w:val="26"/>
          <w:szCs w:val="26"/>
        </w:rPr>
        <w:t xml:space="preserve"> </w:t>
      </w:r>
      <w:r w:rsidR="000C5C5A">
        <w:rPr>
          <w:rFonts w:ascii="Times New Roman" w:hAnsi="Times New Roman" w:cs="Times New Roman"/>
          <w:sz w:val="26"/>
          <w:szCs w:val="26"/>
          <w:lang w:val="en-US"/>
        </w:rPr>
        <w:t>K</w:t>
      </w:r>
      <w:r w:rsidR="000C5C5A" w:rsidRPr="000C5C5A">
        <w:rPr>
          <w:rFonts w:ascii="Times New Roman" w:hAnsi="Times New Roman" w:cs="Times New Roman"/>
          <w:sz w:val="26"/>
          <w:szCs w:val="26"/>
        </w:rPr>
        <w:t xml:space="preserve">. </w:t>
      </w:r>
      <w:r w:rsidR="000C5C5A">
        <w:rPr>
          <w:rFonts w:ascii="Times New Roman" w:hAnsi="Times New Roman" w:cs="Times New Roman"/>
          <w:sz w:val="26"/>
          <w:szCs w:val="26"/>
          <w:lang w:val="en-US"/>
        </w:rPr>
        <w:t>et</w:t>
      </w:r>
      <w:r w:rsidR="000C5C5A" w:rsidRPr="000C5C5A">
        <w:rPr>
          <w:rFonts w:ascii="Times New Roman" w:hAnsi="Times New Roman" w:cs="Times New Roman"/>
          <w:sz w:val="26"/>
          <w:szCs w:val="26"/>
        </w:rPr>
        <w:t xml:space="preserve"> </w:t>
      </w:r>
      <w:r w:rsidR="000C5C5A">
        <w:rPr>
          <w:rFonts w:ascii="Times New Roman" w:hAnsi="Times New Roman" w:cs="Times New Roman"/>
          <w:sz w:val="26"/>
          <w:szCs w:val="26"/>
          <w:lang w:val="en-US"/>
        </w:rPr>
        <w:t>al</w:t>
      </w:r>
      <w:r w:rsidR="000C5C5A" w:rsidRPr="000C5C5A">
        <w:rPr>
          <w:rFonts w:ascii="Times New Roman" w:hAnsi="Times New Roman" w:cs="Times New Roman"/>
          <w:sz w:val="26"/>
          <w:szCs w:val="26"/>
        </w:rPr>
        <w:t>., 2018</w:t>
      </w:r>
      <w:r w:rsidR="00F46445">
        <w:rPr>
          <w:rFonts w:ascii="Times New Roman" w:hAnsi="Times New Roman" w:cs="Times New Roman"/>
          <w:sz w:val="26"/>
          <w:szCs w:val="26"/>
        </w:rPr>
        <w:t xml:space="preserve">). В литературе отмечено сниженное по сравнению с β-клетками количество </w:t>
      </w:r>
      <w:r w:rsidR="00F46445">
        <w:rPr>
          <w:rFonts w:ascii="Times New Roman" w:hAnsi="Times New Roman" w:cs="Times New Roman"/>
          <w:sz w:val="26"/>
          <w:szCs w:val="26"/>
          <w:lang w:val="en-US"/>
        </w:rPr>
        <w:t>GLUT</w:t>
      </w:r>
      <w:r w:rsidR="00F46445">
        <w:rPr>
          <w:rFonts w:ascii="Times New Roman" w:hAnsi="Times New Roman" w:cs="Times New Roman"/>
          <w:sz w:val="26"/>
          <w:szCs w:val="26"/>
        </w:rPr>
        <w:t>2 рецепторов на мембране внеостровковых ИПК (</w:t>
      </w:r>
      <w:r w:rsidR="00F46445">
        <w:rPr>
          <w:rFonts w:ascii="Times New Roman" w:hAnsi="Times New Roman" w:cs="Times New Roman"/>
          <w:sz w:val="26"/>
          <w:szCs w:val="26"/>
          <w:lang w:val="en-US"/>
        </w:rPr>
        <w:t>Beamish</w:t>
      </w:r>
      <w:r w:rsidR="00F46445">
        <w:rPr>
          <w:rFonts w:ascii="Times New Roman" w:hAnsi="Times New Roman" w:cs="Times New Roman"/>
          <w:sz w:val="26"/>
          <w:szCs w:val="26"/>
        </w:rPr>
        <w:t xml:space="preserve"> </w:t>
      </w:r>
      <w:r w:rsidR="00F46445">
        <w:rPr>
          <w:rFonts w:ascii="Times New Roman" w:hAnsi="Times New Roman" w:cs="Times New Roman"/>
          <w:sz w:val="26"/>
          <w:szCs w:val="26"/>
          <w:lang w:val="en-US"/>
        </w:rPr>
        <w:t>C</w:t>
      </w:r>
      <w:r w:rsidR="00F46445">
        <w:rPr>
          <w:rFonts w:ascii="Times New Roman" w:hAnsi="Times New Roman" w:cs="Times New Roman"/>
          <w:sz w:val="26"/>
          <w:szCs w:val="26"/>
        </w:rPr>
        <w:t>.</w:t>
      </w:r>
      <w:r w:rsidR="00F46445">
        <w:rPr>
          <w:rFonts w:ascii="Times New Roman" w:hAnsi="Times New Roman" w:cs="Times New Roman"/>
          <w:sz w:val="26"/>
          <w:szCs w:val="26"/>
          <w:lang w:val="en-US"/>
        </w:rPr>
        <w:t>A</w:t>
      </w:r>
      <w:r w:rsidR="00F46445">
        <w:rPr>
          <w:rFonts w:ascii="Times New Roman" w:hAnsi="Times New Roman" w:cs="Times New Roman"/>
          <w:sz w:val="26"/>
          <w:szCs w:val="26"/>
        </w:rPr>
        <w:t xml:space="preserve">. </w:t>
      </w:r>
      <w:r w:rsidR="00F46445">
        <w:rPr>
          <w:rFonts w:ascii="Times New Roman" w:hAnsi="Times New Roman" w:cs="Times New Roman"/>
          <w:sz w:val="26"/>
          <w:szCs w:val="26"/>
          <w:lang w:val="en-US"/>
        </w:rPr>
        <w:t>et</w:t>
      </w:r>
      <w:r w:rsidR="00F46445">
        <w:rPr>
          <w:rFonts w:ascii="Times New Roman" w:hAnsi="Times New Roman" w:cs="Times New Roman"/>
          <w:sz w:val="26"/>
          <w:szCs w:val="26"/>
        </w:rPr>
        <w:t xml:space="preserve"> </w:t>
      </w:r>
      <w:r w:rsidR="00F46445">
        <w:rPr>
          <w:rFonts w:ascii="Times New Roman" w:hAnsi="Times New Roman" w:cs="Times New Roman"/>
          <w:sz w:val="26"/>
          <w:szCs w:val="26"/>
          <w:lang w:val="en-US"/>
        </w:rPr>
        <w:t>al</w:t>
      </w:r>
      <w:r w:rsidR="00F46445">
        <w:rPr>
          <w:rFonts w:ascii="Times New Roman" w:hAnsi="Times New Roman" w:cs="Times New Roman"/>
          <w:sz w:val="26"/>
          <w:szCs w:val="26"/>
        </w:rPr>
        <w:t>., 2016) и их меньшая уязвимость по сравнению с β-клетками островков в</w:t>
      </w:r>
      <w:r w:rsidR="000F37EE">
        <w:rPr>
          <w:rFonts w:ascii="Times New Roman" w:hAnsi="Times New Roman" w:cs="Times New Roman"/>
          <w:sz w:val="26"/>
          <w:szCs w:val="26"/>
        </w:rPr>
        <w:t xml:space="preserve"> условиях </w:t>
      </w:r>
      <w:r w:rsidR="007439E8" w:rsidRPr="007439E8">
        <w:rPr>
          <w:rFonts w:ascii="Times New Roman" w:hAnsi="Times New Roman" w:cs="Times New Roman"/>
          <w:sz w:val="26"/>
          <w:szCs w:val="26"/>
        </w:rPr>
        <w:t xml:space="preserve">аллоксанового </w:t>
      </w:r>
      <w:r w:rsidR="00677003">
        <w:rPr>
          <w:rFonts w:ascii="Times New Roman" w:hAnsi="Times New Roman" w:cs="Times New Roman"/>
          <w:sz w:val="26"/>
          <w:szCs w:val="26"/>
        </w:rPr>
        <w:t>СД</w:t>
      </w:r>
      <w:r w:rsidR="00AF6BDF">
        <w:rPr>
          <w:rFonts w:ascii="Times New Roman" w:hAnsi="Times New Roman" w:cs="Times New Roman"/>
          <w:sz w:val="26"/>
          <w:szCs w:val="26"/>
        </w:rPr>
        <w:t xml:space="preserve"> (Булавинцева Т.С. </w:t>
      </w:r>
      <w:r w:rsidR="00F46445">
        <w:rPr>
          <w:rFonts w:ascii="Times New Roman" w:hAnsi="Times New Roman" w:cs="Times New Roman"/>
          <w:sz w:val="26"/>
          <w:szCs w:val="26"/>
        </w:rPr>
        <w:t>и соавт., 2018). В ряде работ продемонстрирована нормализация гипергликемии при СД на фоне увеличения количества внеостровковых ИПК (</w:t>
      </w:r>
      <w:r w:rsidR="00F46445">
        <w:rPr>
          <w:rFonts w:ascii="Times New Roman" w:hAnsi="Times New Roman" w:cs="Times New Roman"/>
          <w:sz w:val="26"/>
          <w:szCs w:val="26"/>
          <w:lang w:val="en-US"/>
        </w:rPr>
        <w:t>Tang</w:t>
      </w:r>
      <w:r w:rsidR="00AF6BDF">
        <w:rPr>
          <w:rFonts w:ascii="Times New Roman" w:hAnsi="Times New Roman" w:cs="Times New Roman"/>
          <w:sz w:val="26"/>
          <w:szCs w:val="26"/>
        </w:rPr>
        <w:t> </w:t>
      </w:r>
      <w:r w:rsidR="00AF6BDF">
        <w:rPr>
          <w:rFonts w:ascii="Times New Roman" w:hAnsi="Times New Roman" w:cs="Times New Roman"/>
          <w:sz w:val="26"/>
          <w:szCs w:val="26"/>
          <w:lang w:val="en-US"/>
        </w:rPr>
        <w:t>D</w:t>
      </w:r>
      <w:r w:rsidR="00AF6BDF" w:rsidRPr="00AF6BDF">
        <w:rPr>
          <w:rFonts w:ascii="Times New Roman" w:hAnsi="Times New Roman" w:cs="Times New Roman"/>
          <w:sz w:val="26"/>
          <w:szCs w:val="26"/>
        </w:rPr>
        <w:t>.-</w:t>
      </w:r>
      <w:r w:rsidR="00AF6BDF">
        <w:rPr>
          <w:rFonts w:ascii="Times New Roman" w:hAnsi="Times New Roman" w:cs="Times New Roman"/>
          <w:sz w:val="26"/>
          <w:szCs w:val="26"/>
          <w:lang w:val="en-US"/>
        </w:rPr>
        <w:t>Q</w:t>
      </w:r>
      <w:r w:rsidR="00AF6BDF" w:rsidRPr="00AF6BDF">
        <w:rPr>
          <w:rFonts w:ascii="Times New Roman" w:hAnsi="Times New Roman" w:cs="Times New Roman"/>
          <w:sz w:val="26"/>
          <w:szCs w:val="26"/>
        </w:rPr>
        <w:t>.</w:t>
      </w:r>
      <w:r w:rsidR="00F46445">
        <w:rPr>
          <w:rFonts w:ascii="Times New Roman" w:hAnsi="Times New Roman" w:cs="Times New Roman"/>
          <w:sz w:val="26"/>
          <w:szCs w:val="26"/>
        </w:rPr>
        <w:t xml:space="preserve"> </w:t>
      </w:r>
      <w:r w:rsidR="00F46445">
        <w:rPr>
          <w:rFonts w:ascii="Times New Roman" w:hAnsi="Times New Roman" w:cs="Times New Roman"/>
          <w:sz w:val="26"/>
          <w:szCs w:val="26"/>
          <w:lang w:val="en-US"/>
        </w:rPr>
        <w:t>et</w:t>
      </w:r>
      <w:r w:rsidR="00F46445">
        <w:rPr>
          <w:rFonts w:ascii="Times New Roman" w:hAnsi="Times New Roman" w:cs="Times New Roman"/>
          <w:sz w:val="26"/>
          <w:szCs w:val="26"/>
        </w:rPr>
        <w:t xml:space="preserve"> </w:t>
      </w:r>
      <w:r w:rsidR="00F46445">
        <w:rPr>
          <w:rFonts w:ascii="Times New Roman" w:hAnsi="Times New Roman" w:cs="Times New Roman"/>
          <w:sz w:val="26"/>
          <w:szCs w:val="26"/>
          <w:lang w:val="en-US"/>
        </w:rPr>
        <w:t>al</w:t>
      </w:r>
      <w:r w:rsidR="00F46445">
        <w:rPr>
          <w:rFonts w:ascii="Times New Roman" w:hAnsi="Times New Roman" w:cs="Times New Roman"/>
          <w:sz w:val="26"/>
          <w:szCs w:val="26"/>
        </w:rPr>
        <w:t xml:space="preserve">., 2004; </w:t>
      </w:r>
      <w:r w:rsidR="00F46445">
        <w:rPr>
          <w:rFonts w:ascii="Times New Roman" w:hAnsi="Times New Roman" w:cs="Times New Roman"/>
          <w:sz w:val="26"/>
          <w:szCs w:val="26"/>
          <w:lang w:val="en-US"/>
        </w:rPr>
        <w:t>Xin</w:t>
      </w:r>
      <w:r w:rsidR="00F46445">
        <w:rPr>
          <w:rFonts w:ascii="Times New Roman" w:hAnsi="Times New Roman" w:cs="Times New Roman"/>
          <w:sz w:val="26"/>
          <w:szCs w:val="26"/>
        </w:rPr>
        <w:t xml:space="preserve"> </w:t>
      </w:r>
      <w:r w:rsidR="00AF6BDF">
        <w:rPr>
          <w:rFonts w:ascii="Times New Roman" w:hAnsi="Times New Roman" w:cs="Times New Roman"/>
          <w:sz w:val="26"/>
          <w:szCs w:val="26"/>
          <w:lang w:val="en-US"/>
        </w:rPr>
        <w:t>Y</w:t>
      </w:r>
      <w:r w:rsidR="00AF6BDF" w:rsidRPr="00AF6BDF">
        <w:rPr>
          <w:rFonts w:ascii="Times New Roman" w:hAnsi="Times New Roman" w:cs="Times New Roman"/>
          <w:sz w:val="26"/>
          <w:szCs w:val="26"/>
        </w:rPr>
        <w:t xml:space="preserve">. </w:t>
      </w:r>
      <w:r w:rsidR="00F46445">
        <w:rPr>
          <w:rFonts w:ascii="Times New Roman" w:hAnsi="Times New Roman" w:cs="Times New Roman"/>
          <w:sz w:val="26"/>
          <w:szCs w:val="26"/>
          <w:lang w:val="en-US"/>
        </w:rPr>
        <w:t>et</w:t>
      </w:r>
      <w:r w:rsidR="00F46445">
        <w:rPr>
          <w:rFonts w:ascii="Times New Roman" w:hAnsi="Times New Roman" w:cs="Times New Roman"/>
          <w:sz w:val="26"/>
          <w:szCs w:val="26"/>
        </w:rPr>
        <w:t xml:space="preserve"> </w:t>
      </w:r>
      <w:r w:rsidR="00F46445">
        <w:rPr>
          <w:rFonts w:ascii="Times New Roman" w:hAnsi="Times New Roman" w:cs="Times New Roman"/>
          <w:sz w:val="26"/>
          <w:szCs w:val="26"/>
          <w:lang w:val="en-US"/>
        </w:rPr>
        <w:t>al</w:t>
      </w:r>
      <w:r w:rsidR="00171F52">
        <w:rPr>
          <w:rFonts w:ascii="Times New Roman" w:hAnsi="Times New Roman" w:cs="Times New Roman"/>
          <w:sz w:val="26"/>
          <w:szCs w:val="26"/>
        </w:rPr>
        <w:t>., 2016</w:t>
      </w:r>
      <w:r w:rsidR="00F46445">
        <w:rPr>
          <w:rFonts w:ascii="Times New Roman" w:hAnsi="Times New Roman" w:cs="Times New Roman"/>
          <w:sz w:val="26"/>
          <w:szCs w:val="26"/>
        </w:rPr>
        <w:t xml:space="preserve">). Однако, </w:t>
      </w:r>
      <w:r w:rsidR="007439E8">
        <w:rPr>
          <w:rFonts w:ascii="Times New Roman" w:hAnsi="Times New Roman" w:cs="Times New Roman"/>
          <w:sz w:val="26"/>
          <w:szCs w:val="26"/>
        </w:rPr>
        <w:t>мор</w:t>
      </w:r>
      <w:r w:rsidR="00A62B83">
        <w:rPr>
          <w:rFonts w:ascii="Times New Roman" w:hAnsi="Times New Roman" w:cs="Times New Roman"/>
          <w:sz w:val="26"/>
          <w:szCs w:val="26"/>
        </w:rPr>
        <w:t xml:space="preserve">фофункциональная </w:t>
      </w:r>
      <w:r w:rsidR="00F46445" w:rsidRPr="00A62B83">
        <w:rPr>
          <w:rFonts w:ascii="Times New Roman" w:hAnsi="Times New Roman" w:cs="Times New Roman"/>
          <w:sz w:val="26"/>
          <w:szCs w:val="26"/>
        </w:rPr>
        <w:t>характеристика</w:t>
      </w:r>
      <w:r w:rsidR="00F46445" w:rsidRPr="000F37EE">
        <w:rPr>
          <w:rFonts w:ascii="Times New Roman" w:hAnsi="Times New Roman" w:cs="Times New Roman"/>
          <w:b/>
          <w:sz w:val="26"/>
          <w:szCs w:val="26"/>
        </w:rPr>
        <w:t xml:space="preserve"> </w:t>
      </w:r>
      <w:r w:rsidR="00F46445">
        <w:rPr>
          <w:rFonts w:ascii="Times New Roman" w:hAnsi="Times New Roman" w:cs="Times New Roman"/>
          <w:sz w:val="26"/>
          <w:szCs w:val="26"/>
        </w:rPr>
        <w:t>внеостровковых ИПК в условиях СД2 в литературе отсутствует.</w:t>
      </w:r>
      <w:r w:rsidR="008B4B15">
        <w:rPr>
          <w:rFonts w:ascii="Times New Roman" w:hAnsi="Times New Roman" w:cs="Times New Roman"/>
          <w:sz w:val="26"/>
          <w:szCs w:val="26"/>
        </w:rPr>
        <w:t xml:space="preserve"> </w:t>
      </w:r>
      <w:r w:rsidR="008B4B15" w:rsidRPr="008B4B15">
        <w:rPr>
          <w:rFonts w:ascii="Times New Roman" w:hAnsi="Times New Roman" w:cs="Times New Roman"/>
          <w:sz w:val="26"/>
          <w:szCs w:val="26"/>
        </w:rPr>
        <w:t xml:space="preserve">Возможно, они являются частью диффузной эндокринной системы, значение и функции которой в норме и при патологии не известны. </w:t>
      </w:r>
    </w:p>
    <w:p w14:paraId="7743450F" w14:textId="1BAE7313" w:rsidR="003F0C84" w:rsidRPr="000C5C5A" w:rsidRDefault="00A62B83" w:rsidP="004B795F">
      <w:pPr>
        <w:spacing w:after="0" w:line="312" w:lineRule="auto"/>
        <w:ind w:firstLine="709"/>
        <w:jc w:val="both"/>
        <w:rPr>
          <w:rFonts w:ascii="Times New Roman" w:hAnsi="Times New Roman" w:cs="Times New Roman"/>
          <w:sz w:val="26"/>
          <w:szCs w:val="26"/>
        </w:rPr>
      </w:pPr>
      <w:r>
        <w:rPr>
          <w:rFonts w:ascii="Times New Roman" w:hAnsi="Times New Roman" w:cs="Times New Roman"/>
          <w:sz w:val="26"/>
          <w:szCs w:val="26"/>
        </w:rPr>
        <w:t xml:space="preserve">В </w:t>
      </w:r>
      <w:r w:rsidR="00F46445">
        <w:rPr>
          <w:rFonts w:ascii="Times New Roman" w:hAnsi="Times New Roman" w:cs="Times New Roman"/>
          <w:sz w:val="26"/>
          <w:szCs w:val="26"/>
        </w:rPr>
        <w:t xml:space="preserve">литературе рассматриваются </w:t>
      </w:r>
      <w:r w:rsidR="008B2612">
        <w:rPr>
          <w:rFonts w:ascii="Times New Roman" w:hAnsi="Times New Roman" w:cs="Times New Roman"/>
          <w:sz w:val="26"/>
          <w:szCs w:val="26"/>
        </w:rPr>
        <w:t>два</w:t>
      </w:r>
      <w:r w:rsidR="00F46445">
        <w:rPr>
          <w:rFonts w:ascii="Times New Roman" w:hAnsi="Times New Roman" w:cs="Times New Roman"/>
          <w:sz w:val="26"/>
          <w:szCs w:val="26"/>
        </w:rPr>
        <w:t xml:space="preserve"> </w:t>
      </w:r>
      <w:r w:rsidR="00FB607D">
        <w:rPr>
          <w:rFonts w:ascii="Times New Roman" w:hAnsi="Times New Roman" w:cs="Times New Roman"/>
          <w:sz w:val="26"/>
          <w:szCs w:val="26"/>
        </w:rPr>
        <w:t>потенциальных</w:t>
      </w:r>
      <w:r w:rsidR="00F46445">
        <w:rPr>
          <w:rFonts w:ascii="Times New Roman" w:hAnsi="Times New Roman" w:cs="Times New Roman"/>
          <w:sz w:val="26"/>
          <w:szCs w:val="26"/>
        </w:rPr>
        <w:t xml:space="preserve"> источника данного типа клеток: </w:t>
      </w:r>
      <w:r>
        <w:rPr>
          <w:rFonts w:ascii="Times New Roman" w:hAnsi="Times New Roman" w:cs="Times New Roman"/>
          <w:sz w:val="26"/>
          <w:szCs w:val="26"/>
        </w:rPr>
        <w:t xml:space="preserve">дифференцировка стволовых </w:t>
      </w:r>
      <w:r w:rsidRPr="00A62B83">
        <w:rPr>
          <w:rFonts w:ascii="Times New Roman" w:hAnsi="Times New Roman" w:cs="Times New Roman"/>
          <w:color w:val="auto"/>
          <w:sz w:val="26"/>
          <w:szCs w:val="26"/>
        </w:rPr>
        <w:t>клеток</w:t>
      </w:r>
      <w:r>
        <w:rPr>
          <w:rFonts w:ascii="Times New Roman" w:hAnsi="Times New Roman" w:cs="Times New Roman"/>
          <w:sz w:val="26"/>
          <w:szCs w:val="26"/>
        </w:rPr>
        <w:t xml:space="preserve"> и </w:t>
      </w:r>
      <w:r w:rsidR="00F46445">
        <w:rPr>
          <w:rFonts w:ascii="Times New Roman" w:hAnsi="Times New Roman" w:cs="Times New Roman"/>
          <w:sz w:val="26"/>
          <w:szCs w:val="26"/>
        </w:rPr>
        <w:t xml:space="preserve">трансдифференцировка </w:t>
      </w:r>
      <w:r>
        <w:rPr>
          <w:rFonts w:ascii="Times New Roman" w:hAnsi="Times New Roman" w:cs="Times New Roman"/>
          <w:sz w:val="26"/>
          <w:szCs w:val="26"/>
        </w:rPr>
        <w:t xml:space="preserve">клеток </w:t>
      </w:r>
      <w:r w:rsidR="00F46445">
        <w:rPr>
          <w:rFonts w:ascii="Times New Roman" w:hAnsi="Times New Roman" w:cs="Times New Roman"/>
          <w:sz w:val="26"/>
          <w:szCs w:val="26"/>
        </w:rPr>
        <w:t>экзокринного и протокового эпителия</w:t>
      </w:r>
      <w:r w:rsidR="00FB607D">
        <w:rPr>
          <w:rFonts w:ascii="Times New Roman" w:hAnsi="Times New Roman" w:cs="Times New Roman"/>
          <w:sz w:val="26"/>
          <w:szCs w:val="26"/>
        </w:rPr>
        <w:t xml:space="preserve"> </w:t>
      </w:r>
      <w:r w:rsidR="00400231">
        <w:rPr>
          <w:rFonts w:ascii="Times New Roman" w:hAnsi="Times New Roman" w:cs="Times New Roman"/>
          <w:sz w:val="26"/>
          <w:szCs w:val="26"/>
        </w:rPr>
        <w:t>поджелудочной железы</w:t>
      </w:r>
      <w:r w:rsidR="00FB607D">
        <w:rPr>
          <w:rFonts w:ascii="Times New Roman" w:hAnsi="Times New Roman" w:cs="Times New Roman"/>
          <w:sz w:val="26"/>
          <w:szCs w:val="26"/>
        </w:rPr>
        <w:t>, возможная</w:t>
      </w:r>
      <w:r w:rsidR="00F46445">
        <w:rPr>
          <w:rFonts w:ascii="Times New Roman" w:hAnsi="Times New Roman" w:cs="Times New Roman"/>
          <w:sz w:val="26"/>
          <w:szCs w:val="26"/>
        </w:rPr>
        <w:t xml:space="preserve"> благодаря и</w:t>
      </w:r>
      <w:r>
        <w:rPr>
          <w:rFonts w:ascii="Times New Roman" w:hAnsi="Times New Roman" w:cs="Times New Roman"/>
          <w:sz w:val="26"/>
          <w:szCs w:val="26"/>
        </w:rPr>
        <w:t>х функциональной пластичности</w:t>
      </w:r>
      <w:r w:rsidR="00F46445">
        <w:rPr>
          <w:rFonts w:ascii="Times New Roman" w:hAnsi="Times New Roman" w:cs="Times New Roman"/>
          <w:sz w:val="26"/>
          <w:szCs w:val="26"/>
        </w:rPr>
        <w:t xml:space="preserve">. Ацинарные клетки являются привлекательной мишенью для трансдифференцировки в ИПК в силу своей многочисленности, единства </w:t>
      </w:r>
      <w:r w:rsidR="00F46445">
        <w:rPr>
          <w:rFonts w:ascii="Times New Roman" w:hAnsi="Times New Roman" w:cs="Times New Roman"/>
          <w:sz w:val="26"/>
          <w:szCs w:val="26"/>
        </w:rPr>
        <w:lastRenderedPageBreak/>
        <w:t xml:space="preserve">происхождения с β-клетками </w:t>
      </w:r>
      <w:r w:rsidR="00F46445" w:rsidRPr="00171F52">
        <w:rPr>
          <w:rFonts w:ascii="Times New Roman" w:hAnsi="Times New Roman" w:cs="Times New Roman"/>
          <w:sz w:val="26"/>
          <w:szCs w:val="26"/>
        </w:rPr>
        <w:t>(</w:t>
      </w:r>
      <w:r w:rsidR="005F12E0" w:rsidRPr="00171F52">
        <w:rPr>
          <w:rFonts w:ascii="Times New Roman" w:hAnsi="Times New Roman" w:cs="Times New Roman"/>
          <w:color w:val="000000"/>
          <w:sz w:val="26"/>
          <w:szCs w:val="26"/>
          <w:shd w:val="clear" w:color="auto" w:fill="FFFFFF"/>
          <w:lang w:val="en-US"/>
        </w:rPr>
        <w:t>Houbracken</w:t>
      </w:r>
      <w:r w:rsidR="005F12E0" w:rsidRPr="00171F52">
        <w:rPr>
          <w:rFonts w:ascii="Times New Roman" w:hAnsi="Times New Roman" w:cs="Times New Roman"/>
          <w:color w:val="000000"/>
          <w:sz w:val="26"/>
          <w:szCs w:val="26"/>
          <w:shd w:val="clear" w:color="auto" w:fill="FFFFFF"/>
        </w:rPr>
        <w:t xml:space="preserve"> </w:t>
      </w:r>
      <w:r w:rsidR="005F12E0" w:rsidRPr="00171F52">
        <w:rPr>
          <w:rFonts w:ascii="Times New Roman" w:hAnsi="Times New Roman" w:cs="Times New Roman"/>
          <w:color w:val="000000"/>
          <w:sz w:val="26"/>
          <w:szCs w:val="26"/>
          <w:shd w:val="clear" w:color="auto" w:fill="FFFFFF"/>
          <w:lang w:val="en-US"/>
        </w:rPr>
        <w:t>I</w:t>
      </w:r>
      <w:r w:rsidR="005F12E0" w:rsidRPr="00171F52">
        <w:rPr>
          <w:rFonts w:ascii="Times New Roman" w:hAnsi="Times New Roman" w:cs="Times New Roman"/>
          <w:color w:val="000000"/>
          <w:sz w:val="26"/>
          <w:szCs w:val="26"/>
          <w:shd w:val="clear" w:color="auto" w:fill="FFFFFF"/>
        </w:rPr>
        <w:t xml:space="preserve">., </w:t>
      </w:r>
      <w:r w:rsidR="005F12E0" w:rsidRPr="00171F52">
        <w:rPr>
          <w:rFonts w:ascii="Times New Roman" w:hAnsi="Times New Roman" w:cs="Times New Roman"/>
          <w:color w:val="000000"/>
          <w:sz w:val="26"/>
          <w:szCs w:val="26"/>
          <w:shd w:val="clear" w:color="auto" w:fill="FFFFFF"/>
          <w:lang w:val="en-US"/>
        </w:rPr>
        <w:t>Bouwens</w:t>
      </w:r>
      <w:r w:rsidR="005F12E0" w:rsidRPr="00171F52">
        <w:rPr>
          <w:rFonts w:ascii="Times New Roman" w:hAnsi="Times New Roman" w:cs="Times New Roman"/>
          <w:color w:val="000000"/>
          <w:sz w:val="26"/>
          <w:szCs w:val="26"/>
          <w:shd w:val="clear" w:color="auto" w:fill="FFFFFF"/>
        </w:rPr>
        <w:t xml:space="preserve"> </w:t>
      </w:r>
      <w:r w:rsidR="005F12E0" w:rsidRPr="00171F52">
        <w:rPr>
          <w:rFonts w:ascii="Times New Roman" w:hAnsi="Times New Roman" w:cs="Times New Roman"/>
          <w:color w:val="000000"/>
          <w:sz w:val="26"/>
          <w:szCs w:val="26"/>
          <w:shd w:val="clear" w:color="auto" w:fill="FFFFFF"/>
          <w:lang w:val="en-US"/>
        </w:rPr>
        <w:t>L</w:t>
      </w:r>
      <w:r w:rsidR="005F12E0" w:rsidRPr="00171F52">
        <w:rPr>
          <w:rFonts w:ascii="Times New Roman" w:hAnsi="Times New Roman" w:cs="Times New Roman"/>
          <w:color w:val="000000"/>
          <w:sz w:val="26"/>
          <w:szCs w:val="26"/>
          <w:shd w:val="clear" w:color="auto" w:fill="FFFFFF"/>
        </w:rPr>
        <w:t xml:space="preserve">., 2010; </w:t>
      </w:r>
      <w:r w:rsidR="005F12E0" w:rsidRPr="00171F52">
        <w:rPr>
          <w:rFonts w:ascii="Times New Roman" w:hAnsi="Times New Roman" w:cs="Times New Roman"/>
          <w:color w:val="000000"/>
          <w:sz w:val="26"/>
          <w:szCs w:val="26"/>
          <w:shd w:val="clear" w:color="auto" w:fill="FFFFFF"/>
          <w:lang w:val="en-US"/>
        </w:rPr>
        <w:t>Houbracken</w:t>
      </w:r>
      <w:r w:rsidR="005F12E0" w:rsidRPr="00171F52">
        <w:rPr>
          <w:rFonts w:ascii="Times New Roman" w:hAnsi="Times New Roman" w:cs="Times New Roman"/>
          <w:color w:val="000000"/>
          <w:sz w:val="26"/>
          <w:szCs w:val="26"/>
          <w:shd w:val="clear" w:color="auto" w:fill="FFFFFF"/>
        </w:rPr>
        <w:t xml:space="preserve"> </w:t>
      </w:r>
      <w:r w:rsidR="005F12E0" w:rsidRPr="00171F52">
        <w:rPr>
          <w:rFonts w:ascii="Times New Roman" w:hAnsi="Times New Roman" w:cs="Times New Roman"/>
          <w:color w:val="000000"/>
          <w:sz w:val="26"/>
          <w:szCs w:val="26"/>
          <w:shd w:val="clear" w:color="auto" w:fill="FFFFFF"/>
          <w:lang w:val="en-US"/>
        </w:rPr>
        <w:t>I</w:t>
      </w:r>
      <w:r w:rsidR="005F12E0" w:rsidRPr="00171F52">
        <w:rPr>
          <w:rFonts w:ascii="Times New Roman" w:hAnsi="Times New Roman" w:cs="Times New Roman"/>
          <w:color w:val="000000"/>
          <w:sz w:val="26"/>
          <w:szCs w:val="26"/>
          <w:shd w:val="clear" w:color="auto" w:fill="FFFFFF"/>
        </w:rPr>
        <w:t>.</w:t>
      </w:r>
      <w:r w:rsidR="005F12E0" w:rsidRPr="00171F52">
        <w:rPr>
          <w:rFonts w:ascii="Times New Roman" w:hAnsi="Times New Roman" w:cs="Times New Roman"/>
          <w:color w:val="000000"/>
          <w:sz w:val="26"/>
          <w:szCs w:val="26"/>
          <w:shd w:val="clear" w:color="auto" w:fill="FFFFFF"/>
          <w:lang w:val="en-US"/>
        </w:rPr>
        <w:t> et</w:t>
      </w:r>
      <w:r w:rsidR="005F12E0" w:rsidRPr="00171F52">
        <w:rPr>
          <w:rFonts w:ascii="Times New Roman" w:hAnsi="Times New Roman" w:cs="Times New Roman"/>
          <w:color w:val="000000"/>
          <w:sz w:val="26"/>
          <w:szCs w:val="26"/>
          <w:shd w:val="clear" w:color="auto" w:fill="FFFFFF"/>
        </w:rPr>
        <w:t xml:space="preserve"> </w:t>
      </w:r>
      <w:r w:rsidR="005F12E0" w:rsidRPr="00171F52">
        <w:rPr>
          <w:rFonts w:ascii="Times New Roman" w:hAnsi="Times New Roman" w:cs="Times New Roman"/>
          <w:color w:val="000000"/>
          <w:sz w:val="26"/>
          <w:szCs w:val="26"/>
          <w:shd w:val="clear" w:color="auto" w:fill="FFFFFF"/>
          <w:lang w:val="en-US"/>
        </w:rPr>
        <w:t>al</w:t>
      </w:r>
      <w:r w:rsidR="005F12E0" w:rsidRPr="00171F52">
        <w:rPr>
          <w:rFonts w:ascii="Times New Roman" w:hAnsi="Times New Roman" w:cs="Times New Roman"/>
          <w:color w:val="000000"/>
          <w:sz w:val="26"/>
          <w:szCs w:val="26"/>
          <w:shd w:val="clear" w:color="auto" w:fill="FFFFFF"/>
        </w:rPr>
        <w:t>., 2011</w:t>
      </w:r>
      <w:r w:rsidR="005F12E0" w:rsidRPr="00171F52">
        <w:rPr>
          <w:rFonts w:ascii="Times New Roman" w:hAnsi="Times New Roman" w:cs="Times New Roman"/>
          <w:sz w:val="26"/>
          <w:szCs w:val="26"/>
        </w:rPr>
        <w:t xml:space="preserve">) </w:t>
      </w:r>
      <w:r w:rsidR="00F46445">
        <w:rPr>
          <w:rFonts w:ascii="Times New Roman" w:hAnsi="Times New Roman" w:cs="Times New Roman"/>
          <w:sz w:val="26"/>
          <w:szCs w:val="26"/>
        </w:rPr>
        <w:t xml:space="preserve">и наличия общих для всех клеток </w:t>
      </w:r>
      <w:r w:rsidR="00400231">
        <w:rPr>
          <w:rFonts w:ascii="Times New Roman" w:hAnsi="Times New Roman" w:cs="Times New Roman"/>
          <w:sz w:val="26"/>
          <w:szCs w:val="26"/>
        </w:rPr>
        <w:t>поджелудочной железы</w:t>
      </w:r>
      <w:r w:rsidR="00F46445">
        <w:rPr>
          <w:rFonts w:ascii="Times New Roman" w:hAnsi="Times New Roman" w:cs="Times New Roman"/>
          <w:sz w:val="26"/>
          <w:szCs w:val="26"/>
        </w:rPr>
        <w:t xml:space="preserve"> </w:t>
      </w:r>
      <w:r w:rsidR="00F46445">
        <w:rPr>
          <w:rFonts w:ascii="Times New Roman" w:eastAsia="Times New Roman" w:hAnsi="Times New Roman" w:cs="Times New Roman"/>
          <w:sz w:val="26"/>
          <w:szCs w:val="26"/>
        </w:rPr>
        <w:t xml:space="preserve">транскрипционных факторов, определяющих их дифференцировку и созревание </w:t>
      </w:r>
      <w:r w:rsidR="00F46445">
        <w:rPr>
          <w:rFonts w:ascii="Times New Roman" w:hAnsi="Times New Roman" w:cs="Times New Roman"/>
          <w:sz w:val="26"/>
          <w:szCs w:val="26"/>
        </w:rPr>
        <w:t>(</w:t>
      </w:r>
      <w:r w:rsidR="00F46445">
        <w:rPr>
          <w:rFonts w:ascii="Times New Roman" w:hAnsi="Times New Roman" w:cs="Times New Roman"/>
          <w:sz w:val="26"/>
          <w:szCs w:val="26"/>
          <w:lang w:val="en-US"/>
        </w:rPr>
        <w:t>Puri</w:t>
      </w:r>
      <w:r w:rsidR="00F46445">
        <w:rPr>
          <w:rFonts w:ascii="Times New Roman" w:hAnsi="Times New Roman" w:cs="Times New Roman"/>
          <w:sz w:val="26"/>
          <w:szCs w:val="26"/>
        </w:rPr>
        <w:t xml:space="preserve"> </w:t>
      </w:r>
      <w:r w:rsidR="00AF6BDF">
        <w:rPr>
          <w:rFonts w:ascii="Times New Roman" w:hAnsi="Times New Roman" w:cs="Times New Roman"/>
          <w:sz w:val="26"/>
          <w:szCs w:val="26"/>
          <w:lang w:val="en-US"/>
        </w:rPr>
        <w:t>S</w:t>
      </w:r>
      <w:r w:rsidR="00AF6BDF" w:rsidRPr="00AF6BDF">
        <w:rPr>
          <w:rFonts w:ascii="Times New Roman" w:hAnsi="Times New Roman" w:cs="Times New Roman"/>
          <w:sz w:val="26"/>
          <w:szCs w:val="26"/>
        </w:rPr>
        <w:t xml:space="preserve">. </w:t>
      </w:r>
      <w:r w:rsidR="00F46445">
        <w:rPr>
          <w:rFonts w:ascii="Times New Roman" w:hAnsi="Times New Roman" w:cs="Times New Roman"/>
          <w:sz w:val="26"/>
          <w:szCs w:val="26"/>
          <w:lang w:val="en-US"/>
        </w:rPr>
        <w:t>et</w:t>
      </w:r>
      <w:r w:rsidR="00F46445">
        <w:rPr>
          <w:rFonts w:ascii="Times New Roman" w:hAnsi="Times New Roman" w:cs="Times New Roman"/>
          <w:sz w:val="26"/>
          <w:szCs w:val="26"/>
        </w:rPr>
        <w:t xml:space="preserve"> </w:t>
      </w:r>
      <w:r w:rsidR="00F46445">
        <w:rPr>
          <w:rFonts w:ascii="Times New Roman" w:hAnsi="Times New Roman" w:cs="Times New Roman"/>
          <w:sz w:val="26"/>
          <w:szCs w:val="26"/>
          <w:lang w:val="en-US"/>
        </w:rPr>
        <w:t>al</w:t>
      </w:r>
      <w:r w:rsidR="00F46445">
        <w:rPr>
          <w:rFonts w:ascii="Times New Roman" w:hAnsi="Times New Roman" w:cs="Times New Roman"/>
          <w:sz w:val="26"/>
          <w:szCs w:val="26"/>
        </w:rPr>
        <w:t>., 201</w:t>
      </w:r>
      <w:r w:rsidR="000C5C5A" w:rsidRPr="000C5C5A">
        <w:rPr>
          <w:rFonts w:ascii="Times New Roman" w:hAnsi="Times New Roman" w:cs="Times New Roman"/>
          <w:sz w:val="26"/>
          <w:szCs w:val="26"/>
        </w:rPr>
        <w:t>0</w:t>
      </w:r>
      <w:r w:rsidR="00F46445">
        <w:rPr>
          <w:rFonts w:ascii="Times New Roman" w:hAnsi="Times New Roman" w:cs="Times New Roman"/>
          <w:sz w:val="26"/>
          <w:szCs w:val="26"/>
        </w:rPr>
        <w:t xml:space="preserve">; </w:t>
      </w:r>
      <w:r w:rsidR="00F46445">
        <w:rPr>
          <w:rFonts w:ascii="Times New Roman" w:hAnsi="Times New Roman" w:cs="Times New Roman"/>
          <w:sz w:val="26"/>
          <w:szCs w:val="26"/>
          <w:lang w:val="en-US"/>
        </w:rPr>
        <w:t>Dassaye</w:t>
      </w:r>
      <w:r w:rsidR="00F46445">
        <w:rPr>
          <w:rFonts w:ascii="Times New Roman" w:hAnsi="Times New Roman" w:cs="Times New Roman"/>
          <w:sz w:val="26"/>
          <w:szCs w:val="26"/>
        </w:rPr>
        <w:t xml:space="preserve"> </w:t>
      </w:r>
      <w:r w:rsidR="00AF6BDF">
        <w:rPr>
          <w:rFonts w:ascii="Times New Roman" w:hAnsi="Times New Roman" w:cs="Times New Roman"/>
          <w:sz w:val="26"/>
          <w:szCs w:val="26"/>
          <w:lang w:val="en-US"/>
        </w:rPr>
        <w:t>R</w:t>
      </w:r>
      <w:r w:rsidR="00AF6BDF" w:rsidRPr="00AF6BDF">
        <w:rPr>
          <w:rFonts w:ascii="Times New Roman" w:hAnsi="Times New Roman" w:cs="Times New Roman"/>
          <w:sz w:val="26"/>
          <w:szCs w:val="26"/>
        </w:rPr>
        <w:t xml:space="preserve">. </w:t>
      </w:r>
      <w:r w:rsidR="00F46445">
        <w:rPr>
          <w:rFonts w:ascii="Times New Roman" w:hAnsi="Times New Roman" w:cs="Times New Roman"/>
          <w:sz w:val="26"/>
          <w:szCs w:val="26"/>
          <w:lang w:val="en-US"/>
        </w:rPr>
        <w:t>et</w:t>
      </w:r>
      <w:r w:rsidR="00F46445">
        <w:rPr>
          <w:rFonts w:ascii="Times New Roman" w:hAnsi="Times New Roman" w:cs="Times New Roman"/>
          <w:sz w:val="26"/>
          <w:szCs w:val="26"/>
        </w:rPr>
        <w:t xml:space="preserve"> </w:t>
      </w:r>
      <w:r w:rsidR="00F46445">
        <w:rPr>
          <w:rFonts w:ascii="Times New Roman" w:hAnsi="Times New Roman" w:cs="Times New Roman"/>
          <w:sz w:val="26"/>
          <w:szCs w:val="26"/>
          <w:lang w:val="en-US"/>
        </w:rPr>
        <w:t>al</w:t>
      </w:r>
      <w:r w:rsidR="00F46445">
        <w:rPr>
          <w:rFonts w:ascii="Times New Roman" w:hAnsi="Times New Roman" w:cs="Times New Roman"/>
          <w:sz w:val="26"/>
          <w:szCs w:val="26"/>
        </w:rPr>
        <w:t>., 2016</w:t>
      </w:r>
      <w:r w:rsidR="00F46445" w:rsidRPr="000C5C5A">
        <w:rPr>
          <w:rFonts w:ascii="Times New Roman" w:hAnsi="Times New Roman" w:cs="Times New Roman"/>
          <w:sz w:val="26"/>
          <w:szCs w:val="26"/>
        </w:rPr>
        <w:t>)</w:t>
      </w:r>
      <w:r w:rsidR="00F46445">
        <w:rPr>
          <w:rFonts w:ascii="Times New Roman" w:hAnsi="Times New Roman" w:cs="Times New Roman"/>
          <w:sz w:val="26"/>
          <w:szCs w:val="26"/>
        </w:rPr>
        <w:t>.</w:t>
      </w:r>
    </w:p>
    <w:p w14:paraId="6ABD485F" w14:textId="02A9F830" w:rsidR="003F0C84" w:rsidRDefault="00F46445" w:rsidP="004B795F">
      <w:pPr>
        <w:spacing w:after="0" w:line="312" w:lineRule="auto"/>
        <w:ind w:firstLine="709"/>
        <w:jc w:val="both"/>
      </w:pPr>
      <w:r>
        <w:rPr>
          <w:rFonts w:ascii="Times New Roman" w:hAnsi="Times New Roman" w:cs="Times New Roman"/>
          <w:sz w:val="26"/>
          <w:szCs w:val="26"/>
        </w:rPr>
        <w:t xml:space="preserve">Факты, подтверждающие пластичность клеток </w:t>
      </w:r>
      <w:r w:rsidR="00400231">
        <w:rPr>
          <w:rFonts w:ascii="Times New Roman" w:hAnsi="Times New Roman" w:cs="Times New Roman"/>
          <w:sz w:val="26"/>
          <w:szCs w:val="26"/>
        </w:rPr>
        <w:t>поджелудочной железы</w:t>
      </w:r>
      <w:r>
        <w:rPr>
          <w:rFonts w:ascii="Times New Roman" w:hAnsi="Times New Roman" w:cs="Times New Roman"/>
          <w:sz w:val="26"/>
          <w:szCs w:val="26"/>
        </w:rPr>
        <w:t xml:space="preserve"> в постнатальном периоде, широко описаны в литературе (</w:t>
      </w:r>
      <w:r>
        <w:rPr>
          <w:rFonts w:ascii="Times New Roman" w:hAnsi="Times New Roman" w:cs="Times New Roman"/>
          <w:sz w:val="26"/>
          <w:szCs w:val="26"/>
          <w:lang w:val="en-US"/>
        </w:rPr>
        <w:t>Puri</w:t>
      </w:r>
      <w:r>
        <w:rPr>
          <w:rFonts w:ascii="Times New Roman" w:hAnsi="Times New Roman" w:cs="Times New Roman"/>
          <w:sz w:val="26"/>
          <w:szCs w:val="26"/>
        </w:rPr>
        <w:t xml:space="preserve"> </w:t>
      </w:r>
      <w:r>
        <w:rPr>
          <w:rFonts w:ascii="Times New Roman" w:hAnsi="Times New Roman" w:cs="Times New Roman"/>
          <w:sz w:val="26"/>
          <w:szCs w:val="26"/>
          <w:lang w:val="en-US"/>
        </w:rPr>
        <w:t>S</w:t>
      </w:r>
      <w:r>
        <w:rPr>
          <w:rFonts w:ascii="Times New Roman" w:hAnsi="Times New Roman" w:cs="Times New Roman"/>
          <w:sz w:val="26"/>
          <w:szCs w:val="26"/>
        </w:rPr>
        <w:t xml:space="preserve">., </w:t>
      </w:r>
      <w:r>
        <w:rPr>
          <w:rFonts w:ascii="Times New Roman" w:hAnsi="Times New Roman" w:cs="Times New Roman"/>
          <w:sz w:val="26"/>
          <w:szCs w:val="26"/>
          <w:lang w:val="en-US"/>
        </w:rPr>
        <w:t>Hebrok</w:t>
      </w:r>
      <w:r>
        <w:rPr>
          <w:rFonts w:ascii="Times New Roman" w:hAnsi="Times New Roman" w:cs="Times New Roman"/>
          <w:sz w:val="26"/>
          <w:szCs w:val="26"/>
        </w:rPr>
        <w:t xml:space="preserve"> </w:t>
      </w:r>
      <w:r>
        <w:rPr>
          <w:rFonts w:ascii="Times New Roman" w:hAnsi="Times New Roman" w:cs="Times New Roman"/>
          <w:sz w:val="26"/>
          <w:szCs w:val="26"/>
          <w:lang w:val="en-US"/>
        </w:rPr>
        <w:t>M</w:t>
      </w:r>
      <w:r>
        <w:rPr>
          <w:rFonts w:ascii="Times New Roman" w:hAnsi="Times New Roman" w:cs="Times New Roman"/>
          <w:sz w:val="26"/>
          <w:szCs w:val="26"/>
        </w:rPr>
        <w:t xml:space="preserve">., 2010).  Предполагают, что ключевыми регуляторами дифференцировки панкреоцитов являются факторы транскрипции </w:t>
      </w:r>
      <w:r>
        <w:rPr>
          <w:rFonts w:ascii="Times New Roman" w:hAnsi="Times New Roman" w:cs="Times New Roman"/>
          <w:sz w:val="26"/>
          <w:szCs w:val="26"/>
          <w:lang w:val="en-US"/>
        </w:rPr>
        <w:t>Pdx</w:t>
      </w:r>
      <w:r>
        <w:rPr>
          <w:rFonts w:ascii="Times New Roman" w:hAnsi="Times New Roman" w:cs="Times New Roman"/>
          <w:sz w:val="26"/>
          <w:szCs w:val="26"/>
        </w:rPr>
        <w:t xml:space="preserve">1, </w:t>
      </w:r>
      <w:r>
        <w:rPr>
          <w:rFonts w:ascii="Times New Roman" w:hAnsi="Times New Roman" w:cs="Times New Roman"/>
          <w:sz w:val="26"/>
          <w:szCs w:val="26"/>
          <w:lang w:val="en-US"/>
        </w:rPr>
        <w:t>Neurogenin</w:t>
      </w:r>
      <w:r>
        <w:rPr>
          <w:rFonts w:ascii="Times New Roman" w:hAnsi="Times New Roman" w:cs="Times New Roman"/>
          <w:sz w:val="26"/>
          <w:szCs w:val="26"/>
        </w:rPr>
        <w:t xml:space="preserve">3 </w:t>
      </w:r>
      <w:r w:rsidR="00677003">
        <w:rPr>
          <w:rFonts w:ascii="Times New Roman" w:hAnsi="Times New Roman" w:cs="Times New Roman"/>
          <w:sz w:val="26"/>
          <w:szCs w:val="26"/>
        </w:rPr>
        <w:t>(</w:t>
      </w:r>
      <w:r w:rsidR="00677003">
        <w:rPr>
          <w:rFonts w:ascii="Times New Roman" w:hAnsi="Times New Roman" w:cs="Times New Roman"/>
          <w:sz w:val="26"/>
          <w:szCs w:val="26"/>
          <w:lang w:val="en-US"/>
        </w:rPr>
        <w:t>Ngn</w:t>
      </w:r>
      <w:r w:rsidR="00677003" w:rsidRPr="00677003">
        <w:rPr>
          <w:rFonts w:ascii="Times New Roman" w:hAnsi="Times New Roman" w:cs="Times New Roman"/>
          <w:sz w:val="26"/>
          <w:szCs w:val="26"/>
        </w:rPr>
        <w:t xml:space="preserve">3) </w:t>
      </w:r>
      <w:r>
        <w:rPr>
          <w:rFonts w:ascii="Times New Roman" w:hAnsi="Times New Roman" w:cs="Times New Roman"/>
          <w:sz w:val="26"/>
          <w:szCs w:val="26"/>
        </w:rPr>
        <w:t xml:space="preserve">и </w:t>
      </w:r>
      <w:r>
        <w:rPr>
          <w:rFonts w:ascii="Times New Roman" w:hAnsi="Times New Roman" w:cs="Times New Roman"/>
          <w:sz w:val="26"/>
          <w:szCs w:val="26"/>
          <w:lang w:val="en-US"/>
        </w:rPr>
        <w:t>MafA</w:t>
      </w:r>
      <w:r>
        <w:rPr>
          <w:rFonts w:ascii="Times New Roman" w:hAnsi="Times New Roman" w:cs="Times New Roman"/>
          <w:sz w:val="26"/>
          <w:szCs w:val="26"/>
        </w:rPr>
        <w:t xml:space="preserve">, что подтверждается трансдифференцировкой ацинарных и протоковых клеток </w:t>
      </w:r>
      <w:r w:rsidR="00400231">
        <w:rPr>
          <w:rFonts w:ascii="Times New Roman" w:hAnsi="Times New Roman" w:cs="Times New Roman"/>
          <w:sz w:val="26"/>
          <w:szCs w:val="26"/>
        </w:rPr>
        <w:t>поджелудочной железы</w:t>
      </w:r>
      <w:r>
        <w:rPr>
          <w:rFonts w:ascii="Times New Roman" w:hAnsi="Times New Roman" w:cs="Times New Roman"/>
          <w:sz w:val="26"/>
          <w:szCs w:val="26"/>
        </w:rPr>
        <w:t xml:space="preserve"> в ИПК путём усиления экспрессии представителей триады этих генов (</w:t>
      </w:r>
      <w:r>
        <w:rPr>
          <w:rFonts w:ascii="Times New Roman" w:hAnsi="Times New Roman" w:cs="Times New Roman"/>
          <w:sz w:val="26"/>
          <w:szCs w:val="26"/>
          <w:lang w:val="en-US"/>
        </w:rPr>
        <w:t>Zhu</w:t>
      </w:r>
      <w:r>
        <w:rPr>
          <w:rFonts w:ascii="Times New Roman" w:hAnsi="Times New Roman" w:cs="Times New Roman"/>
          <w:sz w:val="26"/>
          <w:szCs w:val="26"/>
        </w:rPr>
        <w:t xml:space="preserve"> </w:t>
      </w:r>
      <w:r>
        <w:rPr>
          <w:rFonts w:ascii="Times New Roman" w:hAnsi="Times New Roman" w:cs="Times New Roman"/>
          <w:sz w:val="26"/>
          <w:szCs w:val="26"/>
          <w:lang w:val="en-US"/>
        </w:rPr>
        <w:t>Y</w:t>
      </w:r>
      <w:r w:rsidR="000C5C5A">
        <w:rPr>
          <w:rFonts w:ascii="Times New Roman" w:hAnsi="Times New Roman" w:cs="Times New Roman"/>
          <w:sz w:val="26"/>
          <w:szCs w:val="26"/>
        </w:rPr>
        <w:t>.</w:t>
      </w:r>
      <w:r>
        <w:rPr>
          <w:rFonts w:ascii="Times New Roman" w:hAnsi="Times New Roman" w:cs="Times New Roman"/>
          <w:sz w:val="26"/>
          <w:szCs w:val="26"/>
        </w:rPr>
        <w:t xml:space="preserve"> </w:t>
      </w:r>
      <w:r>
        <w:rPr>
          <w:rFonts w:ascii="Times New Roman" w:hAnsi="Times New Roman" w:cs="Times New Roman"/>
          <w:sz w:val="26"/>
          <w:szCs w:val="26"/>
          <w:lang w:val="en-US"/>
        </w:rPr>
        <w:t>et</w:t>
      </w:r>
      <w:r>
        <w:rPr>
          <w:rFonts w:ascii="Times New Roman" w:hAnsi="Times New Roman" w:cs="Times New Roman"/>
          <w:sz w:val="26"/>
          <w:szCs w:val="26"/>
        </w:rPr>
        <w:t xml:space="preserve"> </w:t>
      </w:r>
      <w:r>
        <w:rPr>
          <w:rFonts w:ascii="Times New Roman" w:hAnsi="Times New Roman" w:cs="Times New Roman"/>
          <w:sz w:val="26"/>
          <w:szCs w:val="26"/>
          <w:lang w:val="en-US"/>
        </w:rPr>
        <w:t>al</w:t>
      </w:r>
      <w:r>
        <w:rPr>
          <w:rFonts w:ascii="Times New Roman" w:hAnsi="Times New Roman" w:cs="Times New Roman"/>
          <w:sz w:val="26"/>
          <w:szCs w:val="26"/>
        </w:rPr>
        <w:t xml:space="preserve">., 2017; </w:t>
      </w:r>
      <w:r>
        <w:rPr>
          <w:rFonts w:ascii="Times New Roman" w:hAnsi="Times New Roman" w:cs="Times New Roman"/>
          <w:sz w:val="26"/>
          <w:szCs w:val="26"/>
          <w:shd w:val="clear" w:color="auto" w:fill="FFFFFF"/>
          <w:lang w:val="en-US"/>
        </w:rPr>
        <w:t>Azzarelli</w:t>
      </w:r>
      <w:r>
        <w:rPr>
          <w:rFonts w:ascii="Times New Roman" w:hAnsi="Times New Roman" w:cs="Times New Roman"/>
          <w:sz w:val="26"/>
          <w:szCs w:val="26"/>
          <w:shd w:val="clear" w:color="auto" w:fill="FFFFFF"/>
        </w:rPr>
        <w:t xml:space="preserve"> </w:t>
      </w:r>
      <w:r>
        <w:rPr>
          <w:rFonts w:ascii="Times New Roman" w:hAnsi="Times New Roman" w:cs="Times New Roman"/>
          <w:sz w:val="26"/>
          <w:szCs w:val="26"/>
          <w:shd w:val="clear" w:color="auto" w:fill="FFFFFF"/>
          <w:lang w:val="en-US"/>
        </w:rPr>
        <w:t>R</w:t>
      </w:r>
      <w:r>
        <w:rPr>
          <w:rFonts w:ascii="Times New Roman" w:hAnsi="Times New Roman" w:cs="Times New Roman"/>
          <w:sz w:val="26"/>
          <w:szCs w:val="26"/>
          <w:shd w:val="clear" w:color="auto" w:fill="FFFFFF"/>
        </w:rPr>
        <w:t xml:space="preserve">. </w:t>
      </w:r>
      <w:r>
        <w:rPr>
          <w:rFonts w:ascii="Times New Roman" w:hAnsi="Times New Roman" w:cs="Times New Roman"/>
          <w:sz w:val="26"/>
          <w:szCs w:val="26"/>
          <w:shd w:val="clear" w:color="auto" w:fill="FFFFFF"/>
          <w:lang w:val="en-US"/>
        </w:rPr>
        <w:t>et</w:t>
      </w:r>
      <w:r>
        <w:rPr>
          <w:rFonts w:ascii="Times New Roman" w:hAnsi="Times New Roman" w:cs="Times New Roman"/>
          <w:sz w:val="26"/>
          <w:szCs w:val="26"/>
          <w:shd w:val="clear" w:color="auto" w:fill="FFFFFF"/>
        </w:rPr>
        <w:t xml:space="preserve"> </w:t>
      </w:r>
      <w:r>
        <w:rPr>
          <w:rFonts w:ascii="Times New Roman" w:hAnsi="Times New Roman" w:cs="Times New Roman"/>
          <w:sz w:val="26"/>
          <w:szCs w:val="26"/>
          <w:shd w:val="clear" w:color="auto" w:fill="FFFFFF"/>
          <w:lang w:val="en-US"/>
        </w:rPr>
        <w:t>al</w:t>
      </w:r>
      <w:r>
        <w:rPr>
          <w:rFonts w:ascii="Times New Roman" w:hAnsi="Times New Roman" w:cs="Times New Roman"/>
          <w:sz w:val="26"/>
          <w:szCs w:val="26"/>
          <w:shd w:val="clear" w:color="auto" w:fill="FFFFFF"/>
        </w:rPr>
        <w:t>.</w:t>
      </w:r>
      <w:r>
        <w:rPr>
          <w:rFonts w:ascii="Times New Roman" w:hAnsi="Times New Roman" w:cs="Times New Roman"/>
          <w:sz w:val="26"/>
          <w:szCs w:val="26"/>
        </w:rPr>
        <w:t xml:space="preserve">, 2018). Основная роль в развитии </w:t>
      </w:r>
      <w:r w:rsidR="00400231">
        <w:rPr>
          <w:rFonts w:ascii="Times New Roman" w:hAnsi="Times New Roman" w:cs="Times New Roman"/>
          <w:sz w:val="26"/>
          <w:szCs w:val="26"/>
        </w:rPr>
        <w:t>поджелудочной железы</w:t>
      </w:r>
      <w:r>
        <w:rPr>
          <w:rFonts w:ascii="Times New Roman" w:hAnsi="Times New Roman" w:cs="Times New Roman"/>
          <w:sz w:val="26"/>
          <w:szCs w:val="26"/>
        </w:rPr>
        <w:t xml:space="preserve"> в эмбриональном и постнатальном периоде принадлежит </w:t>
      </w:r>
      <w:r>
        <w:rPr>
          <w:rFonts w:ascii="Times New Roman" w:hAnsi="Times New Roman" w:cs="Times New Roman"/>
          <w:sz w:val="26"/>
          <w:szCs w:val="26"/>
          <w:lang w:val="en-US"/>
        </w:rPr>
        <w:t>Pdx</w:t>
      </w:r>
      <w:r>
        <w:rPr>
          <w:rFonts w:ascii="Times New Roman" w:hAnsi="Times New Roman" w:cs="Times New Roman"/>
          <w:sz w:val="26"/>
          <w:szCs w:val="26"/>
        </w:rPr>
        <w:t xml:space="preserve">1 </w:t>
      </w:r>
      <w:r w:rsidRPr="000C5C5A">
        <w:rPr>
          <w:rFonts w:ascii="Times New Roman" w:hAnsi="Times New Roman" w:cs="Times New Roman"/>
          <w:color w:val="auto"/>
          <w:sz w:val="26"/>
          <w:szCs w:val="26"/>
        </w:rPr>
        <w:t>(</w:t>
      </w:r>
      <w:r w:rsidR="000C5C5A" w:rsidRPr="000C5C5A">
        <w:rPr>
          <w:rFonts w:ascii="Times New Roman" w:hAnsi="Times New Roman" w:cs="Times New Roman"/>
          <w:color w:val="auto"/>
          <w:sz w:val="26"/>
          <w:szCs w:val="26"/>
          <w:lang w:val="en-US"/>
        </w:rPr>
        <w:t>Taniguchi</w:t>
      </w:r>
      <w:r w:rsidR="000C5C5A" w:rsidRPr="000C5C5A">
        <w:rPr>
          <w:rFonts w:ascii="Times New Roman" w:hAnsi="Times New Roman" w:cs="Times New Roman"/>
          <w:color w:val="auto"/>
          <w:sz w:val="26"/>
          <w:szCs w:val="26"/>
        </w:rPr>
        <w:t xml:space="preserve"> </w:t>
      </w:r>
      <w:r w:rsidR="000C5C5A" w:rsidRPr="000C5C5A">
        <w:rPr>
          <w:rFonts w:ascii="Times New Roman" w:hAnsi="Times New Roman" w:cs="Times New Roman"/>
          <w:color w:val="auto"/>
          <w:sz w:val="26"/>
          <w:szCs w:val="26"/>
          <w:lang w:val="en-US"/>
        </w:rPr>
        <w:t>H</w:t>
      </w:r>
      <w:r w:rsidR="000C5C5A" w:rsidRPr="000C5C5A">
        <w:rPr>
          <w:rFonts w:ascii="Times New Roman" w:hAnsi="Times New Roman" w:cs="Times New Roman"/>
          <w:color w:val="auto"/>
          <w:sz w:val="26"/>
          <w:szCs w:val="26"/>
        </w:rPr>
        <w:t xml:space="preserve">. </w:t>
      </w:r>
      <w:r w:rsidR="000C5C5A" w:rsidRPr="000C5C5A">
        <w:rPr>
          <w:rFonts w:ascii="Times New Roman" w:hAnsi="Times New Roman" w:cs="Times New Roman"/>
          <w:color w:val="auto"/>
          <w:sz w:val="26"/>
          <w:szCs w:val="26"/>
          <w:lang w:val="en-US"/>
        </w:rPr>
        <w:t>et</w:t>
      </w:r>
      <w:r w:rsidR="000C5C5A" w:rsidRPr="000C5C5A">
        <w:rPr>
          <w:rFonts w:ascii="Times New Roman" w:hAnsi="Times New Roman" w:cs="Times New Roman"/>
          <w:color w:val="auto"/>
          <w:sz w:val="26"/>
          <w:szCs w:val="26"/>
        </w:rPr>
        <w:t xml:space="preserve"> </w:t>
      </w:r>
      <w:r w:rsidR="000C5C5A" w:rsidRPr="000C5C5A">
        <w:rPr>
          <w:rFonts w:ascii="Times New Roman" w:hAnsi="Times New Roman" w:cs="Times New Roman"/>
          <w:color w:val="auto"/>
          <w:sz w:val="26"/>
          <w:szCs w:val="26"/>
          <w:lang w:val="en-US"/>
        </w:rPr>
        <w:t>al</w:t>
      </w:r>
      <w:r w:rsidR="000C5C5A" w:rsidRPr="000C5C5A">
        <w:rPr>
          <w:rFonts w:ascii="Times New Roman" w:hAnsi="Times New Roman" w:cs="Times New Roman"/>
          <w:color w:val="auto"/>
          <w:sz w:val="26"/>
          <w:szCs w:val="26"/>
        </w:rPr>
        <w:t>., 2003</w:t>
      </w:r>
      <w:r w:rsidR="00B01B24" w:rsidRPr="00B01B24">
        <w:rPr>
          <w:rFonts w:ascii="Times New Roman" w:hAnsi="Times New Roman" w:cs="Times New Roman"/>
          <w:color w:val="auto"/>
          <w:sz w:val="26"/>
          <w:szCs w:val="26"/>
        </w:rPr>
        <w:t xml:space="preserve">; </w:t>
      </w:r>
      <w:r w:rsidR="00B01B24">
        <w:rPr>
          <w:rFonts w:ascii="Times New Roman" w:hAnsi="Times New Roman" w:cs="Times New Roman"/>
          <w:color w:val="auto"/>
          <w:sz w:val="26"/>
          <w:szCs w:val="26"/>
          <w:lang w:val="en-US"/>
        </w:rPr>
        <w:t>Noguchi</w:t>
      </w:r>
      <w:r w:rsidR="00B01B24" w:rsidRPr="00B01B24">
        <w:rPr>
          <w:rFonts w:ascii="Times New Roman" w:hAnsi="Times New Roman" w:cs="Times New Roman"/>
          <w:color w:val="auto"/>
          <w:sz w:val="26"/>
          <w:szCs w:val="26"/>
        </w:rPr>
        <w:t xml:space="preserve"> </w:t>
      </w:r>
      <w:r w:rsidR="00B01B24">
        <w:rPr>
          <w:rFonts w:ascii="Times New Roman" w:hAnsi="Times New Roman" w:cs="Times New Roman"/>
          <w:color w:val="auto"/>
          <w:sz w:val="26"/>
          <w:szCs w:val="26"/>
          <w:lang w:val="en-US"/>
        </w:rPr>
        <w:t>H</w:t>
      </w:r>
      <w:r w:rsidR="00B01B24">
        <w:rPr>
          <w:rFonts w:ascii="Times New Roman" w:hAnsi="Times New Roman" w:cs="Times New Roman"/>
          <w:color w:val="auto"/>
          <w:sz w:val="26"/>
          <w:szCs w:val="26"/>
        </w:rPr>
        <w:t>.</w:t>
      </w:r>
      <w:r w:rsidR="00B01B24" w:rsidRPr="00B01B24">
        <w:rPr>
          <w:rFonts w:ascii="Times New Roman" w:hAnsi="Times New Roman" w:cs="Times New Roman"/>
          <w:color w:val="auto"/>
          <w:sz w:val="26"/>
          <w:szCs w:val="26"/>
        </w:rPr>
        <w:t xml:space="preserve"> </w:t>
      </w:r>
      <w:r w:rsidR="00B01B24">
        <w:rPr>
          <w:rFonts w:ascii="Times New Roman" w:hAnsi="Times New Roman" w:cs="Times New Roman"/>
          <w:color w:val="auto"/>
          <w:sz w:val="26"/>
          <w:szCs w:val="26"/>
          <w:lang w:val="en-US"/>
        </w:rPr>
        <w:t>et</w:t>
      </w:r>
      <w:r w:rsidR="00AF6BDF">
        <w:rPr>
          <w:rFonts w:ascii="Times New Roman" w:hAnsi="Times New Roman" w:cs="Times New Roman"/>
          <w:color w:val="auto"/>
          <w:sz w:val="26"/>
          <w:szCs w:val="26"/>
        </w:rPr>
        <w:t> </w:t>
      </w:r>
      <w:r w:rsidR="00B01B24">
        <w:rPr>
          <w:rFonts w:ascii="Times New Roman" w:hAnsi="Times New Roman" w:cs="Times New Roman"/>
          <w:color w:val="auto"/>
          <w:sz w:val="26"/>
          <w:szCs w:val="26"/>
          <w:lang w:val="en-US"/>
        </w:rPr>
        <w:t>al</w:t>
      </w:r>
      <w:r w:rsidR="00B01B24" w:rsidRPr="00B01B24">
        <w:rPr>
          <w:rFonts w:ascii="Times New Roman" w:hAnsi="Times New Roman" w:cs="Times New Roman"/>
          <w:color w:val="auto"/>
          <w:sz w:val="26"/>
          <w:szCs w:val="26"/>
        </w:rPr>
        <w:t>., 2003</w:t>
      </w:r>
      <w:r w:rsidRPr="000C5C5A">
        <w:rPr>
          <w:rFonts w:ascii="Times New Roman" w:hAnsi="Times New Roman" w:cs="Times New Roman"/>
          <w:color w:val="auto"/>
          <w:sz w:val="26"/>
          <w:szCs w:val="26"/>
        </w:rPr>
        <w:t xml:space="preserve">), присутствие </w:t>
      </w:r>
      <w:r>
        <w:rPr>
          <w:rFonts w:ascii="Times New Roman" w:hAnsi="Times New Roman" w:cs="Times New Roman"/>
          <w:sz w:val="26"/>
          <w:szCs w:val="26"/>
        </w:rPr>
        <w:t xml:space="preserve">которого обязательно не только для дифференцировки клеток железы в инсулин-продуцирующие, но и для их функционирования, что подтверждается регистрируемым увеличением содержания </w:t>
      </w:r>
      <w:r>
        <w:rPr>
          <w:rFonts w:ascii="Times New Roman" w:hAnsi="Times New Roman" w:cs="Times New Roman"/>
          <w:sz w:val="26"/>
          <w:szCs w:val="26"/>
          <w:lang w:val="en-US"/>
        </w:rPr>
        <w:t>Pdx</w:t>
      </w:r>
      <w:r>
        <w:rPr>
          <w:rFonts w:ascii="Times New Roman" w:hAnsi="Times New Roman" w:cs="Times New Roman"/>
          <w:sz w:val="26"/>
          <w:szCs w:val="26"/>
        </w:rPr>
        <w:t>1</w:t>
      </w:r>
      <w:r>
        <w:rPr>
          <w:rFonts w:ascii="Times New Roman" w:hAnsi="Times New Roman" w:cs="Times New Roman"/>
          <w:color w:val="FF0000"/>
          <w:sz w:val="26"/>
          <w:szCs w:val="26"/>
        </w:rPr>
        <w:t xml:space="preserve"> </w:t>
      </w:r>
      <w:r>
        <w:rPr>
          <w:rFonts w:ascii="Times New Roman" w:hAnsi="Times New Roman" w:cs="Times New Roman"/>
          <w:sz w:val="26"/>
          <w:szCs w:val="26"/>
        </w:rPr>
        <w:t>в зрелых β-клетках (</w:t>
      </w:r>
      <w:r w:rsidRPr="004A4243">
        <w:rPr>
          <w:rFonts w:ascii="Times New Roman" w:hAnsi="Times New Roman" w:cs="Times New Roman"/>
          <w:sz w:val="26"/>
          <w:szCs w:val="26"/>
        </w:rPr>
        <w:t>Sam</w:t>
      </w:r>
      <w:r w:rsidRPr="004A4243">
        <w:rPr>
          <w:rFonts w:ascii="Times New Roman" w:hAnsi="Times New Roman" w:cs="Times New Roman"/>
          <w:sz w:val="26"/>
          <w:szCs w:val="26"/>
          <w:lang w:val="en-US"/>
        </w:rPr>
        <w:t>son</w:t>
      </w:r>
      <w:r w:rsidR="004A4243" w:rsidRPr="004A4243">
        <w:rPr>
          <w:rFonts w:ascii="Times New Roman" w:hAnsi="Times New Roman" w:cs="Times New Roman"/>
          <w:sz w:val="26"/>
          <w:szCs w:val="26"/>
        </w:rPr>
        <w:t xml:space="preserve"> </w:t>
      </w:r>
      <w:r w:rsidR="004A4243" w:rsidRPr="004A4243">
        <w:rPr>
          <w:rFonts w:ascii="Times New Roman" w:hAnsi="Times New Roman" w:cs="Times New Roman"/>
          <w:sz w:val="26"/>
          <w:szCs w:val="26"/>
          <w:lang w:val="en-US"/>
        </w:rPr>
        <w:t>S</w:t>
      </w:r>
      <w:r w:rsidR="004A4243" w:rsidRPr="004A4243">
        <w:rPr>
          <w:rFonts w:ascii="Times New Roman" w:hAnsi="Times New Roman" w:cs="Times New Roman"/>
          <w:sz w:val="26"/>
          <w:szCs w:val="26"/>
        </w:rPr>
        <w:t>.</w:t>
      </w:r>
      <w:r w:rsidR="004A4243" w:rsidRPr="004A4243">
        <w:rPr>
          <w:rFonts w:ascii="Times New Roman" w:hAnsi="Times New Roman" w:cs="Times New Roman"/>
          <w:sz w:val="26"/>
          <w:szCs w:val="26"/>
          <w:lang w:val="en-US"/>
        </w:rPr>
        <w:t>L</w:t>
      </w:r>
      <w:r w:rsidR="004A4243" w:rsidRPr="004A4243">
        <w:rPr>
          <w:rFonts w:ascii="Times New Roman" w:hAnsi="Times New Roman" w:cs="Times New Roman"/>
          <w:sz w:val="26"/>
          <w:szCs w:val="26"/>
        </w:rPr>
        <w:t>.</w:t>
      </w:r>
      <w:r w:rsidRPr="004A4243">
        <w:rPr>
          <w:rFonts w:ascii="Times New Roman" w:hAnsi="Times New Roman" w:cs="Times New Roman"/>
          <w:sz w:val="26"/>
          <w:szCs w:val="26"/>
        </w:rPr>
        <w:t>,</w:t>
      </w:r>
      <w:r w:rsidR="004A4243" w:rsidRPr="004A4243">
        <w:rPr>
          <w:rFonts w:ascii="Times New Roman" w:hAnsi="Times New Roman" w:cs="Times New Roman"/>
          <w:sz w:val="26"/>
          <w:szCs w:val="26"/>
        </w:rPr>
        <w:t xml:space="preserve"> </w:t>
      </w:r>
      <w:r w:rsidR="004A4243" w:rsidRPr="004A4243">
        <w:rPr>
          <w:rFonts w:ascii="Times New Roman" w:hAnsi="Times New Roman" w:cs="Times New Roman"/>
          <w:sz w:val="26"/>
          <w:szCs w:val="26"/>
          <w:lang w:val="en-US"/>
        </w:rPr>
        <w:t>Chan</w:t>
      </w:r>
      <w:r w:rsidR="004A4243" w:rsidRPr="004A4243">
        <w:rPr>
          <w:rFonts w:ascii="Times New Roman" w:hAnsi="Times New Roman" w:cs="Times New Roman"/>
          <w:sz w:val="26"/>
          <w:szCs w:val="26"/>
        </w:rPr>
        <w:t xml:space="preserve"> </w:t>
      </w:r>
      <w:r w:rsidR="004A4243" w:rsidRPr="004A4243">
        <w:rPr>
          <w:rFonts w:ascii="Times New Roman" w:hAnsi="Times New Roman" w:cs="Times New Roman"/>
          <w:sz w:val="26"/>
          <w:szCs w:val="26"/>
          <w:lang w:val="en-US"/>
        </w:rPr>
        <w:t>L</w:t>
      </w:r>
      <w:r w:rsidR="004A4243" w:rsidRPr="004A4243">
        <w:rPr>
          <w:rFonts w:ascii="Times New Roman" w:hAnsi="Times New Roman" w:cs="Times New Roman"/>
          <w:sz w:val="26"/>
          <w:szCs w:val="26"/>
        </w:rPr>
        <w:t>.,</w:t>
      </w:r>
      <w:r w:rsidRPr="004A4243">
        <w:rPr>
          <w:rFonts w:ascii="Times New Roman" w:hAnsi="Times New Roman" w:cs="Times New Roman"/>
          <w:sz w:val="26"/>
          <w:szCs w:val="26"/>
        </w:rPr>
        <w:t xml:space="preserve"> 2006</w:t>
      </w:r>
      <w:r>
        <w:rPr>
          <w:rFonts w:ascii="Times New Roman" w:hAnsi="Times New Roman" w:cs="Times New Roman"/>
          <w:sz w:val="26"/>
          <w:szCs w:val="26"/>
        </w:rPr>
        <w:t xml:space="preserve">). У взрослых животных активность гена </w:t>
      </w:r>
      <w:r>
        <w:rPr>
          <w:rFonts w:ascii="Times New Roman" w:hAnsi="Times New Roman" w:cs="Times New Roman"/>
          <w:i/>
          <w:sz w:val="26"/>
          <w:szCs w:val="26"/>
          <w:lang w:val="en-US"/>
        </w:rPr>
        <w:t>pdx</w:t>
      </w:r>
      <w:r>
        <w:rPr>
          <w:rFonts w:ascii="Times New Roman" w:hAnsi="Times New Roman" w:cs="Times New Roman"/>
          <w:i/>
          <w:sz w:val="26"/>
          <w:szCs w:val="26"/>
        </w:rPr>
        <w:t>1</w:t>
      </w:r>
      <w:r>
        <w:rPr>
          <w:rFonts w:ascii="Times New Roman" w:hAnsi="Times New Roman" w:cs="Times New Roman"/>
          <w:sz w:val="26"/>
          <w:szCs w:val="26"/>
        </w:rPr>
        <w:t xml:space="preserve"> снижается в экзокринной части железы и </w:t>
      </w:r>
      <w:r w:rsidR="00677003" w:rsidRPr="00677003">
        <w:rPr>
          <w:rFonts w:ascii="Times New Roman" w:hAnsi="Times New Roman" w:cs="Times New Roman"/>
          <w:sz w:val="26"/>
          <w:szCs w:val="26"/>
        </w:rPr>
        <w:t>выраж</w:t>
      </w:r>
      <w:r w:rsidR="00677003">
        <w:rPr>
          <w:rFonts w:ascii="Times New Roman" w:hAnsi="Times New Roman" w:cs="Times New Roman"/>
          <w:sz w:val="26"/>
          <w:szCs w:val="26"/>
        </w:rPr>
        <w:t>ена</w:t>
      </w:r>
      <w:r>
        <w:rPr>
          <w:rFonts w:ascii="Times New Roman" w:hAnsi="Times New Roman" w:cs="Times New Roman"/>
          <w:sz w:val="26"/>
          <w:szCs w:val="26"/>
        </w:rPr>
        <w:t xml:space="preserve"> только в зрелых β-клетках (</w:t>
      </w:r>
      <w:r>
        <w:rPr>
          <w:rFonts w:ascii="Times New Roman" w:hAnsi="Times New Roman" w:cs="Times New Roman"/>
          <w:sz w:val="26"/>
          <w:szCs w:val="26"/>
          <w:lang w:val="en-US"/>
        </w:rPr>
        <w:t>Hui</w:t>
      </w:r>
      <w:r>
        <w:rPr>
          <w:rFonts w:ascii="Times New Roman" w:hAnsi="Times New Roman" w:cs="Times New Roman"/>
          <w:sz w:val="26"/>
          <w:szCs w:val="26"/>
        </w:rPr>
        <w:t xml:space="preserve"> </w:t>
      </w:r>
      <w:r>
        <w:rPr>
          <w:rFonts w:ascii="Times New Roman" w:hAnsi="Times New Roman" w:cs="Times New Roman"/>
          <w:sz w:val="26"/>
          <w:szCs w:val="26"/>
          <w:lang w:val="en-US"/>
        </w:rPr>
        <w:t>H</w:t>
      </w:r>
      <w:r>
        <w:rPr>
          <w:rFonts w:ascii="Times New Roman" w:hAnsi="Times New Roman" w:cs="Times New Roman"/>
          <w:sz w:val="26"/>
          <w:szCs w:val="26"/>
        </w:rPr>
        <w:t xml:space="preserve">., </w:t>
      </w:r>
      <w:hyperlink r:id="rId10">
        <w:r w:rsidRPr="00F01E53">
          <w:rPr>
            <w:rStyle w:val="-"/>
            <w:rFonts w:ascii="Times New Roman" w:hAnsi="Times New Roman" w:cs="Times New Roman"/>
            <w:color w:val="auto"/>
            <w:sz w:val="26"/>
            <w:szCs w:val="26"/>
            <w:u w:val="none"/>
            <w:lang w:val="en-US"/>
          </w:rPr>
          <w:t>Perfetti</w:t>
        </w:r>
        <w:r w:rsidRPr="00F01E53">
          <w:rPr>
            <w:rStyle w:val="-"/>
            <w:rFonts w:ascii="Times New Roman" w:hAnsi="Times New Roman" w:cs="Times New Roman"/>
            <w:color w:val="auto"/>
            <w:sz w:val="26"/>
            <w:szCs w:val="26"/>
            <w:u w:val="none"/>
          </w:rPr>
          <w:t xml:space="preserve"> </w:t>
        </w:r>
        <w:r w:rsidRPr="00F01E53">
          <w:rPr>
            <w:rStyle w:val="-"/>
            <w:rFonts w:ascii="Times New Roman" w:hAnsi="Times New Roman" w:cs="Times New Roman"/>
            <w:color w:val="auto"/>
            <w:sz w:val="26"/>
            <w:szCs w:val="26"/>
            <w:u w:val="none"/>
            <w:lang w:val="en-US"/>
          </w:rPr>
          <w:t>R</w:t>
        </w:r>
      </w:hyperlink>
      <w:r w:rsidRPr="00F01E53">
        <w:rPr>
          <w:rFonts w:ascii="Times New Roman" w:hAnsi="Times New Roman" w:cs="Times New Roman"/>
          <w:color w:val="auto"/>
          <w:sz w:val="26"/>
          <w:szCs w:val="26"/>
        </w:rPr>
        <w:t>.,</w:t>
      </w:r>
      <w:r>
        <w:rPr>
          <w:rFonts w:ascii="Times New Roman" w:hAnsi="Times New Roman" w:cs="Times New Roman"/>
          <w:sz w:val="26"/>
          <w:szCs w:val="26"/>
        </w:rPr>
        <w:t xml:space="preserve"> 2002). </w:t>
      </w:r>
    </w:p>
    <w:p w14:paraId="3F3CC5E2" w14:textId="53D402F1" w:rsidR="003F0C84" w:rsidRDefault="00F46445" w:rsidP="004B795F">
      <w:pPr>
        <w:spacing w:after="0" w:line="312" w:lineRule="auto"/>
        <w:ind w:firstLine="708"/>
        <w:jc w:val="both"/>
        <w:rPr>
          <w:rFonts w:ascii="Times New Roman" w:hAnsi="Times New Roman" w:cs="Times New Roman"/>
          <w:sz w:val="26"/>
          <w:szCs w:val="26"/>
        </w:rPr>
      </w:pPr>
      <w:r>
        <w:rPr>
          <w:rFonts w:ascii="Times New Roman" w:hAnsi="Times New Roman" w:cs="Times New Roman"/>
          <w:sz w:val="26"/>
          <w:szCs w:val="26"/>
        </w:rPr>
        <w:t>Вопрос образования ИПК из плюрипотентных стволовых клеток (</w:t>
      </w:r>
      <w:hyperlink r:id="rId11">
        <w:r>
          <w:rPr>
            <w:rStyle w:val="-"/>
            <w:rFonts w:ascii="Times New Roman" w:hAnsi="Times New Roman" w:cs="Times New Roman"/>
            <w:color w:val="00000A"/>
            <w:sz w:val="26"/>
            <w:szCs w:val="26"/>
            <w:u w:val="none"/>
            <w:lang w:val="en-US"/>
          </w:rPr>
          <w:t>Liew</w:t>
        </w:r>
        <w:r>
          <w:rPr>
            <w:rStyle w:val="-"/>
            <w:rFonts w:ascii="Times New Roman" w:hAnsi="Times New Roman" w:cs="Times New Roman"/>
            <w:color w:val="00000A"/>
            <w:sz w:val="26"/>
            <w:szCs w:val="26"/>
            <w:u w:val="none"/>
          </w:rPr>
          <w:t xml:space="preserve"> </w:t>
        </w:r>
        <w:r>
          <w:rPr>
            <w:rStyle w:val="-"/>
            <w:rFonts w:ascii="Times New Roman" w:hAnsi="Times New Roman" w:cs="Times New Roman"/>
            <w:color w:val="00000A"/>
            <w:sz w:val="26"/>
            <w:szCs w:val="26"/>
            <w:u w:val="none"/>
            <w:lang w:val="en-US"/>
          </w:rPr>
          <w:t>C</w:t>
        </w:r>
        <w:r>
          <w:rPr>
            <w:rStyle w:val="-"/>
            <w:rFonts w:ascii="Times New Roman" w:hAnsi="Times New Roman" w:cs="Times New Roman"/>
            <w:color w:val="00000A"/>
            <w:sz w:val="26"/>
            <w:szCs w:val="26"/>
            <w:u w:val="none"/>
          </w:rPr>
          <w:t>.</w:t>
        </w:r>
        <w:r>
          <w:rPr>
            <w:rStyle w:val="-"/>
            <w:rFonts w:ascii="Times New Roman" w:hAnsi="Times New Roman" w:cs="Times New Roman"/>
            <w:color w:val="00000A"/>
            <w:sz w:val="26"/>
            <w:szCs w:val="26"/>
            <w:u w:val="none"/>
            <w:lang w:val="en-US"/>
          </w:rPr>
          <w:t>G</w:t>
        </w:r>
      </w:hyperlink>
      <w:r>
        <w:rPr>
          <w:rFonts w:ascii="Times New Roman" w:hAnsi="Times New Roman" w:cs="Times New Roman"/>
          <w:sz w:val="26"/>
          <w:szCs w:val="26"/>
        </w:rPr>
        <w:t xml:space="preserve">., 2010; </w:t>
      </w:r>
      <w:r>
        <w:rPr>
          <w:rFonts w:ascii="Times New Roman" w:hAnsi="Times New Roman" w:cs="Times New Roman"/>
          <w:sz w:val="26"/>
          <w:szCs w:val="26"/>
          <w:shd w:val="clear" w:color="auto" w:fill="FFFFFF"/>
          <w:lang w:val="en-US"/>
        </w:rPr>
        <w:t>Soria</w:t>
      </w:r>
      <w:r>
        <w:rPr>
          <w:rFonts w:ascii="Times New Roman" w:hAnsi="Times New Roman" w:cs="Times New Roman"/>
          <w:sz w:val="26"/>
          <w:szCs w:val="26"/>
          <w:shd w:val="clear" w:color="auto" w:fill="FFFFFF"/>
        </w:rPr>
        <w:t xml:space="preserve"> </w:t>
      </w:r>
      <w:r>
        <w:rPr>
          <w:rFonts w:ascii="Times New Roman" w:hAnsi="Times New Roman" w:cs="Times New Roman"/>
          <w:sz w:val="26"/>
          <w:szCs w:val="26"/>
          <w:shd w:val="clear" w:color="auto" w:fill="FFFFFF"/>
          <w:lang w:val="en-US"/>
        </w:rPr>
        <w:t>B</w:t>
      </w:r>
      <w:r>
        <w:rPr>
          <w:rFonts w:ascii="Times New Roman" w:hAnsi="Times New Roman" w:cs="Times New Roman"/>
          <w:sz w:val="26"/>
          <w:szCs w:val="26"/>
          <w:shd w:val="clear" w:color="auto" w:fill="FFFFFF"/>
        </w:rPr>
        <w:t xml:space="preserve">. </w:t>
      </w:r>
      <w:r>
        <w:rPr>
          <w:rFonts w:ascii="Times New Roman" w:hAnsi="Times New Roman" w:cs="Times New Roman"/>
          <w:sz w:val="26"/>
          <w:szCs w:val="26"/>
          <w:shd w:val="clear" w:color="auto" w:fill="FFFFFF"/>
          <w:lang w:val="en-US"/>
        </w:rPr>
        <w:t>et</w:t>
      </w:r>
      <w:r>
        <w:rPr>
          <w:rFonts w:ascii="Times New Roman" w:hAnsi="Times New Roman" w:cs="Times New Roman"/>
          <w:sz w:val="26"/>
          <w:szCs w:val="26"/>
          <w:shd w:val="clear" w:color="auto" w:fill="FFFFFF"/>
        </w:rPr>
        <w:t xml:space="preserve"> </w:t>
      </w:r>
      <w:r>
        <w:rPr>
          <w:rFonts w:ascii="Times New Roman" w:hAnsi="Times New Roman" w:cs="Times New Roman"/>
          <w:sz w:val="26"/>
          <w:szCs w:val="26"/>
          <w:shd w:val="clear" w:color="auto" w:fill="FFFFFF"/>
          <w:lang w:val="en-US"/>
        </w:rPr>
        <w:t>al</w:t>
      </w:r>
      <w:r>
        <w:rPr>
          <w:rFonts w:ascii="Times New Roman" w:hAnsi="Times New Roman" w:cs="Times New Roman"/>
          <w:sz w:val="26"/>
          <w:szCs w:val="26"/>
          <w:shd w:val="clear" w:color="auto" w:fill="FFFFFF"/>
        </w:rPr>
        <w:t>., 2015</w:t>
      </w:r>
      <w:r>
        <w:rPr>
          <w:rFonts w:ascii="Times New Roman" w:hAnsi="Times New Roman" w:cs="Times New Roman"/>
          <w:sz w:val="26"/>
          <w:szCs w:val="26"/>
        </w:rPr>
        <w:t xml:space="preserve">) является дискуссионным. На пролиферацию гемопоэтических стволовых клеток и их миграцию из костного мозга в повреждённые органы, регенерации которых они способствуют, оказывает влияние состояние </w:t>
      </w:r>
      <w:r>
        <w:rPr>
          <w:rFonts w:ascii="Times New Roman" w:hAnsi="Times New Roman" w:cs="Times New Roman"/>
          <w:sz w:val="26"/>
          <w:szCs w:val="26"/>
          <w:lang w:val="en-US"/>
        </w:rPr>
        <w:t>SCF</w:t>
      </w:r>
      <w:r>
        <w:rPr>
          <w:rFonts w:ascii="Times New Roman" w:hAnsi="Times New Roman" w:cs="Times New Roman"/>
          <w:sz w:val="26"/>
          <w:szCs w:val="26"/>
        </w:rPr>
        <w:t>/</w:t>
      </w:r>
      <w:r>
        <w:rPr>
          <w:rFonts w:ascii="Times New Roman" w:hAnsi="Times New Roman" w:cs="Times New Roman"/>
          <w:sz w:val="26"/>
          <w:szCs w:val="26"/>
          <w:lang w:val="en-US"/>
        </w:rPr>
        <w:t>c</w:t>
      </w:r>
      <w:r>
        <w:rPr>
          <w:rFonts w:ascii="Times New Roman" w:hAnsi="Times New Roman" w:cs="Times New Roman"/>
          <w:sz w:val="26"/>
          <w:szCs w:val="26"/>
        </w:rPr>
        <w:t>-</w:t>
      </w:r>
      <w:r>
        <w:rPr>
          <w:rFonts w:ascii="Times New Roman" w:hAnsi="Times New Roman" w:cs="Times New Roman"/>
          <w:sz w:val="26"/>
          <w:szCs w:val="26"/>
          <w:lang w:val="en-US"/>
        </w:rPr>
        <w:t>kit</w:t>
      </w:r>
      <w:r>
        <w:rPr>
          <w:rFonts w:ascii="Times New Roman" w:hAnsi="Times New Roman" w:cs="Times New Roman"/>
          <w:sz w:val="26"/>
          <w:szCs w:val="26"/>
        </w:rPr>
        <w:t xml:space="preserve"> оси. Фактор стволовой клетки (</w:t>
      </w:r>
      <w:r>
        <w:rPr>
          <w:rFonts w:ascii="Times New Roman" w:hAnsi="Times New Roman" w:cs="Times New Roman"/>
          <w:sz w:val="26"/>
          <w:szCs w:val="26"/>
          <w:lang w:val="en-US"/>
        </w:rPr>
        <w:t>SCF</w:t>
      </w:r>
      <w:r>
        <w:rPr>
          <w:rFonts w:ascii="Times New Roman" w:hAnsi="Times New Roman" w:cs="Times New Roman"/>
          <w:sz w:val="26"/>
          <w:szCs w:val="26"/>
        </w:rPr>
        <w:t>) – цитокин, продуцируемый стволовыми клетками костного мозга и фибробластами, является лигандом рецептора фактора роста тучных и стволовых клеток с-</w:t>
      </w:r>
      <w:r>
        <w:rPr>
          <w:rFonts w:ascii="Times New Roman" w:hAnsi="Times New Roman" w:cs="Times New Roman"/>
          <w:sz w:val="26"/>
          <w:szCs w:val="26"/>
          <w:lang w:val="en-US"/>
        </w:rPr>
        <w:t>kit</w:t>
      </w:r>
      <w:r>
        <w:rPr>
          <w:rFonts w:ascii="Times New Roman" w:hAnsi="Times New Roman" w:cs="Times New Roman"/>
          <w:sz w:val="26"/>
          <w:szCs w:val="26"/>
        </w:rPr>
        <w:t xml:space="preserve"> (</w:t>
      </w:r>
      <w:r>
        <w:rPr>
          <w:rFonts w:ascii="Times New Roman" w:hAnsi="Times New Roman" w:cs="Times New Roman"/>
          <w:sz w:val="26"/>
          <w:szCs w:val="26"/>
          <w:lang w:val="en-US"/>
        </w:rPr>
        <w:t>CD</w:t>
      </w:r>
      <w:r>
        <w:rPr>
          <w:rFonts w:ascii="Times New Roman" w:hAnsi="Times New Roman" w:cs="Times New Roman"/>
          <w:sz w:val="26"/>
          <w:szCs w:val="26"/>
        </w:rPr>
        <w:t xml:space="preserve">117). Предполагают, что активация </w:t>
      </w:r>
      <w:r>
        <w:rPr>
          <w:rFonts w:ascii="Times New Roman" w:hAnsi="Times New Roman" w:cs="Times New Roman"/>
          <w:sz w:val="26"/>
          <w:szCs w:val="26"/>
          <w:lang w:val="en-US"/>
        </w:rPr>
        <w:t>SCF</w:t>
      </w:r>
      <w:r>
        <w:rPr>
          <w:rFonts w:ascii="Times New Roman" w:hAnsi="Times New Roman" w:cs="Times New Roman"/>
          <w:sz w:val="26"/>
          <w:szCs w:val="26"/>
        </w:rPr>
        <w:t>/</w:t>
      </w:r>
      <w:r>
        <w:rPr>
          <w:rFonts w:ascii="Times New Roman" w:hAnsi="Times New Roman" w:cs="Times New Roman"/>
          <w:sz w:val="26"/>
          <w:szCs w:val="26"/>
          <w:lang w:val="en-US"/>
        </w:rPr>
        <w:t>c</w:t>
      </w:r>
      <w:r>
        <w:rPr>
          <w:rFonts w:ascii="Times New Roman" w:hAnsi="Times New Roman" w:cs="Times New Roman"/>
          <w:sz w:val="26"/>
          <w:szCs w:val="26"/>
        </w:rPr>
        <w:t>-</w:t>
      </w:r>
      <w:r>
        <w:rPr>
          <w:rFonts w:ascii="Times New Roman" w:hAnsi="Times New Roman" w:cs="Times New Roman"/>
          <w:sz w:val="26"/>
          <w:szCs w:val="26"/>
          <w:lang w:val="en-US"/>
        </w:rPr>
        <w:t>kit</w:t>
      </w:r>
      <w:r>
        <w:rPr>
          <w:rFonts w:ascii="Times New Roman" w:hAnsi="Times New Roman" w:cs="Times New Roman"/>
          <w:sz w:val="26"/>
          <w:szCs w:val="26"/>
        </w:rPr>
        <w:t xml:space="preserve"> оси является одним из механизмов регуляции регенерации, результатом которой является выход гемопоэтических стволовых клеток из костного мозга и их миграция в ткани повреждённого органа. Однако известно, что экспрессия </w:t>
      </w:r>
      <w:r>
        <w:rPr>
          <w:rFonts w:ascii="Times New Roman" w:hAnsi="Times New Roman" w:cs="Times New Roman"/>
          <w:sz w:val="26"/>
          <w:szCs w:val="26"/>
          <w:lang w:val="en-US"/>
        </w:rPr>
        <w:t>c</w:t>
      </w:r>
      <w:r>
        <w:rPr>
          <w:rFonts w:ascii="Times New Roman" w:hAnsi="Times New Roman" w:cs="Times New Roman"/>
          <w:sz w:val="26"/>
          <w:szCs w:val="26"/>
        </w:rPr>
        <w:t>-</w:t>
      </w:r>
      <w:r>
        <w:rPr>
          <w:rFonts w:ascii="Times New Roman" w:hAnsi="Times New Roman" w:cs="Times New Roman"/>
          <w:sz w:val="26"/>
          <w:szCs w:val="26"/>
          <w:lang w:val="en-US"/>
        </w:rPr>
        <w:t>kit</w:t>
      </w:r>
      <w:r>
        <w:rPr>
          <w:rFonts w:ascii="Times New Roman" w:hAnsi="Times New Roman" w:cs="Times New Roman"/>
          <w:sz w:val="26"/>
          <w:szCs w:val="26"/>
        </w:rPr>
        <w:t xml:space="preserve"> дифференцированными клетками является о</w:t>
      </w:r>
      <w:r w:rsidR="00AF6BDF">
        <w:rPr>
          <w:rFonts w:ascii="Times New Roman" w:hAnsi="Times New Roman" w:cs="Times New Roman"/>
          <w:sz w:val="26"/>
          <w:szCs w:val="26"/>
        </w:rPr>
        <w:t>рганоспецифической (Казакова И.</w:t>
      </w:r>
      <w:r>
        <w:rPr>
          <w:rFonts w:ascii="Times New Roman" w:hAnsi="Times New Roman" w:cs="Times New Roman"/>
          <w:sz w:val="26"/>
          <w:szCs w:val="26"/>
        </w:rPr>
        <w:t xml:space="preserve">А., 2014). Ранее на моделях повреждения печени и почек было показано, что вещества, синтезируемые макрофагами, </w:t>
      </w:r>
      <w:r w:rsidR="006B6742">
        <w:rPr>
          <w:rFonts w:ascii="Times New Roman" w:hAnsi="Times New Roman" w:cs="Times New Roman"/>
          <w:sz w:val="26"/>
          <w:szCs w:val="26"/>
        </w:rPr>
        <w:t>способны</w:t>
      </w:r>
      <w:r>
        <w:rPr>
          <w:rFonts w:ascii="Times New Roman" w:hAnsi="Times New Roman" w:cs="Times New Roman"/>
          <w:sz w:val="26"/>
          <w:szCs w:val="26"/>
        </w:rPr>
        <w:t xml:space="preserve"> </w:t>
      </w:r>
      <w:r w:rsidR="006B6742">
        <w:rPr>
          <w:rFonts w:ascii="Times New Roman" w:hAnsi="Times New Roman" w:cs="Times New Roman"/>
          <w:sz w:val="26"/>
          <w:szCs w:val="26"/>
        </w:rPr>
        <w:t>провоцировать выход</w:t>
      </w:r>
      <w:r>
        <w:rPr>
          <w:rFonts w:ascii="Times New Roman" w:hAnsi="Times New Roman" w:cs="Times New Roman"/>
          <w:sz w:val="26"/>
          <w:szCs w:val="26"/>
        </w:rPr>
        <w:t xml:space="preserve"> стволовых клеток из костного мозга и их миграции к повреждённому органу, что может способствовать репарационным </w:t>
      </w:r>
      <w:r w:rsidR="00AF6BDF">
        <w:rPr>
          <w:rFonts w:ascii="Times New Roman" w:hAnsi="Times New Roman" w:cs="Times New Roman"/>
          <w:sz w:val="26"/>
          <w:szCs w:val="26"/>
        </w:rPr>
        <w:t>процессам в тканях (Казакова И.</w:t>
      </w:r>
      <w:r>
        <w:rPr>
          <w:rFonts w:ascii="Times New Roman" w:hAnsi="Times New Roman" w:cs="Times New Roman"/>
          <w:sz w:val="26"/>
          <w:szCs w:val="26"/>
        </w:rPr>
        <w:t>А., 2014</w:t>
      </w:r>
      <w:r w:rsidR="00D22CBA" w:rsidRPr="00D22CBA">
        <w:rPr>
          <w:rFonts w:ascii="Times New Roman" w:hAnsi="Times New Roman" w:cs="Times New Roman"/>
          <w:sz w:val="26"/>
          <w:szCs w:val="26"/>
        </w:rPr>
        <w:t xml:space="preserve">; </w:t>
      </w:r>
      <w:r w:rsidR="00D22CBA" w:rsidRPr="00DD3DEA">
        <w:rPr>
          <w:rFonts w:ascii="Times New Roman" w:hAnsi="Times New Roman" w:cs="Times New Roman"/>
          <w:color w:val="auto"/>
          <w:sz w:val="26"/>
          <w:szCs w:val="26"/>
        </w:rPr>
        <w:t>Юшков Б.Г., Климин В.Г., 2017</w:t>
      </w:r>
      <w:r>
        <w:rPr>
          <w:rFonts w:ascii="Times New Roman" w:hAnsi="Times New Roman" w:cs="Times New Roman"/>
          <w:sz w:val="26"/>
          <w:szCs w:val="26"/>
        </w:rPr>
        <w:t xml:space="preserve">). </w:t>
      </w:r>
    </w:p>
    <w:p w14:paraId="72B2541B" w14:textId="2D89D026" w:rsidR="00622C59" w:rsidRDefault="00A62B83" w:rsidP="004B795F">
      <w:pPr>
        <w:spacing w:after="0" w:line="312" w:lineRule="auto"/>
        <w:ind w:firstLine="708"/>
        <w:jc w:val="both"/>
        <w:rPr>
          <w:rFonts w:ascii="Times New Roman" w:hAnsi="Times New Roman" w:cs="Times New Roman"/>
          <w:sz w:val="26"/>
          <w:szCs w:val="26"/>
        </w:rPr>
      </w:pPr>
      <w:r w:rsidRPr="00A62B83">
        <w:rPr>
          <w:rFonts w:ascii="Times New Roman" w:hAnsi="Times New Roman" w:cs="Times New Roman"/>
          <w:sz w:val="26"/>
          <w:szCs w:val="26"/>
        </w:rPr>
        <w:t>Механизмы и условия, способствующие образованию внеостровковых ИПК, до конца не известны.</w:t>
      </w:r>
      <w:r>
        <w:rPr>
          <w:rFonts w:ascii="Times New Roman" w:hAnsi="Times New Roman" w:cs="Times New Roman"/>
          <w:sz w:val="26"/>
          <w:szCs w:val="26"/>
        </w:rPr>
        <w:t xml:space="preserve"> </w:t>
      </w:r>
      <w:r w:rsidR="0005013C">
        <w:rPr>
          <w:rFonts w:ascii="Times New Roman" w:hAnsi="Times New Roman" w:cs="Times New Roman"/>
          <w:color w:val="auto"/>
          <w:sz w:val="26"/>
          <w:szCs w:val="26"/>
        </w:rPr>
        <w:t xml:space="preserve">Предположение об участии </w:t>
      </w:r>
      <w:r w:rsidRPr="00A62B83">
        <w:rPr>
          <w:rFonts w:ascii="Times New Roman" w:hAnsi="Times New Roman" w:cs="Times New Roman"/>
          <w:color w:val="auto"/>
          <w:sz w:val="26"/>
          <w:szCs w:val="26"/>
        </w:rPr>
        <w:t>макрофаг</w:t>
      </w:r>
      <w:r w:rsidR="0005013C">
        <w:rPr>
          <w:rFonts w:ascii="Times New Roman" w:hAnsi="Times New Roman" w:cs="Times New Roman"/>
          <w:color w:val="auto"/>
          <w:sz w:val="26"/>
          <w:szCs w:val="26"/>
        </w:rPr>
        <w:t>ов</w:t>
      </w:r>
      <w:r w:rsidRPr="00A62B83">
        <w:rPr>
          <w:rFonts w:ascii="Times New Roman" w:hAnsi="Times New Roman" w:cs="Times New Roman"/>
          <w:color w:val="auto"/>
          <w:sz w:val="26"/>
          <w:szCs w:val="26"/>
        </w:rPr>
        <w:t xml:space="preserve"> </w:t>
      </w:r>
      <w:r w:rsidR="0005013C">
        <w:rPr>
          <w:rFonts w:ascii="Times New Roman" w:hAnsi="Times New Roman" w:cs="Times New Roman"/>
          <w:color w:val="auto"/>
          <w:sz w:val="26"/>
          <w:szCs w:val="26"/>
        </w:rPr>
        <w:t>в</w:t>
      </w:r>
      <w:r w:rsidRPr="00A62B83">
        <w:rPr>
          <w:rFonts w:ascii="Times New Roman" w:hAnsi="Times New Roman" w:cs="Times New Roman"/>
          <w:color w:val="auto"/>
          <w:sz w:val="26"/>
          <w:szCs w:val="26"/>
        </w:rPr>
        <w:t xml:space="preserve"> </w:t>
      </w:r>
      <w:r w:rsidR="0097034E">
        <w:rPr>
          <w:rFonts w:ascii="Times New Roman" w:hAnsi="Times New Roman" w:cs="Times New Roman"/>
          <w:color w:val="auto"/>
          <w:sz w:val="26"/>
          <w:szCs w:val="26"/>
        </w:rPr>
        <w:t>регулирова</w:t>
      </w:r>
      <w:r w:rsidR="0005013C">
        <w:rPr>
          <w:rFonts w:ascii="Times New Roman" w:hAnsi="Times New Roman" w:cs="Times New Roman"/>
          <w:color w:val="auto"/>
          <w:sz w:val="26"/>
          <w:szCs w:val="26"/>
        </w:rPr>
        <w:t>нии</w:t>
      </w:r>
      <w:r w:rsidRPr="00A62B83">
        <w:rPr>
          <w:rFonts w:ascii="Times New Roman" w:hAnsi="Times New Roman" w:cs="Times New Roman"/>
          <w:color w:val="auto"/>
          <w:sz w:val="26"/>
          <w:szCs w:val="26"/>
        </w:rPr>
        <w:t xml:space="preserve"> образовани</w:t>
      </w:r>
      <w:r w:rsidR="0005013C">
        <w:rPr>
          <w:rFonts w:ascii="Times New Roman" w:hAnsi="Times New Roman" w:cs="Times New Roman"/>
          <w:color w:val="auto"/>
          <w:sz w:val="26"/>
          <w:szCs w:val="26"/>
        </w:rPr>
        <w:t>я</w:t>
      </w:r>
      <w:r w:rsidRPr="00A62B83">
        <w:rPr>
          <w:rFonts w:ascii="Times New Roman" w:hAnsi="Times New Roman" w:cs="Times New Roman"/>
          <w:color w:val="auto"/>
          <w:sz w:val="26"/>
          <w:szCs w:val="26"/>
        </w:rPr>
        <w:t xml:space="preserve"> внеостровковых ИПК </w:t>
      </w:r>
      <w:r w:rsidR="00400231">
        <w:rPr>
          <w:rFonts w:ascii="Times New Roman" w:hAnsi="Times New Roman" w:cs="Times New Roman"/>
          <w:sz w:val="26"/>
          <w:szCs w:val="26"/>
        </w:rPr>
        <w:t>поджелудочной железы</w:t>
      </w:r>
      <w:r w:rsidRPr="00A62B83">
        <w:rPr>
          <w:rFonts w:ascii="Times New Roman" w:hAnsi="Times New Roman" w:cs="Times New Roman"/>
          <w:color w:val="auto"/>
          <w:sz w:val="26"/>
          <w:szCs w:val="26"/>
        </w:rPr>
        <w:t xml:space="preserve"> при СД2</w:t>
      </w:r>
      <w:r w:rsidR="0005013C">
        <w:rPr>
          <w:rFonts w:ascii="Times New Roman" w:hAnsi="Times New Roman" w:cs="Times New Roman"/>
          <w:color w:val="auto"/>
          <w:sz w:val="26"/>
          <w:szCs w:val="26"/>
        </w:rPr>
        <w:t xml:space="preserve"> можно обосновать рядом фактов</w:t>
      </w:r>
      <w:r w:rsidRPr="00A62B83">
        <w:rPr>
          <w:rFonts w:ascii="Times New Roman" w:hAnsi="Times New Roman" w:cs="Times New Roman"/>
          <w:color w:val="auto"/>
          <w:sz w:val="26"/>
          <w:szCs w:val="26"/>
        </w:rPr>
        <w:t>.</w:t>
      </w:r>
      <w:r>
        <w:rPr>
          <w:rFonts w:ascii="Times New Roman" w:hAnsi="Times New Roman" w:cs="Times New Roman"/>
          <w:color w:val="auto"/>
          <w:sz w:val="26"/>
          <w:szCs w:val="26"/>
        </w:rPr>
        <w:t xml:space="preserve"> Во-первых, </w:t>
      </w:r>
      <w:r w:rsidRPr="00A62B83">
        <w:rPr>
          <w:rFonts w:ascii="Times New Roman" w:hAnsi="Times New Roman" w:cs="Times New Roman"/>
          <w:color w:val="auto"/>
          <w:sz w:val="26"/>
          <w:szCs w:val="26"/>
        </w:rPr>
        <w:t>известно, что СД2 является хроничес</w:t>
      </w:r>
      <w:r>
        <w:rPr>
          <w:rFonts w:ascii="Times New Roman" w:hAnsi="Times New Roman" w:cs="Times New Roman"/>
          <w:color w:val="auto"/>
          <w:sz w:val="26"/>
          <w:szCs w:val="26"/>
        </w:rPr>
        <w:t xml:space="preserve">ким воспалительным </w:t>
      </w:r>
      <w:r>
        <w:rPr>
          <w:rFonts w:ascii="Times New Roman" w:hAnsi="Times New Roman" w:cs="Times New Roman"/>
          <w:color w:val="auto"/>
          <w:sz w:val="26"/>
          <w:szCs w:val="26"/>
        </w:rPr>
        <w:lastRenderedPageBreak/>
        <w:t xml:space="preserve">заболеванием и его развитие сопровождается макрофагальной инфильтрацией </w:t>
      </w:r>
      <w:r w:rsidR="00400231" w:rsidRPr="00672302">
        <w:rPr>
          <w:rFonts w:ascii="Times New Roman" w:hAnsi="Times New Roman" w:cs="Times New Roman"/>
          <w:color w:val="auto"/>
          <w:sz w:val="26"/>
          <w:szCs w:val="26"/>
        </w:rPr>
        <w:t>поджелудочной железы</w:t>
      </w:r>
      <w:r>
        <w:rPr>
          <w:rFonts w:ascii="Times New Roman" w:hAnsi="Times New Roman" w:cs="Times New Roman"/>
          <w:color w:val="auto"/>
          <w:sz w:val="26"/>
          <w:szCs w:val="26"/>
        </w:rPr>
        <w:t xml:space="preserve"> </w:t>
      </w:r>
      <w:r w:rsidR="00340CDB" w:rsidRPr="00672302">
        <w:rPr>
          <w:rFonts w:ascii="Times New Roman" w:hAnsi="Times New Roman" w:cs="Times New Roman"/>
          <w:color w:val="auto"/>
          <w:sz w:val="26"/>
          <w:szCs w:val="26"/>
        </w:rPr>
        <w:t>(</w:t>
      </w:r>
      <w:r w:rsidR="00486735" w:rsidRPr="00672302">
        <w:rPr>
          <w:rFonts w:ascii="Times New Roman" w:hAnsi="Times New Roman" w:cs="Times New Roman"/>
          <w:color w:val="auto"/>
          <w:sz w:val="26"/>
          <w:szCs w:val="26"/>
        </w:rPr>
        <w:t>Donath M.Y. et al., 2013; Böni-Schnetzler M., Meier</w:t>
      </w:r>
      <w:r w:rsidR="00486735" w:rsidRPr="0036316E">
        <w:rPr>
          <w:rFonts w:ascii="Times New Roman" w:hAnsi="Times New Roman" w:cs="Times New Roman"/>
          <w:color w:val="auto"/>
          <w:sz w:val="26"/>
          <w:szCs w:val="26"/>
          <w:shd w:val="clear" w:color="auto" w:fill="FFFFFF"/>
        </w:rPr>
        <w:t xml:space="preserve"> </w:t>
      </w:r>
      <w:r w:rsidR="00486735" w:rsidRPr="0036316E">
        <w:rPr>
          <w:rFonts w:ascii="Times New Roman" w:hAnsi="Times New Roman" w:cs="Times New Roman"/>
          <w:color w:val="auto"/>
          <w:sz w:val="26"/>
          <w:szCs w:val="26"/>
          <w:shd w:val="clear" w:color="auto" w:fill="FFFFFF"/>
          <w:lang w:val="en-US"/>
        </w:rPr>
        <w:t>D</w:t>
      </w:r>
      <w:r w:rsidR="00486735" w:rsidRPr="0036316E">
        <w:rPr>
          <w:rFonts w:ascii="Times New Roman" w:hAnsi="Times New Roman" w:cs="Times New Roman"/>
          <w:sz w:val="26"/>
          <w:szCs w:val="26"/>
          <w:shd w:val="clear" w:color="auto" w:fill="FFFFFF"/>
        </w:rPr>
        <w:t>.</w:t>
      </w:r>
      <w:r w:rsidR="00486735" w:rsidRPr="0036316E">
        <w:rPr>
          <w:rFonts w:ascii="Times New Roman" w:hAnsi="Times New Roman" w:cs="Times New Roman"/>
          <w:color w:val="auto"/>
          <w:sz w:val="26"/>
          <w:szCs w:val="26"/>
          <w:shd w:val="clear" w:color="auto" w:fill="FFFFFF"/>
          <w:lang w:val="en-US"/>
        </w:rPr>
        <w:t>T</w:t>
      </w:r>
      <w:r w:rsidR="00486735" w:rsidRPr="0036316E">
        <w:rPr>
          <w:rFonts w:ascii="Times New Roman" w:hAnsi="Times New Roman" w:cs="Times New Roman"/>
          <w:color w:val="auto"/>
          <w:sz w:val="26"/>
          <w:szCs w:val="26"/>
          <w:shd w:val="clear" w:color="auto" w:fill="FFFFFF"/>
        </w:rPr>
        <w:t>., 2019</w:t>
      </w:r>
      <w:r w:rsidR="00340CDB" w:rsidRPr="0036316E">
        <w:rPr>
          <w:rFonts w:ascii="Times New Roman" w:hAnsi="Times New Roman" w:cs="Times New Roman"/>
          <w:color w:val="auto"/>
          <w:sz w:val="26"/>
          <w:szCs w:val="26"/>
        </w:rPr>
        <w:t>)</w:t>
      </w:r>
      <w:r>
        <w:rPr>
          <w:rFonts w:ascii="Times New Roman" w:hAnsi="Times New Roman" w:cs="Times New Roman"/>
          <w:color w:val="auto"/>
          <w:sz w:val="26"/>
          <w:szCs w:val="26"/>
        </w:rPr>
        <w:t>.</w:t>
      </w:r>
      <w:r w:rsidR="00622C59">
        <w:rPr>
          <w:rFonts w:ascii="Times New Roman" w:hAnsi="Times New Roman" w:cs="Times New Roman"/>
          <w:color w:val="auto"/>
          <w:sz w:val="26"/>
          <w:szCs w:val="26"/>
        </w:rPr>
        <w:t xml:space="preserve"> </w:t>
      </w:r>
      <w:r w:rsidR="00622C59">
        <w:rPr>
          <w:rFonts w:ascii="Times New Roman" w:hAnsi="Times New Roman" w:cs="Times New Roman"/>
          <w:sz w:val="26"/>
          <w:szCs w:val="26"/>
        </w:rPr>
        <w:t xml:space="preserve">Между тем, показано, что репрограммирование экзокринных клеток </w:t>
      </w:r>
      <w:r w:rsidR="00400231">
        <w:rPr>
          <w:rFonts w:ascii="Times New Roman" w:hAnsi="Times New Roman" w:cs="Times New Roman"/>
          <w:sz w:val="26"/>
          <w:szCs w:val="26"/>
        </w:rPr>
        <w:t>поджелудочной железы</w:t>
      </w:r>
      <w:r w:rsidR="00622C59">
        <w:rPr>
          <w:rFonts w:ascii="Times New Roman" w:hAnsi="Times New Roman" w:cs="Times New Roman"/>
          <w:sz w:val="26"/>
          <w:szCs w:val="26"/>
        </w:rPr>
        <w:t xml:space="preserve"> в инсулин-продуцирующие возможно лишь при ограничении </w:t>
      </w:r>
      <w:r w:rsidR="00D5515E">
        <w:rPr>
          <w:rFonts w:ascii="Times New Roman" w:hAnsi="Times New Roman" w:cs="Times New Roman"/>
          <w:sz w:val="26"/>
          <w:szCs w:val="26"/>
        </w:rPr>
        <w:t>выработки макрофагами про</w:t>
      </w:r>
      <w:r w:rsidR="00622C59">
        <w:rPr>
          <w:rFonts w:ascii="Times New Roman" w:hAnsi="Times New Roman" w:cs="Times New Roman"/>
          <w:sz w:val="26"/>
          <w:szCs w:val="26"/>
        </w:rPr>
        <w:t>воспалительн</w:t>
      </w:r>
      <w:r w:rsidR="00D5515E">
        <w:rPr>
          <w:rFonts w:ascii="Times New Roman" w:hAnsi="Times New Roman" w:cs="Times New Roman"/>
          <w:sz w:val="26"/>
          <w:szCs w:val="26"/>
        </w:rPr>
        <w:t>ых</w:t>
      </w:r>
      <w:r w:rsidR="00622C59">
        <w:rPr>
          <w:rFonts w:ascii="Times New Roman" w:hAnsi="Times New Roman" w:cs="Times New Roman"/>
          <w:sz w:val="26"/>
          <w:szCs w:val="26"/>
        </w:rPr>
        <w:t xml:space="preserve"> </w:t>
      </w:r>
      <w:r w:rsidR="00D5515E">
        <w:rPr>
          <w:rFonts w:ascii="Times New Roman" w:hAnsi="Times New Roman" w:cs="Times New Roman"/>
          <w:sz w:val="26"/>
          <w:szCs w:val="26"/>
        </w:rPr>
        <w:t>цитокинов</w:t>
      </w:r>
      <w:r w:rsidR="00622C59">
        <w:rPr>
          <w:rFonts w:ascii="Times New Roman" w:hAnsi="Times New Roman" w:cs="Times New Roman"/>
          <w:sz w:val="26"/>
          <w:szCs w:val="26"/>
        </w:rPr>
        <w:t xml:space="preserve"> (</w:t>
      </w:r>
      <w:r w:rsidR="00622C59">
        <w:rPr>
          <w:rFonts w:ascii="Times New Roman" w:hAnsi="Times New Roman" w:cs="Times New Roman"/>
          <w:sz w:val="26"/>
          <w:szCs w:val="26"/>
          <w:lang w:val="en-US"/>
        </w:rPr>
        <w:t>Clayton</w:t>
      </w:r>
      <w:r w:rsidR="00622C59">
        <w:rPr>
          <w:rFonts w:ascii="Times New Roman" w:hAnsi="Times New Roman" w:cs="Times New Roman"/>
          <w:sz w:val="26"/>
          <w:szCs w:val="26"/>
        </w:rPr>
        <w:t xml:space="preserve"> </w:t>
      </w:r>
      <w:r w:rsidR="00622C59">
        <w:rPr>
          <w:rFonts w:ascii="Times New Roman" w:hAnsi="Times New Roman" w:cs="Times New Roman"/>
          <w:sz w:val="26"/>
          <w:szCs w:val="26"/>
          <w:lang w:val="en-US"/>
        </w:rPr>
        <w:t>H</w:t>
      </w:r>
      <w:r w:rsidR="00622C59">
        <w:rPr>
          <w:rFonts w:ascii="Times New Roman" w:hAnsi="Times New Roman" w:cs="Times New Roman"/>
          <w:sz w:val="26"/>
          <w:szCs w:val="26"/>
        </w:rPr>
        <w:t>.</w:t>
      </w:r>
      <w:r w:rsidR="00622C59">
        <w:rPr>
          <w:rFonts w:ascii="Times New Roman" w:hAnsi="Times New Roman" w:cs="Times New Roman"/>
          <w:sz w:val="26"/>
          <w:szCs w:val="26"/>
          <w:lang w:val="en-US"/>
        </w:rPr>
        <w:t>W</w:t>
      </w:r>
      <w:r w:rsidR="00622C59">
        <w:rPr>
          <w:rFonts w:ascii="Times New Roman" w:hAnsi="Times New Roman" w:cs="Times New Roman"/>
          <w:sz w:val="26"/>
          <w:szCs w:val="26"/>
        </w:rPr>
        <w:t xml:space="preserve">., 2010). </w:t>
      </w:r>
      <w:r>
        <w:rPr>
          <w:rFonts w:ascii="Times New Roman" w:hAnsi="Times New Roman" w:cs="Times New Roman"/>
          <w:color w:val="auto"/>
          <w:sz w:val="26"/>
          <w:szCs w:val="26"/>
        </w:rPr>
        <w:t>Во-</w:t>
      </w:r>
      <w:r w:rsidR="008B2612">
        <w:rPr>
          <w:rFonts w:ascii="Times New Roman" w:hAnsi="Times New Roman" w:cs="Times New Roman"/>
          <w:color w:val="auto"/>
          <w:sz w:val="26"/>
          <w:szCs w:val="26"/>
        </w:rPr>
        <w:t xml:space="preserve">вторых, </w:t>
      </w:r>
      <w:r>
        <w:rPr>
          <w:rFonts w:ascii="Times New Roman" w:hAnsi="Times New Roman" w:cs="Times New Roman"/>
          <w:color w:val="auto"/>
          <w:sz w:val="26"/>
          <w:szCs w:val="26"/>
        </w:rPr>
        <w:t>доказа</w:t>
      </w:r>
      <w:r w:rsidR="00340CDB">
        <w:rPr>
          <w:rFonts w:ascii="Times New Roman" w:hAnsi="Times New Roman" w:cs="Times New Roman"/>
          <w:color w:val="auto"/>
          <w:sz w:val="26"/>
          <w:szCs w:val="26"/>
        </w:rPr>
        <w:t xml:space="preserve">но, что макрофаги способствуют рекрутированию стволовых клеток и их миграции в повреждённые органы </w:t>
      </w:r>
      <w:r w:rsidR="00340CDB" w:rsidRPr="00DD3DEA">
        <w:rPr>
          <w:rFonts w:ascii="Times New Roman" w:hAnsi="Times New Roman" w:cs="Times New Roman"/>
          <w:color w:val="auto"/>
          <w:sz w:val="26"/>
          <w:szCs w:val="26"/>
        </w:rPr>
        <w:t>(</w:t>
      </w:r>
      <w:r w:rsidR="00D8667B">
        <w:rPr>
          <w:rFonts w:ascii="Times New Roman" w:hAnsi="Times New Roman" w:cs="Times New Roman"/>
          <w:sz w:val="26"/>
          <w:szCs w:val="26"/>
        </w:rPr>
        <w:t>Казакова И.</w:t>
      </w:r>
      <w:r w:rsidR="00DD3DEA" w:rsidRPr="00DD3DEA">
        <w:rPr>
          <w:rFonts w:ascii="Times New Roman" w:hAnsi="Times New Roman" w:cs="Times New Roman"/>
          <w:sz w:val="26"/>
          <w:szCs w:val="26"/>
        </w:rPr>
        <w:t xml:space="preserve">А., 2014; </w:t>
      </w:r>
      <w:r w:rsidR="00DD3DEA" w:rsidRPr="00DD3DEA">
        <w:rPr>
          <w:rFonts w:ascii="Times New Roman" w:hAnsi="Times New Roman" w:cs="Times New Roman"/>
          <w:color w:val="auto"/>
          <w:sz w:val="26"/>
          <w:szCs w:val="26"/>
        </w:rPr>
        <w:t>Юшков Б.Г., Климин В.Г., 2017</w:t>
      </w:r>
      <w:r w:rsidR="00340CDB" w:rsidRPr="00DD3DEA">
        <w:rPr>
          <w:rFonts w:ascii="Times New Roman" w:hAnsi="Times New Roman" w:cs="Times New Roman"/>
          <w:color w:val="auto"/>
          <w:sz w:val="26"/>
          <w:szCs w:val="26"/>
        </w:rPr>
        <w:t>)</w:t>
      </w:r>
      <w:r w:rsidR="00340CDB">
        <w:rPr>
          <w:rFonts w:ascii="Times New Roman" w:hAnsi="Times New Roman" w:cs="Times New Roman"/>
          <w:color w:val="auto"/>
          <w:sz w:val="26"/>
          <w:szCs w:val="26"/>
        </w:rPr>
        <w:t xml:space="preserve">, а также сами способны вырабатывать </w:t>
      </w:r>
      <w:r w:rsidR="008C2C8E">
        <w:rPr>
          <w:rFonts w:ascii="Times New Roman" w:hAnsi="Times New Roman" w:cs="Times New Roman"/>
          <w:color w:val="auto"/>
          <w:sz w:val="26"/>
          <w:szCs w:val="26"/>
        </w:rPr>
        <w:t>фактор стволовой клетки</w:t>
      </w:r>
      <w:r w:rsidR="00340CDB">
        <w:rPr>
          <w:rFonts w:ascii="Times New Roman" w:hAnsi="Times New Roman" w:cs="Times New Roman"/>
          <w:color w:val="auto"/>
          <w:sz w:val="26"/>
          <w:szCs w:val="26"/>
        </w:rPr>
        <w:t xml:space="preserve"> (</w:t>
      </w:r>
      <w:r w:rsidR="005770B7">
        <w:rPr>
          <w:rFonts w:ascii="Times New Roman" w:hAnsi="Times New Roman" w:cs="Times New Roman"/>
          <w:color w:val="auto"/>
          <w:sz w:val="26"/>
          <w:szCs w:val="26"/>
        </w:rPr>
        <w:t>She</w:t>
      </w:r>
      <w:r w:rsidR="005770B7">
        <w:rPr>
          <w:rFonts w:ascii="Times New Roman" w:hAnsi="Times New Roman" w:cs="Times New Roman"/>
          <w:color w:val="auto"/>
          <w:sz w:val="26"/>
          <w:szCs w:val="26"/>
          <w:lang w:val="en-US"/>
        </w:rPr>
        <w:t>n</w:t>
      </w:r>
      <w:r w:rsidR="005770B7" w:rsidRPr="005770B7">
        <w:rPr>
          <w:rFonts w:ascii="Times New Roman" w:hAnsi="Times New Roman" w:cs="Times New Roman"/>
          <w:color w:val="auto"/>
          <w:sz w:val="26"/>
          <w:szCs w:val="26"/>
        </w:rPr>
        <w:t xml:space="preserve"> </w:t>
      </w:r>
      <w:r w:rsidR="005770B7">
        <w:rPr>
          <w:rFonts w:ascii="Times New Roman" w:hAnsi="Times New Roman" w:cs="Times New Roman"/>
          <w:color w:val="auto"/>
          <w:sz w:val="26"/>
          <w:szCs w:val="26"/>
          <w:lang w:val="en-US"/>
        </w:rPr>
        <w:t>S</w:t>
      </w:r>
      <w:r w:rsidR="005770B7">
        <w:rPr>
          <w:rFonts w:ascii="Times New Roman" w:hAnsi="Times New Roman" w:cs="Times New Roman"/>
          <w:color w:val="auto"/>
          <w:sz w:val="26"/>
          <w:szCs w:val="26"/>
        </w:rPr>
        <w:t>.</w:t>
      </w:r>
      <w:r w:rsidR="005770B7">
        <w:rPr>
          <w:rFonts w:ascii="Times New Roman" w:hAnsi="Times New Roman" w:cs="Times New Roman"/>
          <w:color w:val="auto"/>
          <w:sz w:val="26"/>
          <w:szCs w:val="26"/>
          <w:lang w:val="en-US"/>
        </w:rPr>
        <w:t>Q</w:t>
      </w:r>
      <w:r w:rsidR="005770B7" w:rsidRPr="005770B7">
        <w:rPr>
          <w:rFonts w:ascii="Times New Roman" w:hAnsi="Times New Roman" w:cs="Times New Roman"/>
          <w:color w:val="auto"/>
          <w:sz w:val="26"/>
          <w:szCs w:val="26"/>
        </w:rPr>
        <w:t xml:space="preserve">. </w:t>
      </w:r>
      <w:r w:rsidR="005770B7">
        <w:rPr>
          <w:rFonts w:ascii="Times New Roman" w:hAnsi="Times New Roman" w:cs="Times New Roman"/>
          <w:color w:val="auto"/>
          <w:sz w:val="26"/>
          <w:szCs w:val="26"/>
          <w:lang w:val="en-US"/>
        </w:rPr>
        <w:t>et</w:t>
      </w:r>
      <w:r w:rsidR="005770B7" w:rsidRPr="005770B7">
        <w:rPr>
          <w:rFonts w:ascii="Times New Roman" w:hAnsi="Times New Roman" w:cs="Times New Roman"/>
          <w:color w:val="auto"/>
          <w:sz w:val="26"/>
          <w:szCs w:val="26"/>
        </w:rPr>
        <w:t xml:space="preserve"> </w:t>
      </w:r>
      <w:r w:rsidR="005770B7">
        <w:rPr>
          <w:rFonts w:ascii="Times New Roman" w:hAnsi="Times New Roman" w:cs="Times New Roman"/>
          <w:color w:val="auto"/>
          <w:sz w:val="26"/>
          <w:szCs w:val="26"/>
          <w:lang w:val="en-US"/>
        </w:rPr>
        <w:t>al</w:t>
      </w:r>
      <w:r w:rsidR="0036316E">
        <w:rPr>
          <w:rFonts w:ascii="Times New Roman" w:hAnsi="Times New Roman" w:cs="Times New Roman"/>
          <w:color w:val="auto"/>
          <w:sz w:val="26"/>
          <w:szCs w:val="26"/>
        </w:rPr>
        <w:t>., 2017</w:t>
      </w:r>
      <w:r w:rsidR="00340CDB">
        <w:rPr>
          <w:rFonts w:ascii="Times New Roman" w:hAnsi="Times New Roman" w:cs="Times New Roman"/>
          <w:color w:val="auto"/>
          <w:sz w:val="26"/>
          <w:szCs w:val="26"/>
        </w:rPr>
        <w:t xml:space="preserve">). В-третьих, доказано влияние активности макрофагов на пролиферацию </w:t>
      </w:r>
      <w:r w:rsidR="00340CDB">
        <w:rPr>
          <w:rFonts w:ascii="Times New Roman" w:hAnsi="Times New Roman" w:cs="Times New Roman"/>
          <w:sz w:val="26"/>
          <w:szCs w:val="26"/>
        </w:rPr>
        <w:t>β-клеток островков Лангерганса (</w:t>
      </w:r>
      <w:r w:rsidR="00340CDB">
        <w:rPr>
          <w:rStyle w:val="element-citation"/>
          <w:rFonts w:ascii="Times New Roman" w:hAnsi="Times New Roman" w:cs="Times New Roman"/>
          <w:sz w:val="26"/>
          <w:szCs w:val="26"/>
          <w:lang w:val="en-US"/>
        </w:rPr>
        <w:t>Criscimanna</w:t>
      </w:r>
      <w:r w:rsidR="00340CDB">
        <w:rPr>
          <w:rStyle w:val="element-citation"/>
          <w:rFonts w:ascii="Times New Roman" w:hAnsi="Times New Roman" w:cs="Times New Roman"/>
          <w:sz w:val="26"/>
          <w:szCs w:val="26"/>
        </w:rPr>
        <w:t xml:space="preserve"> </w:t>
      </w:r>
      <w:r w:rsidR="00340CDB">
        <w:rPr>
          <w:rStyle w:val="element-citation"/>
          <w:rFonts w:ascii="Times New Roman" w:hAnsi="Times New Roman" w:cs="Times New Roman"/>
          <w:sz w:val="26"/>
          <w:szCs w:val="26"/>
          <w:lang w:val="en-US"/>
        </w:rPr>
        <w:t>A</w:t>
      </w:r>
      <w:r w:rsidR="00340CDB">
        <w:rPr>
          <w:rStyle w:val="element-citation"/>
          <w:rFonts w:ascii="Times New Roman" w:hAnsi="Times New Roman" w:cs="Times New Roman"/>
          <w:sz w:val="26"/>
          <w:szCs w:val="26"/>
        </w:rPr>
        <w:t xml:space="preserve">. </w:t>
      </w:r>
      <w:r w:rsidR="00340CDB">
        <w:rPr>
          <w:rStyle w:val="element-citation"/>
          <w:rFonts w:ascii="Times New Roman" w:hAnsi="Times New Roman" w:cs="Times New Roman"/>
          <w:sz w:val="26"/>
          <w:szCs w:val="26"/>
          <w:lang w:val="en-US"/>
        </w:rPr>
        <w:t>et</w:t>
      </w:r>
      <w:r w:rsidR="00340CDB">
        <w:rPr>
          <w:rStyle w:val="element-citation"/>
          <w:rFonts w:ascii="Times New Roman" w:hAnsi="Times New Roman" w:cs="Times New Roman"/>
          <w:sz w:val="26"/>
          <w:szCs w:val="26"/>
        </w:rPr>
        <w:t xml:space="preserve"> </w:t>
      </w:r>
      <w:r w:rsidR="00340CDB">
        <w:rPr>
          <w:rStyle w:val="element-citation"/>
          <w:rFonts w:ascii="Times New Roman" w:hAnsi="Times New Roman" w:cs="Times New Roman"/>
          <w:sz w:val="26"/>
          <w:szCs w:val="26"/>
          <w:lang w:val="en-US"/>
        </w:rPr>
        <w:t>al</w:t>
      </w:r>
      <w:r w:rsidR="00340CDB">
        <w:rPr>
          <w:rStyle w:val="element-citation"/>
          <w:rFonts w:ascii="Times New Roman" w:hAnsi="Times New Roman" w:cs="Times New Roman"/>
          <w:sz w:val="26"/>
          <w:szCs w:val="26"/>
        </w:rPr>
        <w:t xml:space="preserve">., 2014; </w:t>
      </w:r>
      <w:r w:rsidR="00340CDB">
        <w:rPr>
          <w:rStyle w:val="element-citation"/>
          <w:rFonts w:ascii="Times New Roman" w:hAnsi="Times New Roman" w:cs="Times New Roman"/>
          <w:sz w:val="26"/>
          <w:szCs w:val="26"/>
          <w:lang w:val="en-US"/>
        </w:rPr>
        <w:t>Brissova</w:t>
      </w:r>
      <w:r w:rsidR="00340CDB">
        <w:rPr>
          <w:rStyle w:val="element-citation"/>
          <w:rFonts w:ascii="Times New Roman" w:hAnsi="Times New Roman" w:cs="Times New Roman"/>
          <w:sz w:val="26"/>
          <w:szCs w:val="26"/>
        </w:rPr>
        <w:t xml:space="preserve"> </w:t>
      </w:r>
      <w:r w:rsidR="00340CDB">
        <w:rPr>
          <w:rStyle w:val="element-citation"/>
          <w:rFonts w:ascii="Times New Roman" w:hAnsi="Times New Roman" w:cs="Times New Roman"/>
          <w:sz w:val="26"/>
          <w:szCs w:val="26"/>
          <w:lang w:val="en-US"/>
        </w:rPr>
        <w:t>M</w:t>
      </w:r>
      <w:r w:rsidR="00340CDB">
        <w:rPr>
          <w:rStyle w:val="element-citation"/>
          <w:rFonts w:ascii="Times New Roman" w:hAnsi="Times New Roman" w:cs="Times New Roman"/>
          <w:sz w:val="26"/>
          <w:szCs w:val="26"/>
        </w:rPr>
        <w:t xml:space="preserve">. </w:t>
      </w:r>
      <w:r w:rsidR="00340CDB">
        <w:rPr>
          <w:rStyle w:val="element-citation"/>
          <w:rFonts w:ascii="Times New Roman" w:hAnsi="Times New Roman" w:cs="Times New Roman"/>
          <w:sz w:val="26"/>
          <w:szCs w:val="26"/>
          <w:lang w:val="en-US"/>
        </w:rPr>
        <w:t>et</w:t>
      </w:r>
      <w:r w:rsidR="00340CDB">
        <w:rPr>
          <w:rStyle w:val="element-citation"/>
          <w:rFonts w:ascii="Times New Roman" w:hAnsi="Times New Roman" w:cs="Times New Roman"/>
          <w:sz w:val="26"/>
          <w:szCs w:val="26"/>
        </w:rPr>
        <w:t xml:space="preserve"> </w:t>
      </w:r>
      <w:r w:rsidR="00340CDB">
        <w:rPr>
          <w:rStyle w:val="element-citation"/>
          <w:rFonts w:ascii="Times New Roman" w:hAnsi="Times New Roman" w:cs="Times New Roman"/>
          <w:sz w:val="26"/>
          <w:szCs w:val="26"/>
          <w:lang w:val="en-US"/>
        </w:rPr>
        <w:t>al</w:t>
      </w:r>
      <w:r w:rsidR="00340CDB">
        <w:rPr>
          <w:rStyle w:val="element-citation"/>
          <w:rFonts w:ascii="Times New Roman" w:hAnsi="Times New Roman" w:cs="Times New Roman"/>
          <w:sz w:val="26"/>
          <w:szCs w:val="26"/>
        </w:rPr>
        <w:t xml:space="preserve">., 2014; </w:t>
      </w:r>
      <w:r w:rsidR="00340CDB">
        <w:rPr>
          <w:rStyle w:val="element-citation"/>
          <w:rFonts w:ascii="Times New Roman" w:hAnsi="Times New Roman" w:cs="Times New Roman"/>
          <w:sz w:val="26"/>
          <w:szCs w:val="26"/>
          <w:lang w:val="en-US"/>
        </w:rPr>
        <w:t>Cao</w:t>
      </w:r>
      <w:r w:rsidR="00340CDB">
        <w:rPr>
          <w:rStyle w:val="element-citation"/>
          <w:rFonts w:ascii="Times New Roman" w:hAnsi="Times New Roman" w:cs="Times New Roman"/>
          <w:sz w:val="26"/>
          <w:szCs w:val="26"/>
        </w:rPr>
        <w:t xml:space="preserve"> </w:t>
      </w:r>
      <w:r w:rsidR="00340CDB">
        <w:rPr>
          <w:rStyle w:val="element-citation"/>
          <w:rFonts w:ascii="Times New Roman" w:hAnsi="Times New Roman" w:cs="Times New Roman"/>
          <w:sz w:val="26"/>
          <w:szCs w:val="26"/>
          <w:lang w:val="en-US"/>
        </w:rPr>
        <w:t>X</w:t>
      </w:r>
      <w:r w:rsidR="00340CDB">
        <w:rPr>
          <w:rStyle w:val="element-citation"/>
          <w:rFonts w:ascii="Times New Roman" w:hAnsi="Times New Roman" w:cs="Times New Roman"/>
          <w:sz w:val="26"/>
          <w:szCs w:val="26"/>
        </w:rPr>
        <w:t xml:space="preserve">. </w:t>
      </w:r>
      <w:r w:rsidR="00340CDB">
        <w:rPr>
          <w:rStyle w:val="element-citation"/>
          <w:rFonts w:ascii="Times New Roman" w:hAnsi="Times New Roman" w:cs="Times New Roman"/>
          <w:sz w:val="26"/>
          <w:szCs w:val="26"/>
          <w:lang w:val="en-US"/>
        </w:rPr>
        <w:t>et</w:t>
      </w:r>
      <w:r w:rsidR="00340CDB">
        <w:rPr>
          <w:rStyle w:val="element-citation"/>
          <w:rFonts w:ascii="Times New Roman" w:hAnsi="Times New Roman" w:cs="Times New Roman"/>
          <w:sz w:val="26"/>
          <w:szCs w:val="26"/>
        </w:rPr>
        <w:t xml:space="preserve"> </w:t>
      </w:r>
      <w:r w:rsidR="00340CDB">
        <w:rPr>
          <w:rStyle w:val="element-citation"/>
          <w:rFonts w:ascii="Times New Roman" w:hAnsi="Times New Roman" w:cs="Times New Roman"/>
          <w:sz w:val="26"/>
          <w:szCs w:val="26"/>
          <w:lang w:val="en-US"/>
        </w:rPr>
        <w:t>al</w:t>
      </w:r>
      <w:r w:rsidR="00340CDB">
        <w:rPr>
          <w:rStyle w:val="element-citation"/>
          <w:rFonts w:ascii="Times New Roman" w:hAnsi="Times New Roman" w:cs="Times New Roman"/>
          <w:sz w:val="26"/>
          <w:szCs w:val="26"/>
        </w:rPr>
        <w:t>., 2014</w:t>
      </w:r>
      <w:r w:rsidR="00622C59" w:rsidRPr="00622C59">
        <w:rPr>
          <w:rStyle w:val="element-citation"/>
          <w:rFonts w:ascii="Times New Roman" w:hAnsi="Times New Roman" w:cs="Times New Roman"/>
          <w:sz w:val="26"/>
          <w:szCs w:val="26"/>
        </w:rPr>
        <w:t xml:space="preserve">; </w:t>
      </w:r>
      <w:r w:rsidR="00622C59">
        <w:rPr>
          <w:rFonts w:ascii="Times New Roman" w:hAnsi="Times New Roman" w:cs="Times New Roman"/>
          <w:sz w:val="26"/>
          <w:szCs w:val="26"/>
          <w:shd w:val="clear" w:color="auto" w:fill="FFFFFF"/>
          <w:lang w:val="en-US"/>
        </w:rPr>
        <w:t>Danilova</w:t>
      </w:r>
      <w:r w:rsidR="00622C59">
        <w:rPr>
          <w:rFonts w:ascii="Times New Roman" w:hAnsi="Times New Roman" w:cs="Times New Roman"/>
          <w:sz w:val="26"/>
          <w:szCs w:val="26"/>
          <w:shd w:val="clear" w:color="auto" w:fill="FFFFFF"/>
        </w:rPr>
        <w:t xml:space="preserve"> </w:t>
      </w:r>
      <w:r w:rsidR="00622C59">
        <w:rPr>
          <w:rFonts w:ascii="Times New Roman" w:hAnsi="Times New Roman" w:cs="Times New Roman"/>
          <w:sz w:val="26"/>
          <w:szCs w:val="26"/>
          <w:shd w:val="clear" w:color="auto" w:fill="FFFFFF"/>
          <w:lang w:val="en-US"/>
        </w:rPr>
        <w:t>I</w:t>
      </w:r>
      <w:r w:rsidR="00622C59">
        <w:rPr>
          <w:rFonts w:ascii="Times New Roman" w:hAnsi="Times New Roman" w:cs="Times New Roman"/>
          <w:sz w:val="26"/>
          <w:szCs w:val="26"/>
          <w:shd w:val="clear" w:color="auto" w:fill="FFFFFF"/>
        </w:rPr>
        <w:t>.</w:t>
      </w:r>
      <w:r w:rsidR="00622C59">
        <w:rPr>
          <w:rFonts w:ascii="Times New Roman" w:hAnsi="Times New Roman" w:cs="Times New Roman"/>
          <w:sz w:val="26"/>
          <w:szCs w:val="26"/>
          <w:shd w:val="clear" w:color="auto" w:fill="FFFFFF"/>
          <w:lang w:val="en-US"/>
        </w:rPr>
        <w:t>G</w:t>
      </w:r>
      <w:r w:rsidR="00622C59">
        <w:rPr>
          <w:rFonts w:ascii="Times New Roman" w:hAnsi="Times New Roman" w:cs="Times New Roman"/>
          <w:sz w:val="26"/>
          <w:szCs w:val="26"/>
          <w:shd w:val="clear" w:color="auto" w:fill="FFFFFF"/>
        </w:rPr>
        <w:t xml:space="preserve">. </w:t>
      </w:r>
      <w:r w:rsidR="00622C59">
        <w:rPr>
          <w:rFonts w:ascii="Times New Roman" w:hAnsi="Times New Roman" w:cs="Times New Roman"/>
          <w:sz w:val="26"/>
          <w:szCs w:val="26"/>
          <w:shd w:val="clear" w:color="auto" w:fill="FFFFFF"/>
          <w:lang w:val="en-US"/>
        </w:rPr>
        <w:t>et</w:t>
      </w:r>
      <w:r w:rsidR="00622C59">
        <w:rPr>
          <w:rFonts w:ascii="Times New Roman" w:hAnsi="Times New Roman" w:cs="Times New Roman"/>
          <w:sz w:val="26"/>
          <w:szCs w:val="26"/>
          <w:shd w:val="clear" w:color="auto" w:fill="FFFFFF"/>
        </w:rPr>
        <w:t xml:space="preserve"> </w:t>
      </w:r>
      <w:r w:rsidR="00622C59">
        <w:rPr>
          <w:rFonts w:ascii="Times New Roman" w:hAnsi="Times New Roman" w:cs="Times New Roman"/>
          <w:sz w:val="26"/>
          <w:szCs w:val="26"/>
          <w:shd w:val="clear" w:color="auto" w:fill="FFFFFF"/>
          <w:lang w:val="en-US"/>
        </w:rPr>
        <w:t>al</w:t>
      </w:r>
      <w:r w:rsidR="00622C59">
        <w:rPr>
          <w:rFonts w:ascii="Times New Roman" w:hAnsi="Times New Roman" w:cs="Times New Roman"/>
          <w:sz w:val="26"/>
          <w:szCs w:val="26"/>
          <w:shd w:val="clear" w:color="auto" w:fill="FFFFFF"/>
        </w:rPr>
        <w:t>., 2017</w:t>
      </w:r>
      <w:r w:rsidR="00340CDB">
        <w:rPr>
          <w:rFonts w:ascii="Times New Roman" w:hAnsi="Times New Roman" w:cs="Times New Roman"/>
          <w:sz w:val="26"/>
          <w:szCs w:val="26"/>
        </w:rPr>
        <w:t xml:space="preserve">). </w:t>
      </w:r>
    </w:p>
    <w:p w14:paraId="3757AC41" w14:textId="1B031E6B" w:rsidR="003F0C84" w:rsidRPr="00BF7496" w:rsidRDefault="00622C59" w:rsidP="004B795F">
      <w:pPr>
        <w:spacing w:after="0" w:line="312" w:lineRule="auto"/>
        <w:ind w:firstLine="709"/>
        <w:jc w:val="both"/>
        <w:rPr>
          <w:rFonts w:ascii="Times New Roman" w:hAnsi="Times New Roman" w:cs="Times New Roman"/>
          <w:sz w:val="26"/>
          <w:szCs w:val="26"/>
        </w:rPr>
      </w:pPr>
      <w:r>
        <w:rPr>
          <w:rFonts w:ascii="Times New Roman" w:hAnsi="Times New Roman" w:cs="Times New Roman"/>
          <w:color w:val="auto"/>
          <w:sz w:val="26"/>
          <w:szCs w:val="26"/>
        </w:rPr>
        <w:t>Наличие до</w:t>
      </w:r>
      <w:r w:rsidRPr="00622C59">
        <w:rPr>
          <w:rFonts w:ascii="Times New Roman" w:hAnsi="Times New Roman" w:cs="Times New Roman"/>
          <w:color w:val="auto"/>
          <w:sz w:val="26"/>
          <w:szCs w:val="26"/>
        </w:rPr>
        <w:t>каз</w:t>
      </w:r>
      <w:r>
        <w:rPr>
          <w:rFonts w:ascii="Times New Roman" w:hAnsi="Times New Roman" w:cs="Times New Roman"/>
          <w:color w:val="auto"/>
          <w:sz w:val="26"/>
          <w:szCs w:val="26"/>
        </w:rPr>
        <w:t>ательств участия макрофагов в образовании инсулин-продуцирующих клеток ставит вопрос о конкретных механизмах</w:t>
      </w:r>
      <w:r w:rsidR="00375F53">
        <w:rPr>
          <w:rFonts w:ascii="Times New Roman" w:hAnsi="Times New Roman" w:cs="Times New Roman"/>
          <w:color w:val="auto"/>
          <w:sz w:val="26"/>
          <w:szCs w:val="26"/>
        </w:rPr>
        <w:t xml:space="preserve"> макрофагальной регуляции</w:t>
      </w:r>
      <w:r w:rsidR="004A434A">
        <w:rPr>
          <w:rFonts w:ascii="Times New Roman" w:hAnsi="Times New Roman" w:cs="Times New Roman"/>
          <w:color w:val="auto"/>
          <w:sz w:val="26"/>
          <w:szCs w:val="26"/>
        </w:rPr>
        <w:t xml:space="preserve"> </w:t>
      </w:r>
      <w:r w:rsidR="00375F53">
        <w:rPr>
          <w:rFonts w:ascii="Times New Roman" w:hAnsi="Times New Roman" w:cs="Times New Roman"/>
          <w:color w:val="auto"/>
          <w:sz w:val="26"/>
          <w:szCs w:val="26"/>
        </w:rPr>
        <w:t xml:space="preserve">образования </w:t>
      </w:r>
      <w:r w:rsidR="008C2C8E">
        <w:rPr>
          <w:rFonts w:ascii="Times New Roman" w:hAnsi="Times New Roman" w:cs="Times New Roman"/>
          <w:color w:val="auto"/>
          <w:sz w:val="26"/>
          <w:szCs w:val="26"/>
        </w:rPr>
        <w:t xml:space="preserve">именно </w:t>
      </w:r>
      <w:r w:rsidR="00375F53">
        <w:rPr>
          <w:rFonts w:ascii="Times New Roman" w:hAnsi="Times New Roman" w:cs="Times New Roman"/>
          <w:color w:val="auto"/>
          <w:sz w:val="26"/>
          <w:szCs w:val="26"/>
        </w:rPr>
        <w:t>внеостровковых</w:t>
      </w:r>
      <w:r>
        <w:rPr>
          <w:rFonts w:ascii="Times New Roman" w:hAnsi="Times New Roman" w:cs="Times New Roman"/>
          <w:color w:val="auto"/>
          <w:sz w:val="26"/>
          <w:szCs w:val="26"/>
        </w:rPr>
        <w:t xml:space="preserve"> ИПК </w:t>
      </w:r>
      <w:r w:rsidR="00400231">
        <w:rPr>
          <w:rFonts w:ascii="Times New Roman" w:hAnsi="Times New Roman" w:cs="Times New Roman"/>
          <w:sz w:val="26"/>
          <w:szCs w:val="26"/>
        </w:rPr>
        <w:t>поджелудочной железы</w:t>
      </w:r>
      <w:r>
        <w:rPr>
          <w:rFonts w:ascii="Times New Roman" w:hAnsi="Times New Roman" w:cs="Times New Roman"/>
          <w:color w:val="auto"/>
          <w:sz w:val="26"/>
          <w:szCs w:val="26"/>
        </w:rPr>
        <w:t xml:space="preserve">. </w:t>
      </w:r>
      <w:r w:rsidR="008B73B9">
        <w:rPr>
          <w:rFonts w:ascii="Times New Roman" w:hAnsi="Times New Roman" w:cs="Times New Roman"/>
          <w:color w:val="auto"/>
          <w:sz w:val="26"/>
          <w:szCs w:val="26"/>
        </w:rPr>
        <w:t xml:space="preserve">Среди </w:t>
      </w:r>
      <w:r w:rsidR="00B3162F">
        <w:rPr>
          <w:rFonts w:ascii="Times New Roman" w:hAnsi="Times New Roman" w:cs="Times New Roman"/>
          <w:color w:val="auto"/>
          <w:sz w:val="26"/>
          <w:szCs w:val="26"/>
        </w:rPr>
        <w:t xml:space="preserve">множества биологически активных веществ, секретируемых макрофагами, для исследования механизмов воздействия макрофагов на внеостровковые ИПК </w:t>
      </w:r>
      <w:r w:rsidR="00400231">
        <w:rPr>
          <w:rFonts w:ascii="Times New Roman" w:hAnsi="Times New Roman" w:cs="Times New Roman"/>
          <w:sz w:val="26"/>
          <w:szCs w:val="26"/>
        </w:rPr>
        <w:t>поджелудочной железы</w:t>
      </w:r>
      <w:r w:rsidR="00B3162F">
        <w:rPr>
          <w:rFonts w:ascii="Times New Roman" w:hAnsi="Times New Roman" w:cs="Times New Roman"/>
          <w:color w:val="auto"/>
          <w:sz w:val="26"/>
          <w:szCs w:val="26"/>
        </w:rPr>
        <w:t xml:space="preserve"> </w:t>
      </w:r>
      <w:r w:rsidR="00A92B62">
        <w:rPr>
          <w:rFonts w:ascii="Times New Roman" w:hAnsi="Times New Roman" w:cs="Times New Roman"/>
          <w:color w:val="auto"/>
          <w:sz w:val="26"/>
          <w:szCs w:val="26"/>
        </w:rPr>
        <w:t xml:space="preserve">при СД2 </w:t>
      </w:r>
      <w:r w:rsidR="00451C04">
        <w:rPr>
          <w:rFonts w:ascii="Times New Roman" w:hAnsi="Times New Roman" w:cs="Times New Roman"/>
          <w:color w:val="auto"/>
          <w:sz w:val="26"/>
          <w:szCs w:val="26"/>
        </w:rPr>
        <w:t>особый интерес представляют</w:t>
      </w:r>
      <w:r w:rsidR="000359D9">
        <w:rPr>
          <w:rFonts w:ascii="Times New Roman" w:hAnsi="Times New Roman" w:cs="Times New Roman"/>
          <w:color w:val="auto"/>
          <w:sz w:val="26"/>
          <w:szCs w:val="26"/>
        </w:rPr>
        <w:t xml:space="preserve"> те, с помощью которых макрофаги могут влиять на функционирование и пролиферацию островковых </w:t>
      </w:r>
      <w:r w:rsidR="000359D9">
        <w:rPr>
          <w:rFonts w:ascii="Times New Roman" w:hAnsi="Times New Roman" w:cs="Times New Roman"/>
          <w:sz w:val="26"/>
          <w:szCs w:val="26"/>
          <w:lang w:val="en-US"/>
        </w:rPr>
        <w:t>β</w:t>
      </w:r>
      <w:r w:rsidR="000359D9">
        <w:rPr>
          <w:rFonts w:ascii="Times New Roman" w:hAnsi="Times New Roman" w:cs="Times New Roman"/>
          <w:sz w:val="26"/>
          <w:szCs w:val="26"/>
        </w:rPr>
        <w:t>-клеток.</w:t>
      </w:r>
      <w:r w:rsidR="00B3162F">
        <w:rPr>
          <w:rFonts w:ascii="Times New Roman" w:hAnsi="Times New Roman" w:cs="Times New Roman"/>
          <w:color w:val="auto"/>
          <w:sz w:val="26"/>
          <w:szCs w:val="26"/>
        </w:rPr>
        <w:t xml:space="preserve"> </w:t>
      </w:r>
      <w:r w:rsidR="0035559C">
        <w:rPr>
          <w:rFonts w:ascii="Times New Roman" w:hAnsi="Times New Roman" w:cs="Times New Roman"/>
          <w:color w:val="auto"/>
          <w:sz w:val="26"/>
          <w:szCs w:val="26"/>
        </w:rPr>
        <w:t xml:space="preserve">При СД2 </w:t>
      </w:r>
      <w:r w:rsidR="0035559C">
        <w:rPr>
          <w:rFonts w:ascii="Times New Roman" w:hAnsi="Times New Roman" w:cs="Times New Roman"/>
          <w:sz w:val="26"/>
          <w:szCs w:val="26"/>
          <w:lang w:val="en-US"/>
        </w:rPr>
        <w:t>I</w:t>
      </w:r>
      <w:r w:rsidR="000E1773">
        <w:rPr>
          <w:rFonts w:ascii="Times New Roman" w:hAnsi="Times New Roman" w:cs="Times New Roman"/>
          <w:sz w:val="26"/>
          <w:szCs w:val="26"/>
          <w:lang w:val="en-US"/>
        </w:rPr>
        <w:t>FN</w:t>
      </w:r>
      <w:r w:rsidR="0035559C">
        <w:rPr>
          <w:rFonts w:ascii="Times New Roman" w:hAnsi="Times New Roman" w:cs="Times New Roman"/>
          <w:sz w:val="26"/>
          <w:szCs w:val="26"/>
        </w:rPr>
        <w:t>-</w:t>
      </w:r>
      <w:r w:rsidR="0035559C">
        <w:rPr>
          <w:rFonts w:ascii="Times New Roman" w:hAnsi="Times New Roman" w:cs="Times New Roman"/>
          <w:sz w:val="26"/>
          <w:szCs w:val="26"/>
          <w:lang w:val="en-US"/>
        </w:rPr>
        <w:t>γ</w:t>
      </w:r>
      <w:r w:rsidR="0035559C">
        <w:rPr>
          <w:rFonts w:ascii="Times New Roman" w:hAnsi="Times New Roman" w:cs="Times New Roman"/>
          <w:sz w:val="26"/>
          <w:szCs w:val="26"/>
        </w:rPr>
        <w:t xml:space="preserve">, действуя совместно с другими цитокинами, в частности, с </w:t>
      </w:r>
      <w:r w:rsidR="0035559C">
        <w:rPr>
          <w:rFonts w:ascii="Times New Roman" w:hAnsi="Times New Roman" w:cs="Times New Roman"/>
          <w:color w:val="000000"/>
          <w:sz w:val="26"/>
          <w:szCs w:val="26"/>
          <w:lang w:val="en-US"/>
        </w:rPr>
        <w:t>TNF</w:t>
      </w:r>
      <w:r w:rsidR="0035559C">
        <w:rPr>
          <w:rFonts w:ascii="Times New Roman" w:hAnsi="Times New Roman" w:cs="Times New Roman"/>
          <w:color w:val="000000"/>
          <w:sz w:val="26"/>
          <w:szCs w:val="26"/>
        </w:rPr>
        <w:t>-</w:t>
      </w:r>
      <w:r w:rsidR="0035559C">
        <w:rPr>
          <w:rFonts w:ascii="Times New Roman" w:hAnsi="Times New Roman" w:cs="Times New Roman"/>
          <w:color w:val="000000"/>
          <w:sz w:val="26"/>
          <w:szCs w:val="26"/>
          <w:lang w:val="en-US"/>
        </w:rPr>
        <w:t>α</w:t>
      </w:r>
      <w:r w:rsidR="0035559C">
        <w:rPr>
          <w:rFonts w:ascii="Times New Roman" w:hAnsi="Times New Roman" w:cs="Times New Roman"/>
          <w:color w:val="000000"/>
          <w:sz w:val="26"/>
          <w:szCs w:val="26"/>
        </w:rPr>
        <w:t xml:space="preserve">, индуцирует апоптоз </w:t>
      </w:r>
      <w:r w:rsidR="0035559C">
        <w:rPr>
          <w:rFonts w:ascii="Times New Roman" w:hAnsi="Times New Roman" w:cs="Times New Roman"/>
          <w:sz w:val="26"/>
          <w:szCs w:val="26"/>
          <w:lang w:val="en-US"/>
        </w:rPr>
        <w:t>β</w:t>
      </w:r>
      <w:r w:rsidR="0035559C">
        <w:rPr>
          <w:rFonts w:ascii="Times New Roman" w:hAnsi="Times New Roman" w:cs="Times New Roman"/>
          <w:sz w:val="26"/>
          <w:szCs w:val="26"/>
        </w:rPr>
        <w:t xml:space="preserve">-клеток островков Лангерганса </w:t>
      </w:r>
      <w:r w:rsidR="0035559C" w:rsidRPr="00D5515E">
        <w:rPr>
          <w:rFonts w:ascii="Times New Roman" w:hAnsi="Times New Roman" w:cs="Times New Roman"/>
          <w:color w:val="auto"/>
          <w:sz w:val="26"/>
          <w:szCs w:val="26"/>
        </w:rPr>
        <w:t>(</w:t>
      </w:r>
      <w:r w:rsidR="0035559C" w:rsidRPr="00D5515E">
        <w:rPr>
          <w:rFonts w:ascii="Times New Roman" w:hAnsi="Times New Roman" w:cs="Times New Roman"/>
          <w:color w:val="auto"/>
          <w:sz w:val="26"/>
          <w:szCs w:val="26"/>
          <w:shd w:val="clear" w:color="auto" w:fill="FFFFFF"/>
          <w:lang w:val="en-US"/>
        </w:rPr>
        <w:t>Gysemans</w:t>
      </w:r>
      <w:r w:rsidR="0035559C" w:rsidRPr="00D5515E">
        <w:rPr>
          <w:rFonts w:ascii="Times New Roman" w:hAnsi="Times New Roman" w:cs="Times New Roman"/>
          <w:color w:val="auto"/>
          <w:sz w:val="26"/>
          <w:szCs w:val="26"/>
          <w:shd w:val="clear" w:color="auto" w:fill="FFFFFF"/>
        </w:rPr>
        <w:t xml:space="preserve"> </w:t>
      </w:r>
      <w:r w:rsidR="0035559C" w:rsidRPr="00D5515E">
        <w:rPr>
          <w:rFonts w:ascii="Times New Roman" w:hAnsi="Times New Roman" w:cs="Times New Roman"/>
          <w:color w:val="auto"/>
          <w:sz w:val="26"/>
          <w:szCs w:val="26"/>
          <w:shd w:val="clear" w:color="auto" w:fill="FFFFFF"/>
          <w:lang w:val="en-US"/>
        </w:rPr>
        <w:t>C</w:t>
      </w:r>
      <w:r w:rsidR="0035559C" w:rsidRPr="00D5515E">
        <w:rPr>
          <w:rFonts w:ascii="Times New Roman" w:hAnsi="Times New Roman" w:cs="Times New Roman"/>
          <w:color w:val="auto"/>
          <w:sz w:val="26"/>
          <w:szCs w:val="26"/>
          <w:shd w:val="clear" w:color="auto" w:fill="FFFFFF"/>
        </w:rPr>
        <w:t xml:space="preserve">. </w:t>
      </w:r>
      <w:r w:rsidR="00AF6BDF">
        <w:rPr>
          <w:rFonts w:ascii="Times New Roman" w:hAnsi="Times New Roman" w:cs="Times New Roman"/>
          <w:color w:val="auto"/>
          <w:sz w:val="26"/>
          <w:szCs w:val="26"/>
          <w:shd w:val="clear" w:color="auto" w:fill="FFFFFF"/>
          <w:lang w:val="en-US"/>
        </w:rPr>
        <w:t>e</w:t>
      </w:r>
      <w:r w:rsidR="0035559C" w:rsidRPr="00D5515E">
        <w:rPr>
          <w:rFonts w:ascii="Times New Roman" w:hAnsi="Times New Roman" w:cs="Times New Roman"/>
          <w:color w:val="auto"/>
          <w:sz w:val="26"/>
          <w:szCs w:val="26"/>
          <w:shd w:val="clear" w:color="auto" w:fill="FFFFFF"/>
          <w:lang w:val="en-US"/>
        </w:rPr>
        <w:t>t</w:t>
      </w:r>
      <w:r w:rsidR="0035559C" w:rsidRPr="00D5515E">
        <w:rPr>
          <w:rFonts w:ascii="Times New Roman" w:hAnsi="Times New Roman" w:cs="Times New Roman"/>
          <w:color w:val="auto"/>
          <w:sz w:val="26"/>
          <w:szCs w:val="26"/>
          <w:shd w:val="clear" w:color="auto" w:fill="FFFFFF"/>
        </w:rPr>
        <w:t xml:space="preserve"> </w:t>
      </w:r>
      <w:r w:rsidR="0035559C" w:rsidRPr="00D5515E">
        <w:rPr>
          <w:rFonts w:ascii="Times New Roman" w:hAnsi="Times New Roman" w:cs="Times New Roman"/>
          <w:color w:val="auto"/>
          <w:sz w:val="26"/>
          <w:szCs w:val="26"/>
          <w:shd w:val="clear" w:color="auto" w:fill="FFFFFF"/>
          <w:lang w:val="en-US"/>
        </w:rPr>
        <w:t>al</w:t>
      </w:r>
      <w:r w:rsidR="0035559C" w:rsidRPr="00D5515E">
        <w:rPr>
          <w:rFonts w:ascii="Times New Roman" w:hAnsi="Times New Roman" w:cs="Times New Roman"/>
          <w:color w:val="auto"/>
          <w:sz w:val="26"/>
          <w:szCs w:val="26"/>
          <w:shd w:val="clear" w:color="auto" w:fill="FFFFFF"/>
        </w:rPr>
        <w:t>., 2008).</w:t>
      </w:r>
      <w:r w:rsidR="0035559C" w:rsidRPr="00D5515E">
        <w:rPr>
          <w:rFonts w:ascii="Times New Roman" w:hAnsi="Times New Roman" w:cs="Times New Roman"/>
          <w:color w:val="auto"/>
          <w:sz w:val="26"/>
          <w:szCs w:val="26"/>
        </w:rPr>
        <w:t xml:space="preserve"> </w:t>
      </w:r>
      <w:r w:rsidR="00B3162F" w:rsidRPr="0035559C">
        <w:rPr>
          <w:rFonts w:ascii="Times New Roman" w:hAnsi="Times New Roman" w:cs="Times New Roman"/>
          <w:color w:val="000000"/>
          <w:sz w:val="26"/>
          <w:szCs w:val="26"/>
          <w:lang w:val="en-US"/>
        </w:rPr>
        <w:t>TNF</w:t>
      </w:r>
      <w:r w:rsidR="00B3162F" w:rsidRPr="0035559C">
        <w:rPr>
          <w:rFonts w:ascii="Times New Roman" w:hAnsi="Times New Roman" w:cs="Times New Roman"/>
          <w:color w:val="000000"/>
          <w:sz w:val="26"/>
          <w:szCs w:val="26"/>
        </w:rPr>
        <w:t>-</w:t>
      </w:r>
      <w:r w:rsidR="00B3162F" w:rsidRPr="0035559C">
        <w:rPr>
          <w:rFonts w:ascii="Times New Roman" w:hAnsi="Times New Roman" w:cs="Times New Roman"/>
          <w:color w:val="000000"/>
          <w:sz w:val="26"/>
          <w:szCs w:val="26"/>
          <w:lang w:val="en-US"/>
        </w:rPr>
        <w:t>α</w:t>
      </w:r>
      <w:r w:rsidR="00B3162F" w:rsidRPr="0035559C">
        <w:rPr>
          <w:rFonts w:ascii="Times New Roman" w:hAnsi="Times New Roman" w:cs="Times New Roman"/>
          <w:sz w:val="26"/>
          <w:szCs w:val="26"/>
        </w:rPr>
        <w:t xml:space="preserve"> является провоспалительным цитокином, п</w:t>
      </w:r>
      <w:r w:rsidR="00F46445" w:rsidRPr="0035559C">
        <w:rPr>
          <w:rFonts w:ascii="Times New Roman" w:hAnsi="Times New Roman" w:cs="Times New Roman"/>
          <w:sz w:val="26"/>
          <w:szCs w:val="26"/>
        </w:rPr>
        <w:t xml:space="preserve">овышенная секреция </w:t>
      </w:r>
      <w:r w:rsidR="00B3162F" w:rsidRPr="0035559C">
        <w:rPr>
          <w:rFonts w:ascii="Times New Roman" w:hAnsi="Times New Roman" w:cs="Times New Roman"/>
          <w:sz w:val="26"/>
          <w:szCs w:val="26"/>
        </w:rPr>
        <w:t>которого</w:t>
      </w:r>
      <w:r w:rsidR="00F46445" w:rsidRPr="0035559C">
        <w:rPr>
          <w:rFonts w:ascii="Times New Roman" w:hAnsi="Times New Roman" w:cs="Times New Roman"/>
          <w:color w:val="000000"/>
          <w:sz w:val="26"/>
          <w:szCs w:val="26"/>
        </w:rPr>
        <w:t xml:space="preserve"> усугубляет развитие инсулинорезистентности </w:t>
      </w:r>
      <w:r w:rsidR="00B3162F" w:rsidRPr="0035559C">
        <w:rPr>
          <w:rFonts w:ascii="Times New Roman" w:hAnsi="Times New Roman" w:cs="Times New Roman"/>
          <w:color w:val="000000"/>
          <w:sz w:val="26"/>
          <w:szCs w:val="26"/>
        </w:rPr>
        <w:t xml:space="preserve">при СД2 </w:t>
      </w:r>
      <w:r w:rsidR="00F46445" w:rsidRPr="0035559C">
        <w:rPr>
          <w:rFonts w:ascii="Times New Roman" w:hAnsi="Times New Roman" w:cs="Times New Roman"/>
          <w:color w:val="000000"/>
          <w:sz w:val="26"/>
          <w:szCs w:val="26"/>
        </w:rPr>
        <w:t>(</w:t>
      </w:r>
      <w:r w:rsidR="00F46445" w:rsidRPr="0035559C">
        <w:rPr>
          <w:rFonts w:ascii="Times New Roman" w:hAnsi="Times New Roman" w:cs="Times New Roman"/>
          <w:sz w:val="26"/>
          <w:szCs w:val="26"/>
        </w:rPr>
        <w:t xml:space="preserve">Зайчик А.Ш., Чурилов Л.П., 2001; </w:t>
      </w:r>
      <w:r w:rsidR="00F46445" w:rsidRPr="00D22CBA">
        <w:rPr>
          <w:rFonts w:ascii="Times New Roman" w:hAnsi="Times New Roman" w:cs="Times New Roman"/>
          <w:sz w:val="26"/>
          <w:szCs w:val="26"/>
          <w:lang w:val="en-US"/>
        </w:rPr>
        <w:t>Alzamil</w:t>
      </w:r>
      <w:r w:rsidR="00D22CBA" w:rsidRPr="00D22CBA">
        <w:rPr>
          <w:rFonts w:ascii="Times New Roman" w:hAnsi="Times New Roman" w:cs="Times New Roman"/>
          <w:sz w:val="26"/>
          <w:szCs w:val="26"/>
        </w:rPr>
        <w:t> </w:t>
      </w:r>
      <w:r w:rsidR="00F46445" w:rsidRPr="00D22CBA">
        <w:rPr>
          <w:rFonts w:ascii="Times New Roman" w:hAnsi="Times New Roman" w:cs="Times New Roman"/>
          <w:sz w:val="26"/>
          <w:szCs w:val="26"/>
          <w:lang w:val="en-US"/>
        </w:rPr>
        <w:t>H</w:t>
      </w:r>
      <w:r w:rsidR="00F46445" w:rsidRPr="00D22CBA">
        <w:rPr>
          <w:rFonts w:ascii="Times New Roman" w:hAnsi="Times New Roman" w:cs="Times New Roman"/>
          <w:sz w:val="26"/>
          <w:szCs w:val="26"/>
        </w:rPr>
        <w:t>., 2020)</w:t>
      </w:r>
      <w:r w:rsidR="00F46445" w:rsidRPr="00D22CBA">
        <w:rPr>
          <w:rFonts w:ascii="Times New Roman" w:hAnsi="Times New Roman" w:cs="Times New Roman"/>
          <w:color w:val="000000"/>
          <w:sz w:val="26"/>
          <w:szCs w:val="26"/>
        </w:rPr>
        <w:t>.</w:t>
      </w:r>
      <w:r w:rsidR="00F01E53" w:rsidRPr="00451C04">
        <w:rPr>
          <w:rFonts w:ascii="Times New Roman" w:hAnsi="Times New Roman" w:cs="Times New Roman"/>
          <w:sz w:val="26"/>
          <w:szCs w:val="26"/>
        </w:rPr>
        <w:t xml:space="preserve"> </w:t>
      </w:r>
      <w:r w:rsidR="00EC589C">
        <w:rPr>
          <w:rFonts w:ascii="Times New Roman" w:hAnsi="Times New Roman" w:cs="Times New Roman"/>
          <w:sz w:val="26"/>
          <w:szCs w:val="26"/>
        </w:rPr>
        <w:t>М</w:t>
      </w:r>
      <w:r w:rsidR="00A92B62">
        <w:rPr>
          <w:rFonts w:ascii="Times New Roman" w:hAnsi="Times New Roman" w:cs="Times New Roman"/>
          <w:sz w:val="26"/>
          <w:szCs w:val="26"/>
        </w:rPr>
        <w:t xml:space="preserve">акрофаги </w:t>
      </w:r>
      <w:r w:rsidR="000359D9">
        <w:rPr>
          <w:rFonts w:ascii="Times New Roman" w:hAnsi="Times New Roman" w:cs="Times New Roman"/>
          <w:sz w:val="26"/>
          <w:szCs w:val="26"/>
        </w:rPr>
        <w:t>высвобожда</w:t>
      </w:r>
      <w:r w:rsidR="00A92B62">
        <w:rPr>
          <w:rFonts w:ascii="Times New Roman" w:hAnsi="Times New Roman" w:cs="Times New Roman"/>
          <w:sz w:val="26"/>
          <w:szCs w:val="26"/>
        </w:rPr>
        <w:t>ют</w:t>
      </w:r>
      <w:r w:rsidR="000359D9">
        <w:rPr>
          <w:rFonts w:ascii="Times New Roman" w:hAnsi="Times New Roman" w:cs="Times New Roman"/>
          <w:sz w:val="26"/>
          <w:szCs w:val="26"/>
        </w:rPr>
        <w:t xml:space="preserve"> </w:t>
      </w:r>
      <w:r w:rsidR="00A92B62">
        <w:rPr>
          <w:rFonts w:ascii="Times New Roman" w:hAnsi="Times New Roman" w:cs="Times New Roman"/>
          <w:color w:val="000000"/>
          <w:sz w:val="26"/>
          <w:szCs w:val="26"/>
          <w:lang w:val="en-US"/>
        </w:rPr>
        <w:t>TNF</w:t>
      </w:r>
      <w:r w:rsidR="00A92B62">
        <w:rPr>
          <w:rFonts w:ascii="Times New Roman" w:hAnsi="Times New Roman" w:cs="Times New Roman"/>
          <w:color w:val="000000"/>
          <w:sz w:val="26"/>
          <w:szCs w:val="26"/>
        </w:rPr>
        <w:t>-</w:t>
      </w:r>
      <w:r w:rsidR="00A92B62">
        <w:rPr>
          <w:rFonts w:ascii="Times New Roman" w:hAnsi="Times New Roman" w:cs="Times New Roman"/>
          <w:color w:val="000000"/>
          <w:sz w:val="26"/>
          <w:szCs w:val="26"/>
          <w:lang w:val="en-US"/>
        </w:rPr>
        <w:t>α</w:t>
      </w:r>
      <w:r w:rsidR="00EC589C">
        <w:rPr>
          <w:rFonts w:ascii="Times New Roman" w:hAnsi="Times New Roman" w:cs="Times New Roman"/>
          <w:color w:val="000000"/>
          <w:sz w:val="26"/>
          <w:szCs w:val="26"/>
        </w:rPr>
        <w:t xml:space="preserve"> в</w:t>
      </w:r>
      <w:r w:rsidR="00806D22">
        <w:rPr>
          <w:rFonts w:ascii="Times New Roman" w:hAnsi="Times New Roman" w:cs="Times New Roman"/>
          <w:color w:val="000000"/>
          <w:sz w:val="26"/>
          <w:szCs w:val="26"/>
        </w:rPr>
        <w:t xml:space="preserve"> условиях воспаления и в </w:t>
      </w:r>
      <w:r w:rsidR="00EC589C">
        <w:rPr>
          <w:rFonts w:ascii="Times New Roman" w:hAnsi="Times New Roman" w:cs="Times New Roman"/>
          <w:color w:val="000000"/>
          <w:sz w:val="26"/>
          <w:szCs w:val="26"/>
        </w:rPr>
        <w:t>постпрандиальный период</w:t>
      </w:r>
      <w:r w:rsidR="00806D22">
        <w:rPr>
          <w:rFonts w:ascii="Times New Roman" w:hAnsi="Times New Roman" w:cs="Times New Roman"/>
          <w:color w:val="000000"/>
          <w:sz w:val="26"/>
          <w:szCs w:val="26"/>
        </w:rPr>
        <w:t>.</w:t>
      </w:r>
      <w:r w:rsidR="00D22CBA">
        <w:rPr>
          <w:rFonts w:ascii="Times New Roman" w:hAnsi="Times New Roman" w:cs="Times New Roman"/>
          <w:color w:val="000000"/>
          <w:sz w:val="26"/>
          <w:szCs w:val="26"/>
        </w:rPr>
        <w:t xml:space="preserve"> </w:t>
      </w:r>
      <w:r w:rsidR="00806D22">
        <w:rPr>
          <w:rFonts w:ascii="Times New Roman" w:hAnsi="Times New Roman" w:cs="Times New Roman"/>
          <w:color w:val="000000"/>
          <w:sz w:val="26"/>
          <w:szCs w:val="26"/>
          <w:lang w:val="en-US"/>
        </w:rPr>
        <w:t>TNF</w:t>
      </w:r>
      <w:r w:rsidR="00806D22">
        <w:rPr>
          <w:rFonts w:ascii="Times New Roman" w:hAnsi="Times New Roman" w:cs="Times New Roman"/>
          <w:color w:val="000000"/>
          <w:sz w:val="26"/>
          <w:szCs w:val="26"/>
        </w:rPr>
        <w:t>-</w:t>
      </w:r>
      <w:r w:rsidR="00806D22">
        <w:rPr>
          <w:rFonts w:ascii="Times New Roman" w:hAnsi="Times New Roman" w:cs="Times New Roman"/>
          <w:color w:val="000000"/>
          <w:sz w:val="26"/>
          <w:szCs w:val="26"/>
          <w:lang w:val="en-US"/>
        </w:rPr>
        <w:t>α</w:t>
      </w:r>
      <w:r w:rsidR="000359D9">
        <w:rPr>
          <w:rFonts w:ascii="Times New Roman" w:hAnsi="Times New Roman" w:cs="Times New Roman"/>
          <w:sz w:val="26"/>
          <w:szCs w:val="26"/>
        </w:rPr>
        <w:t xml:space="preserve"> </w:t>
      </w:r>
      <w:r w:rsidR="00806D22">
        <w:rPr>
          <w:rFonts w:ascii="Times New Roman" w:hAnsi="Times New Roman" w:cs="Times New Roman"/>
          <w:sz w:val="26"/>
          <w:szCs w:val="26"/>
        </w:rPr>
        <w:t xml:space="preserve">действует на </w:t>
      </w:r>
      <w:r w:rsidR="000359D9">
        <w:rPr>
          <w:rFonts w:ascii="Times New Roman" w:hAnsi="Times New Roman" w:cs="Times New Roman"/>
          <w:sz w:val="26"/>
          <w:szCs w:val="26"/>
          <w:lang w:val="en-US"/>
        </w:rPr>
        <w:t>β</w:t>
      </w:r>
      <w:r w:rsidR="000359D9">
        <w:rPr>
          <w:rFonts w:ascii="Times New Roman" w:hAnsi="Times New Roman" w:cs="Times New Roman"/>
          <w:sz w:val="26"/>
          <w:szCs w:val="26"/>
        </w:rPr>
        <w:t>-клетки, изменяя выработку и секрецию инсулина (</w:t>
      </w:r>
      <w:r w:rsidR="00B6182A">
        <w:rPr>
          <w:rFonts w:ascii="Times New Roman" w:hAnsi="Times New Roman" w:cs="Times New Roman"/>
          <w:sz w:val="26"/>
          <w:szCs w:val="26"/>
          <w:lang w:val="en-US"/>
        </w:rPr>
        <w:t>Denroche</w:t>
      </w:r>
      <w:r w:rsidR="00B6182A" w:rsidRPr="00B6182A">
        <w:rPr>
          <w:rFonts w:ascii="Times New Roman" w:hAnsi="Times New Roman" w:cs="Times New Roman"/>
          <w:sz w:val="26"/>
          <w:szCs w:val="26"/>
        </w:rPr>
        <w:t xml:space="preserve"> </w:t>
      </w:r>
      <w:r w:rsidR="00AF6BDF">
        <w:rPr>
          <w:rFonts w:ascii="Times New Roman" w:hAnsi="Times New Roman" w:cs="Times New Roman"/>
          <w:sz w:val="26"/>
          <w:szCs w:val="26"/>
          <w:lang w:val="en-US"/>
        </w:rPr>
        <w:t>H</w:t>
      </w:r>
      <w:r w:rsidR="00AF6BDF" w:rsidRPr="00AF6BDF">
        <w:rPr>
          <w:rFonts w:ascii="Times New Roman" w:hAnsi="Times New Roman" w:cs="Times New Roman"/>
          <w:sz w:val="26"/>
          <w:szCs w:val="26"/>
        </w:rPr>
        <w:t>.</w:t>
      </w:r>
      <w:r w:rsidR="00AF6BDF">
        <w:rPr>
          <w:rFonts w:ascii="Times New Roman" w:hAnsi="Times New Roman" w:cs="Times New Roman"/>
          <w:sz w:val="26"/>
          <w:szCs w:val="26"/>
          <w:lang w:val="en-US"/>
        </w:rPr>
        <w:t>C</w:t>
      </w:r>
      <w:r w:rsidR="00AF6BDF" w:rsidRPr="00AF6BDF">
        <w:rPr>
          <w:rFonts w:ascii="Times New Roman" w:hAnsi="Times New Roman" w:cs="Times New Roman"/>
          <w:sz w:val="26"/>
          <w:szCs w:val="26"/>
        </w:rPr>
        <w:t xml:space="preserve">. </w:t>
      </w:r>
      <w:r w:rsidR="00B6182A">
        <w:rPr>
          <w:rFonts w:ascii="Times New Roman" w:hAnsi="Times New Roman" w:cs="Times New Roman"/>
          <w:sz w:val="26"/>
          <w:szCs w:val="26"/>
          <w:lang w:val="en-US"/>
        </w:rPr>
        <w:t>et</w:t>
      </w:r>
      <w:r w:rsidR="00B6182A" w:rsidRPr="00B6182A">
        <w:rPr>
          <w:rFonts w:ascii="Times New Roman" w:hAnsi="Times New Roman" w:cs="Times New Roman"/>
          <w:sz w:val="26"/>
          <w:szCs w:val="26"/>
        </w:rPr>
        <w:t xml:space="preserve"> </w:t>
      </w:r>
      <w:r w:rsidR="00B6182A">
        <w:rPr>
          <w:rFonts w:ascii="Times New Roman" w:hAnsi="Times New Roman" w:cs="Times New Roman"/>
          <w:sz w:val="26"/>
          <w:szCs w:val="26"/>
          <w:lang w:val="en-US"/>
        </w:rPr>
        <w:t>al</w:t>
      </w:r>
      <w:r w:rsidR="00B6182A" w:rsidRPr="00B6182A">
        <w:rPr>
          <w:rFonts w:ascii="Times New Roman" w:hAnsi="Times New Roman" w:cs="Times New Roman"/>
          <w:sz w:val="26"/>
          <w:szCs w:val="26"/>
        </w:rPr>
        <w:t>., 2018</w:t>
      </w:r>
      <w:r w:rsidR="00806D22">
        <w:rPr>
          <w:rFonts w:ascii="Times New Roman" w:hAnsi="Times New Roman" w:cs="Times New Roman"/>
          <w:sz w:val="26"/>
          <w:szCs w:val="26"/>
        </w:rPr>
        <w:t xml:space="preserve">). </w:t>
      </w:r>
      <w:r w:rsidR="00B6182A">
        <w:rPr>
          <w:rFonts w:ascii="Times New Roman" w:hAnsi="Times New Roman" w:cs="Times New Roman"/>
          <w:sz w:val="26"/>
          <w:szCs w:val="26"/>
        </w:rPr>
        <w:t xml:space="preserve">Напротив, </w:t>
      </w:r>
      <w:r w:rsidR="00806D22">
        <w:rPr>
          <w:rFonts w:ascii="Times New Roman" w:hAnsi="Times New Roman" w:cs="Times New Roman"/>
          <w:sz w:val="26"/>
          <w:szCs w:val="26"/>
          <w:lang w:val="en-US"/>
        </w:rPr>
        <w:t>TGF</w:t>
      </w:r>
      <w:r w:rsidR="00806D22">
        <w:rPr>
          <w:rFonts w:ascii="Times New Roman" w:hAnsi="Times New Roman" w:cs="Times New Roman"/>
          <w:sz w:val="26"/>
          <w:szCs w:val="26"/>
        </w:rPr>
        <w:t>-</w:t>
      </w:r>
      <w:r w:rsidR="00806D22">
        <w:rPr>
          <w:rFonts w:ascii="Times New Roman" w:hAnsi="Times New Roman" w:cs="Times New Roman"/>
          <w:sz w:val="26"/>
          <w:szCs w:val="26"/>
          <w:lang w:val="en-US"/>
        </w:rPr>
        <w:t>β</w:t>
      </w:r>
      <w:r w:rsidR="00806D22">
        <w:rPr>
          <w:rFonts w:ascii="Times New Roman" w:hAnsi="Times New Roman" w:cs="Times New Roman"/>
          <w:sz w:val="26"/>
          <w:szCs w:val="26"/>
        </w:rPr>
        <w:t xml:space="preserve">1 </w:t>
      </w:r>
      <w:r w:rsidR="00B6182A">
        <w:rPr>
          <w:rFonts w:ascii="Times New Roman" w:hAnsi="Times New Roman" w:cs="Times New Roman"/>
          <w:sz w:val="26"/>
          <w:szCs w:val="26"/>
        </w:rPr>
        <w:t>способству</w:t>
      </w:r>
      <w:r w:rsidR="00806D22">
        <w:rPr>
          <w:rFonts w:ascii="Times New Roman" w:hAnsi="Times New Roman" w:cs="Times New Roman"/>
          <w:sz w:val="26"/>
          <w:szCs w:val="26"/>
        </w:rPr>
        <w:t>ет</w:t>
      </w:r>
      <w:r w:rsidR="00B6182A">
        <w:rPr>
          <w:rFonts w:ascii="Times New Roman" w:hAnsi="Times New Roman" w:cs="Times New Roman"/>
          <w:sz w:val="26"/>
          <w:szCs w:val="26"/>
        </w:rPr>
        <w:t xml:space="preserve"> пролиферации </w:t>
      </w:r>
      <w:r w:rsidR="00B6182A">
        <w:rPr>
          <w:rFonts w:ascii="Times New Roman" w:hAnsi="Times New Roman" w:cs="Times New Roman"/>
          <w:sz w:val="26"/>
          <w:szCs w:val="26"/>
          <w:lang w:val="en-US"/>
        </w:rPr>
        <w:t>β</w:t>
      </w:r>
      <w:r w:rsidR="00B6182A">
        <w:rPr>
          <w:rFonts w:ascii="Times New Roman" w:hAnsi="Times New Roman" w:cs="Times New Roman"/>
          <w:sz w:val="26"/>
          <w:szCs w:val="26"/>
        </w:rPr>
        <w:t>-клеток</w:t>
      </w:r>
      <w:r w:rsidR="00806D22">
        <w:rPr>
          <w:rFonts w:ascii="Times New Roman" w:hAnsi="Times New Roman" w:cs="Times New Roman"/>
          <w:sz w:val="26"/>
          <w:szCs w:val="26"/>
        </w:rPr>
        <w:t>, он</w:t>
      </w:r>
      <w:r w:rsidR="00B6182A">
        <w:rPr>
          <w:rFonts w:ascii="Times New Roman" w:hAnsi="Times New Roman" w:cs="Times New Roman"/>
          <w:sz w:val="26"/>
          <w:szCs w:val="26"/>
        </w:rPr>
        <w:t xml:space="preserve"> высвобождается макрофагами </w:t>
      </w:r>
      <w:r w:rsidR="00EC589C">
        <w:rPr>
          <w:rFonts w:ascii="Times New Roman" w:hAnsi="Times New Roman" w:cs="Times New Roman"/>
          <w:sz w:val="26"/>
          <w:szCs w:val="26"/>
        </w:rPr>
        <w:t xml:space="preserve">в </w:t>
      </w:r>
      <w:r w:rsidR="00B6182A">
        <w:rPr>
          <w:rFonts w:ascii="Times New Roman" w:hAnsi="Times New Roman" w:cs="Times New Roman"/>
          <w:sz w:val="26"/>
          <w:szCs w:val="26"/>
        </w:rPr>
        <w:t>островка</w:t>
      </w:r>
      <w:r w:rsidR="00EC589C">
        <w:rPr>
          <w:rFonts w:ascii="Times New Roman" w:hAnsi="Times New Roman" w:cs="Times New Roman"/>
          <w:sz w:val="26"/>
          <w:szCs w:val="26"/>
        </w:rPr>
        <w:t>х Лангерганса</w:t>
      </w:r>
      <w:r w:rsidR="00B6182A">
        <w:rPr>
          <w:rFonts w:ascii="Times New Roman" w:hAnsi="Times New Roman" w:cs="Times New Roman"/>
          <w:sz w:val="26"/>
          <w:szCs w:val="26"/>
        </w:rPr>
        <w:t xml:space="preserve"> при снижении количества</w:t>
      </w:r>
      <w:r w:rsidR="00EC589C">
        <w:rPr>
          <w:rFonts w:ascii="Times New Roman" w:hAnsi="Times New Roman" w:cs="Times New Roman"/>
          <w:sz w:val="26"/>
          <w:szCs w:val="26"/>
        </w:rPr>
        <w:t xml:space="preserve"> </w:t>
      </w:r>
      <w:r w:rsidR="00EC589C">
        <w:rPr>
          <w:rFonts w:ascii="Times New Roman" w:hAnsi="Times New Roman" w:cs="Times New Roman"/>
          <w:sz w:val="26"/>
          <w:szCs w:val="26"/>
          <w:lang w:val="en-US"/>
        </w:rPr>
        <w:t>β</w:t>
      </w:r>
      <w:r w:rsidR="00EC589C">
        <w:rPr>
          <w:rFonts w:ascii="Times New Roman" w:hAnsi="Times New Roman" w:cs="Times New Roman"/>
          <w:sz w:val="26"/>
          <w:szCs w:val="26"/>
        </w:rPr>
        <w:t>-клеток</w:t>
      </w:r>
      <w:r w:rsidR="00B6182A">
        <w:rPr>
          <w:rFonts w:ascii="Times New Roman" w:hAnsi="Times New Roman" w:cs="Times New Roman"/>
          <w:sz w:val="26"/>
          <w:szCs w:val="26"/>
        </w:rPr>
        <w:t xml:space="preserve">.  </w:t>
      </w:r>
      <w:r w:rsidR="00F01E53">
        <w:rPr>
          <w:rFonts w:ascii="Times New Roman" w:hAnsi="Times New Roman" w:cs="Times New Roman"/>
          <w:sz w:val="26"/>
          <w:szCs w:val="26"/>
        </w:rPr>
        <w:t>П</w:t>
      </w:r>
      <w:r w:rsidR="00F46445">
        <w:rPr>
          <w:rFonts w:ascii="Times New Roman" w:hAnsi="Times New Roman" w:cs="Times New Roman"/>
          <w:sz w:val="26"/>
          <w:szCs w:val="26"/>
        </w:rPr>
        <w:t xml:space="preserve">редставители семейства </w:t>
      </w:r>
      <w:r w:rsidR="00F46445">
        <w:rPr>
          <w:rFonts w:ascii="Times New Roman" w:hAnsi="Times New Roman" w:cs="Times New Roman"/>
          <w:sz w:val="26"/>
          <w:szCs w:val="26"/>
          <w:lang w:val="en-US"/>
        </w:rPr>
        <w:t>TGF</w:t>
      </w:r>
      <w:r w:rsidR="00F46445">
        <w:rPr>
          <w:rFonts w:ascii="Times New Roman" w:hAnsi="Times New Roman" w:cs="Times New Roman"/>
          <w:sz w:val="26"/>
          <w:szCs w:val="26"/>
        </w:rPr>
        <w:t>-</w:t>
      </w:r>
      <w:r w:rsidR="00F46445">
        <w:rPr>
          <w:rFonts w:ascii="Times New Roman" w:hAnsi="Times New Roman" w:cs="Times New Roman"/>
          <w:sz w:val="26"/>
          <w:szCs w:val="26"/>
          <w:lang w:val="en-US"/>
        </w:rPr>
        <w:t>β</w:t>
      </w:r>
      <w:r w:rsidR="00F46445">
        <w:rPr>
          <w:rFonts w:ascii="Times New Roman" w:hAnsi="Times New Roman" w:cs="Times New Roman"/>
          <w:sz w:val="26"/>
          <w:szCs w:val="26"/>
        </w:rPr>
        <w:t xml:space="preserve"> </w:t>
      </w:r>
      <w:r w:rsidR="00F01E53">
        <w:rPr>
          <w:rFonts w:ascii="Times New Roman" w:hAnsi="Times New Roman" w:cs="Times New Roman"/>
          <w:sz w:val="26"/>
          <w:szCs w:val="26"/>
        </w:rPr>
        <w:t xml:space="preserve">могут модулировать развитие </w:t>
      </w:r>
      <w:r w:rsidR="00400231">
        <w:rPr>
          <w:rFonts w:ascii="Times New Roman" w:hAnsi="Times New Roman" w:cs="Times New Roman"/>
          <w:sz w:val="26"/>
          <w:szCs w:val="26"/>
        </w:rPr>
        <w:t>поджелудочной железы</w:t>
      </w:r>
      <w:r w:rsidR="00F01E53">
        <w:rPr>
          <w:rFonts w:ascii="Times New Roman" w:hAnsi="Times New Roman" w:cs="Times New Roman"/>
          <w:sz w:val="26"/>
          <w:szCs w:val="26"/>
        </w:rPr>
        <w:t xml:space="preserve">, </w:t>
      </w:r>
      <w:r w:rsidR="00F46445">
        <w:rPr>
          <w:rFonts w:ascii="Times New Roman" w:hAnsi="Times New Roman" w:cs="Times New Roman"/>
          <w:sz w:val="26"/>
          <w:szCs w:val="26"/>
        </w:rPr>
        <w:t>участву</w:t>
      </w:r>
      <w:r w:rsidR="00F01E53">
        <w:rPr>
          <w:rFonts w:ascii="Times New Roman" w:hAnsi="Times New Roman" w:cs="Times New Roman"/>
          <w:sz w:val="26"/>
          <w:szCs w:val="26"/>
        </w:rPr>
        <w:t>я</w:t>
      </w:r>
      <w:r w:rsidR="004A434A">
        <w:rPr>
          <w:rFonts w:ascii="Times New Roman" w:hAnsi="Times New Roman" w:cs="Times New Roman"/>
          <w:sz w:val="26"/>
          <w:szCs w:val="26"/>
        </w:rPr>
        <w:t xml:space="preserve"> в регул</w:t>
      </w:r>
      <w:r w:rsidR="00F01E53">
        <w:rPr>
          <w:rFonts w:ascii="Times New Roman" w:hAnsi="Times New Roman" w:cs="Times New Roman"/>
          <w:sz w:val="26"/>
          <w:szCs w:val="26"/>
        </w:rPr>
        <w:t>яции</w:t>
      </w:r>
      <w:r w:rsidR="00F46445">
        <w:rPr>
          <w:rFonts w:ascii="Times New Roman" w:hAnsi="Times New Roman" w:cs="Times New Roman"/>
          <w:sz w:val="26"/>
          <w:szCs w:val="26"/>
        </w:rPr>
        <w:t xml:space="preserve"> количественного баланса эндокринных и экзокринных клеток железы.</w:t>
      </w:r>
      <w:r w:rsidR="00F46445">
        <w:rPr>
          <w:sz w:val="26"/>
          <w:szCs w:val="26"/>
        </w:rPr>
        <w:t xml:space="preserve"> </w:t>
      </w:r>
      <w:r w:rsidR="00F46445">
        <w:rPr>
          <w:rFonts w:ascii="Times New Roman" w:hAnsi="Times New Roman" w:cs="Times New Roman"/>
          <w:sz w:val="26"/>
          <w:szCs w:val="26"/>
        </w:rPr>
        <w:t xml:space="preserve">Моноциты и макрофаги являются основными источниками белков </w:t>
      </w:r>
      <w:r w:rsidR="00F46445">
        <w:rPr>
          <w:rFonts w:ascii="Times New Roman" w:hAnsi="Times New Roman" w:cs="Times New Roman"/>
          <w:sz w:val="26"/>
          <w:szCs w:val="26"/>
          <w:lang w:val="en-US"/>
        </w:rPr>
        <w:t>TGF</w:t>
      </w:r>
      <w:r w:rsidR="007B3AC0">
        <w:rPr>
          <w:rFonts w:ascii="Times New Roman" w:hAnsi="Times New Roman" w:cs="Times New Roman"/>
          <w:sz w:val="26"/>
          <w:szCs w:val="26"/>
        </w:rPr>
        <w:t>-β</w:t>
      </w:r>
      <w:r w:rsidR="007B3AC0" w:rsidRPr="007B3AC0">
        <w:rPr>
          <w:rFonts w:ascii="Times New Roman" w:hAnsi="Times New Roman" w:cs="Times New Roman"/>
          <w:sz w:val="26"/>
          <w:szCs w:val="26"/>
        </w:rPr>
        <w:t xml:space="preserve"> </w:t>
      </w:r>
      <w:r w:rsidR="00AF6BDF">
        <w:rPr>
          <w:rFonts w:ascii="Times New Roman" w:hAnsi="Times New Roman" w:cs="Times New Roman"/>
          <w:sz w:val="26"/>
          <w:szCs w:val="26"/>
        </w:rPr>
        <w:t xml:space="preserve">(Москалёв А.В. </w:t>
      </w:r>
      <w:r w:rsidR="00F46445">
        <w:rPr>
          <w:rFonts w:ascii="Times New Roman" w:hAnsi="Times New Roman" w:cs="Times New Roman"/>
          <w:sz w:val="26"/>
          <w:szCs w:val="26"/>
        </w:rPr>
        <w:t>и соавт.,  2016</w:t>
      </w:r>
      <w:r w:rsidR="00171F52" w:rsidRPr="00171F52">
        <w:rPr>
          <w:rFonts w:ascii="Times New Roman" w:hAnsi="Times New Roman" w:cs="Times New Roman"/>
          <w:sz w:val="26"/>
          <w:szCs w:val="26"/>
        </w:rPr>
        <w:t>)</w:t>
      </w:r>
      <w:r w:rsidR="00F46445">
        <w:rPr>
          <w:rFonts w:ascii="Times New Roman" w:hAnsi="Times New Roman" w:cs="Times New Roman"/>
          <w:i/>
          <w:sz w:val="26"/>
          <w:szCs w:val="26"/>
        </w:rPr>
        <w:t xml:space="preserve">. </w:t>
      </w:r>
      <w:r w:rsidR="00451C04">
        <w:rPr>
          <w:rFonts w:ascii="Times New Roman" w:hAnsi="Times New Roman" w:cs="Times New Roman"/>
          <w:sz w:val="26"/>
          <w:szCs w:val="26"/>
        </w:rPr>
        <w:t>Предполагают, ч</w:t>
      </w:r>
      <w:r w:rsidR="0035559C">
        <w:rPr>
          <w:rFonts w:ascii="Times New Roman" w:hAnsi="Times New Roman" w:cs="Times New Roman"/>
          <w:sz w:val="26"/>
          <w:szCs w:val="26"/>
        </w:rPr>
        <w:t xml:space="preserve">то макрофаги могут использовать </w:t>
      </w:r>
      <w:r w:rsidR="00451C04">
        <w:rPr>
          <w:rFonts w:ascii="Times New Roman" w:hAnsi="Times New Roman" w:cs="Times New Roman"/>
          <w:sz w:val="26"/>
          <w:szCs w:val="26"/>
          <w:lang w:val="en-US"/>
        </w:rPr>
        <w:t>TGF</w:t>
      </w:r>
      <w:r w:rsidR="00451C04">
        <w:rPr>
          <w:rFonts w:ascii="Times New Roman" w:hAnsi="Times New Roman" w:cs="Times New Roman"/>
          <w:sz w:val="26"/>
          <w:szCs w:val="26"/>
        </w:rPr>
        <w:t>-</w:t>
      </w:r>
      <w:r w:rsidR="00451C04">
        <w:rPr>
          <w:rFonts w:ascii="Times New Roman" w:hAnsi="Times New Roman" w:cs="Times New Roman"/>
          <w:sz w:val="26"/>
          <w:szCs w:val="26"/>
          <w:lang w:val="en-US"/>
        </w:rPr>
        <w:t>β</w:t>
      </w:r>
      <w:r w:rsidR="00451C04">
        <w:rPr>
          <w:rFonts w:ascii="Times New Roman" w:hAnsi="Times New Roman" w:cs="Times New Roman"/>
          <w:sz w:val="26"/>
          <w:szCs w:val="26"/>
        </w:rPr>
        <w:t>1 как сигнал</w:t>
      </w:r>
      <w:r w:rsidR="00D5515E">
        <w:rPr>
          <w:rFonts w:ascii="Times New Roman" w:hAnsi="Times New Roman" w:cs="Times New Roman"/>
          <w:sz w:val="26"/>
          <w:szCs w:val="26"/>
        </w:rPr>
        <w:t>ьную молекулу</w:t>
      </w:r>
      <w:r w:rsidR="00451C04">
        <w:rPr>
          <w:rFonts w:ascii="Times New Roman" w:hAnsi="Times New Roman" w:cs="Times New Roman"/>
          <w:sz w:val="26"/>
          <w:szCs w:val="26"/>
        </w:rPr>
        <w:t>, способствующ</w:t>
      </w:r>
      <w:r w:rsidR="00D5515E">
        <w:rPr>
          <w:rFonts w:ascii="Times New Roman" w:hAnsi="Times New Roman" w:cs="Times New Roman"/>
          <w:sz w:val="26"/>
          <w:szCs w:val="26"/>
        </w:rPr>
        <w:t>ую</w:t>
      </w:r>
      <w:r w:rsidR="00451C04">
        <w:rPr>
          <w:rFonts w:ascii="Times New Roman" w:hAnsi="Times New Roman" w:cs="Times New Roman"/>
          <w:sz w:val="26"/>
          <w:szCs w:val="26"/>
        </w:rPr>
        <w:t xml:space="preserve"> пролиферации </w:t>
      </w:r>
      <w:r w:rsidR="00451C04">
        <w:rPr>
          <w:rFonts w:ascii="Times New Roman" w:hAnsi="Times New Roman" w:cs="Times New Roman"/>
          <w:sz w:val="26"/>
          <w:szCs w:val="26"/>
          <w:lang w:val="en-US"/>
        </w:rPr>
        <w:t>β</w:t>
      </w:r>
      <w:r w:rsidR="00451C04">
        <w:rPr>
          <w:rFonts w:ascii="Times New Roman" w:hAnsi="Times New Roman" w:cs="Times New Roman"/>
          <w:sz w:val="26"/>
          <w:szCs w:val="26"/>
        </w:rPr>
        <w:t xml:space="preserve">-клеток и регенерации </w:t>
      </w:r>
      <w:r w:rsidR="00400231">
        <w:rPr>
          <w:rFonts w:ascii="Times New Roman" w:hAnsi="Times New Roman" w:cs="Times New Roman"/>
          <w:sz w:val="26"/>
          <w:szCs w:val="26"/>
        </w:rPr>
        <w:t>поджелудочной железы</w:t>
      </w:r>
      <w:r w:rsidR="00451C04">
        <w:rPr>
          <w:rFonts w:ascii="Times New Roman" w:hAnsi="Times New Roman" w:cs="Times New Roman"/>
          <w:sz w:val="26"/>
          <w:szCs w:val="26"/>
        </w:rPr>
        <w:t xml:space="preserve"> (</w:t>
      </w:r>
      <w:r w:rsidR="000359D9">
        <w:rPr>
          <w:rFonts w:ascii="Times New Roman" w:hAnsi="Times New Roman" w:cs="Times New Roman"/>
          <w:sz w:val="26"/>
          <w:szCs w:val="26"/>
          <w:lang w:val="en-US"/>
        </w:rPr>
        <w:t>Van</w:t>
      </w:r>
      <w:r w:rsidR="000359D9" w:rsidRPr="000359D9">
        <w:rPr>
          <w:rFonts w:ascii="Times New Roman" w:hAnsi="Times New Roman" w:cs="Times New Roman"/>
          <w:sz w:val="26"/>
          <w:szCs w:val="26"/>
        </w:rPr>
        <w:t xml:space="preserve"> </w:t>
      </w:r>
      <w:r w:rsidR="000359D9">
        <w:rPr>
          <w:rFonts w:ascii="Times New Roman" w:hAnsi="Times New Roman" w:cs="Times New Roman"/>
          <w:sz w:val="26"/>
          <w:szCs w:val="26"/>
          <w:lang w:val="en-US"/>
        </w:rPr>
        <w:t>Gassen</w:t>
      </w:r>
      <w:r w:rsidR="00E340C2">
        <w:rPr>
          <w:rFonts w:ascii="Times New Roman" w:hAnsi="Times New Roman" w:cs="Times New Roman"/>
          <w:sz w:val="26"/>
          <w:szCs w:val="26"/>
        </w:rPr>
        <w:t xml:space="preserve"> </w:t>
      </w:r>
      <w:r w:rsidR="000359D9">
        <w:rPr>
          <w:rFonts w:ascii="Times New Roman" w:hAnsi="Times New Roman" w:cs="Times New Roman"/>
          <w:sz w:val="26"/>
          <w:szCs w:val="26"/>
          <w:lang w:val="en-US"/>
        </w:rPr>
        <w:t>N</w:t>
      </w:r>
      <w:r w:rsidR="000359D9" w:rsidRPr="000359D9">
        <w:rPr>
          <w:rFonts w:ascii="Times New Roman" w:hAnsi="Times New Roman" w:cs="Times New Roman"/>
          <w:sz w:val="26"/>
          <w:szCs w:val="26"/>
        </w:rPr>
        <w:t xml:space="preserve">. </w:t>
      </w:r>
      <w:r w:rsidR="00E340C2">
        <w:rPr>
          <w:rFonts w:ascii="Times New Roman" w:hAnsi="Times New Roman" w:cs="Times New Roman"/>
          <w:sz w:val="26"/>
          <w:szCs w:val="26"/>
          <w:lang w:val="en-US"/>
        </w:rPr>
        <w:t>et</w:t>
      </w:r>
      <w:r w:rsidR="00E340C2" w:rsidRPr="00E340C2">
        <w:rPr>
          <w:rFonts w:ascii="Times New Roman" w:hAnsi="Times New Roman" w:cs="Times New Roman"/>
          <w:sz w:val="26"/>
          <w:szCs w:val="26"/>
        </w:rPr>
        <w:t xml:space="preserve"> </w:t>
      </w:r>
      <w:r w:rsidR="00E340C2">
        <w:rPr>
          <w:rFonts w:ascii="Times New Roman" w:hAnsi="Times New Roman" w:cs="Times New Roman"/>
          <w:sz w:val="26"/>
          <w:szCs w:val="26"/>
          <w:lang w:val="en-US"/>
        </w:rPr>
        <w:t>al</w:t>
      </w:r>
      <w:r w:rsidR="00E340C2" w:rsidRPr="00E340C2">
        <w:rPr>
          <w:rFonts w:ascii="Times New Roman" w:hAnsi="Times New Roman" w:cs="Times New Roman"/>
          <w:sz w:val="26"/>
          <w:szCs w:val="26"/>
        </w:rPr>
        <w:t>., 201</w:t>
      </w:r>
      <w:r w:rsidR="000359D9" w:rsidRPr="000359D9">
        <w:rPr>
          <w:rFonts w:ascii="Times New Roman" w:hAnsi="Times New Roman" w:cs="Times New Roman"/>
          <w:sz w:val="26"/>
          <w:szCs w:val="26"/>
        </w:rPr>
        <w:t>5</w:t>
      </w:r>
      <w:r w:rsidR="00E340C2" w:rsidRPr="00B6182A">
        <w:rPr>
          <w:rFonts w:ascii="Times New Roman" w:hAnsi="Times New Roman" w:cs="Times New Roman"/>
          <w:sz w:val="26"/>
          <w:szCs w:val="26"/>
        </w:rPr>
        <w:t>;</w:t>
      </w:r>
      <w:r w:rsidR="00E340C2" w:rsidRPr="00E340C2">
        <w:rPr>
          <w:rFonts w:ascii="Times New Roman" w:hAnsi="Times New Roman" w:cs="Times New Roman"/>
          <w:sz w:val="26"/>
          <w:szCs w:val="26"/>
        </w:rPr>
        <w:t xml:space="preserve"> </w:t>
      </w:r>
      <w:r w:rsidR="00B6182A">
        <w:rPr>
          <w:rFonts w:ascii="Times New Roman" w:hAnsi="Times New Roman" w:cs="Times New Roman"/>
          <w:sz w:val="26"/>
          <w:szCs w:val="26"/>
          <w:lang w:val="en-US"/>
        </w:rPr>
        <w:t>Denroche</w:t>
      </w:r>
      <w:r w:rsidR="00B6182A" w:rsidRPr="00B6182A">
        <w:rPr>
          <w:rFonts w:ascii="Times New Roman" w:hAnsi="Times New Roman" w:cs="Times New Roman"/>
          <w:sz w:val="26"/>
          <w:szCs w:val="26"/>
        </w:rPr>
        <w:t xml:space="preserve"> </w:t>
      </w:r>
      <w:r w:rsidR="00AF6BDF">
        <w:rPr>
          <w:rFonts w:ascii="Times New Roman" w:hAnsi="Times New Roman" w:cs="Times New Roman"/>
          <w:sz w:val="26"/>
          <w:szCs w:val="26"/>
          <w:lang w:val="en-US"/>
        </w:rPr>
        <w:t>H</w:t>
      </w:r>
      <w:r w:rsidR="00AF6BDF" w:rsidRPr="00AF6BDF">
        <w:rPr>
          <w:rFonts w:ascii="Times New Roman" w:hAnsi="Times New Roman" w:cs="Times New Roman"/>
          <w:sz w:val="26"/>
          <w:szCs w:val="26"/>
        </w:rPr>
        <w:t>.</w:t>
      </w:r>
      <w:r w:rsidR="00AF6BDF">
        <w:rPr>
          <w:rFonts w:ascii="Times New Roman" w:hAnsi="Times New Roman" w:cs="Times New Roman"/>
          <w:sz w:val="26"/>
          <w:szCs w:val="26"/>
          <w:lang w:val="en-US"/>
        </w:rPr>
        <w:t>C</w:t>
      </w:r>
      <w:r w:rsidR="00AF6BDF" w:rsidRPr="00AF6BDF">
        <w:rPr>
          <w:rFonts w:ascii="Times New Roman" w:hAnsi="Times New Roman" w:cs="Times New Roman"/>
          <w:sz w:val="26"/>
          <w:szCs w:val="26"/>
        </w:rPr>
        <w:t xml:space="preserve">. </w:t>
      </w:r>
      <w:r w:rsidR="00B6182A">
        <w:rPr>
          <w:rFonts w:ascii="Times New Roman" w:hAnsi="Times New Roman" w:cs="Times New Roman"/>
          <w:sz w:val="26"/>
          <w:szCs w:val="26"/>
          <w:lang w:val="en-US"/>
        </w:rPr>
        <w:t>et</w:t>
      </w:r>
      <w:r w:rsidR="00B6182A" w:rsidRPr="00B6182A">
        <w:rPr>
          <w:rFonts w:ascii="Times New Roman" w:hAnsi="Times New Roman" w:cs="Times New Roman"/>
          <w:sz w:val="26"/>
          <w:szCs w:val="26"/>
        </w:rPr>
        <w:t xml:space="preserve"> </w:t>
      </w:r>
      <w:r w:rsidR="00B6182A">
        <w:rPr>
          <w:rFonts w:ascii="Times New Roman" w:hAnsi="Times New Roman" w:cs="Times New Roman"/>
          <w:sz w:val="26"/>
          <w:szCs w:val="26"/>
          <w:lang w:val="en-US"/>
        </w:rPr>
        <w:t>al</w:t>
      </w:r>
      <w:r w:rsidR="00B6182A" w:rsidRPr="00B6182A">
        <w:rPr>
          <w:rFonts w:ascii="Times New Roman" w:hAnsi="Times New Roman" w:cs="Times New Roman"/>
          <w:sz w:val="26"/>
          <w:szCs w:val="26"/>
        </w:rPr>
        <w:t>., 2018</w:t>
      </w:r>
      <w:r w:rsidR="00B6182A">
        <w:rPr>
          <w:rFonts w:ascii="Times New Roman" w:hAnsi="Times New Roman" w:cs="Times New Roman"/>
          <w:sz w:val="26"/>
          <w:szCs w:val="26"/>
        </w:rPr>
        <w:t xml:space="preserve">). </w:t>
      </w:r>
      <w:r w:rsidR="00F46445">
        <w:rPr>
          <w:rFonts w:ascii="Times New Roman" w:hAnsi="Times New Roman" w:cs="Times New Roman"/>
          <w:sz w:val="26"/>
          <w:szCs w:val="26"/>
        </w:rPr>
        <w:t>Показано, что</w:t>
      </w:r>
      <w:r w:rsidR="00F46445">
        <w:rPr>
          <w:rFonts w:ascii="Times New Roman" w:hAnsi="Times New Roman" w:cs="Times New Roman"/>
          <w:i/>
          <w:sz w:val="26"/>
          <w:szCs w:val="26"/>
        </w:rPr>
        <w:t xml:space="preserve"> </w:t>
      </w:r>
      <w:r w:rsidR="00F46445">
        <w:rPr>
          <w:rFonts w:ascii="Times New Roman" w:hAnsi="Times New Roman" w:cs="Times New Roman"/>
          <w:sz w:val="26"/>
          <w:szCs w:val="26"/>
        </w:rPr>
        <w:t xml:space="preserve">совместное действие лиганда </w:t>
      </w:r>
      <w:r w:rsidR="00F46445">
        <w:rPr>
          <w:rFonts w:ascii="Times New Roman" w:hAnsi="Times New Roman" w:cs="Times New Roman"/>
          <w:sz w:val="26"/>
          <w:szCs w:val="26"/>
          <w:lang w:val="en-US"/>
        </w:rPr>
        <w:t>TGF</w:t>
      </w:r>
      <w:r w:rsidR="00F46445">
        <w:rPr>
          <w:rFonts w:ascii="Times New Roman" w:hAnsi="Times New Roman" w:cs="Times New Roman"/>
          <w:sz w:val="26"/>
          <w:szCs w:val="26"/>
        </w:rPr>
        <w:t>-</w:t>
      </w:r>
      <w:r w:rsidR="00F46445">
        <w:rPr>
          <w:rFonts w:ascii="Times New Roman" w:hAnsi="Times New Roman" w:cs="Times New Roman"/>
          <w:sz w:val="26"/>
          <w:szCs w:val="26"/>
          <w:lang w:val="en-US"/>
        </w:rPr>
        <w:t>β</w:t>
      </w:r>
      <w:r w:rsidR="00F46445">
        <w:rPr>
          <w:rFonts w:ascii="Times New Roman" w:hAnsi="Times New Roman" w:cs="Times New Roman"/>
          <w:sz w:val="26"/>
          <w:szCs w:val="26"/>
        </w:rPr>
        <w:t xml:space="preserve"> активина и ретиноевой кислоты регулирует развитие эпителия </w:t>
      </w:r>
      <w:r w:rsidR="00400231">
        <w:rPr>
          <w:rFonts w:ascii="Times New Roman" w:hAnsi="Times New Roman" w:cs="Times New Roman"/>
          <w:sz w:val="26"/>
          <w:szCs w:val="26"/>
        </w:rPr>
        <w:t>поджелудочной железы</w:t>
      </w:r>
      <w:r w:rsidR="00F46445">
        <w:rPr>
          <w:rFonts w:ascii="Times New Roman" w:hAnsi="Times New Roman" w:cs="Times New Roman"/>
          <w:sz w:val="26"/>
          <w:szCs w:val="26"/>
        </w:rPr>
        <w:t xml:space="preserve"> </w:t>
      </w:r>
      <w:r w:rsidR="00B6182A">
        <w:rPr>
          <w:rFonts w:ascii="Times New Roman" w:hAnsi="Times New Roman" w:cs="Times New Roman"/>
          <w:sz w:val="26"/>
          <w:szCs w:val="26"/>
        </w:rPr>
        <w:t>(</w:t>
      </w:r>
      <w:r w:rsidR="00F46445">
        <w:rPr>
          <w:rFonts w:ascii="Times New Roman" w:hAnsi="Times New Roman" w:cs="Times New Roman"/>
          <w:sz w:val="26"/>
          <w:szCs w:val="26"/>
          <w:lang w:val="en-US"/>
        </w:rPr>
        <w:t>Kim</w:t>
      </w:r>
      <w:r w:rsidR="00F46445">
        <w:rPr>
          <w:rFonts w:ascii="Times New Roman" w:hAnsi="Times New Roman" w:cs="Times New Roman"/>
          <w:sz w:val="26"/>
          <w:szCs w:val="26"/>
        </w:rPr>
        <w:t xml:space="preserve"> </w:t>
      </w:r>
      <w:r w:rsidR="00F46445">
        <w:rPr>
          <w:rFonts w:ascii="Times New Roman" w:hAnsi="Times New Roman" w:cs="Times New Roman"/>
          <w:sz w:val="26"/>
          <w:szCs w:val="26"/>
          <w:lang w:val="en-US"/>
        </w:rPr>
        <w:t>S</w:t>
      </w:r>
      <w:r w:rsidR="00F46445">
        <w:rPr>
          <w:rFonts w:ascii="Times New Roman" w:hAnsi="Times New Roman" w:cs="Times New Roman"/>
          <w:sz w:val="26"/>
          <w:szCs w:val="26"/>
        </w:rPr>
        <w:t>.</w:t>
      </w:r>
      <w:r w:rsidR="00F46445">
        <w:rPr>
          <w:rFonts w:ascii="Times New Roman" w:hAnsi="Times New Roman" w:cs="Times New Roman"/>
          <w:sz w:val="26"/>
          <w:szCs w:val="26"/>
          <w:lang w:val="en-US"/>
        </w:rPr>
        <w:t>K</w:t>
      </w:r>
      <w:r w:rsidR="00F46445">
        <w:rPr>
          <w:rFonts w:ascii="Times New Roman" w:hAnsi="Times New Roman" w:cs="Times New Roman"/>
          <w:sz w:val="26"/>
          <w:szCs w:val="26"/>
        </w:rPr>
        <w:t xml:space="preserve">. </w:t>
      </w:r>
      <w:r w:rsidR="00F46445">
        <w:rPr>
          <w:rFonts w:ascii="Times New Roman" w:hAnsi="Times New Roman" w:cs="Times New Roman"/>
          <w:sz w:val="26"/>
          <w:szCs w:val="26"/>
          <w:lang w:val="en-US"/>
        </w:rPr>
        <w:t>et</w:t>
      </w:r>
      <w:r w:rsidR="00F46445">
        <w:rPr>
          <w:rFonts w:ascii="Times New Roman" w:hAnsi="Times New Roman" w:cs="Times New Roman"/>
          <w:sz w:val="26"/>
          <w:szCs w:val="26"/>
        </w:rPr>
        <w:t xml:space="preserve"> </w:t>
      </w:r>
      <w:r w:rsidR="00F46445">
        <w:rPr>
          <w:rFonts w:ascii="Times New Roman" w:hAnsi="Times New Roman" w:cs="Times New Roman"/>
          <w:sz w:val="26"/>
          <w:szCs w:val="26"/>
          <w:lang w:val="en-US"/>
        </w:rPr>
        <w:t>al</w:t>
      </w:r>
      <w:r w:rsidR="00F46445">
        <w:rPr>
          <w:rFonts w:ascii="Times New Roman" w:hAnsi="Times New Roman" w:cs="Times New Roman"/>
          <w:sz w:val="26"/>
          <w:szCs w:val="26"/>
        </w:rPr>
        <w:t>., 2000</w:t>
      </w:r>
      <w:r w:rsidR="00B6182A">
        <w:rPr>
          <w:rFonts w:ascii="Times New Roman" w:hAnsi="Times New Roman" w:cs="Times New Roman"/>
          <w:sz w:val="26"/>
          <w:szCs w:val="26"/>
        </w:rPr>
        <w:t>)</w:t>
      </w:r>
      <w:r w:rsidR="00F46445">
        <w:rPr>
          <w:rFonts w:ascii="Times New Roman" w:hAnsi="Times New Roman" w:cs="Times New Roman"/>
          <w:sz w:val="26"/>
          <w:szCs w:val="26"/>
        </w:rPr>
        <w:t xml:space="preserve">. На более поздних этапах эмбрионального развития </w:t>
      </w:r>
      <w:r w:rsidR="00D22CBA">
        <w:rPr>
          <w:rFonts w:ascii="Times New Roman" w:hAnsi="Times New Roman" w:cs="Times New Roman"/>
          <w:sz w:val="26"/>
          <w:szCs w:val="26"/>
        </w:rPr>
        <w:t xml:space="preserve">белки </w:t>
      </w:r>
      <w:r w:rsidR="00F46445">
        <w:rPr>
          <w:rFonts w:ascii="Times New Roman" w:hAnsi="Times New Roman" w:cs="Times New Roman"/>
          <w:sz w:val="26"/>
          <w:szCs w:val="26"/>
          <w:lang w:val="en-US"/>
        </w:rPr>
        <w:t>TGF</w:t>
      </w:r>
      <w:r w:rsidR="00F46445">
        <w:rPr>
          <w:rFonts w:ascii="Times New Roman" w:hAnsi="Times New Roman" w:cs="Times New Roman"/>
          <w:sz w:val="26"/>
          <w:szCs w:val="26"/>
        </w:rPr>
        <w:t>-</w:t>
      </w:r>
      <w:r w:rsidR="00F46445">
        <w:rPr>
          <w:rFonts w:ascii="Times New Roman" w:hAnsi="Times New Roman" w:cs="Times New Roman"/>
          <w:sz w:val="26"/>
          <w:szCs w:val="26"/>
          <w:lang w:val="en-US"/>
        </w:rPr>
        <w:t>β</w:t>
      </w:r>
      <w:r w:rsidR="00D22CBA">
        <w:rPr>
          <w:rFonts w:ascii="Times New Roman" w:hAnsi="Times New Roman" w:cs="Times New Roman"/>
          <w:sz w:val="26"/>
          <w:szCs w:val="26"/>
        </w:rPr>
        <w:t xml:space="preserve"> </w:t>
      </w:r>
      <w:r w:rsidR="008B2612">
        <w:rPr>
          <w:rFonts w:ascii="Times New Roman" w:hAnsi="Times New Roman" w:cs="Times New Roman"/>
          <w:sz w:val="26"/>
          <w:szCs w:val="26"/>
        </w:rPr>
        <w:t xml:space="preserve">выступают в качестве сигнальных молекул, </w:t>
      </w:r>
      <w:r w:rsidR="006B6742">
        <w:rPr>
          <w:rFonts w:ascii="Times New Roman" w:hAnsi="Times New Roman" w:cs="Times New Roman"/>
          <w:sz w:val="26"/>
          <w:szCs w:val="26"/>
        </w:rPr>
        <w:t xml:space="preserve">определяющих </w:t>
      </w:r>
      <w:r w:rsidR="00F46445">
        <w:rPr>
          <w:rFonts w:ascii="Times New Roman" w:hAnsi="Times New Roman" w:cs="Times New Roman"/>
          <w:sz w:val="26"/>
          <w:szCs w:val="26"/>
        </w:rPr>
        <w:t>дифференциров</w:t>
      </w:r>
      <w:r w:rsidR="006B6742">
        <w:rPr>
          <w:rFonts w:ascii="Times New Roman" w:hAnsi="Times New Roman" w:cs="Times New Roman"/>
          <w:sz w:val="26"/>
          <w:szCs w:val="26"/>
        </w:rPr>
        <w:t>к</w:t>
      </w:r>
      <w:r w:rsidR="00981562">
        <w:rPr>
          <w:rFonts w:ascii="Times New Roman" w:hAnsi="Times New Roman" w:cs="Times New Roman"/>
          <w:sz w:val="26"/>
          <w:szCs w:val="26"/>
        </w:rPr>
        <w:t>у</w:t>
      </w:r>
      <w:r w:rsidR="006B6742">
        <w:rPr>
          <w:rFonts w:ascii="Times New Roman" w:hAnsi="Times New Roman" w:cs="Times New Roman"/>
          <w:sz w:val="26"/>
          <w:szCs w:val="26"/>
        </w:rPr>
        <w:t xml:space="preserve"> клеток</w:t>
      </w:r>
      <w:r w:rsidR="00F46445">
        <w:rPr>
          <w:rFonts w:ascii="Times New Roman" w:hAnsi="Times New Roman" w:cs="Times New Roman"/>
          <w:sz w:val="26"/>
          <w:szCs w:val="26"/>
        </w:rPr>
        <w:t xml:space="preserve"> </w:t>
      </w:r>
      <w:r w:rsidR="006B6742">
        <w:rPr>
          <w:rFonts w:ascii="Times New Roman" w:hAnsi="Times New Roman" w:cs="Times New Roman"/>
          <w:sz w:val="26"/>
          <w:szCs w:val="26"/>
        </w:rPr>
        <w:t>по</w:t>
      </w:r>
      <w:r w:rsidR="00F46445">
        <w:rPr>
          <w:rFonts w:ascii="Times New Roman" w:hAnsi="Times New Roman" w:cs="Times New Roman"/>
          <w:sz w:val="26"/>
          <w:szCs w:val="26"/>
        </w:rPr>
        <w:t xml:space="preserve"> экзо- или эндокринн</w:t>
      </w:r>
      <w:r w:rsidR="006B6742">
        <w:rPr>
          <w:rFonts w:ascii="Times New Roman" w:hAnsi="Times New Roman" w:cs="Times New Roman"/>
          <w:sz w:val="26"/>
          <w:szCs w:val="26"/>
        </w:rPr>
        <w:t>ому сценарию</w:t>
      </w:r>
      <w:r w:rsidR="00F46445">
        <w:rPr>
          <w:rFonts w:ascii="Times New Roman" w:hAnsi="Times New Roman" w:cs="Times New Roman"/>
          <w:sz w:val="26"/>
          <w:szCs w:val="26"/>
        </w:rPr>
        <w:t xml:space="preserve"> </w:t>
      </w:r>
      <w:r w:rsidR="00B6182A" w:rsidRPr="00BF7496">
        <w:rPr>
          <w:rFonts w:ascii="Times New Roman" w:hAnsi="Times New Roman" w:cs="Times New Roman"/>
          <w:sz w:val="26"/>
          <w:szCs w:val="26"/>
        </w:rPr>
        <w:t>(</w:t>
      </w:r>
      <w:r w:rsidR="00F46445">
        <w:rPr>
          <w:rFonts w:ascii="Times New Roman" w:hAnsi="Times New Roman" w:cs="Times New Roman"/>
          <w:sz w:val="26"/>
          <w:szCs w:val="26"/>
          <w:lang w:val="en-US"/>
        </w:rPr>
        <w:t>Sanvito</w:t>
      </w:r>
      <w:r w:rsidR="00F46445" w:rsidRPr="00BF7496">
        <w:rPr>
          <w:rFonts w:ascii="Times New Roman" w:hAnsi="Times New Roman" w:cs="Times New Roman"/>
          <w:sz w:val="26"/>
          <w:szCs w:val="26"/>
        </w:rPr>
        <w:t xml:space="preserve"> </w:t>
      </w:r>
      <w:r w:rsidR="00F46445">
        <w:rPr>
          <w:rFonts w:ascii="Times New Roman" w:hAnsi="Times New Roman" w:cs="Times New Roman"/>
          <w:sz w:val="26"/>
          <w:szCs w:val="26"/>
          <w:lang w:val="en-US"/>
        </w:rPr>
        <w:t>et</w:t>
      </w:r>
      <w:r w:rsidR="00F46445" w:rsidRPr="00BF7496">
        <w:rPr>
          <w:rFonts w:ascii="Times New Roman" w:hAnsi="Times New Roman" w:cs="Times New Roman"/>
          <w:sz w:val="26"/>
          <w:szCs w:val="26"/>
        </w:rPr>
        <w:t xml:space="preserve"> </w:t>
      </w:r>
      <w:r w:rsidR="00F46445">
        <w:rPr>
          <w:rFonts w:ascii="Times New Roman" w:hAnsi="Times New Roman" w:cs="Times New Roman"/>
          <w:sz w:val="26"/>
          <w:szCs w:val="26"/>
          <w:lang w:val="en-US"/>
        </w:rPr>
        <w:t>al</w:t>
      </w:r>
      <w:r w:rsidR="00F46445" w:rsidRPr="00BF7496">
        <w:rPr>
          <w:rFonts w:ascii="Times New Roman" w:hAnsi="Times New Roman" w:cs="Times New Roman"/>
          <w:sz w:val="26"/>
          <w:szCs w:val="26"/>
        </w:rPr>
        <w:t xml:space="preserve">., 1994; </w:t>
      </w:r>
      <w:r w:rsidR="00F46445">
        <w:rPr>
          <w:rFonts w:ascii="Times New Roman" w:hAnsi="Times New Roman" w:cs="Times New Roman"/>
          <w:sz w:val="26"/>
          <w:szCs w:val="26"/>
          <w:lang w:val="en-US"/>
        </w:rPr>
        <w:t>Puri</w:t>
      </w:r>
      <w:r w:rsidR="00F46445" w:rsidRPr="00BF7496">
        <w:rPr>
          <w:rFonts w:ascii="Times New Roman" w:hAnsi="Times New Roman" w:cs="Times New Roman"/>
          <w:sz w:val="26"/>
          <w:szCs w:val="26"/>
        </w:rPr>
        <w:t xml:space="preserve"> </w:t>
      </w:r>
      <w:r w:rsidR="00F46445">
        <w:rPr>
          <w:rFonts w:ascii="Times New Roman" w:hAnsi="Times New Roman" w:cs="Times New Roman"/>
          <w:sz w:val="26"/>
          <w:szCs w:val="26"/>
          <w:lang w:val="en-US"/>
        </w:rPr>
        <w:t>S</w:t>
      </w:r>
      <w:r w:rsidR="00F46445" w:rsidRPr="00BF7496">
        <w:rPr>
          <w:rFonts w:ascii="Times New Roman" w:hAnsi="Times New Roman" w:cs="Times New Roman"/>
          <w:sz w:val="26"/>
          <w:szCs w:val="26"/>
        </w:rPr>
        <w:t xml:space="preserve">., </w:t>
      </w:r>
      <w:r w:rsidR="00F46445">
        <w:rPr>
          <w:rFonts w:ascii="Times New Roman" w:hAnsi="Times New Roman" w:cs="Times New Roman"/>
          <w:sz w:val="26"/>
          <w:szCs w:val="26"/>
          <w:lang w:val="en-US"/>
        </w:rPr>
        <w:t>Hebrok</w:t>
      </w:r>
      <w:r w:rsidR="00F46445" w:rsidRPr="00BF7496">
        <w:rPr>
          <w:rFonts w:ascii="Times New Roman" w:hAnsi="Times New Roman" w:cs="Times New Roman"/>
          <w:sz w:val="26"/>
          <w:szCs w:val="26"/>
        </w:rPr>
        <w:t xml:space="preserve"> </w:t>
      </w:r>
      <w:r w:rsidR="00F46445">
        <w:rPr>
          <w:rFonts w:ascii="Times New Roman" w:hAnsi="Times New Roman" w:cs="Times New Roman"/>
          <w:sz w:val="26"/>
          <w:szCs w:val="26"/>
          <w:lang w:val="en-US"/>
        </w:rPr>
        <w:t>M</w:t>
      </w:r>
      <w:r w:rsidR="00F46445" w:rsidRPr="00BF7496">
        <w:rPr>
          <w:rFonts w:ascii="Times New Roman" w:hAnsi="Times New Roman" w:cs="Times New Roman"/>
          <w:sz w:val="26"/>
          <w:szCs w:val="26"/>
        </w:rPr>
        <w:t>., 2010</w:t>
      </w:r>
      <w:r w:rsidR="00B6182A" w:rsidRPr="00BF7496">
        <w:rPr>
          <w:rFonts w:ascii="Times New Roman" w:hAnsi="Times New Roman" w:cs="Times New Roman"/>
          <w:sz w:val="26"/>
          <w:szCs w:val="26"/>
        </w:rPr>
        <w:t>)</w:t>
      </w:r>
      <w:r w:rsidR="00F46445" w:rsidRPr="00BF7496">
        <w:rPr>
          <w:rFonts w:ascii="Times New Roman" w:hAnsi="Times New Roman" w:cs="Times New Roman"/>
          <w:sz w:val="26"/>
          <w:szCs w:val="26"/>
        </w:rPr>
        <w:t>.</w:t>
      </w:r>
      <w:r w:rsidR="00F46445" w:rsidRPr="00BF7496">
        <w:rPr>
          <w:sz w:val="26"/>
          <w:szCs w:val="26"/>
        </w:rPr>
        <w:t xml:space="preserve">  </w:t>
      </w:r>
    </w:p>
    <w:p w14:paraId="4B813DFD" w14:textId="06D2DC20" w:rsidR="003F0C84" w:rsidRDefault="00F46445" w:rsidP="004B795F">
      <w:pPr>
        <w:spacing w:after="0" w:line="312" w:lineRule="auto"/>
        <w:ind w:firstLine="708"/>
        <w:jc w:val="both"/>
        <w:rPr>
          <w:rFonts w:ascii="Times New Roman" w:hAnsi="Times New Roman" w:cs="Times New Roman"/>
          <w:sz w:val="26"/>
          <w:szCs w:val="26"/>
        </w:rPr>
      </w:pPr>
      <w:r>
        <w:rPr>
          <w:rFonts w:ascii="Times New Roman" w:hAnsi="Times New Roman" w:cs="Times New Roman"/>
          <w:sz w:val="26"/>
          <w:szCs w:val="26"/>
        </w:rPr>
        <w:lastRenderedPageBreak/>
        <w:t xml:space="preserve">Таким образом, </w:t>
      </w:r>
      <w:r w:rsidR="008C2C8E">
        <w:rPr>
          <w:rFonts w:ascii="Times New Roman" w:hAnsi="Times New Roman" w:cs="Times New Roman"/>
          <w:color w:val="auto"/>
          <w:sz w:val="26"/>
          <w:szCs w:val="26"/>
        </w:rPr>
        <w:t>предположение</w:t>
      </w:r>
      <w:r w:rsidR="00F01E53" w:rsidRPr="00F01E53">
        <w:rPr>
          <w:rFonts w:ascii="Times New Roman" w:hAnsi="Times New Roman" w:cs="Times New Roman"/>
          <w:color w:val="auto"/>
          <w:sz w:val="26"/>
          <w:szCs w:val="26"/>
        </w:rPr>
        <w:t xml:space="preserve">, что макрофаги, активно принимающие участие в процессах воспаления и регенерации, могут </w:t>
      </w:r>
      <w:r w:rsidR="00675D4B">
        <w:rPr>
          <w:rFonts w:ascii="Times New Roman" w:hAnsi="Times New Roman" w:cs="Times New Roman"/>
          <w:color w:val="auto"/>
          <w:sz w:val="26"/>
          <w:szCs w:val="26"/>
        </w:rPr>
        <w:t>регулировать</w:t>
      </w:r>
      <w:r w:rsidR="00F01E53" w:rsidRPr="00F01E53">
        <w:rPr>
          <w:rFonts w:ascii="Times New Roman" w:hAnsi="Times New Roman" w:cs="Times New Roman"/>
          <w:color w:val="auto"/>
          <w:sz w:val="26"/>
          <w:szCs w:val="26"/>
        </w:rPr>
        <w:t xml:space="preserve"> образование </w:t>
      </w:r>
      <w:r w:rsidR="00BB4A56">
        <w:rPr>
          <w:rFonts w:ascii="Times New Roman" w:hAnsi="Times New Roman" w:cs="Times New Roman"/>
          <w:color w:val="auto"/>
          <w:sz w:val="26"/>
          <w:szCs w:val="26"/>
        </w:rPr>
        <w:t xml:space="preserve">и функционирование </w:t>
      </w:r>
      <w:r w:rsidR="00F01E53" w:rsidRPr="00F01E53">
        <w:rPr>
          <w:rFonts w:ascii="Times New Roman" w:hAnsi="Times New Roman" w:cs="Times New Roman"/>
          <w:color w:val="auto"/>
          <w:sz w:val="26"/>
          <w:szCs w:val="26"/>
        </w:rPr>
        <w:t xml:space="preserve">внеостровковых ИПК </w:t>
      </w:r>
      <w:r w:rsidR="00400231">
        <w:rPr>
          <w:rFonts w:ascii="Times New Roman" w:hAnsi="Times New Roman" w:cs="Times New Roman"/>
          <w:sz w:val="26"/>
          <w:szCs w:val="26"/>
        </w:rPr>
        <w:t>поджелудочной железы</w:t>
      </w:r>
      <w:r w:rsidR="00F01E53" w:rsidRPr="00F01E53">
        <w:rPr>
          <w:rFonts w:ascii="Times New Roman" w:hAnsi="Times New Roman" w:cs="Times New Roman"/>
          <w:color w:val="auto"/>
          <w:sz w:val="26"/>
          <w:szCs w:val="26"/>
        </w:rPr>
        <w:t xml:space="preserve"> при СД2</w:t>
      </w:r>
      <w:r w:rsidR="008C2C8E">
        <w:rPr>
          <w:rFonts w:ascii="Times New Roman" w:hAnsi="Times New Roman" w:cs="Times New Roman"/>
          <w:color w:val="auto"/>
          <w:sz w:val="26"/>
          <w:szCs w:val="26"/>
        </w:rPr>
        <w:t xml:space="preserve">, </w:t>
      </w:r>
      <w:r w:rsidR="0041489D">
        <w:rPr>
          <w:rFonts w:ascii="Times New Roman" w:hAnsi="Times New Roman" w:cs="Times New Roman"/>
          <w:color w:val="auto"/>
          <w:sz w:val="26"/>
          <w:szCs w:val="26"/>
        </w:rPr>
        <w:t xml:space="preserve">вполне </w:t>
      </w:r>
      <w:r w:rsidR="008C2C8E">
        <w:rPr>
          <w:rFonts w:ascii="Times New Roman" w:hAnsi="Times New Roman" w:cs="Times New Roman"/>
          <w:color w:val="auto"/>
          <w:sz w:val="26"/>
          <w:szCs w:val="26"/>
        </w:rPr>
        <w:t xml:space="preserve">обосновано </w:t>
      </w:r>
      <w:r w:rsidR="0041489D">
        <w:rPr>
          <w:rFonts w:ascii="Times New Roman" w:hAnsi="Times New Roman" w:cs="Times New Roman"/>
          <w:color w:val="auto"/>
          <w:sz w:val="26"/>
          <w:szCs w:val="26"/>
        </w:rPr>
        <w:t>и подтверждается</w:t>
      </w:r>
      <w:r w:rsidR="008C2C8E">
        <w:rPr>
          <w:rFonts w:ascii="Times New Roman" w:hAnsi="Times New Roman" w:cs="Times New Roman"/>
          <w:color w:val="auto"/>
          <w:sz w:val="26"/>
          <w:szCs w:val="26"/>
        </w:rPr>
        <w:t xml:space="preserve"> экспериментальны</w:t>
      </w:r>
      <w:r w:rsidR="0041489D">
        <w:rPr>
          <w:rFonts w:ascii="Times New Roman" w:hAnsi="Times New Roman" w:cs="Times New Roman"/>
          <w:color w:val="auto"/>
          <w:sz w:val="26"/>
          <w:szCs w:val="26"/>
        </w:rPr>
        <w:t>ми</w:t>
      </w:r>
      <w:r w:rsidR="008C2C8E">
        <w:rPr>
          <w:rFonts w:ascii="Times New Roman" w:hAnsi="Times New Roman" w:cs="Times New Roman"/>
          <w:color w:val="auto"/>
          <w:sz w:val="26"/>
          <w:szCs w:val="26"/>
        </w:rPr>
        <w:t xml:space="preserve"> данны</w:t>
      </w:r>
      <w:r w:rsidR="0041489D">
        <w:rPr>
          <w:rFonts w:ascii="Times New Roman" w:hAnsi="Times New Roman" w:cs="Times New Roman"/>
          <w:color w:val="auto"/>
          <w:sz w:val="26"/>
          <w:szCs w:val="26"/>
        </w:rPr>
        <w:t>ми</w:t>
      </w:r>
      <w:r w:rsidR="00F01E53" w:rsidRPr="00F01E53">
        <w:rPr>
          <w:rFonts w:ascii="Times New Roman" w:hAnsi="Times New Roman" w:cs="Times New Roman"/>
          <w:color w:val="auto"/>
          <w:sz w:val="26"/>
          <w:szCs w:val="26"/>
        </w:rPr>
        <w:t>.</w:t>
      </w:r>
      <w:r w:rsidR="00F01E53">
        <w:rPr>
          <w:rFonts w:ascii="Times New Roman" w:hAnsi="Times New Roman" w:cs="Times New Roman"/>
          <w:color w:val="auto"/>
          <w:sz w:val="26"/>
          <w:szCs w:val="26"/>
        </w:rPr>
        <w:t xml:space="preserve"> </w:t>
      </w:r>
      <w:r w:rsidR="00F01E53">
        <w:rPr>
          <w:rFonts w:ascii="Times New Roman" w:hAnsi="Times New Roman" w:cs="Times New Roman"/>
          <w:sz w:val="26"/>
          <w:szCs w:val="26"/>
        </w:rPr>
        <w:t>И</w:t>
      </w:r>
      <w:r>
        <w:rPr>
          <w:rFonts w:ascii="Times New Roman" w:hAnsi="Times New Roman" w:cs="Times New Roman"/>
          <w:sz w:val="26"/>
          <w:szCs w:val="26"/>
        </w:rPr>
        <w:t xml:space="preserve">зучение внеостровковых ИПК </w:t>
      </w:r>
      <w:r w:rsidR="00400231">
        <w:rPr>
          <w:rFonts w:ascii="Times New Roman" w:hAnsi="Times New Roman" w:cs="Times New Roman"/>
          <w:sz w:val="26"/>
          <w:szCs w:val="26"/>
        </w:rPr>
        <w:t>поджелудочной железы</w:t>
      </w:r>
      <w:r>
        <w:rPr>
          <w:rFonts w:ascii="Times New Roman" w:hAnsi="Times New Roman" w:cs="Times New Roman"/>
          <w:sz w:val="26"/>
          <w:szCs w:val="26"/>
        </w:rPr>
        <w:t xml:space="preserve"> и механизмов </w:t>
      </w:r>
      <w:r w:rsidR="001B369C">
        <w:rPr>
          <w:rFonts w:ascii="Times New Roman" w:hAnsi="Times New Roman" w:cs="Times New Roman"/>
          <w:sz w:val="26"/>
          <w:szCs w:val="26"/>
        </w:rPr>
        <w:t>регуляции их образования и активности со стороны</w:t>
      </w:r>
      <w:r>
        <w:rPr>
          <w:rFonts w:ascii="Times New Roman" w:hAnsi="Times New Roman" w:cs="Times New Roman"/>
          <w:sz w:val="26"/>
          <w:szCs w:val="26"/>
        </w:rPr>
        <w:t xml:space="preserve"> </w:t>
      </w:r>
      <w:r w:rsidR="001B369C">
        <w:rPr>
          <w:rFonts w:ascii="Times New Roman" w:hAnsi="Times New Roman" w:cs="Times New Roman"/>
          <w:sz w:val="26"/>
          <w:szCs w:val="26"/>
        </w:rPr>
        <w:t>макрофагального звена</w:t>
      </w:r>
      <w:r w:rsidR="00D5515E">
        <w:rPr>
          <w:rFonts w:ascii="Times New Roman" w:hAnsi="Times New Roman" w:cs="Times New Roman"/>
          <w:sz w:val="26"/>
          <w:szCs w:val="26"/>
        </w:rPr>
        <w:t xml:space="preserve"> </w:t>
      </w:r>
      <w:r>
        <w:rPr>
          <w:rFonts w:ascii="Times New Roman" w:hAnsi="Times New Roman" w:cs="Times New Roman"/>
          <w:sz w:val="26"/>
          <w:szCs w:val="26"/>
        </w:rPr>
        <w:t>явля</w:t>
      </w:r>
      <w:r w:rsidR="00FB00D1">
        <w:rPr>
          <w:rFonts w:ascii="Times New Roman" w:hAnsi="Times New Roman" w:cs="Times New Roman"/>
          <w:sz w:val="26"/>
          <w:szCs w:val="26"/>
        </w:rPr>
        <w:t>ю</w:t>
      </w:r>
      <w:r w:rsidR="008B2612">
        <w:rPr>
          <w:rFonts w:ascii="Times New Roman" w:hAnsi="Times New Roman" w:cs="Times New Roman"/>
          <w:sz w:val="26"/>
          <w:szCs w:val="26"/>
        </w:rPr>
        <w:t>тся важными направлениями</w:t>
      </w:r>
      <w:r>
        <w:rPr>
          <w:rFonts w:ascii="Times New Roman" w:hAnsi="Times New Roman" w:cs="Times New Roman"/>
          <w:sz w:val="26"/>
          <w:szCs w:val="26"/>
        </w:rPr>
        <w:t xml:space="preserve">, </w:t>
      </w:r>
      <w:r w:rsidR="0005013C">
        <w:rPr>
          <w:rFonts w:ascii="Times New Roman" w:hAnsi="Times New Roman" w:cs="Times New Roman"/>
          <w:sz w:val="26"/>
          <w:szCs w:val="26"/>
        </w:rPr>
        <w:t xml:space="preserve">которые </w:t>
      </w:r>
      <w:r>
        <w:rPr>
          <w:rFonts w:ascii="Times New Roman" w:hAnsi="Times New Roman" w:cs="Times New Roman"/>
          <w:sz w:val="26"/>
          <w:szCs w:val="26"/>
        </w:rPr>
        <w:t>могу</w:t>
      </w:r>
      <w:r w:rsidR="0005013C">
        <w:rPr>
          <w:rFonts w:ascii="Times New Roman" w:hAnsi="Times New Roman" w:cs="Times New Roman"/>
          <w:sz w:val="26"/>
          <w:szCs w:val="26"/>
        </w:rPr>
        <w:t>т</w:t>
      </w:r>
      <w:r>
        <w:rPr>
          <w:rFonts w:ascii="Times New Roman" w:hAnsi="Times New Roman" w:cs="Times New Roman"/>
          <w:sz w:val="26"/>
          <w:szCs w:val="26"/>
        </w:rPr>
        <w:t xml:space="preserve"> иметь прикладное значение для терапии СД2.</w:t>
      </w:r>
    </w:p>
    <w:p w14:paraId="593CBD7C" w14:textId="2464F9F3" w:rsidR="001A606A" w:rsidRPr="00F01E53" w:rsidRDefault="001A606A" w:rsidP="004B795F">
      <w:pPr>
        <w:spacing w:after="0" w:line="312" w:lineRule="auto"/>
        <w:ind w:firstLine="708"/>
        <w:jc w:val="both"/>
        <w:rPr>
          <w:rFonts w:ascii="Times New Roman" w:hAnsi="Times New Roman" w:cs="Times New Roman"/>
          <w:color w:val="auto"/>
          <w:sz w:val="26"/>
          <w:szCs w:val="26"/>
        </w:rPr>
      </w:pPr>
      <w:r w:rsidRPr="001A606A">
        <w:rPr>
          <w:rFonts w:ascii="Times New Roman" w:hAnsi="Times New Roman" w:cs="Times New Roman"/>
          <w:color w:val="auto"/>
          <w:sz w:val="26"/>
          <w:szCs w:val="26"/>
        </w:rPr>
        <w:t>Нельзя не отметить, что специфическое воздействие на макрофаги in vivo не является тривиальной задачей. В качестве агента, изменяющего активн</w:t>
      </w:r>
      <w:r w:rsidR="00367960">
        <w:rPr>
          <w:rFonts w:ascii="Times New Roman" w:hAnsi="Times New Roman" w:cs="Times New Roman"/>
          <w:color w:val="auto"/>
          <w:sz w:val="26"/>
          <w:szCs w:val="26"/>
        </w:rPr>
        <w:t>ость макрофагального звена, была выбрана</w:t>
      </w:r>
      <w:r w:rsidRPr="001A606A">
        <w:rPr>
          <w:rFonts w:ascii="Times New Roman" w:hAnsi="Times New Roman" w:cs="Times New Roman"/>
          <w:color w:val="auto"/>
          <w:sz w:val="26"/>
          <w:szCs w:val="26"/>
        </w:rPr>
        <w:t xml:space="preserve"> натриевая соль 5-амино-2,3-дигидрофталазин-1,4-дион</w:t>
      </w:r>
      <w:r w:rsidR="00C2091E">
        <w:rPr>
          <w:rFonts w:ascii="Times New Roman" w:hAnsi="Times New Roman" w:cs="Times New Roman"/>
          <w:color w:val="auto"/>
          <w:sz w:val="26"/>
          <w:szCs w:val="26"/>
        </w:rPr>
        <w:t>а (аминофталгидразид натрия</w:t>
      </w:r>
      <w:r w:rsidRPr="001A606A">
        <w:rPr>
          <w:rFonts w:ascii="Times New Roman" w:hAnsi="Times New Roman" w:cs="Times New Roman"/>
          <w:color w:val="auto"/>
          <w:sz w:val="26"/>
          <w:szCs w:val="26"/>
        </w:rPr>
        <w:t xml:space="preserve">), </w:t>
      </w:r>
      <w:r w:rsidR="00C2091E" w:rsidRPr="00C2091E">
        <w:rPr>
          <w:rFonts w:ascii="Times New Roman" w:hAnsi="Times New Roman" w:cs="Times New Roman"/>
          <w:color w:val="auto"/>
          <w:sz w:val="26"/>
          <w:szCs w:val="26"/>
        </w:rPr>
        <w:t>идентификационный номер в PubChem (PubChemCID) 9794222, InChI Key: JKEBMURXLKGPLR-UHFFFAOYSA-N</w:t>
      </w:r>
      <w:r w:rsidR="00C2091E">
        <w:rPr>
          <w:rFonts w:ascii="Times New Roman" w:hAnsi="Times New Roman" w:cs="Times New Roman"/>
          <w:color w:val="auto"/>
          <w:sz w:val="26"/>
          <w:szCs w:val="26"/>
        </w:rPr>
        <w:t>,</w:t>
      </w:r>
      <w:r w:rsidR="00C2091E" w:rsidRPr="00C2091E">
        <w:rPr>
          <w:rFonts w:ascii="Times New Roman" w:hAnsi="Times New Roman" w:cs="Times New Roman"/>
          <w:color w:val="auto"/>
          <w:sz w:val="26"/>
          <w:szCs w:val="26"/>
        </w:rPr>
        <w:t xml:space="preserve"> </w:t>
      </w:r>
      <w:r w:rsidRPr="001A606A">
        <w:rPr>
          <w:rFonts w:ascii="Times New Roman" w:hAnsi="Times New Roman" w:cs="Times New Roman"/>
          <w:color w:val="auto"/>
          <w:sz w:val="26"/>
          <w:szCs w:val="26"/>
        </w:rPr>
        <w:t xml:space="preserve">основной фармакологической мишенью которого являются макрофаги. Аминофталгидразид натрия </w:t>
      </w:r>
      <w:r w:rsidR="00C2091E" w:rsidRPr="00857144">
        <w:rPr>
          <w:rFonts w:ascii="Times New Roman" w:hAnsi="Times New Roman" w:cs="Times New Roman"/>
          <w:i/>
          <w:color w:val="auto"/>
          <w:sz w:val="26"/>
          <w:szCs w:val="26"/>
        </w:rPr>
        <w:t>(далее – АФГ</w:t>
      </w:r>
      <w:r w:rsidR="00C2091E">
        <w:rPr>
          <w:rFonts w:ascii="Times New Roman" w:hAnsi="Times New Roman" w:cs="Times New Roman"/>
          <w:color w:val="auto"/>
          <w:sz w:val="26"/>
          <w:szCs w:val="26"/>
        </w:rPr>
        <w:t xml:space="preserve">) </w:t>
      </w:r>
      <w:r w:rsidRPr="001A606A">
        <w:rPr>
          <w:rFonts w:ascii="Times New Roman" w:hAnsi="Times New Roman" w:cs="Times New Roman"/>
          <w:color w:val="auto"/>
          <w:sz w:val="26"/>
          <w:szCs w:val="26"/>
        </w:rPr>
        <w:t>изменяет функционально-метаболическую активность макрофагов in vitro и in vivo, подавляя прод</w:t>
      </w:r>
      <w:r>
        <w:rPr>
          <w:rFonts w:ascii="Times New Roman" w:hAnsi="Times New Roman" w:cs="Times New Roman"/>
          <w:color w:val="auto"/>
          <w:sz w:val="26"/>
          <w:szCs w:val="26"/>
        </w:rPr>
        <w:t>укцию воспалительных цитокинов (Абидов М.Т., 1994</w:t>
      </w:r>
      <w:r w:rsidRPr="001A606A">
        <w:rPr>
          <w:rFonts w:ascii="Times New Roman" w:hAnsi="Times New Roman" w:cs="Times New Roman"/>
          <w:color w:val="auto"/>
          <w:sz w:val="26"/>
          <w:szCs w:val="26"/>
        </w:rPr>
        <w:t>;</w:t>
      </w:r>
      <w:r>
        <w:rPr>
          <w:rFonts w:ascii="Times New Roman" w:hAnsi="Times New Roman" w:cs="Times New Roman"/>
          <w:color w:val="auto"/>
          <w:sz w:val="26"/>
          <w:szCs w:val="26"/>
        </w:rPr>
        <w:t xml:space="preserve"> </w:t>
      </w:r>
      <w:r>
        <w:rPr>
          <w:rFonts w:ascii="Times New Roman" w:hAnsi="Times New Roman" w:cs="Times New Roman"/>
          <w:color w:val="auto"/>
          <w:sz w:val="26"/>
          <w:szCs w:val="26"/>
          <w:lang w:val="en-US"/>
        </w:rPr>
        <w:t>Jukic</w:t>
      </w:r>
      <w:r w:rsidRPr="001A606A">
        <w:rPr>
          <w:rFonts w:ascii="Times New Roman" w:hAnsi="Times New Roman" w:cs="Times New Roman"/>
          <w:color w:val="auto"/>
          <w:sz w:val="26"/>
          <w:szCs w:val="26"/>
        </w:rPr>
        <w:t xml:space="preserve"> </w:t>
      </w:r>
      <w:r>
        <w:rPr>
          <w:rFonts w:ascii="Times New Roman" w:hAnsi="Times New Roman" w:cs="Times New Roman"/>
          <w:color w:val="auto"/>
          <w:sz w:val="26"/>
          <w:szCs w:val="26"/>
          <w:lang w:val="en-US"/>
        </w:rPr>
        <w:t>T</w:t>
      </w:r>
      <w:r w:rsidRPr="001A606A">
        <w:rPr>
          <w:rFonts w:ascii="Times New Roman" w:hAnsi="Times New Roman" w:cs="Times New Roman"/>
          <w:color w:val="auto"/>
          <w:sz w:val="26"/>
          <w:szCs w:val="26"/>
        </w:rPr>
        <w:t>.</w:t>
      </w:r>
      <w:r>
        <w:rPr>
          <w:rFonts w:ascii="Times New Roman" w:hAnsi="Times New Roman" w:cs="Times New Roman"/>
          <w:color w:val="auto"/>
          <w:sz w:val="26"/>
          <w:szCs w:val="26"/>
          <w:lang w:val="en-US"/>
        </w:rPr>
        <w:t>A</w:t>
      </w:r>
      <w:r w:rsidRPr="001A606A">
        <w:rPr>
          <w:rFonts w:ascii="Times New Roman" w:hAnsi="Times New Roman" w:cs="Times New Roman"/>
          <w:color w:val="auto"/>
          <w:sz w:val="26"/>
          <w:szCs w:val="26"/>
        </w:rPr>
        <w:t xml:space="preserve">. </w:t>
      </w:r>
      <w:r>
        <w:rPr>
          <w:rFonts w:ascii="Times New Roman" w:hAnsi="Times New Roman" w:cs="Times New Roman"/>
          <w:color w:val="auto"/>
          <w:sz w:val="26"/>
          <w:szCs w:val="26"/>
          <w:lang w:val="en-US"/>
        </w:rPr>
        <w:t>et</w:t>
      </w:r>
      <w:r w:rsidRPr="001A606A">
        <w:rPr>
          <w:rFonts w:ascii="Times New Roman" w:hAnsi="Times New Roman" w:cs="Times New Roman"/>
          <w:color w:val="auto"/>
          <w:sz w:val="26"/>
          <w:szCs w:val="26"/>
        </w:rPr>
        <w:t xml:space="preserve"> </w:t>
      </w:r>
      <w:r>
        <w:rPr>
          <w:rFonts w:ascii="Times New Roman" w:hAnsi="Times New Roman" w:cs="Times New Roman"/>
          <w:color w:val="auto"/>
          <w:sz w:val="26"/>
          <w:szCs w:val="26"/>
          <w:lang w:val="en-US"/>
        </w:rPr>
        <w:t>al</w:t>
      </w:r>
      <w:r w:rsidRPr="001A606A">
        <w:rPr>
          <w:rFonts w:ascii="Times New Roman" w:hAnsi="Times New Roman" w:cs="Times New Roman"/>
          <w:color w:val="auto"/>
          <w:sz w:val="26"/>
          <w:szCs w:val="26"/>
        </w:rPr>
        <w:t xml:space="preserve">., 2011; </w:t>
      </w:r>
      <w:r>
        <w:rPr>
          <w:rFonts w:ascii="Times New Roman" w:hAnsi="Times New Roman" w:cs="Times New Roman"/>
          <w:color w:val="auto"/>
          <w:sz w:val="26"/>
          <w:szCs w:val="26"/>
          <w:lang w:val="en-US"/>
        </w:rPr>
        <w:t>Abidov</w:t>
      </w:r>
      <w:r w:rsidRPr="001A606A">
        <w:rPr>
          <w:rFonts w:ascii="Times New Roman" w:hAnsi="Times New Roman" w:cs="Times New Roman"/>
          <w:color w:val="auto"/>
          <w:sz w:val="26"/>
          <w:szCs w:val="26"/>
        </w:rPr>
        <w:t xml:space="preserve"> </w:t>
      </w:r>
      <w:r>
        <w:rPr>
          <w:rFonts w:ascii="Times New Roman" w:hAnsi="Times New Roman" w:cs="Times New Roman"/>
          <w:color w:val="auto"/>
          <w:sz w:val="26"/>
          <w:szCs w:val="26"/>
          <w:lang w:val="en-US"/>
        </w:rPr>
        <w:t>et</w:t>
      </w:r>
      <w:r w:rsidRPr="001A606A">
        <w:rPr>
          <w:rFonts w:ascii="Times New Roman" w:hAnsi="Times New Roman" w:cs="Times New Roman"/>
          <w:color w:val="auto"/>
          <w:sz w:val="26"/>
          <w:szCs w:val="26"/>
        </w:rPr>
        <w:t xml:space="preserve"> </w:t>
      </w:r>
      <w:r>
        <w:rPr>
          <w:rFonts w:ascii="Times New Roman" w:hAnsi="Times New Roman" w:cs="Times New Roman"/>
          <w:color w:val="auto"/>
          <w:sz w:val="26"/>
          <w:szCs w:val="26"/>
          <w:lang w:val="en-US"/>
        </w:rPr>
        <w:t>al</w:t>
      </w:r>
      <w:r w:rsidRPr="001A606A">
        <w:rPr>
          <w:rFonts w:ascii="Times New Roman" w:hAnsi="Times New Roman" w:cs="Times New Roman"/>
          <w:color w:val="auto"/>
          <w:sz w:val="26"/>
          <w:szCs w:val="26"/>
        </w:rPr>
        <w:t xml:space="preserve">., 2013; </w:t>
      </w:r>
      <w:r>
        <w:rPr>
          <w:rFonts w:ascii="Times New Roman" w:hAnsi="Times New Roman" w:cs="Times New Roman"/>
          <w:color w:val="auto"/>
          <w:sz w:val="26"/>
          <w:szCs w:val="26"/>
        </w:rPr>
        <w:t>Поздина с соавт., 2020</w:t>
      </w:r>
      <w:r w:rsidRPr="001A606A">
        <w:rPr>
          <w:rFonts w:ascii="Times New Roman" w:hAnsi="Times New Roman" w:cs="Times New Roman"/>
          <w:color w:val="auto"/>
          <w:sz w:val="26"/>
          <w:szCs w:val="26"/>
        </w:rPr>
        <w:t>].</w:t>
      </w:r>
    </w:p>
    <w:p w14:paraId="052D763B" w14:textId="5CF5D5A4" w:rsidR="001A606A" w:rsidRPr="001A606A" w:rsidRDefault="001A606A" w:rsidP="004B795F">
      <w:pPr>
        <w:spacing w:after="0" w:line="312" w:lineRule="auto"/>
        <w:ind w:firstLine="708"/>
        <w:jc w:val="both"/>
        <w:rPr>
          <w:rFonts w:ascii="Times New Roman" w:hAnsi="Times New Roman" w:cs="Times New Roman"/>
          <w:sz w:val="26"/>
          <w:szCs w:val="26"/>
        </w:rPr>
      </w:pPr>
      <w:r w:rsidRPr="001A606A">
        <w:rPr>
          <w:rFonts w:ascii="Times New Roman" w:hAnsi="Times New Roman" w:cs="Times New Roman"/>
          <w:b/>
          <w:sz w:val="26"/>
          <w:szCs w:val="26"/>
        </w:rPr>
        <w:t xml:space="preserve">Цель исследования – </w:t>
      </w:r>
      <w:r w:rsidR="00112546" w:rsidRPr="00112546">
        <w:rPr>
          <w:rFonts w:ascii="Times New Roman" w:hAnsi="Times New Roman" w:cs="Times New Roman"/>
          <w:sz w:val="26"/>
          <w:szCs w:val="26"/>
        </w:rPr>
        <w:t>выявить отдельные патофизиологические механизмы макрофагальной регуляции образования и функционирования внеостровковых инсулин-позитивных клеток поджелудочной железы при экспериментальном сахарном диабете второго типа и при коррекции аминофталгидразидом натрия.</w:t>
      </w:r>
    </w:p>
    <w:p w14:paraId="3C1D7905" w14:textId="77777777" w:rsidR="001A606A" w:rsidRPr="001A606A" w:rsidRDefault="001A606A" w:rsidP="004B795F">
      <w:pPr>
        <w:spacing w:after="0" w:line="312" w:lineRule="auto"/>
        <w:ind w:firstLine="708"/>
        <w:jc w:val="both"/>
        <w:rPr>
          <w:rFonts w:ascii="Times New Roman" w:hAnsi="Times New Roman" w:cs="Times New Roman"/>
          <w:b/>
          <w:sz w:val="26"/>
          <w:szCs w:val="26"/>
        </w:rPr>
      </w:pPr>
      <w:r w:rsidRPr="001A606A">
        <w:rPr>
          <w:rFonts w:ascii="Times New Roman" w:hAnsi="Times New Roman" w:cs="Times New Roman"/>
          <w:sz w:val="26"/>
          <w:szCs w:val="26"/>
        </w:rPr>
        <w:t>Для достижения поставленной цели были решены следующие</w:t>
      </w:r>
      <w:r w:rsidRPr="001A606A">
        <w:rPr>
          <w:rFonts w:ascii="Times New Roman" w:hAnsi="Times New Roman" w:cs="Times New Roman"/>
          <w:b/>
          <w:sz w:val="26"/>
          <w:szCs w:val="26"/>
        </w:rPr>
        <w:t xml:space="preserve"> задачи: </w:t>
      </w:r>
    </w:p>
    <w:p w14:paraId="33E93152" w14:textId="6F247C16" w:rsidR="00C578D7" w:rsidRPr="00C578D7" w:rsidRDefault="00C578D7" w:rsidP="0048280D">
      <w:pPr>
        <w:spacing w:after="0" w:line="312" w:lineRule="auto"/>
        <w:ind w:firstLine="709"/>
        <w:jc w:val="both"/>
        <w:rPr>
          <w:rFonts w:ascii="Times New Roman" w:hAnsi="Times New Roman" w:cs="Times New Roman"/>
          <w:sz w:val="26"/>
          <w:szCs w:val="26"/>
        </w:rPr>
      </w:pPr>
      <w:r w:rsidRPr="00C578D7">
        <w:rPr>
          <w:rFonts w:ascii="Times New Roman" w:hAnsi="Times New Roman" w:cs="Times New Roman"/>
          <w:sz w:val="26"/>
          <w:szCs w:val="26"/>
        </w:rPr>
        <w:t xml:space="preserve">1. </w:t>
      </w:r>
      <w:r w:rsidR="005E362E" w:rsidRPr="005E362E">
        <w:rPr>
          <w:rFonts w:ascii="Times New Roman" w:hAnsi="Times New Roman" w:cs="Times New Roman"/>
          <w:sz w:val="26"/>
          <w:szCs w:val="26"/>
        </w:rPr>
        <w:t>Дать сравнительную характеристику локализации, количества, размеров и функциональной активности внеостровковых инсулин-позитивных клеток поджелудочной железы в норме и при экспериментальном сахарном диабете второго типа.</w:t>
      </w:r>
    </w:p>
    <w:p w14:paraId="1415EB29" w14:textId="77777777" w:rsidR="00C578D7" w:rsidRPr="00C578D7" w:rsidRDefault="00C578D7" w:rsidP="0048280D">
      <w:pPr>
        <w:spacing w:after="0" w:line="312" w:lineRule="auto"/>
        <w:ind w:firstLine="709"/>
        <w:jc w:val="both"/>
        <w:rPr>
          <w:rFonts w:ascii="Times New Roman" w:hAnsi="Times New Roman" w:cs="Times New Roman"/>
          <w:sz w:val="26"/>
          <w:szCs w:val="26"/>
        </w:rPr>
      </w:pPr>
      <w:r w:rsidRPr="00C578D7">
        <w:rPr>
          <w:rFonts w:ascii="Times New Roman" w:hAnsi="Times New Roman" w:cs="Times New Roman"/>
          <w:sz w:val="26"/>
          <w:szCs w:val="26"/>
        </w:rPr>
        <w:t>2. Дать оценку влияния макрофагов и изменения их активности под действием аминофталгидразида натрия на локализацию, количество, размеры и функциональную перестройку внеостровковых инсулин-позитивных клеток поджелудочной железы в условиях экспериментального сахарного диабета второго типа.</w:t>
      </w:r>
    </w:p>
    <w:p w14:paraId="454714DF" w14:textId="7F6439B4" w:rsidR="0048280D" w:rsidRDefault="0048280D" w:rsidP="0048280D">
      <w:pPr>
        <w:spacing w:after="0" w:line="312" w:lineRule="auto"/>
        <w:ind w:firstLine="709"/>
        <w:jc w:val="both"/>
        <w:rPr>
          <w:rFonts w:ascii="Times New Roman" w:hAnsi="Times New Roman" w:cs="Times New Roman"/>
          <w:sz w:val="26"/>
          <w:szCs w:val="26"/>
        </w:rPr>
      </w:pPr>
      <w:r w:rsidRPr="0048280D">
        <w:rPr>
          <w:rFonts w:ascii="Times New Roman" w:hAnsi="Times New Roman" w:cs="Times New Roman"/>
          <w:sz w:val="26"/>
          <w:szCs w:val="26"/>
        </w:rPr>
        <w:t>3. Оценить вклад макрофагов и изменения их активности под действием аминофталгидразида натрия в регуляцию образования внеостровковых инсулин-позитивных клеток поджелудочной железы под действием цитокинов и ростовых факторов в крови и ткани железы при экспериментально</w:t>
      </w:r>
      <w:r>
        <w:rPr>
          <w:rFonts w:ascii="Times New Roman" w:hAnsi="Times New Roman" w:cs="Times New Roman"/>
          <w:sz w:val="26"/>
          <w:szCs w:val="26"/>
        </w:rPr>
        <w:t>м</w:t>
      </w:r>
      <w:r w:rsidRPr="0048280D">
        <w:rPr>
          <w:rFonts w:ascii="Times New Roman" w:hAnsi="Times New Roman" w:cs="Times New Roman"/>
          <w:sz w:val="26"/>
          <w:szCs w:val="26"/>
        </w:rPr>
        <w:t xml:space="preserve"> сахарно</w:t>
      </w:r>
      <w:r>
        <w:rPr>
          <w:rFonts w:ascii="Times New Roman" w:hAnsi="Times New Roman" w:cs="Times New Roman"/>
          <w:sz w:val="26"/>
          <w:szCs w:val="26"/>
        </w:rPr>
        <w:t>м</w:t>
      </w:r>
      <w:r w:rsidRPr="0048280D">
        <w:rPr>
          <w:rFonts w:ascii="Times New Roman" w:hAnsi="Times New Roman" w:cs="Times New Roman"/>
          <w:sz w:val="26"/>
          <w:szCs w:val="26"/>
        </w:rPr>
        <w:t xml:space="preserve"> диабет</w:t>
      </w:r>
      <w:r>
        <w:rPr>
          <w:rFonts w:ascii="Times New Roman" w:hAnsi="Times New Roman" w:cs="Times New Roman"/>
          <w:sz w:val="26"/>
          <w:szCs w:val="26"/>
        </w:rPr>
        <w:t>е</w:t>
      </w:r>
      <w:r w:rsidRPr="0048280D">
        <w:rPr>
          <w:rFonts w:ascii="Times New Roman" w:hAnsi="Times New Roman" w:cs="Times New Roman"/>
          <w:sz w:val="26"/>
          <w:szCs w:val="26"/>
        </w:rPr>
        <w:t xml:space="preserve"> второго типа.</w:t>
      </w:r>
    </w:p>
    <w:p w14:paraId="08C02645" w14:textId="34868A67" w:rsidR="00C578D7" w:rsidRPr="00C578D7" w:rsidRDefault="00C578D7" w:rsidP="0048280D">
      <w:pPr>
        <w:spacing w:after="0" w:line="312" w:lineRule="auto"/>
        <w:ind w:firstLine="709"/>
        <w:jc w:val="both"/>
        <w:rPr>
          <w:rFonts w:ascii="Times New Roman" w:hAnsi="Times New Roman" w:cs="Times New Roman"/>
          <w:sz w:val="26"/>
          <w:szCs w:val="26"/>
        </w:rPr>
      </w:pPr>
      <w:r w:rsidRPr="00C578D7">
        <w:rPr>
          <w:rFonts w:ascii="Times New Roman" w:hAnsi="Times New Roman" w:cs="Times New Roman"/>
          <w:sz w:val="26"/>
          <w:szCs w:val="26"/>
        </w:rPr>
        <w:t xml:space="preserve">4. Оценить влияние макрофагов и изменения их активности под действием аминофталгидразида натрия на регуляцию количества клеток в составе ацинусов и </w:t>
      </w:r>
      <w:r w:rsidR="005E362E">
        <w:rPr>
          <w:rFonts w:ascii="Times New Roman" w:hAnsi="Times New Roman" w:cs="Times New Roman"/>
          <w:sz w:val="26"/>
          <w:szCs w:val="26"/>
        </w:rPr>
        <w:t xml:space="preserve">в </w:t>
      </w:r>
      <w:r w:rsidRPr="00C578D7">
        <w:rPr>
          <w:rFonts w:ascii="Times New Roman" w:hAnsi="Times New Roman" w:cs="Times New Roman"/>
          <w:sz w:val="26"/>
          <w:szCs w:val="26"/>
        </w:rPr>
        <w:lastRenderedPageBreak/>
        <w:t>эпителии протоков поджелудочной железы, экспрессирующих транскрипционный фактор Pdx1 и рецептор к фактору стволовой клетки (c-kit).</w:t>
      </w:r>
    </w:p>
    <w:p w14:paraId="72D11F33" w14:textId="77777777" w:rsidR="00C578D7" w:rsidRDefault="00C578D7" w:rsidP="004B795F">
      <w:pPr>
        <w:spacing w:after="0" w:line="312" w:lineRule="auto"/>
        <w:ind w:firstLine="708"/>
        <w:jc w:val="both"/>
        <w:rPr>
          <w:rFonts w:ascii="Times New Roman" w:hAnsi="Times New Roman" w:cs="Times New Roman"/>
          <w:sz w:val="26"/>
          <w:szCs w:val="26"/>
        </w:rPr>
      </w:pPr>
      <w:r w:rsidRPr="00C578D7">
        <w:rPr>
          <w:rFonts w:ascii="Times New Roman" w:hAnsi="Times New Roman" w:cs="Times New Roman"/>
          <w:sz w:val="26"/>
          <w:szCs w:val="26"/>
        </w:rPr>
        <w:t>5. Проанализировать отдельные патофизиологические механизмы макрофагальной регуляции образования и функционирования внеостровковых инсулин-позитивных клеток поджелудочной железы при экспериментальном сахарном диабете второго типа.</w:t>
      </w:r>
    </w:p>
    <w:p w14:paraId="28273E21" w14:textId="41475594" w:rsidR="003F0C84" w:rsidRDefault="00F46445" w:rsidP="004B795F">
      <w:pPr>
        <w:spacing w:after="0" w:line="312" w:lineRule="auto"/>
        <w:ind w:firstLine="708"/>
        <w:jc w:val="both"/>
        <w:rPr>
          <w:rFonts w:ascii="Times New Roman" w:hAnsi="Times New Roman" w:cs="Times New Roman"/>
          <w:color w:val="FF0000"/>
          <w:sz w:val="26"/>
          <w:szCs w:val="26"/>
          <w:highlight w:val="white"/>
        </w:rPr>
      </w:pPr>
      <w:r>
        <w:rPr>
          <w:rFonts w:ascii="Times New Roman" w:hAnsi="Times New Roman" w:cs="Times New Roman"/>
          <w:b/>
          <w:color w:val="000000"/>
          <w:sz w:val="26"/>
          <w:szCs w:val="26"/>
        </w:rPr>
        <w:t xml:space="preserve">Научная новизна. </w:t>
      </w:r>
      <w:r>
        <w:rPr>
          <w:rFonts w:ascii="Times New Roman" w:hAnsi="Times New Roman" w:cs="Times New Roman"/>
          <w:color w:val="000000"/>
          <w:sz w:val="26"/>
          <w:szCs w:val="26"/>
        </w:rPr>
        <w:t>В ходе</w:t>
      </w:r>
      <w:r>
        <w:rPr>
          <w:rFonts w:ascii="Times New Roman" w:hAnsi="Times New Roman" w:cs="Times New Roman"/>
          <w:b/>
          <w:color w:val="000000"/>
          <w:sz w:val="26"/>
          <w:szCs w:val="26"/>
        </w:rPr>
        <w:t xml:space="preserve"> </w:t>
      </w:r>
      <w:r>
        <w:rPr>
          <w:rFonts w:ascii="Times New Roman" w:hAnsi="Times New Roman" w:cs="Times New Roman"/>
          <w:color w:val="000000"/>
          <w:sz w:val="26"/>
          <w:szCs w:val="26"/>
        </w:rPr>
        <w:t xml:space="preserve">исследования </w:t>
      </w:r>
      <w:r>
        <w:rPr>
          <w:rFonts w:ascii="Times New Roman" w:hAnsi="Times New Roman" w:cs="Times New Roman"/>
          <w:sz w:val="26"/>
          <w:szCs w:val="26"/>
          <w:shd w:val="clear" w:color="auto" w:fill="FFFFFF"/>
        </w:rPr>
        <w:t xml:space="preserve">впервые дана характеристика субпопуляций </w:t>
      </w:r>
      <w:r w:rsidR="0048280D">
        <w:rPr>
          <w:rFonts w:ascii="Times New Roman" w:hAnsi="Times New Roman" w:cs="Times New Roman"/>
          <w:sz w:val="26"/>
          <w:szCs w:val="26"/>
          <w:shd w:val="clear" w:color="auto" w:fill="FFFFFF"/>
        </w:rPr>
        <w:t>инсулин-позитивных клеток</w:t>
      </w:r>
      <w:r>
        <w:rPr>
          <w:rFonts w:ascii="Times New Roman" w:hAnsi="Times New Roman" w:cs="Times New Roman"/>
          <w:sz w:val="26"/>
          <w:szCs w:val="26"/>
          <w:shd w:val="clear" w:color="auto" w:fill="FFFFFF"/>
        </w:rPr>
        <w:t xml:space="preserve"> </w:t>
      </w:r>
      <w:r w:rsidR="00A41AD2">
        <w:rPr>
          <w:rFonts w:ascii="Times New Roman" w:hAnsi="Times New Roman" w:cs="Times New Roman"/>
          <w:sz w:val="26"/>
          <w:szCs w:val="26"/>
          <w:shd w:val="clear" w:color="auto" w:fill="FFFFFF"/>
        </w:rPr>
        <w:t xml:space="preserve">(ИПК) </w:t>
      </w:r>
      <w:r w:rsidR="0048280D">
        <w:rPr>
          <w:rFonts w:ascii="Times New Roman" w:hAnsi="Times New Roman" w:cs="Times New Roman"/>
          <w:sz w:val="26"/>
          <w:szCs w:val="26"/>
          <w:shd w:val="clear" w:color="auto" w:fill="FFFFFF"/>
        </w:rPr>
        <w:t>в составе ацинусов и</w:t>
      </w:r>
      <w:r w:rsidR="00400231">
        <w:rPr>
          <w:rFonts w:ascii="Times New Roman" w:hAnsi="Times New Roman" w:cs="Times New Roman"/>
          <w:sz w:val="26"/>
          <w:szCs w:val="26"/>
          <w:shd w:val="clear" w:color="auto" w:fill="FFFFFF"/>
        </w:rPr>
        <w:t xml:space="preserve"> </w:t>
      </w:r>
      <w:r w:rsidR="00A41AD2">
        <w:rPr>
          <w:rFonts w:ascii="Times New Roman" w:hAnsi="Times New Roman" w:cs="Times New Roman"/>
          <w:sz w:val="26"/>
          <w:szCs w:val="26"/>
          <w:shd w:val="clear" w:color="auto" w:fill="FFFFFF"/>
        </w:rPr>
        <w:t xml:space="preserve">в </w:t>
      </w:r>
      <w:r w:rsidR="00400231">
        <w:rPr>
          <w:rFonts w:ascii="Times New Roman" w:hAnsi="Times New Roman" w:cs="Times New Roman"/>
          <w:sz w:val="26"/>
          <w:szCs w:val="26"/>
          <w:shd w:val="clear" w:color="auto" w:fill="FFFFFF"/>
        </w:rPr>
        <w:t>эпителии протоков</w:t>
      </w:r>
      <w:r>
        <w:rPr>
          <w:rFonts w:ascii="Times New Roman" w:hAnsi="Times New Roman" w:cs="Times New Roman"/>
          <w:sz w:val="26"/>
          <w:szCs w:val="26"/>
          <w:shd w:val="clear" w:color="auto" w:fill="FFFFFF"/>
        </w:rPr>
        <w:t xml:space="preserve"> </w:t>
      </w:r>
      <w:r w:rsidR="00400231">
        <w:rPr>
          <w:rFonts w:ascii="Times New Roman" w:hAnsi="Times New Roman" w:cs="Times New Roman"/>
          <w:sz w:val="26"/>
          <w:szCs w:val="26"/>
        </w:rPr>
        <w:t>поджелудочной железы</w:t>
      </w:r>
      <w:r>
        <w:rPr>
          <w:rFonts w:ascii="Times New Roman" w:hAnsi="Times New Roman" w:cs="Times New Roman"/>
          <w:sz w:val="26"/>
          <w:szCs w:val="26"/>
          <w:shd w:val="clear" w:color="auto" w:fill="FFFFFF"/>
        </w:rPr>
        <w:t xml:space="preserve"> крыс, включающая их количество, размеры и функциональную активность, </w:t>
      </w:r>
      <w:r w:rsidR="00400231">
        <w:rPr>
          <w:rFonts w:ascii="Times New Roman" w:hAnsi="Times New Roman" w:cs="Times New Roman"/>
          <w:sz w:val="26"/>
          <w:szCs w:val="26"/>
          <w:shd w:val="clear" w:color="auto" w:fill="FFFFFF"/>
        </w:rPr>
        <w:t xml:space="preserve">в норме и </w:t>
      </w:r>
      <w:r>
        <w:rPr>
          <w:rFonts w:ascii="Times New Roman" w:hAnsi="Times New Roman" w:cs="Times New Roman"/>
          <w:sz w:val="26"/>
          <w:szCs w:val="26"/>
          <w:shd w:val="clear" w:color="auto" w:fill="FFFFFF"/>
        </w:rPr>
        <w:t xml:space="preserve">при развитии экспериментального </w:t>
      </w:r>
      <w:r w:rsidR="00A41AD2">
        <w:rPr>
          <w:rFonts w:ascii="Times New Roman" w:hAnsi="Times New Roman" w:cs="Times New Roman"/>
          <w:sz w:val="26"/>
          <w:szCs w:val="26"/>
          <w:shd w:val="clear" w:color="auto" w:fill="FFFFFF"/>
        </w:rPr>
        <w:t>сахарного диабета второго типа</w:t>
      </w:r>
      <w:r>
        <w:rPr>
          <w:rFonts w:ascii="Times New Roman" w:hAnsi="Times New Roman" w:cs="Times New Roman"/>
          <w:sz w:val="26"/>
          <w:szCs w:val="26"/>
          <w:shd w:val="clear" w:color="auto" w:fill="FFFFFF"/>
        </w:rPr>
        <w:t xml:space="preserve">. </w:t>
      </w:r>
      <w:r w:rsidR="00002BB8">
        <w:rPr>
          <w:rFonts w:ascii="Times New Roman" w:hAnsi="Times New Roman" w:cs="Times New Roman"/>
          <w:sz w:val="26"/>
          <w:szCs w:val="26"/>
          <w:shd w:val="clear" w:color="auto" w:fill="FFFFFF"/>
        </w:rPr>
        <w:t>Установлено</w:t>
      </w:r>
      <w:r>
        <w:rPr>
          <w:rFonts w:ascii="Times New Roman" w:hAnsi="Times New Roman" w:cs="Times New Roman"/>
          <w:sz w:val="26"/>
          <w:szCs w:val="26"/>
          <w:shd w:val="clear" w:color="auto" w:fill="FFFFFF"/>
        </w:rPr>
        <w:t xml:space="preserve">, что большая часть внеостровковых ИПК </w:t>
      </w:r>
      <w:r w:rsidR="00400231">
        <w:rPr>
          <w:rFonts w:ascii="Times New Roman" w:hAnsi="Times New Roman" w:cs="Times New Roman"/>
          <w:sz w:val="26"/>
          <w:szCs w:val="26"/>
        </w:rPr>
        <w:t>поджелудочной железы</w:t>
      </w:r>
      <w:r>
        <w:rPr>
          <w:rFonts w:ascii="Times New Roman" w:hAnsi="Times New Roman" w:cs="Times New Roman"/>
          <w:sz w:val="26"/>
          <w:szCs w:val="26"/>
          <w:shd w:val="clear" w:color="auto" w:fill="FFFFFF"/>
        </w:rPr>
        <w:t xml:space="preserve"> локализована в ацинусах железы, тогда как в эпителии протоков их количество значительно меньше. </w:t>
      </w:r>
    </w:p>
    <w:p w14:paraId="14862C3D" w14:textId="530BD5D9" w:rsidR="00EB0944" w:rsidRPr="00EB0944" w:rsidRDefault="00F46445" w:rsidP="004B795F">
      <w:pPr>
        <w:spacing w:after="0" w:line="312" w:lineRule="auto"/>
        <w:ind w:right="-2" w:firstLine="708"/>
        <w:jc w:val="both"/>
        <w:rPr>
          <w:rFonts w:ascii="Times New Roman" w:hAnsi="Times New Roman" w:cs="Times New Roman"/>
          <w:sz w:val="26"/>
          <w:szCs w:val="26"/>
          <w:highlight w:val="white"/>
        </w:rPr>
      </w:pPr>
      <w:r>
        <w:rPr>
          <w:rFonts w:ascii="Times New Roman" w:hAnsi="Times New Roman" w:cs="Times New Roman"/>
          <w:sz w:val="26"/>
          <w:szCs w:val="26"/>
          <w:shd w:val="clear" w:color="auto" w:fill="FFFFFF"/>
        </w:rPr>
        <w:t xml:space="preserve">Впервые </w:t>
      </w:r>
      <w:r w:rsidR="00953708">
        <w:rPr>
          <w:rFonts w:ascii="Times New Roman" w:hAnsi="Times New Roman" w:cs="Times New Roman"/>
          <w:sz w:val="26"/>
          <w:szCs w:val="26"/>
          <w:shd w:val="clear" w:color="auto" w:fill="FFFFFF"/>
        </w:rPr>
        <w:t>проанализировано</w:t>
      </w:r>
      <w:r>
        <w:rPr>
          <w:rFonts w:ascii="Times New Roman" w:hAnsi="Times New Roman" w:cs="Times New Roman"/>
          <w:sz w:val="26"/>
          <w:szCs w:val="26"/>
          <w:shd w:val="clear" w:color="auto" w:fill="FFFFFF"/>
        </w:rPr>
        <w:t xml:space="preserve"> влияние макрофагов на содержание </w:t>
      </w:r>
      <w:r>
        <w:rPr>
          <w:rFonts w:ascii="Times New Roman" w:hAnsi="Times New Roman" w:cs="Times New Roman"/>
          <w:sz w:val="26"/>
          <w:szCs w:val="26"/>
          <w:shd w:val="clear" w:color="auto" w:fill="FFFFFF"/>
          <w:lang w:val="en-US"/>
        </w:rPr>
        <w:t>Pdx</w:t>
      </w:r>
      <w:r>
        <w:rPr>
          <w:rFonts w:ascii="Times New Roman" w:hAnsi="Times New Roman" w:cs="Times New Roman"/>
          <w:sz w:val="26"/>
          <w:szCs w:val="26"/>
          <w:shd w:val="clear" w:color="auto" w:fill="FFFFFF"/>
        </w:rPr>
        <w:t>1</w:t>
      </w:r>
      <w:r w:rsidR="006B3CDA" w:rsidRPr="006B3CDA">
        <w:rPr>
          <w:rFonts w:ascii="Times New Roman" w:hAnsi="Times New Roman" w:cs="Times New Roman"/>
          <w:sz w:val="26"/>
          <w:szCs w:val="26"/>
          <w:shd w:val="clear" w:color="auto" w:fill="FFFFFF"/>
        </w:rPr>
        <w:t>-</w:t>
      </w:r>
      <w:r w:rsidR="006B3CDA">
        <w:rPr>
          <w:rFonts w:ascii="Times New Roman" w:hAnsi="Times New Roman" w:cs="Times New Roman"/>
          <w:sz w:val="26"/>
          <w:szCs w:val="26"/>
          <w:shd w:val="clear" w:color="auto" w:fill="FFFFFF"/>
        </w:rPr>
        <w:t>позитивных</w:t>
      </w:r>
      <w:r>
        <w:rPr>
          <w:rFonts w:ascii="Times New Roman" w:hAnsi="Times New Roman" w:cs="Times New Roman"/>
          <w:sz w:val="26"/>
          <w:szCs w:val="26"/>
          <w:shd w:val="clear" w:color="auto" w:fill="FFFFFF"/>
        </w:rPr>
        <w:t xml:space="preserve"> клеток в </w:t>
      </w:r>
      <w:r w:rsidR="0041489D">
        <w:rPr>
          <w:rFonts w:ascii="Times New Roman" w:hAnsi="Times New Roman" w:cs="Times New Roman"/>
          <w:sz w:val="26"/>
          <w:szCs w:val="26"/>
          <w:shd w:val="clear" w:color="auto" w:fill="FFFFFF"/>
        </w:rPr>
        <w:t xml:space="preserve">составе </w:t>
      </w:r>
      <w:r>
        <w:rPr>
          <w:rFonts w:ascii="Times New Roman" w:hAnsi="Times New Roman" w:cs="Times New Roman"/>
          <w:sz w:val="26"/>
          <w:szCs w:val="26"/>
          <w:shd w:val="clear" w:color="auto" w:fill="FFFFFF"/>
        </w:rPr>
        <w:t>ацинус</w:t>
      </w:r>
      <w:r w:rsidR="0041489D">
        <w:rPr>
          <w:rFonts w:ascii="Times New Roman" w:hAnsi="Times New Roman" w:cs="Times New Roman"/>
          <w:sz w:val="26"/>
          <w:szCs w:val="26"/>
          <w:shd w:val="clear" w:color="auto" w:fill="FFFFFF"/>
        </w:rPr>
        <w:t>ов</w:t>
      </w:r>
      <w:r>
        <w:rPr>
          <w:rFonts w:ascii="Times New Roman" w:hAnsi="Times New Roman" w:cs="Times New Roman"/>
          <w:sz w:val="26"/>
          <w:szCs w:val="26"/>
          <w:shd w:val="clear" w:color="auto" w:fill="FFFFFF"/>
        </w:rPr>
        <w:t xml:space="preserve"> и </w:t>
      </w:r>
      <w:r w:rsidR="00A41AD2">
        <w:rPr>
          <w:rFonts w:ascii="Times New Roman" w:hAnsi="Times New Roman" w:cs="Times New Roman"/>
          <w:sz w:val="26"/>
          <w:szCs w:val="26"/>
          <w:shd w:val="clear" w:color="auto" w:fill="FFFFFF"/>
        </w:rPr>
        <w:t xml:space="preserve">в </w:t>
      </w:r>
      <w:r>
        <w:rPr>
          <w:rFonts w:ascii="Times New Roman" w:hAnsi="Times New Roman" w:cs="Times New Roman"/>
          <w:sz w:val="26"/>
          <w:szCs w:val="26"/>
          <w:shd w:val="clear" w:color="auto" w:fill="FFFFFF"/>
        </w:rPr>
        <w:t xml:space="preserve">эпителии протоков </w:t>
      </w:r>
      <w:r w:rsidR="00400231">
        <w:rPr>
          <w:rFonts w:ascii="Times New Roman" w:hAnsi="Times New Roman" w:cs="Times New Roman"/>
          <w:sz w:val="26"/>
          <w:szCs w:val="26"/>
        </w:rPr>
        <w:t>поджелудочной железы</w:t>
      </w:r>
      <w:r>
        <w:rPr>
          <w:rFonts w:ascii="Times New Roman" w:hAnsi="Times New Roman" w:cs="Times New Roman"/>
          <w:sz w:val="26"/>
          <w:szCs w:val="26"/>
          <w:shd w:val="clear" w:color="auto" w:fill="FFFFFF"/>
        </w:rPr>
        <w:t xml:space="preserve">.  </w:t>
      </w:r>
      <w:r w:rsidR="00953708">
        <w:rPr>
          <w:rFonts w:ascii="Times New Roman" w:hAnsi="Times New Roman" w:cs="Times New Roman"/>
          <w:sz w:val="26"/>
          <w:szCs w:val="26"/>
          <w:shd w:val="clear" w:color="auto" w:fill="FFFFFF"/>
        </w:rPr>
        <w:t xml:space="preserve">Выявлено, что </w:t>
      </w:r>
      <w:r>
        <w:rPr>
          <w:rFonts w:ascii="Times New Roman" w:hAnsi="Times New Roman" w:cs="Times New Roman"/>
          <w:sz w:val="26"/>
          <w:szCs w:val="26"/>
          <w:shd w:val="clear" w:color="auto" w:fill="FFFFFF"/>
        </w:rPr>
        <w:t xml:space="preserve">снижение макрофагальной инфильтрации ацинарной части </w:t>
      </w:r>
      <w:r w:rsidR="00400231">
        <w:rPr>
          <w:rFonts w:ascii="Times New Roman" w:hAnsi="Times New Roman" w:cs="Times New Roman"/>
          <w:sz w:val="26"/>
          <w:szCs w:val="26"/>
        </w:rPr>
        <w:t>поджелудочной железы</w:t>
      </w:r>
      <w:r w:rsidR="00132E23">
        <w:rPr>
          <w:rFonts w:ascii="Times New Roman" w:hAnsi="Times New Roman" w:cs="Times New Roman"/>
          <w:sz w:val="26"/>
          <w:szCs w:val="26"/>
        </w:rPr>
        <w:t xml:space="preserve">, </w:t>
      </w:r>
      <w:r w:rsidR="00132E23" w:rsidRPr="00132E23">
        <w:rPr>
          <w:rFonts w:ascii="Times New Roman" w:hAnsi="Times New Roman" w:cs="Times New Roman"/>
          <w:sz w:val="26"/>
          <w:szCs w:val="26"/>
        </w:rPr>
        <w:t>наблюдаемое при воздействии аминофталгидразида натрия,</w:t>
      </w:r>
      <w:r w:rsidR="00132E23">
        <w:rPr>
          <w:sz w:val="28"/>
          <w:szCs w:val="28"/>
        </w:rPr>
        <w:t xml:space="preserve"> </w:t>
      </w:r>
      <w:r>
        <w:rPr>
          <w:rFonts w:ascii="Times New Roman" w:hAnsi="Times New Roman" w:cs="Times New Roman"/>
          <w:sz w:val="26"/>
          <w:szCs w:val="26"/>
          <w:shd w:val="clear" w:color="auto" w:fill="FFFFFF"/>
        </w:rPr>
        <w:t xml:space="preserve">способствует увеличению количества </w:t>
      </w:r>
      <w:r>
        <w:rPr>
          <w:rFonts w:ascii="Times New Roman" w:hAnsi="Times New Roman" w:cs="Times New Roman"/>
          <w:sz w:val="26"/>
          <w:szCs w:val="26"/>
          <w:shd w:val="clear" w:color="auto" w:fill="FFFFFF"/>
          <w:lang w:val="en-US"/>
        </w:rPr>
        <w:t>Pdx</w:t>
      </w:r>
      <w:r>
        <w:rPr>
          <w:rFonts w:ascii="Times New Roman" w:hAnsi="Times New Roman" w:cs="Times New Roman"/>
          <w:sz w:val="26"/>
          <w:szCs w:val="26"/>
          <w:shd w:val="clear" w:color="auto" w:fill="FFFFFF"/>
        </w:rPr>
        <w:t>1</w:t>
      </w:r>
      <w:r w:rsidR="006B3CDA" w:rsidRPr="006B3CDA">
        <w:rPr>
          <w:rFonts w:ascii="Times New Roman" w:hAnsi="Times New Roman" w:cs="Times New Roman"/>
          <w:sz w:val="26"/>
          <w:szCs w:val="26"/>
          <w:shd w:val="clear" w:color="auto" w:fill="FFFFFF"/>
        </w:rPr>
        <w:t>-</w:t>
      </w:r>
      <w:r w:rsidR="006B3CDA">
        <w:rPr>
          <w:rFonts w:ascii="Times New Roman" w:hAnsi="Times New Roman" w:cs="Times New Roman"/>
          <w:sz w:val="26"/>
          <w:szCs w:val="26"/>
          <w:shd w:val="clear" w:color="auto" w:fill="FFFFFF"/>
        </w:rPr>
        <w:t>позитивных</w:t>
      </w:r>
      <w:r>
        <w:rPr>
          <w:rFonts w:ascii="Times New Roman" w:hAnsi="Times New Roman" w:cs="Times New Roman"/>
          <w:sz w:val="26"/>
          <w:szCs w:val="26"/>
          <w:shd w:val="clear" w:color="auto" w:fill="FFFFFF"/>
        </w:rPr>
        <w:t xml:space="preserve"> клеток в паренхиме неэндокринной части железы и </w:t>
      </w:r>
      <w:r w:rsidR="00BB4A56">
        <w:rPr>
          <w:rFonts w:ascii="Times New Roman" w:hAnsi="Times New Roman" w:cs="Times New Roman"/>
          <w:sz w:val="26"/>
          <w:szCs w:val="26"/>
          <w:shd w:val="clear" w:color="auto" w:fill="FFFFFF"/>
        </w:rPr>
        <w:t xml:space="preserve">сопровождается </w:t>
      </w:r>
      <w:r>
        <w:rPr>
          <w:rFonts w:ascii="Times New Roman" w:hAnsi="Times New Roman" w:cs="Times New Roman"/>
          <w:sz w:val="26"/>
          <w:szCs w:val="26"/>
          <w:shd w:val="clear" w:color="auto" w:fill="FFFFFF"/>
        </w:rPr>
        <w:t>рост</w:t>
      </w:r>
      <w:r w:rsidR="00BB4A56">
        <w:rPr>
          <w:rFonts w:ascii="Times New Roman" w:hAnsi="Times New Roman" w:cs="Times New Roman"/>
          <w:sz w:val="26"/>
          <w:szCs w:val="26"/>
          <w:shd w:val="clear" w:color="auto" w:fill="FFFFFF"/>
        </w:rPr>
        <w:t>ом</w:t>
      </w:r>
      <w:r>
        <w:rPr>
          <w:rFonts w:ascii="Times New Roman" w:hAnsi="Times New Roman" w:cs="Times New Roman"/>
          <w:sz w:val="26"/>
          <w:szCs w:val="26"/>
          <w:shd w:val="clear" w:color="auto" w:fill="FFFFFF"/>
        </w:rPr>
        <w:t xml:space="preserve"> содержания </w:t>
      </w:r>
      <w:r>
        <w:rPr>
          <w:rFonts w:ascii="Times New Roman" w:hAnsi="Times New Roman" w:cs="Times New Roman"/>
          <w:sz w:val="26"/>
          <w:szCs w:val="26"/>
          <w:shd w:val="clear" w:color="auto" w:fill="FFFFFF"/>
          <w:lang w:val="en-US"/>
        </w:rPr>
        <w:t>TGF</w:t>
      </w:r>
      <w:r>
        <w:rPr>
          <w:rFonts w:ascii="Times New Roman" w:hAnsi="Times New Roman" w:cs="Times New Roman"/>
          <w:sz w:val="26"/>
          <w:szCs w:val="26"/>
          <w:shd w:val="clear" w:color="auto" w:fill="FFFFFF"/>
        </w:rPr>
        <w:t>-</w:t>
      </w:r>
      <w:r>
        <w:rPr>
          <w:rFonts w:ascii="Times New Roman" w:hAnsi="Times New Roman" w:cs="Times New Roman"/>
          <w:color w:val="000000"/>
          <w:sz w:val="26"/>
          <w:szCs w:val="26"/>
          <w:lang w:val="en-US"/>
        </w:rPr>
        <w:t>β</w:t>
      </w:r>
      <w:r>
        <w:rPr>
          <w:rFonts w:ascii="Times New Roman" w:hAnsi="Times New Roman" w:cs="Times New Roman"/>
          <w:color w:val="000000"/>
          <w:sz w:val="26"/>
          <w:szCs w:val="26"/>
        </w:rPr>
        <w:t xml:space="preserve">1 в ткани железы. Сочетание этих факторов приводит к увеличению количества ИПК в эпителии ацинусов и протоков </w:t>
      </w:r>
      <w:r w:rsidR="006B3CDA">
        <w:rPr>
          <w:rFonts w:ascii="Times New Roman" w:hAnsi="Times New Roman" w:cs="Times New Roman"/>
          <w:color w:val="000000"/>
          <w:sz w:val="26"/>
          <w:szCs w:val="26"/>
        </w:rPr>
        <w:t>железы</w:t>
      </w:r>
      <w:r>
        <w:rPr>
          <w:rFonts w:ascii="Times New Roman" w:hAnsi="Times New Roman" w:cs="Times New Roman"/>
          <w:color w:val="000000"/>
          <w:sz w:val="26"/>
          <w:szCs w:val="26"/>
        </w:rPr>
        <w:t xml:space="preserve">, а также возрастанию их функциональной активности. </w:t>
      </w:r>
      <w:r w:rsidR="00EB0944" w:rsidRPr="00EB0944">
        <w:rPr>
          <w:rFonts w:ascii="Times New Roman" w:hAnsi="Times New Roman" w:cs="Times New Roman"/>
          <w:color w:val="000000"/>
          <w:sz w:val="26"/>
          <w:szCs w:val="26"/>
        </w:rPr>
        <w:t xml:space="preserve">Отмеченные </w:t>
      </w:r>
      <w:r w:rsidR="00EB0944" w:rsidRPr="00EB0944">
        <w:rPr>
          <w:rFonts w:ascii="Times New Roman" w:hAnsi="Times New Roman" w:cs="Times New Roman"/>
          <w:sz w:val="26"/>
          <w:szCs w:val="26"/>
        </w:rPr>
        <w:t xml:space="preserve">изменения ИПК могут </w:t>
      </w:r>
      <w:r w:rsidR="00EB0944" w:rsidRPr="00EB0944">
        <w:rPr>
          <w:rFonts w:ascii="Times New Roman" w:hAnsi="Times New Roman" w:cs="Times New Roman"/>
          <w:color w:val="000000"/>
          <w:sz w:val="26"/>
          <w:szCs w:val="26"/>
        </w:rPr>
        <w:t xml:space="preserve">являться одной из причин увеличения продукции инсулина, снижения гипергликемии и инсулинорезистентности, наблюдаемых при воздействии на функциональное состояние макрофагов при СД2.   </w:t>
      </w:r>
    </w:p>
    <w:p w14:paraId="127F6E19" w14:textId="6B5AB91F" w:rsidR="00B402B9" w:rsidRPr="00B402B9" w:rsidRDefault="00B402B9" w:rsidP="004B795F">
      <w:pPr>
        <w:spacing w:after="0" w:line="312" w:lineRule="auto"/>
        <w:ind w:firstLine="709"/>
        <w:jc w:val="both"/>
        <w:rPr>
          <w:rFonts w:ascii="Times New Roman" w:eastAsia="Times New Roman" w:hAnsi="Times New Roman" w:cs="Times New Roman"/>
          <w:color w:val="auto"/>
          <w:sz w:val="26"/>
          <w:szCs w:val="26"/>
          <w:lang w:eastAsia="ru-RU"/>
        </w:rPr>
      </w:pPr>
      <w:r w:rsidRPr="00B402B9">
        <w:rPr>
          <w:rFonts w:ascii="Times New Roman" w:eastAsia="Times New Roman" w:hAnsi="Times New Roman" w:cs="Times New Roman"/>
          <w:color w:val="auto"/>
          <w:sz w:val="26"/>
          <w:szCs w:val="26"/>
          <w:lang w:eastAsia="ru-RU"/>
        </w:rPr>
        <w:t xml:space="preserve">Впервые проанализировано влияние </w:t>
      </w:r>
      <w:r w:rsidR="00FB00D1">
        <w:rPr>
          <w:rFonts w:ascii="Times New Roman" w:eastAsia="Times New Roman" w:hAnsi="Times New Roman" w:cs="Times New Roman"/>
          <w:color w:val="auto"/>
          <w:sz w:val="26"/>
          <w:szCs w:val="26"/>
          <w:lang w:eastAsia="ru-RU"/>
        </w:rPr>
        <w:t>со стороны макрофагального звена</w:t>
      </w:r>
      <w:r w:rsidRPr="00B402B9">
        <w:rPr>
          <w:rFonts w:ascii="Times New Roman" w:eastAsia="Times New Roman" w:hAnsi="Times New Roman" w:cs="Times New Roman"/>
          <w:color w:val="auto"/>
          <w:sz w:val="26"/>
          <w:szCs w:val="26"/>
          <w:lang w:eastAsia="ru-RU"/>
        </w:rPr>
        <w:t xml:space="preserve"> на количество клеток </w:t>
      </w:r>
      <w:r w:rsidR="0041489D">
        <w:rPr>
          <w:rFonts w:ascii="Times New Roman" w:eastAsia="Times New Roman" w:hAnsi="Times New Roman" w:cs="Times New Roman"/>
          <w:color w:val="auto"/>
          <w:sz w:val="26"/>
          <w:szCs w:val="26"/>
          <w:lang w:eastAsia="ru-RU"/>
        </w:rPr>
        <w:t xml:space="preserve">в составе ацинусов и в эпителии протоков </w:t>
      </w:r>
      <w:r w:rsidRPr="00B402B9">
        <w:rPr>
          <w:rFonts w:ascii="Times New Roman" w:eastAsia="Times New Roman" w:hAnsi="Times New Roman" w:cs="Times New Roman"/>
          <w:color w:val="auto"/>
          <w:sz w:val="26"/>
          <w:szCs w:val="26"/>
          <w:lang w:eastAsia="ru-RU"/>
        </w:rPr>
        <w:t>поджелудочной железы, экспрессирующих рецептор к фактору стволовой клетк</w:t>
      </w:r>
      <w:r w:rsidR="00672302">
        <w:rPr>
          <w:rFonts w:ascii="Times New Roman" w:eastAsia="Times New Roman" w:hAnsi="Times New Roman" w:cs="Times New Roman"/>
          <w:color w:val="auto"/>
          <w:sz w:val="26"/>
          <w:szCs w:val="26"/>
          <w:lang w:eastAsia="ru-RU"/>
        </w:rPr>
        <w:t>и в условиях экспериментального </w:t>
      </w:r>
      <w:r w:rsidRPr="00B402B9">
        <w:rPr>
          <w:rFonts w:ascii="Times New Roman" w:eastAsia="Times New Roman" w:hAnsi="Times New Roman" w:cs="Times New Roman"/>
          <w:color w:val="auto"/>
          <w:sz w:val="26"/>
          <w:szCs w:val="26"/>
          <w:lang w:eastAsia="ru-RU"/>
        </w:rPr>
        <w:t xml:space="preserve">СД2. </w:t>
      </w:r>
    </w:p>
    <w:p w14:paraId="3FC1E0A3" w14:textId="4221A356" w:rsidR="003F0C84" w:rsidRDefault="00F46445" w:rsidP="004B795F">
      <w:pPr>
        <w:spacing w:after="0" w:line="312" w:lineRule="auto"/>
        <w:ind w:firstLine="708"/>
        <w:jc w:val="both"/>
        <w:rPr>
          <w:rFonts w:ascii="Times New Roman" w:hAnsi="Times New Roman" w:cs="Times New Roman"/>
          <w:sz w:val="26"/>
          <w:szCs w:val="26"/>
        </w:rPr>
      </w:pPr>
      <w:r>
        <w:rPr>
          <w:rFonts w:ascii="Times New Roman" w:hAnsi="Times New Roman" w:cs="Times New Roman"/>
          <w:b/>
          <w:color w:val="000000"/>
          <w:sz w:val="26"/>
          <w:szCs w:val="26"/>
        </w:rPr>
        <w:t xml:space="preserve">Теоретическая и практическая значимость работы. </w:t>
      </w:r>
      <w:r>
        <w:rPr>
          <w:rFonts w:ascii="Times New Roman" w:hAnsi="Times New Roman" w:cs="Times New Roman"/>
          <w:sz w:val="26"/>
          <w:szCs w:val="26"/>
          <w:shd w:val="clear" w:color="auto" w:fill="FFFFFF"/>
        </w:rPr>
        <w:t>Полученные результаты</w:t>
      </w:r>
      <w:r>
        <w:rPr>
          <w:rFonts w:ascii="Times New Roman" w:hAnsi="Times New Roman" w:cs="Times New Roman"/>
          <w:b/>
          <w:sz w:val="26"/>
          <w:szCs w:val="26"/>
          <w:shd w:val="clear" w:color="auto" w:fill="FFFFFF"/>
        </w:rPr>
        <w:t xml:space="preserve"> </w:t>
      </w:r>
      <w:r>
        <w:rPr>
          <w:rFonts w:ascii="Times New Roman" w:hAnsi="Times New Roman" w:cs="Times New Roman"/>
          <w:sz w:val="26"/>
          <w:szCs w:val="26"/>
          <w:shd w:val="clear" w:color="auto" w:fill="FFFFFF"/>
        </w:rPr>
        <w:t>носят</w:t>
      </w:r>
      <w:r>
        <w:rPr>
          <w:rFonts w:ascii="Times New Roman" w:hAnsi="Times New Roman" w:cs="Times New Roman"/>
          <w:b/>
          <w:sz w:val="26"/>
          <w:szCs w:val="26"/>
          <w:shd w:val="clear" w:color="auto" w:fill="FFFFFF"/>
        </w:rPr>
        <w:t xml:space="preserve"> </w:t>
      </w:r>
      <w:r>
        <w:rPr>
          <w:rFonts w:ascii="Times New Roman" w:hAnsi="Times New Roman" w:cs="Times New Roman"/>
          <w:sz w:val="26"/>
          <w:szCs w:val="26"/>
          <w:shd w:val="clear" w:color="auto" w:fill="FFFFFF"/>
        </w:rPr>
        <w:t>фундаментальный характер. Они расширяют существующие представления об ИПК</w:t>
      </w:r>
      <w:r>
        <w:rPr>
          <w:rFonts w:ascii="Times New Roman" w:hAnsi="Times New Roman" w:cs="Times New Roman"/>
          <w:color w:val="FF0000"/>
          <w:sz w:val="26"/>
          <w:szCs w:val="26"/>
          <w:shd w:val="clear" w:color="auto" w:fill="FFFFFF"/>
        </w:rPr>
        <w:t xml:space="preserve"> </w:t>
      </w:r>
      <w:r w:rsidR="006B3CDA">
        <w:rPr>
          <w:rFonts w:ascii="Times New Roman" w:hAnsi="Times New Roman" w:cs="Times New Roman"/>
          <w:sz w:val="26"/>
          <w:szCs w:val="26"/>
          <w:shd w:val="clear" w:color="auto" w:fill="FFFFFF"/>
        </w:rPr>
        <w:t>поджелудочной железы</w:t>
      </w:r>
      <w:r>
        <w:rPr>
          <w:rFonts w:ascii="Times New Roman" w:hAnsi="Times New Roman" w:cs="Times New Roman"/>
          <w:sz w:val="26"/>
          <w:szCs w:val="26"/>
          <w:shd w:val="clear" w:color="auto" w:fill="FFFFFF"/>
        </w:rPr>
        <w:t xml:space="preserve"> и о роли макрофагов в их образовании и функционировании. Полученные данные свидетельствуют, что при развитии СД2 количество как ацинарных, так и протоковых ИПК снижается, несмотря на выраженную макрофагальную инфильтрацию органа. Воздействие на макрофаги </w:t>
      </w:r>
      <w:r w:rsidR="00132E23" w:rsidRPr="00132E23">
        <w:rPr>
          <w:rFonts w:ascii="Times New Roman" w:hAnsi="Times New Roman" w:cs="Times New Roman"/>
          <w:sz w:val="26"/>
          <w:szCs w:val="26"/>
          <w:shd w:val="clear" w:color="auto" w:fill="FFFFFF"/>
        </w:rPr>
        <w:t xml:space="preserve">амнофталгидразидом натрия </w:t>
      </w:r>
      <w:r>
        <w:rPr>
          <w:rFonts w:ascii="Times New Roman" w:hAnsi="Times New Roman" w:cs="Times New Roman"/>
          <w:sz w:val="26"/>
          <w:szCs w:val="26"/>
          <w:shd w:val="clear" w:color="auto" w:fill="FFFFFF"/>
        </w:rPr>
        <w:t xml:space="preserve">приводит к </w:t>
      </w:r>
      <w:r>
        <w:rPr>
          <w:rFonts w:ascii="Times New Roman" w:hAnsi="Times New Roman" w:cs="Times New Roman"/>
          <w:sz w:val="26"/>
          <w:szCs w:val="26"/>
        </w:rPr>
        <w:t xml:space="preserve">уменьшению макрофагальной инфильтрации ацинарной части железы без существенного изменения количества макрофагов в её </w:t>
      </w:r>
      <w:r>
        <w:rPr>
          <w:rFonts w:ascii="Times New Roman" w:hAnsi="Times New Roman" w:cs="Times New Roman"/>
          <w:sz w:val="26"/>
          <w:szCs w:val="26"/>
        </w:rPr>
        <w:lastRenderedPageBreak/>
        <w:t xml:space="preserve">протоках, </w:t>
      </w:r>
      <w:r>
        <w:rPr>
          <w:rFonts w:ascii="Times New Roman" w:hAnsi="Times New Roman" w:cs="Times New Roman"/>
          <w:sz w:val="26"/>
          <w:szCs w:val="26"/>
          <w:shd w:val="clear" w:color="auto" w:fill="FFFFFF"/>
        </w:rPr>
        <w:t>что способствует увеличению как количества внеостровковы</w:t>
      </w:r>
      <w:r w:rsidR="00132E23">
        <w:rPr>
          <w:rFonts w:ascii="Times New Roman" w:hAnsi="Times New Roman" w:cs="Times New Roman"/>
          <w:sz w:val="26"/>
          <w:szCs w:val="26"/>
          <w:shd w:val="clear" w:color="auto" w:fill="FFFFFF"/>
        </w:rPr>
        <w:t>х ИПК, так и усилению их функциональной активности</w:t>
      </w:r>
      <w:r>
        <w:rPr>
          <w:rFonts w:ascii="Times New Roman" w:hAnsi="Times New Roman" w:cs="Times New Roman"/>
          <w:sz w:val="26"/>
          <w:szCs w:val="26"/>
          <w:shd w:val="clear" w:color="auto" w:fill="FFFFFF"/>
        </w:rPr>
        <w:t xml:space="preserve">.  </w:t>
      </w:r>
    </w:p>
    <w:p w14:paraId="317C3DBF" w14:textId="2B0946F5" w:rsidR="00863402" w:rsidRDefault="00863402" w:rsidP="004B795F">
      <w:pPr>
        <w:spacing w:after="0" w:line="312" w:lineRule="auto"/>
        <w:ind w:firstLine="708"/>
        <w:jc w:val="both"/>
        <w:rPr>
          <w:rFonts w:ascii="Times New Roman" w:hAnsi="Times New Roman" w:cs="Times New Roman"/>
          <w:sz w:val="26"/>
          <w:szCs w:val="26"/>
          <w:shd w:val="clear" w:color="auto" w:fill="FFFFFF"/>
        </w:rPr>
      </w:pPr>
      <w:r w:rsidRPr="00863402">
        <w:rPr>
          <w:rFonts w:ascii="Times New Roman" w:hAnsi="Times New Roman" w:cs="Times New Roman"/>
          <w:sz w:val="26"/>
          <w:szCs w:val="26"/>
          <w:shd w:val="clear" w:color="auto" w:fill="FFFFFF"/>
        </w:rPr>
        <w:t>Выявлено влияние макрофагов на образование и функционирование внеостровковых ИПК через увеличение содержани</w:t>
      </w:r>
      <w:r w:rsidR="00D535D7">
        <w:rPr>
          <w:rFonts w:ascii="Times New Roman" w:hAnsi="Times New Roman" w:cs="Times New Roman"/>
          <w:sz w:val="26"/>
          <w:szCs w:val="26"/>
          <w:shd w:val="clear" w:color="auto" w:fill="FFFFFF"/>
        </w:rPr>
        <w:t>я</w:t>
      </w:r>
      <w:r w:rsidR="00956E53">
        <w:rPr>
          <w:rFonts w:ascii="Times New Roman" w:hAnsi="Times New Roman" w:cs="Times New Roman"/>
          <w:sz w:val="26"/>
          <w:szCs w:val="26"/>
          <w:shd w:val="clear" w:color="auto" w:fill="FFFFFF"/>
        </w:rPr>
        <w:t xml:space="preserve"> в ацинарных клетках и</w:t>
      </w:r>
      <w:r w:rsidRPr="00863402">
        <w:rPr>
          <w:rFonts w:ascii="Times New Roman" w:hAnsi="Times New Roman" w:cs="Times New Roman"/>
          <w:sz w:val="26"/>
          <w:szCs w:val="26"/>
          <w:shd w:val="clear" w:color="auto" w:fill="FFFFFF"/>
        </w:rPr>
        <w:t xml:space="preserve"> клетках эпителия протоков белка Pdx1 – основного фактора транскрипции, контролирующего образование ИПК, а также через воздействие на продукцию TGF-β1, одного из факторов, регулирующего трансдифференцировку клеток поджелудочной железы в эндокринные. </w:t>
      </w:r>
    </w:p>
    <w:p w14:paraId="517A78BB" w14:textId="39A9FFCC" w:rsidR="003F0C84" w:rsidRDefault="00863402" w:rsidP="004B795F">
      <w:pPr>
        <w:spacing w:after="0" w:line="312" w:lineRule="auto"/>
        <w:ind w:firstLine="708"/>
        <w:jc w:val="both"/>
        <w:rPr>
          <w:rFonts w:ascii="Times New Roman" w:hAnsi="Times New Roman" w:cs="Times New Roman"/>
          <w:b/>
          <w:color w:val="000000"/>
          <w:sz w:val="26"/>
          <w:szCs w:val="26"/>
        </w:rPr>
      </w:pPr>
      <w:r w:rsidRPr="00863402">
        <w:rPr>
          <w:rFonts w:ascii="Times New Roman" w:hAnsi="Times New Roman" w:cs="Times New Roman"/>
          <w:sz w:val="26"/>
          <w:szCs w:val="26"/>
        </w:rPr>
        <w:t>Проведенное исследование создает теоретическую основу для разработки методов стимулирования образования и функциональной активности ИПК путем изменения функц</w:t>
      </w:r>
      <w:r>
        <w:rPr>
          <w:rFonts w:ascii="Times New Roman" w:hAnsi="Times New Roman" w:cs="Times New Roman"/>
          <w:sz w:val="26"/>
          <w:szCs w:val="26"/>
        </w:rPr>
        <w:t>иональной активности макрофагов</w:t>
      </w:r>
      <w:r w:rsidR="00F46445">
        <w:rPr>
          <w:rFonts w:ascii="Times New Roman" w:hAnsi="Times New Roman" w:cs="Times New Roman"/>
          <w:sz w:val="26"/>
          <w:szCs w:val="26"/>
        </w:rPr>
        <w:t xml:space="preserve">. Результаты исследования могут быть использованы при разработке новых способов терапии инсулин-дефицитных состояний. </w:t>
      </w:r>
    </w:p>
    <w:p w14:paraId="62768961" w14:textId="4915ADFC" w:rsidR="003F0C84" w:rsidRDefault="00506E83" w:rsidP="004B795F">
      <w:pPr>
        <w:pStyle w:val="af0"/>
        <w:spacing w:after="0" w:line="312" w:lineRule="auto"/>
        <w:ind w:left="0" w:firstLine="708"/>
        <w:jc w:val="both"/>
        <w:rPr>
          <w:rFonts w:ascii="Times New Roman" w:eastAsia="Times New Roman" w:hAnsi="Times New Roman" w:cs="Times New Roman"/>
          <w:b/>
          <w:color w:val="000000"/>
          <w:sz w:val="26"/>
          <w:szCs w:val="26"/>
          <w:lang w:eastAsia="ru-RU"/>
        </w:rPr>
      </w:pPr>
      <w:r>
        <w:rPr>
          <w:rFonts w:ascii="Times New Roman" w:eastAsia="Times New Roman" w:hAnsi="Times New Roman" w:cs="Times New Roman"/>
          <w:b/>
          <w:color w:val="000000"/>
          <w:sz w:val="26"/>
          <w:szCs w:val="26"/>
          <w:lang w:eastAsia="ru-RU"/>
        </w:rPr>
        <w:t>Основные п</w:t>
      </w:r>
      <w:r w:rsidR="00F46445">
        <w:rPr>
          <w:rFonts w:ascii="Times New Roman" w:eastAsia="Times New Roman" w:hAnsi="Times New Roman" w:cs="Times New Roman"/>
          <w:b/>
          <w:color w:val="000000"/>
          <w:sz w:val="26"/>
          <w:szCs w:val="26"/>
          <w:lang w:eastAsia="ru-RU"/>
        </w:rPr>
        <w:t>оложения, выносимые на защиту:</w:t>
      </w:r>
    </w:p>
    <w:p w14:paraId="21C7E5DF" w14:textId="2FEC0B21" w:rsidR="00291B2D" w:rsidRPr="00291B2D" w:rsidRDefault="00291B2D" w:rsidP="00291B2D">
      <w:pPr>
        <w:spacing w:after="0" w:line="312" w:lineRule="auto"/>
        <w:ind w:firstLine="708"/>
        <w:jc w:val="both"/>
        <w:rPr>
          <w:rFonts w:ascii="Times New Roman" w:eastAsia="Times New Roman" w:hAnsi="Times New Roman" w:cs="Times New Roman"/>
          <w:sz w:val="26"/>
          <w:szCs w:val="26"/>
          <w:lang w:eastAsia="ru-RU"/>
        </w:rPr>
      </w:pPr>
      <w:r w:rsidRPr="00291B2D">
        <w:rPr>
          <w:rFonts w:ascii="Times New Roman" w:eastAsia="Times New Roman" w:hAnsi="Times New Roman" w:cs="Times New Roman"/>
          <w:sz w:val="26"/>
          <w:szCs w:val="26"/>
          <w:lang w:eastAsia="ru-RU"/>
        </w:rPr>
        <w:t>1.</w:t>
      </w:r>
      <w:r w:rsidRPr="00291B2D">
        <w:rPr>
          <w:rFonts w:ascii="Times New Roman" w:eastAsia="Times New Roman" w:hAnsi="Times New Roman" w:cs="Times New Roman"/>
          <w:sz w:val="26"/>
          <w:szCs w:val="26"/>
          <w:lang w:eastAsia="ru-RU"/>
        </w:rPr>
        <w:tab/>
        <w:t xml:space="preserve">При развитии экспериментального </w:t>
      </w:r>
      <w:r w:rsidR="00002BB8">
        <w:rPr>
          <w:rFonts w:ascii="Times New Roman" w:eastAsia="Times New Roman" w:hAnsi="Times New Roman" w:cs="Times New Roman"/>
          <w:sz w:val="26"/>
          <w:szCs w:val="26"/>
          <w:lang w:eastAsia="ru-RU"/>
        </w:rPr>
        <w:t>сахарного диабета второго типа</w:t>
      </w:r>
      <w:r w:rsidRPr="00291B2D">
        <w:rPr>
          <w:rFonts w:ascii="Times New Roman" w:eastAsia="Times New Roman" w:hAnsi="Times New Roman" w:cs="Times New Roman"/>
          <w:sz w:val="26"/>
          <w:szCs w:val="26"/>
          <w:lang w:eastAsia="ru-RU"/>
        </w:rPr>
        <w:t xml:space="preserve"> одиночные или собранные в группы инсулин-позитивные клетки обнаруживаются в составе ацинусов и в эпителии протоков поджелудочной железы в тех же соотношениях, что и у интактных животных. Снижение общего количества внеостровковых инсулин-позитивных клеток при развитии экспериментального </w:t>
      </w:r>
      <w:r w:rsidR="00002BB8">
        <w:rPr>
          <w:rFonts w:ascii="Times New Roman" w:eastAsia="Times New Roman" w:hAnsi="Times New Roman" w:cs="Times New Roman"/>
          <w:sz w:val="26"/>
          <w:szCs w:val="26"/>
          <w:lang w:eastAsia="ru-RU"/>
        </w:rPr>
        <w:t>сахарного диабета второго типа</w:t>
      </w:r>
      <w:r w:rsidRPr="00291B2D">
        <w:rPr>
          <w:rFonts w:ascii="Times New Roman" w:eastAsia="Times New Roman" w:hAnsi="Times New Roman" w:cs="Times New Roman"/>
          <w:sz w:val="26"/>
          <w:szCs w:val="26"/>
          <w:lang w:eastAsia="ru-RU"/>
        </w:rPr>
        <w:t xml:space="preserve"> инвариантно к их локализации.</w:t>
      </w:r>
    </w:p>
    <w:p w14:paraId="0CCA5E2D" w14:textId="56D996E3" w:rsidR="00291B2D" w:rsidRPr="00291B2D" w:rsidRDefault="00291B2D" w:rsidP="00291B2D">
      <w:pPr>
        <w:spacing w:after="0" w:line="312" w:lineRule="auto"/>
        <w:ind w:firstLine="708"/>
        <w:jc w:val="both"/>
        <w:rPr>
          <w:rFonts w:ascii="Times New Roman" w:eastAsia="Times New Roman" w:hAnsi="Times New Roman" w:cs="Times New Roman"/>
          <w:sz w:val="26"/>
          <w:szCs w:val="26"/>
          <w:lang w:eastAsia="ru-RU"/>
        </w:rPr>
      </w:pPr>
      <w:r w:rsidRPr="00291B2D">
        <w:rPr>
          <w:rFonts w:ascii="Times New Roman" w:eastAsia="Times New Roman" w:hAnsi="Times New Roman" w:cs="Times New Roman"/>
          <w:sz w:val="26"/>
          <w:szCs w:val="26"/>
          <w:lang w:eastAsia="ru-RU"/>
        </w:rPr>
        <w:t>2.</w:t>
      </w:r>
      <w:r w:rsidRPr="00291B2D">
        <w:rPr>
          <w:rFonts w:ascii="Times New Roman" w:eastAsia="Times New Roman" w:hAnsi="Times New Roman" w:cs="Times New Roman"/>
          <w:sz w:val="26"/>
          <w:szCs w:val="26"/>
          <w:lang w:eastAsia="ru-RU"/>
        </w:rPr>
        <w:tab/>
        <w:t xml:space="preserve">Снижение количества внеостровковых инсулин- и Pdx1-позитивных клеток при экспериментальном </w:t>
      </w:r>
      <w:r w:rsidR="00002BB8">
        <w:rPr>
          <w:rFonts w:ascii="Times New Roman" w:eastAsia="Times New Roman" w:hAnsi="Times New Roman" w:cs="Times New Roman"/>
          <w:sz w:val="26"/>
          <w:szCs w:val="26"/>
          <w:lang w:eastAsia="ru-RU"/>
        </w:rPr>
        <w:t>сахарном диабете второго типа</w:t>
      </w:r>
      <w:r w:rsidRPr="00291B2D">
        <w:rPr>
          <w:rFonts w:ascii="Times New Roman" w:eastAsia="Times New Roman" w:hAnsi="Times New Roman" w:cs="Times New Roman"/>
          <w:sz w:val="26"/>
          <w:szCs w:val="26"/>
          <w:lang w:eastAsia="ru-RU"/>
        </w:rPr>
        <w:t xml:space="preserve"> происходит на фоне усиления макрофагальной инфильтрации ацинусов, сопровождаемого ростом содержания TNF-</w:t>
      </w:r>
      <w:r w:rsidR="00902E3B">
        <w:rPr>
          <w:rFonts w:ascii="Times New Roman" w:eastAsia="Times New Roman" w:hAnsi="Times New Roman" w:cs="Times New Roman"/>
          <w:sz w:val="26"/>
          <w:szCs w:val="26"/>
          <w:lang w:eastAsia="ru-RU"/>
        </w:rPr>
        <w:t>α</w:t>
      </w:r>
      <w:r w:rsidRPr="00291B2D">
        <w:rPr>
          <w:rFonts w:ascii="Times New Roman" w:eastAsia="Times New Roman" w:hAnsi="Times New Roman" w:cs="Times New Roman"/>
          <w:sz w:val="26"/>
          <w:szCs w:val="26"/>
          <w:lang w:eastAsia="ru-RU"/>
        </w:rPr>
        <w:t xml:space="preserve"> и IFN-</w:t>
      </w:r>
      <w:r w:rsidR="00902E3B">
        <w:rPr>
          <w:rFonts w:ascii="Times New Roman" w:eastAsia="Times New Roman" w:hAnsi="Times New Roman" w:cs="Times New Roman"/>
          <w:sz w:val="26"/>
          <w:szCs w:val="26"/>
          <w:lang w:eastAsia="ru-RU"/>
        </w:rPr>
        <w:t>γ</w:t>
      </w:r>
      <w:r w:rsidRPr="00291B2D">
        <w:rPr>
          <w:rFonts w:ascii="Times New Roman" w:eastAsia="Times New Roman" w:hAnsi="Times New Roman" w:cs="Times New Roman"/>
          <w:sz w:val="26"/>
          <w:szCs w:val="26"/>
          <w:lang w:eastAsia="ru-RU"/>
        </w:rPr>
        <w:t xml:space="preserve"> и снижением концентрации TGF-</w:t>
      </w:r>
      <w:r w:rsidR="00902E3B">
        <w:rPr>
          <w:rFonts w:ascii="Times New Roman" w:eastAsia="Times New Roman" w:hAnsi="Times New Roman" w:cs="Times New Roman"/>
          <w:sz w:val="26"/>
          <w:szCs w:val="26"/>
          <w:lang w:eastAsia="ru-RU"/>
        </w:rPr>
        <w:t>β</w:t>
      </w:r>
      <w:r w:rsidRPr="00291B2D">
        <w:rPr>
          <w:rFonts w:ascii="Times New Roman" w:eastAsia="Times New Roman" w:hAnsi="Times New Roman" w:cs="Times New Roman"/>
          <w:sz w:val="26"/>
          <w:szCs w:val="26"/>
          <w:lang w:eastAsia="ru-RU"/>
        </w:rPr>
        <w:t>1 в ткани железы.</w:t>
      </w:r>
    </w:p>
    <w:p w14:paraId="4A8BA6BC" w14:textId="69F015CE" w:rsidR="00291B2D" w:rsidRPr="00291B2D" w:rsidRDefault="00291B2D" w:rsidP="00291B2D">
      <w:pPr>
        <w:spacing w:after="0" w:line="312" w:lineRule="auto"/>
        <w:ind w:firstLine="708"/>
        <w:jc w:val="both"/>
        <w:rPr>
          <w:rFonts w:ascii="Times New Roman" w:eastAsia="Times New Roman" w:hAnsi="Times New Roman" w:cs="Times New Roman"/>
          <w:sz w:val="26"/>
          <w:szCs w:val="26"/>
          <w:lang w:eastAsia="ru-RU"/>
        </w:rPr>
      </w:pPr>
      <w:r w:rsidRPr="00291B2D">
        <w:rPr>
          <w:rFonts w:ascii="Times New Roman" w:eastAsia="Times New Roman" w:hAnsi="Times New Roman" w:cs="Times New Roman"/>
          <w:sz w:val="26"/>
          <w:szCs w:val="26"/>
          <w:lang w:eastAsia="ru-RU"/>
        </w:rPr>
        <w:t>3.</w:t>
      </w:r>
      <w:r w:rsidRPr="00291B2D">
        <w:rPr>
          <w:rFonts w:ascii="Times New Roman" w:eastAsia="Times New Roman" w:hAnsi="Times New Roman" w:cs="Times New Roman"/>
          <w:sz w:val="26"/>
          <w:szCs w:val="26"/>
          <w:lang w:eastAsia="ru-RU"/>
        </w:rPr>
        <w:tab/>
        <w:t>Уменьшение макрофагальной инфильтрации ацинусов поджелудочной железы, снижение концентрации TNF-</w:t>
      </w:r>
      <w:r w:rsidR="00902E3B">
        <w:rPr>
          <w:rFonts w:ascii="Times New Roman" w:eastAsia="Times New Roman" w:hAnsi="Times New Roman" w:cs="Times New Roman"/>
          <w:sz w:val="26"/>
          <w:szCs w:val="26"/>
          <w:lang w:eastAsia="ru-RU"/>
        </w:rPr>
        <w:t>α</w:t>
      </w:r>
      <w:r w:rsidRPr="00291B2D">
        <w:rPr>
          <w:rFonts w:ascii="Times New Roman" w:eastAsia="Times New Roman" w:hAnsi="Times New Roman" w:cs="Times New Roman"/>
          <w:sz w:val="26"/>
          <w:szCs w:val="26"/>
          <w:lang w:eastAsia="ru-RU"/>
        </w:rPr>
        <w:t xml:space="preserve"> и увеличение продукции TGF-</w:t>
      </w:r>
      <w:r w:rsidR="00902E3B">
        <w:rPr>
          <w:rFonts w:ascii="Times New Roman" w:eastAsia="Times New Roman" w:hAnsi="Times New Roman" w:cs="Times New Roman"/>
          <w:sz w:val="26"/>
          <w:szCs w:val="26"/>
          <w:lang w:eastAsia="ru-RU"/>
        </w:rPr>
        <w:t>β</w:t>
      </w:r>
      <w:r w:rsidRPr="00291B2D">
        <w:rPr>
          <w:rFonts w:ascii="Times New Roman" w:eastAsia="Times New Roman" w:hAnsi="Times New Roman" w:cs="Times New Roman"/>
          <w:sz w:val="26"/>
          <w:szCs w:val="26"/>
          <w:lang w:eastAsia="ru-RU"/>
        </w:rPr>
        <w:t xml:space="preserve">1 в ткани железы под действием амнофталгидразида натрия сопровождается ростом числа Pdx1-позитивных клеток, количества и функциональной активности инсулин-позитивных клеток в составе ацинусов и в эпителии протоков. </w:t>
      </w:r>
    </w:p>
    <w:p w14:paraId="43CA2C03" w14:textId="6568F6B2" w:rsidR="0051606E" w:rsidRDefault="0051606E" w:rsidP="00291B2D">
      <w:pPr>
        <w:spacing w:after="0" w:line="312" w:lineRule="auto"/>
        <w:ind w:firstLine="708"/>
        <w:jc w:val="both"/>
        <w:rPr>
          <w:rFonts w:ascii="Times New Roman" w:eastAsia="Times New Roman" w:hAnsi="Times New Roman" w:cs="Times New Roman"/>
          <w:sz w:val="26"/>
          <w:szCs w:val="26"/>
          <w:lang w:eastAsia="ru-RU"/>
        </w:rPr>
      </w:pPr>
      <w:r w:rsidRPr="0051606E">
        <w:rPr>
          <w:rFonts w:ascii="Times New Roman" w:eastAsia="Times New Roman" w:hAnsi="Times New Roman" w:cs="Times New Roman"/>
          <w:sz w:val="26"/>
          <w:szCs w:val="26"/>
          <w:lang w:eastAsia="ru-RU"/>
        </w:rPr>
        <w:t>4.</w:t>
      </w:r>
      <w:r w:rsidRPr="0051606E">
        <w:rPr>
          <w:rFonts w:ascii="Times New Roman" w:eastAsia="Times New Roman" w:hAnsi="Times New Roman" w:cs="Times New Roman"/>
          <w:sz w:val="26"/>
          <w:szCs w:val="26"/>
          <w:lang w:eastAsia="ru-RU"/>
        </w:rPr>
        <w:tab/>
        <w:t>Макрофагальная регуляция образования и функционирования внеостровковых инсулин-позитивных клеток поджелудочной железы осуществляется посредством изменения содержания в ткани железы провоспалительных цитокинов, ростовых факторов, количества Pdx1-позитивны</w:t>
      </w:r>
      <w:r w:rsidR="005E362E">
        <w:rPr>
          <w:rFonts w:ascii="Times New Roman" w:eastAsia="Times New Roman" w:hAnsi="Times New Roman" w:cs="Times New Roman"/>
          <w:sz w:val="26"/>
          <w:szCs w:val="26"/>
          <w:lang w:eastAsia="ru-RU"/>
        </w:rPr>
        <w:t>х ацинарных и протоковых клеток</w:t>
      </w:r>
      <w:r w:rsidRPr="0051606E">
        <w:rPr>
          <w:rFonts w:ascii="Times New Roman" w:eastAsia="Times New Roman" w:hAnsi="Times New Roman" w:cs="Times New Roman"/>
          <w:sz w:val="26"/>
          <w:szCs w:val="26"/>
          <w:lang w:eastAsia="ru-RU"/>
        </w:rPr>
        <w:t>.</w:t>
      </w:r>
    </w:p>
    <w:p w14:paraId="2971AA53" w14:textId="468D7C20" w:rsidR="003F0C84" w:rsidRPr="00460999" w:rsidRDefault="00F46445" w:rsidP="00291B2D">
      <w:pPr>
        <w:spacing w:after="0" w:line="312" w:lineRule="auto"/>
        <w:ind w:firstLine="708"/>
        <w:jc w:val="both"/>
        <w:rPr>
          <w:rFonts w:ascii="Times New Roman" w:eastAsia="Times New Roman" w:hAnsi="Times New Roman" w:cs="Times New Roman"/>
          <w:i/>
          <w:sz w:val="26"/>
          <w:szCs w:val="26"/>
          <w:lang w:eastAsia="ru-RU"/>
        </w:rPr>
      </w:pPr>
      <w:r>
        <w:rPr>
          <w:rFonts w:ascii="Times New Roman" w:eastAsia="Times New Roman" w:hAnsi="Times New Roman" w:cs="Times New Roman"/>
          <w:b/>
          <w:sz w:val="26"/>
          <w:szCs w:val="26"/>
          <w:lang w:eastAsia="ru-RU"/>
        </w:rPr>
        <w:t xml:space="preserve">Внедрение результатов исследования в практику. </w:t>
      </w:r>
      <w:r w:rsidR="00212384" w:rsidRPr="00212384">
        <w:rPr>
          <w:rFonts w:ascii="Times New Roman" w:eastAsia="Times New Roman" w:hAnsi="Times New Roman" w:cs="Times New Roman"/>
          <w:sz w:val="26"/>
          <w:szCs w:val="26"/>
          <w:lang w:eastAsia="ru-RU"/>
        </w:rPr>
        <w:t>Результаты диссертационной работы используются в учебном процессе курса «Патохимия, диагностика» на кафедре медицинской биохимии и биофизики Института естественных наук и математики ФГАОУ ВО «Уральский федеральный университет имени первого Президента России Б.Н. Ельцина» Министерства науки и высшего образования РФ (</w:t>
      </w:r>
      <w:r w:rsidR="00212384" w:rsidRPr="00212384">
        <w:rPr>
          <w:rFonts w:ascii="Times New Roman" w:eastAsia="Times New Roman" w:hAnsi="Times New Roman" w:cs="Times New Roman"/>
          <w:i/>
          <w:sz w:val="26"/>
          <w:szCs w:val="26"/>
          <w:lang w:eastAsia="ru-RU"/>
        </w:rPr>
        <w:t xml:space="preserve">далее – УрФУ имени </w:t>
      </w:r>
      <w:r w:rsidR="00212384" w:rsidRPr="00212384">
        <w:rPr>
          <w:rFonts w:ascii="Times New Roman" w:eastAsia="Times New Roman" w:hAnsi="Times New Roman" w:cs="Times New Roman"/>
          <w:i/>
          <w:sz w:val="26"/>
          <w:szCs w:val="26"/>
          <w:lang w:eastAsia="ru-RU"/>
        </w:rPr>
        <w:lastRenderedPageBreak/>
        <w:t>первого Президента России Б.Н. Ельцина</w:t>
      </w:r>
      <w:r w:rsidR="00212384" w:rsidRPr="00212384">
        <w:rPr>
          <w:rFonts w:ascii="Times New Roman" w:eastAsia="Times New Roman" w:hAnsi="Times New Roman" w:cs="Times New Roman"/>
          <w:sz w:val="26"/>
          <w:szCs w:val="26"/>
          <w:lang w:eastAsia="ru-RU"/>
        </w:rPr>
        <w:t>), а также в научно-исследовательской работе лаборатории морфологии и биохимии ФГБУН Институт иммунологии и физиологии Уральского отделения Российской академии наук Министерства науки и высшего образования РФ (</w:t>
      </w:r>
      <w:r w:rsidR="00212384" w:rsidRPr="00212384">
        <w:rPr>
          <w:rFonts w:ascii="Times New Roman" w:eastAsia="Times New Roman" w:hAnsi="Times New Roman" w:cs="Times New Roman"/>
          <w:i/>
          <w:sz w:val="26"/>
          <w:szCs w:val="26"/>
          <w:lang w:eastAsia="ru-RU"/>
        </w:rPr>
        <w:t>далее – ИИФ УрО РАН</w:t>
      </w:r>
      <w:r w:rsidR="00212384" w:rsidRPr="00212384">
        <w:rPr>
          <w:rFonts w:ascii="Times New Roman" w:eastAsia="Times New Roman" w:hAnsi="Times New Roman" w:cs="Times New Roman"/>
          <w:sz w:val="26"/>
          <w:szCs w:val="26"/>
          <w:lang w:eastAsia="ru-RU"/>
        </w:rPr>
        <w:t>).</w:t>
      </w:r>
    </w:p>
    <w:p w14:paraId="089FFEE2" w14:textId="2FB5DF0C" w:rsidR="003F0C84" w:rsidRDefault="00F46445" w:rsidP="00971909">
      <w:pPr>
        <w:pStyle w:val="HTML0"/>
        <w:shd w:val="clear" w:color="auto" w:fill="FFFFFF"/>
        <w:tabs>
          <w:tab w:val="left" w:pos="709"/>
        </w:tabs>
        <w:spacing w:line="312" w:lineRule="auto"/>
        <w:ind w:firstLine="709"/>
        <w:jc w:val="both"/>
        <w:rPr>
          <w:rFonts w:ascii="Times New Roman" w:hAnsi="Times New Roman" w:cs="Times New Roman"/>
          <w:sz w:val="26"/>
          <w:szCs w:val="26"/>
        </w:rPr>
      </w:pPr>
      <w:r>
        <w:rPr>
          <w:rFonts w:ascii="Times New Roman" w:hAnsi="Times New Roman" w:cs="Times New Roman"/>
          <w:b/>
          <w:sz w:val="26"/>
          <w:szCs w:val="26"/>
        </w:rPr>
        <w:t xml:space="preserve">Достоверность полученных результатов. </w:t>
      </w:r>
      <w:r>
        <w:rPr>
          <w:rFonts w:ascii="Times New Roman" w:hAnsi="Times New Roman" w:cs="Times New Roman"/>
          <w:sz w:val="26"/>
          <w:szCs w:val="26"/>
        </w:rPr>
        <w:t xml:space="preserve">Теоретические установки, положенные в основу работы, выведены на основании анализа большого объёма современной научной литературы по исследуемому вопросу, что обосновывает направление исследования. Выбор адекватных поставленным задачам методов исследования, достаточный объём выборки, использование современных методов статистической обработки материала, воспроизводимость результатов и не противоречие их данным, представленным в независимых источниках другими авторами, подтверждают верность сделанных в ходе работы выводов. Научные положения и выводы, резюмирующие работу, соответствуют заявленной цели и задачам. </w:t>
      </w:r>
    </w:p>
    <w:p w14:paraId="19B87FDE" w14:textId="77777777" w:rsidR="00971909" w:rsidRDefault="00F46445" w:rsidP="00971909">
      <w:pPr>
        <w:pStyle w:val="HTML0"/>
        <w:shd w:val="clear" w:color="auto" w:fill="FFFFFF"/>
        <w:tabs>
          <w:tab w:val="left" w:pos="709"/>
        </w:tabs>
        <w:spacing w:line="312" w:lineRule="auto"/>
        <w:ind w:firstLine="709"/>
        <w:jc w:val="both"/>
        <w:rPr>
          <w:rFonts w:ascii="Times New Roman" w:hAnsi="Times New Roman" w:cs="Times New Roman"/>
          <w:sz w:val="26"/>
          <w:szCs w:val="26"/>
        </w:rPr>
      </w:pPr>
      <w:r>
        <w:rPr>
          <w:rFonts w:ascii="Times New Roman" w:hAnsi="Times New Roman" w:cs="Times New Roman"/>
          <w:b/>
          <w:sz w:val="26"/>
          <w:szCs w:val="26"/>
        </w:rPr>
        <w:t>Личный вклад</w:t>
      </w:r>
      <w:r w:rsidR="005E362E">
        <w:rPr>
          <w:rFonts w:ascii="Times New Roman" w:hAnsi="Times New Roman" w:cs="Times New Roman"/>
          <w:b/>
          <w:sz w:val="26"/>
          <w:szCs w:val="26"/>
        </w:rPr>
        <w:t xml:space="preserve"> автора </w:t>
      </w:r>
      <w:r w:rsidR="0048280D" w:rsidRPr="0048280D">
        <w:rPr>
          <w:rFonts w:ascii="Times New Roman" w:hAnsi="Times New Roman" w:cs="Times New Roman"/>
          <w:sz w:val="26"/>
          <w:szCs w:val="26"/>
        </w:rPr>
        <w:t>состоит в непосредственном выполнении всех этапов диссертационного исследования. Постановка научной проблемы и формулировка рабочей гипотезы, разработка дизайна эксперимента, анализ и интерпретация полученных результатов проводились совместно с научным руководителем, доктором биологических наук, доцентом И.Г. Даниловой. Поиск и анализ литературы по теме исследования, получение и статистическая обработка первичных данных, написание и оформление диссертации выполнено автором самостоятельно. Результаты исследования в виде публикаций в научных периодических изданиях и докладов на конференциях представлены совместно с соавторами.</w:t>
      </w:r>
    </w:p>
    <w:p w14:paraId="4AB81A70" w14:textId="560E1B6C" w:rsidR="003F0C84" w:rsidRPr="00971909" w:rsidRDefault="00F46445" w:rsidP="00971909">
      <w:pPr>
        <w:pStyle w:val="HTML0"/>
        <w:shd w:val="clear" w:color="auto" w:fill="FFFFFF"/>
        <w:tabs>
          <w:tab w:val="left" w:pos="709"/>
        </w:tabs>
        <w:spacing w:line="312" w:lineRule="auto"/>
        <w:ind w:firstLine="709"/>
        <w:jc w:val="both"/>
        <w:rPr>
          <w:rFonts w:ascii="Times New Roman" w:hAnsi="Times New Roman" w:cs="Times New Roman"/>
          <w:sz w:val="26"/>
          <w:szCs w:val="26"/>
        </w:rPr>
      </w:pPr>
      <w:r>
        <w:rPr>
          <w:rFonts w:ascii="Times New Roman" w:hAnsi="Times New Roman" w:cs="Times New Roman"/>
          <w:b/>
          <w:sz w:val="26"/>
          <w:szCs w:val="26"/>
        </w:rPr>
        <w:t xml:space="preserve">Апробация работы. </w:t>
      </w:r>
      <w:r w:rsidR="00460999" w:rsidRPr="00460999">
        <w:rPr>
          <w:rFonts w:ascii="Times New Roman" w:hAnsi="Times New Roman" w:cs="Times New Roman"/>
          <w:sz w:val="26"/>
          <w:szCs w:val="26"/>
          <w:shd w:val="clear" w:color="auto" w:fill="FFFFFF"/>
        </w:rPr>
        <w:t xml:space="preserve">Основные положения диссертационной работы были доложены и обсуждены на Х Всероссийском конгрессе студентов и аспирантов-биологов с международным участием «Симбиоз Россия 2017» (Россия, Казань, 2017); ХIII Всероссийской конференции с международным участием «Иммунологические чтения в г. Челябинске» (Россия, Челябинск, 2018); 16 Всемирном фармакологическом Конгрессе (16th Annual Congress of International Drug Discovery Science &amp; Technology) (2018, Цзинань, Китай); 30 Конгрессе Европейского Общества патологов (30th Congress of the ESP) (Испания, Бильбао, 2018); 14 Всемирном Конгрессе по эндокринологии и диабету (14th World Congress on Endocrinology and Diabetes) (Франция, Париж, 2018); 2019 Уральском Симпозиуме по Биомедицинской Инженерии, Радиоэлектронике и Информационным Технологиям (2019 Ural Symposium on Biomedical Engineering, Radioelectronics and Information Technology (USBEREIT)) (Россия, Екатеринбург, 2019); 15 Всемирном Конгрессе по эндокринологии и диабету (15th World Congress on Endocrinology and Diabetes) (Чешская Республика, Прага, 2019); 2020 Уральском </w:t>
      </w:r>
      <w:r w:rsidR="00460999" w:rsidRPr="00460999">
        <w:rPr>
          <w:rFonts w:ascii="Times New Roman" w:hAnsi="Times New Roman" w:cs="Times New Roman"/>
          <w:sz w:val="26"/>
          <w:szCs w:val="26"/>
          <w:shd w:val="clear" w:color="auto" w:fill="FFFFFF"/>
        </w:rPr>
        <w:lastRenderedPageBreak/>
        <w:t>Симпозиуме по Биомедицинской Инженерии, Радиоэлектронике и Информационным Технологиям (2020 Ural Symposium on Biomedical Engineering, Radioelectronics and Information Technology (USBEREIT)) (Россия, Екатеринбург, 2020); IV Международной научно-практической конференции «Современные синтетические методологии для создания лекарственных препаратов и функциональных материалов» (Екатеринбург, 2020), 32 Конгрессе Европейского Общества патологов (32nd Congress of the ESP and XXXIII International Congress of the IAP) (virtual, 2020).</w:t>
      </w:r>
    </w:p>
    <w:p w14:paraId="13DB143B" w14:textId="68FF0ABA" w:rsidR="003F0C84" w:rsidRDefault="00F46445" w:rsidP="004B795F">
      <w:pPr>
        <w:spacing w:after="0" w:line="312" w:lineRule="auto"/>
        <w:ind w:firstLine="709"/>
        <w:jc w:val="both"/>
        <w:rPr>
          <w:rFonts w:ascii="Times New Roman" w:hAnsi="Times New Roman" w:cs="Times New Roman"/>
          <w:sz w:val="26"/>
          <w:szCs w:val="26"/>
          <w:highlight w:val="white"/>
        </w:rPr>
      </w:pPr>
      <w:r>
        <w:rPr>
          <w:rFonts w:ascii="Times New Roman" w:eastAsia="Times New Roman" w:hAnsi="Times New Roman" w:cs="Times New Roman"/>
          <w:b/>
          <w:sz w:val="26"/>
          <w:szCs w:val="26"/>
          <w:lang w:eastAsia="ru-RU"/>
        </w:rPr>
        <w:t xml:space="preserve">Публикации. </w:t>
      </w:r>
      <w:r>
        <w:rPr>
          <w:rFonts w:ascii="Times New Roman" w:hAnsi="Times New Roman" w:cs="Times New Roman"/>
          <w:sz w:val="26"/>
          <w:szCs w:val="26"/>
          <w:shd w:val="clear" w:color="auto" w:fill="FFFFFF"/>
        </w:rPr>
        <w:t xml:space="preserve">По теме </w:t>
      </w:r>
      <w:r w:rsidR="003448E1">
        <w:rPr>
          <w:rFonts w:ascii="Times New Roman" w:hAnsi="Times New Roman" w:cs="Times New Roman"/>
          <w:sz w:val="26"/>
          <w:szCs w:val="26"/>
          <w:shd w:val="clear" w:color="auto" w:fill="FFFFFF"/>
        </w:rPr>
        <w:t>диссертационной</w:t>
      </w:r>
      <w:r>
        <w:rPr>
          <w:rFonts w:ascii="Times New Roman" w:hAnsi="Times New Roman" w:cs="Times New Roman"/>
          <w:sz w:val="26"/>
          <w:szCs w:val="26"/>
          <w:shd w:val="clear" w:color="auto" w:fill="FFFFFF"/>
        </w:rPr>
        <w:t xml:space="preserve"> работы опубликовано </w:t>
      </w:r>
      <w:r w:rsidRPr="000A12A9">
        <w:rPr>
          <w:rFonts w:ascii="Times New Roman" w:hAnsi="Times New Roman" w:cs="Times New Roman"/>
          <w:sz w:val="26"/>
          <w:szCs w:val="26"/>
          <w:shd w:val="clear" w:color="auto" w:fill="FFFFFF"/>
        </w:rPr>
        <w:t>1</w:t>
      </w:r>
      <w:r w:rsidR="00E457D4">
        <w:rPr>
          <w:rFonts w:ascii="Times New Roman" w:hAnsi="Times New Roman" w:cs="Times New Roman"/>
          <w:sz w:val="26"/>
          <w:szCs w:val="26"/>
          <w:shd w:val="clear" w:color="auto" w:fill="FFFFFF"/>
        </w:rPr>
        <w:t>5</w:t>
      </w:r>
      <w:r>
        <w:rPr>
          <w:rFonts w:ascii="Times New Roman" w:hAnsi="Times New Roman" w:cs="Times New Roman"/>
          <w:sz w:val="26"/>
          <w:szCs w:val="26"/>
          <w:shd w:val="clear" w:color="auto" w:fill="FFFFFF"/>
        </w:rPr>
        <w:t xml:space="preserve"> </w:t>
      </w:r>
      <w:r w:rsidR="00AE5FA5">
        <w:rPr>
          <w:rFonts w:ascii="Times New Roman" w:hAnsi="Times New Roman" w:cs="Times New Roman"/>
          <w:sz w:val="26"/>
          <w:szCs w:val="26"/>
          <w:shd w:val="clear" w:color="auto" w:fill="FFFFFF"/>
        </w:rPr>
        <w:t xml:space="preserve">печатных </w:t>
      </w:r>
      <w:r>
        <w:rPr>
          <w:rFonts w:ascii="Times New Roman" w:hAnsi="Times New Roman" w:cs="Times New Roman"/>
          <w:sz w:val="26"/>
          <w:szCs w:val="26"/>
          <w:shd w:val="clear" w:color="auto" w:fill="FFFFFF"/>
        </w:rPr>
        <w:t xml:space="preserve">работ, в том числе </w:t>
      </w:r>
      <w:r w:rsidR="005E362E">
        <w:rPr>
          <w:rFonts w:ascii="Times New Roman" w:hAnsi="Times New Roman" w:cs="Times New Roman"/>
          <w:sz w:val="26"/>
          <w:szCs w:val="26"/>
          <w:shd w:val="clear" w:color="auto" w:fill="FFFFFF"/>
        </w:rPr>
        <w:t>3</w:t>
      </w:r>
      <w:r>
        <w:rPr>
          <w:rFonts w:ascii="Times New Roman" w:hAnsi="Times New Roman" w:cs="Times New Roman"/>
          <w:sz w:val="26"/>
          <w:szCs w:val="26"/>
          <w:shd w:val="clear" w:color="auto" w:fill="FFFFFF"/>
        </w:rPr>
        <w:t xml:space="preserve"> в изданиях, рекомендованных ВАК Минобрнауки РФ</w:t>
      </w:r>
      <w:r w:rsidR="00AE5FA5">
        <w:rPr>
          <w:rFonts w:ascii="Times New Roman" w:hAnsi="Times New Roman" w:cs="Times New Roman"/>
          <w:sz w:val="26"/>
          <w:szCs w:val="26"/>
          <w:shd w:val="clear" w:color="auto" w:fill="FFFFFF"/>
        </w:rPr>
        <w:t>.</w:t>
      </w:r>
      <w:r>
        <w:rPr>
          <w:rFonts w:ascii="Times New Roman" w:hAnsi="Times New Roman" w:cs="Times New Roman"/>
          <w:sz w:val="26"/>
          <w:szCs w:val="26"/>
          <w:shd w:val="clear" w:color="auto" w:fill="FFFFFF"/>
        </w:rPr>
        <w:t xml:space="preserve"> </w:t>
      </w:r>
      <w:r w:rsidR="00974FAD">
        <w:rPr>
          <w:rFonts w:ascii="Times New Roman" w:hAnsi="Times New Roman" w:cs="Times New Roman"/>
          <w:sz w:val="26"/>
          <w:szCs w:val="26"/>
          <w:shd w:val="clear" w:color="auto" w:fill="FFFFFF"/>
        </w:rPr>
        <w:t xml:space="preserve">Большинство работ опубликовано в </w:t>
      </w:r>
      <w:r>
        <w:rPr>
          <w:rFonts w:ascii="Times New Roman" w:hAnsi="Times New Roman" w:cs="Times New Roman"/>
          <w:sz w:val="26"/>
          <w:szCs w:val="26"/>
          <w:shd w:val="clear" w:color="auto" w:fill="FFFFFF"/>
        </w:rPr>
        <w:t xml:space="preserve">изданиях, индексируемых </w:t>
      </w:r>
      <w:r w:rsidR="00974FAD">
        <w:rPr>
          <w:rFonts w:ascii="Times New Roman" w:hAnsi="Times New Roman" w:cs="Times New Roman"/>
          <w:sz w:val="26"/>
          <w:szCs w:val="26"/>
          <w:shd w:val="clear" w:color="auto" w:fill="FFFFFF"/>
        </w:rPr>
        <w:t>в международных наукометрических базах</w:t>
      </w:r>
      <w:r w:rsidR="00974FAD" w:rsidRPr="00974FAD">
        <w:rPr>
          <w:rFonts w:ascii="Times New Roman" w:hAnsi="Times New Roman" w:cs="Times New Roman"/>
          <w:sz w:val="26"/>
          <w:szCs w:val="26"/>
          <w:shd w:val="clear" w:color="auto" w:fill="FFFFFF"/>
        </w:rPr>
        <w:t>:</w:t>
      </w:r>
      <w:r>
        <w:rPr>
          <w:rFonts w:ascii="Times New Roman" w:hAnsi="Times New Roman" w:cs="Times New Roman"/>
          <w:sz w:val="26"/>
          <w:szCs w:val="26"/>
          <w:shd w:val="clear" w:color="auto" w:fill="FFFFFF"/>
        </w:rPr>
        <w:t xml:space="preserve"> </w:t>
      </w:r>
      <w:r w:rsidR="00337052">
        <w:rPr>
          <w:rFonts w:ascii="Times New Roman" w:hAnsi="Times New Roman" w:cs="Times New Roman"/>
          <w:sz w:val="26"/>
          <w:szCs w:val="26"/>
          <w:shd w:val="clear" w:color="auto" w:fill="FFFFFF"/>
        </w:rPr>
        <w:t>5</w:t>
      </w:r>
      <w:r w:rsidR="00974FAD" w:rsidRPr="00974FAD">
        <w:rPr>
          <w:rFonts w:ascii="Times New Roman" w:hAnsi="Times New Roman" w:cs="Times New Roman"/>
          <w:sz w:val="26"/>
          <w:szCs w:val="26"/>
          <w:shd w:val="clear" w:color="auto" w:fill="FFFFFF"/>
        </w:rPr>
        <w:t xml:space="preserve"> </w:t>
      </w:r>
      <w:r w:rsidR="00974FAD">
        <w:rPr>
          <w:rFonts w:ascii="Times New Roman" w:hAnsi="Times New Roman" w:cs="Times New Roman"/>
          <w:sz w:val="26"/>
          <w:szCs w:val="26"/>
          <w:shd w:val="clear" w:color="auto" w:fill="FFFFFF"/>
        </w:rPr>
        <w:t>–</w:t>
      </w:r>
      <w:r w:rsidR="00974FAD" w:rsidRPr="00974FAD">
        <w:rPr>
          <w:rFonts w:ascii="Times New Roman" w:hAnsi="Times New Roman" w:cs="Times New Roman"/>
          <w:sz w:val="26"/>
          <w:szCs w:val="26"/>
          <w:shd w:val="clear" w:color="auto" w:fill="FFFFFF"/>
        </w:rPr>
        <w:t xml:space="preserve"> в </w:t>
      </w:r>
      <w:r>
        <w:rPr>
          <w:rFonts w:ascii="Times New Roman" w:hAnsi="Times New Roman" w:cs="Times New Roman"/>
          <w:sz w:val="26"/>
          <w:szCs w:val="26"/>
          <w:shd w:val="clear" w:color="auto" w:fill="FFFFFF"/>
          <w:lang w:val="en-US"/>
        </w:rPr>
        <w:t>Scopus</w:t>
      </w:r>
      <w:r>
        <w:rPr>
          <w:rFonts w:ascii="Times New Roman" w:hAnsi="Times New Roman" w:cs="Times New Roman"/>
          <w:sz w:val="26"/>
          <w:szCs w:val="26"/>
          <w:shd w:val="clear" w:color="auto" w:fill="FFFFFF"/>
        </w:rPr>
        <w:t xml:space="preserve">, </w:t>
      </w:r>
      <w:r w:rsidR="00337052">
        <w:rPr>
          <w:rFonts w:ascii="Times New Roman" w:hAnsi="Times New Roman" w:cs="Times New Roman"/>
          <w:sz w:val="26"/>
          <w:szCs w:val="26"/>
          <w:shd w:val="clear" w:color="auto" w:fill="FFFFFF"/>
        </w:rPr>
        <w:t>4</w:t>
      </w:r>
      <w:r>
        <w:rPr>
          <w:rFonts w:ascii="Times New Roman" w:hAnsi="Times New Roman" w:cs="Times New Roman"/>
          <w:sz w:val="26"/>
          <w:szCs w:val="26"/>
          <w:shd w:val="clear" w:color="auto" w:fill="FFFFFF"/>
        </w:rPr>
        <w:t xml:space="preserve"> – в </w:t>
      </w:r>
      <w:r>
        <w:rPr>
          <w:rFonts w:ascii="Times New Roman" w:hAnsi="Times New Roman" w:cs="Times New Roman"/>
          <w:sz w:val="26"/>
          <w:szCs w:val="26"/>
          <w:shd w:val="clear" w:color="auto" w:fill="FFFFFF"/>
          <w:lang w:val="en-US"/>
        </w:rPr>
        <w:t>Web</w:t>
      </w:r>
      <w:r>
        <w:rPr>
          <w:rFonts w:ascii="Times New Roman" w:hAnsi="Times New Roman" w:cs="Times New Roman"/>
          <w:sz w:val="26"/>
          <w:szCs w:val="26"/>
          <w:shd w:val="clear" w:color="auto" w:fill="FFFFFF"/>
        </w:rPr>
        <w:t xml:space="preserve"> </w:t>
      </w:r>
      <w:r>
        <w:rPr>
          <w:rFonts w:ascii="Times New Roman" w:hAnsi="Times New Roman" w:cs="Times New Roman"/>
          <w:sz w:val="26"/>
          <w:szCs w:val="26"/>
          <w:shd w:val="clear" w:color="auto" w:fill="FFFFFF"/>
          <w:lang w:val="en-US"/>
        </w:rPr>
        <w:t>of</w:t>
      </w:r>
      <w:r>
        <w:rPr>
          <w:rFonts w:ascii="Times New Roman" w:hAnsi="Times New Roman" w:cs="Times New Roman"/>
          <w:sz w:val="26"/>
          <w:szCs w:val="26"/>
          <w:shd w:val="clear" w:color="auto" w:fill="FFFFFF"/>
        </w:rPr>
        <w:t xml:space="preserve"> </w:t>
      </w:r>
      <w:r>
        <w:rPr>
          <w:rFonts w:ascii="Times New Roman" w:hAnsi="Times New Roman" w:cs="Times New Roman"/>
          <w:sz w:val="26"/>
          <w:szCs w:val="26"/>
          <w:shd w:val="clear" w:color="auto" w:fill="FFFFFF"/>
          <w:lang w:val="en-US"/>
        </w:rPr>
        <w:t>Science</w:t>
      </w:r>
      <w:r>
        <w:rPr>
          <w:rFonts w:ascii="Times New Roman" w:hAnsi="Times New Roman" w:cs="Times New Roman"/>
          <w:sz w:val="26"/>
          <w:szCs w:val="26"/>
          <w:shd w:val="clear" w:color="auto" w:fill="FFFFFF"/>
        </w:rPr>
        <w:t xml:space="preserve">, 3 </w:t>
      </w:r>
      <w:r w:rsidR="0005013C">
        <w:rPr>
          <w:rFonts w:ascii="Times New Roman" w:hAnsi="Times New Roman" w:cs="Times New Roman"/>
          <w:sz w:val="26"/>
          <w:szCs w:val="26"/>
          <w:shd w:val="clear" w:color="auto" w:fill="FFFFFF"/>
        </w:rPr>
        <w:t xml:space="preserve">– </w:t>
      </w:r>
      <w:r>
        <w:rPr>
          <w:rFonts w:ascii="Times New Roman" w:hAnsi="Times New Roman" w:cs="Times New Roman"/>
          <w:sz w:val="26"/>
          <w:szCs w:val="26"/>
          <w:shd w:val="clear" w:color="auto" w:fill="FFFFFF"/>
        </w:rPr>
        <w:t xml:space="preserve">в </w:t>
      </w:r>
      <w:r>
        <w:rPr>
          <w:rFonts w:ascii="Times New Roman" w:hAnsi="Times New Roman" w:cs="Times New Roman"/>
          <w:sz w:val="26"/>
          <w:szCs w:val="26"/>
          <w:shd w:val="clear" w:color="auto" w:fill="FFFFFF"/>
          <w:lang w:val="en-US"/>
        </w:rPr>
        <w:t>Pubmed</w:t>
      </w:r>
      <w:r>
        <w:rPr>
          <w:rFonts w:ascii="Times New Roman" w:hAnsi="Times New Roman" w:cs="Times New Roman"/>
          <w:sz w:val="26"/>
          <w:szCs w:val="26"/>
          <w:shd w:val="clear" w:color="auto" w:fill="FFFFFF"/>
        </w:rPr>
        <w:t xml:space="preserve">, </w:t>
      </w:r>
      <w:r w:rsidR="00904658" w:rsidRPr="00904658">
        <w:rPr>
          <w:rFonts w:ascii="Times New Roman" w:hAnsi="Times New Roman" w:cs="Times New Roman"/>
          <w:sz w:val="26"/>
          <w:szCs w:val="26"/>
          <w:shd w:val="clear" w:color="auto" w:fill="FFFFFF"/>
        </w:rPr>
        <w:t>7</w:t>
      </w:r>
      <w:r>
        <w:rPr>
          <w:rFonts w:ascii="Times New Roman" w:hAnsi="Times New Roman" w:cs="Times New Roman"/>
          <w:sz w:val="26"/>
          <w:szCs w:val="26"/>
          <w:shd w:val="clear" w:color="auto" w:fill="FFFFFF"/>
        </w:rPr>
        <w:t xml:space="preserve"> – в РИНЦ.</w:t>
      </w:r>
    </w:p>
    <w:p w14:paraId="56A3D13B" w14:textId="6A98A73A" w:rsidR="003F0C84" w:rsidRDefault="009E54BD" w:rsidP="004B795F">
      <w:pPr>
        <w:spacing w:after="0" w:line="312" w:lineRule="auto"/>
        <w:ind w:firstLine="709"/>
        <w:jc w:val="both"/>
        <w:rPr>
          <w:rFonts w:ascii="Times New Roman" w:eastAsia="Times New Roman" w:hAnsi="Times New Roman" w:cs="Times New Roman"/>
          <w:b/>
          <w:sz w:val="26"/>
          <w:szCs w:val="26"/>
          <w:lang w:eastAsia="ru-RU"/>
        </w:rPr>
      </w:pPr>
      <w:r>
        <w:rPr>
          <w:rFonts w:ascii="Times New Roman" w:hAnsi="Times New Roman" w:cs="Times New Roman"/>
          <w:b/>
          <w:sz w:val="26"/>
          <w:szCs w:val="26"/>
          <w:shd w:val="clear" w:color="auto" w:fill="FFFFFF"/>
        </w:rPr>
        <w:t>Конкурсная поддержка.</w:t>
      </w:r>
      <w:r w:rsidR="00F46445">
        <w:rPr>
          <w:rFonts w:ascii="Times New Roman" w:hAnsi="Times New Roman" w:cs="Times New Roman"/>
          <w:b/>
          <w:sz w:val="26"/>
          <w:szCs w:val="26"/>
          <w:shd w:val="clear" w:color="auto" w:fill="FFFFFF"/>
        </w:rPr>
        <w:t xml:space="preserve"> </w:t>
      </w:r>
      <w:r w:rsidR="00F46445">
        <w:rPr>
          <w:rFonts w:ascii="Times New Roman" w:hAnsi="Times New Roman" w:cs="Times New Roman"/>
          <w:sz w:val="26"/>
          <w:szCs w:val="26"/>
          <w:shd w:val="clear" w:color="auto" w:fill="FFFFFF"/>
        </w:rPr>
        <w:t>Работа поддержана</w:t>
      </w:r>
      <w:r w:rsidR="00A46361">
        <w:rPr>
          <w:rFonts w:ascii="Times New Roman" w:hAnsi="Times New Roman" w:cs="Times New Roman"/>
          <w:sz w:val="26"/>
          <w:szCs w:val="26"/>
          <w:shd w:val="clear" w:color="auto" w:fill="FFFFFF"/>
        </w:rPr>
        <w:t xml:space="preserve"> грантами РНФ № 16-15-00039 и № </w:t>
      </w:r>
      <w:r w:rsidR="00F46445">
        <w:rPr>
          <w:rFonts w:ascii="Times New Roman" w:hAnsi="Times New Roman" w:cs="Times New Roman"/>
          <w:sz w:val="26"/>
          <w:szCs w:val="26"/>
          <w:shd w:val="clear" w:color="auto" w:fill="FFFFFF"/>
        </w:rPr>
        <w:t>16-15-00039-П.</w:t>
      </w:r>
    </w:p>
    <w:p w14:paraId="6AD86C7F" w14:textId="0603DAC6" w:rsidR="00A46361" w:rsidRPr="004B4E9E" w:rsidRDefault="00F46445" w:rsidP="004B795F">
      <w:pPr>
        <w:spacing w:after="0" w:line="312" w:lineRule="auto"/>
        <w:ind w:right="-2" w:firstLine="709"/>
        <w:jc w:val="both"/>
        <w:rPr>
          <w:rFonts w:ascii="Times New Roman" w:hAnsi="Times New Roman" w:cs="Times New Roman"/>
          <w:sz w:val="26"/>
          <w:szCs w:val="26"/>
        </w:rPr>
      </w:pPr>
      <w:r>
        <w:rPr>
          <w:rFonts w:ascii="Times New Roman" w:eastAsia="Times New Roman" w:hAnsi="Times New Roman" w:cs="Times New Roman"/>
          <w:b/>
          <w:sz w:val="26"/>
          <w:szCs w:val="26"/>
          <w:lang w:eastAsia="ru-RU"/>
        </w:rPr>
        <w:t xml:space="preserve">Объём и структура диссертации. </w:t>
      </w:r>
      <w:r w:rsidR="00694DAE" w:rsidRPr="00694DAE">
        <w:rPr>
          <w:rFonts w:ascii="Times New Roman" w:hAnsi="Times New Roman" w:cs="Times New Roman"/>
          <w:sz w:val="26"/>
          <w:szCs w:val="26"/>
        </w:rPr>
        <w:t xml:space="preserve">Диссертация </w:t>
      </w:r>
      <w:r w:rsidR="00694DAE" w:rsidRPr="00B402B9">
        <w:rPr>
          <w:rFonts w:ascii="Times New Roman" w:hAnsi="Times New Roman" w:cs="Times New Roman"/>
          <w:sz w:val="26"/>
          <w:szCs w:val="26"/>
        </w:rPr>
        <w:t>изложена на</w:t>
      </w:r>
      <w:r w:rsidR="00B402B9">
        <w:rPr>
          <w:rFonts w:ascii="Times New Roman" w:hAnsi="Times New Roman" w:cs="Times New Roman"/>
          <w:sz w:val="26"/>
          <w:szCs w:val="26"/>
        </w:rPr>
        <w:t xml:space="preserve"> </w:t>
      </w:r>
      <w:r w:rsidR="000526C6">
        <w:rPr>
          <w:rFonts w:ascii="Times New Roman" w:hAnsi="Times New Roman" w:cs="Times New Roman"/>
          <w:sz w:val="26"/>
          <w:szCs w:val="26"/>
        </w:rPr>
        <w:t>160</w:t>
      </w:r>
      <w:r w:rsidR="00B402B9">
        <w:rPr>
          <w:rFonts w:ascii="Times New Roman" w:hAnsi="Times New Roman" w:cs="Times New Roman"/>
          <w:sz w:val="26"/>
          <w:szCs w:val="26"/>
        </w:rPr>
        <w:t xml:space="preserve"> </w:t>
      </w:r>
      <w:r w:rsidR="00694DAE" w:rsidRPr="00694DAE">
        <w:rPr>
          <w:rFonts w:ascii="Times New Roman" w:hAnsi="Times New Roman" w:cs="Times New Roman"/>
          <w:sz w:val="26"/>
          <w:szCs w:val="26"/>
        </w:rPr>
        <w:t xml:space="preserve">страницах печатного текста и состоит из введения, обзора литературы по исследуемому вопросу, описания экспериментальных животных и методики эксперимента, 4 глав с результатами собственных исследований, заключения, выводов и списка использованной литературы, включающего </w:t>
      </w:r>
      <w:r w:rsidR="003A0D6D" w:rsidRPr="00D2701B">
        <w:rPr>
          <w:rFonts w:ascii="Times New Roman" w:hAnsi="Times New Roman" w:cs="Times New Roman"/>
          <w:sz w:val="26"/>
          <w:szCs w:val="26"/>
        </w:rPr>
        <w:t>3</w:t>
      </w:r>
      <w:r w:rsidR="00D2701B">
        <w:rPr>
          <w:rFonts w:ascii="Times New Roman" w:hAnsi="Times New Roman" w:cs="Times New Roman"/>
          <w:sz w:val="26"/>
          <w:szCs w:val="26"/>
        </w:rPr>
        <w:t>0</w:t>
      </w:r>
      <w:r w:rsidR="00FD0CEE">
        <w:rPr>
          <w:rFonts w:ascii="Times New Roman" w:hAnsi="Times New Roman" w:cs="Times New Roman"/>
          <w:sz w:val="26"/>
          <w:szCs w:val="26"/>
        </w:rPr>
        <w:t>4</w:t>
      </w:r>
      <w:r w:rsidR="003A0D6D">
        <w:rPr>
          <w:rFonts w:ascii="Times New Roman" w:hAnsi="Times New Roman" w:cs="Times New Roman"/>
          <w:sz w:val="26"/>
          <w:szCs w:val="26"/>
        </w:rPr>
        <w:t xml:space="preserve"> источник</w:t>
      </w:r>
      <w:r w:rsidR="00D2701B">
        <w:rPr>
          <w:rFonts w:ascii="Times New Roman" w:hAnsi="Times New Roman" w:cs="Times New Roman"/>
          <w:sz w:val="26"/>
          <w:szCs w:val="26"/>
        </w:rPr>
        <w:t>а</w:t>
      </w:r>
      <w:r w:rsidR="003A0D6D">
        <w:rPr>
          <w:rFonts w:ascii="Times New Roman" w:hAnsi="Times New Roman" w:cs="Times New Roman"/>
          <w:sz w:val="26"/>
          <w:szCs w:val="26"/>
        </w:rPr>
        <w:t>, сред</w:t>
      </w:r>
      <w:r w:rsidR="00367960">
        <w:rPr>
          <w:rFonts w:ascii="Times New Roman" w:hAnsi="Times New Roman" w:cs="Times New Roman"/>
          <w:sz w:val="26"/>
          <w:szCs w:val="26"/>
        </w:rPr>
        <w:t>и которых 48 русскоязычных и 25</w:t>
      </w:r>
      <w:r w:rsidR="00FD0CEE">
        <w:rPr>
          <w:rFonts w:ascii="Times New Roman" w:hAnsi="Times New Roman" w:cs="Times New Roman"/>
          <w:sz w:val="26"/>
          <w:szCs w:val="26"/>
        </w:rPr>
        <w:t>6</w:t>
      </w:r>
      <w:r w:rsidR="003A0D6D">
        <w:rPr>
          <w:rFonts w:ascii="Times New Roman" w:hAnsi="Times New Roman" w:cs="Times New Roman"/>
          <w:sz w:val="26"/>
          <w:szCs w:val="26"/>
        </w:rPr>
        <w:t xml:space="preserve"> англоязычных</w:t>
      </w:r>
      <w:r w:rsidR="00694DAE" w:rsidRPr="00694DAE">
        <w:rPr>
          <w:rFonts w:ascii="Times New Roman" w:hAnsi="Times New Roman" w:cs="Times New Roman"/>
          <w:sz w:val="26"/>
          <w:szCs w:val="26"/>
        </w:rPr>
        <w:t xml:space="preserve">. Работа содержит 18 таблиц и </w:t>
      </w:r>
      <w:r w:rsidR="005B0EF7" w:rsidRPr="00FD0CEE">
        <w:rPr>
          <w:rFonts w:ascii="Times New Roman" w:hAnsi="Times New Roman" w:cs="Times New Roman"/>
          <w:sz w:val="26"/>
          <w:szCs w:val="26"/>
        </w:rPr>
        <w:t>8</w:t>
      </w:r>
      <w:r w:rsidR="00694DAE" w:rsidRPr="00694DAE">
        <w:rPr>
          <w:rFonts w:ascii="Times New Roman" w:hAnsi="Times New Roman" w:cs="Times New Roman"/>
          <w:sz w:val="26"/>
          <w:szCs w:val="26"/>
        </w:rPr>
        <w:t xml:space="preserve"> рисунков.</w:t>
      </w:r>
    </w:p>
    <w:p w14:paraId="16C4E8B7" w14:textId="77777777" w:rsidR="001C237E" w:rsidRDefault="001C237E" w:rsidP="00276F7C">
      <w:pPr>
        <w:spacing w:after="0" w:line="312" w:lineRule="auto"/>
        <w:ind w:firstLine="708"/>
        <w:jc w:val="both"/>
        <w:rPr>
          <w:rFonts w:ascii="Times New Roman" w:eastAsia="Times New Roman" w:hAnsi="Times New Roman" w:cs="Times New Roman"/>
          <w:b/>
          <w:sz w:val="26"/>
          <w:szCs w:val="26"/>
          <w:lang w:eastAsia="ru-RU"/>
        </w:rPr>
      </w:pPr>
    </w:p>
    <w:p w14:paraId="3EBF18D3" w14:textId="442828EC" w:rsidR="00650252" w:rsidRDefault="00F46445" w:rsidP="00650252">
      <w:pPr>
        <w:spacing w:after="0" w:line="312" w:lineRule="auto"/>
        <w:ind w:firstLine="708"/>
        <w:jc w:val="center"/>
        <w:rPr>
          <w:rFonts w:ascii="Times New Roman" w:eastAsia="Times New Roman" w:hAnsi="Times New Roman" w:cs="Times New Roman"/>
          <w:b/>
          <w:sz w:val="26"/>
          <w:szCs w:val="26"/>
          <w:lang w:eastAsia="ru-RU"/>
        </w:rPr>
      </w:pPr>
      <w:r>
        <w:rPr>
          <w:rFonts w:ascii="Times New Roman" w:eastAsia="Times New Roman" w:hAnsi="Times New Roman" w:cs="Times New Roman"/>
          <w:b/>
          <w:sz w:val="26"/>
          <w:szCs w:val="26"/>
          <w:lang w:eastAsia="ru-RU"/>
        </w:rPr>
        <w:t>ОСНОВНОЕ СОДЕРЖАНИЕ РАБОТЫ</w:t>
      </w:r>
    </w:p>
    <w:p w14:paraId="5D4F046F" w14:textId="048090D4" w:rsidR="003F0C84" w:rsidRPr="00A040EC" w:rsidRDefault="00A040EC" w:rsidP="00A040EC">
      <w:pPr>
        <w:spacing w:after="0" w:line="312" w:lineRule="auto"/>
        <w:ind w:firstLine="708"/>
        <w:jc w:val="both"/>
        <w:rPr>
          <w:rFonts w:ascii="Times New Roman" w:hAnsi="Times New Roman" w:cs="Times New Roman"/>
          <w:b/>
          <w:sz w:val="26"/>
          <w:szCs w:val="26"/>
          <w:shd w:val="clear" w:color="auto" w:fill="FFFFFF"/>
        </w:rPr>
      </w:pPr>
      <w:r w:rsidRPr="00A040EC">
        <w:rPr>
          <w:rFonts w:ascii="Times New Roman" w:hAnsi="Times New Roman" w:cs="Times New Roman"/>
          <w:b/>
          <w:sz w:val="26"/>
          <w:szCs w:val="26"/>
          <w:shd w:val="clear" w:color="auto" w:fill="FFFFFF"/>
        </w:rPr>
        <w:t>Методические вопросы исследования.</w:t>
      </w:r>
      <w:r>
        <w:rPr>
          <w:rFonts w:ascii="Times New Roman" w:hAnsi="Times New Roman" w:cs="Times New Roman"/>
          <w:b/>
          <w:sz w:val="26"/>
          <w:szCs w:val="26"/>
          <w:shd w:val="clear" w:color="auto" w:fill="FFFFFF"/>
        </w:rPr>
        <w:t xml:space="preserve"> </w:t>
      </w:r>
      <w:r w:rsidR="00F46445">
        <w:rPr>
          <w:rFonts w:ascii="Times New Roman" w:hAnsi="Times New Roman" w:cs="Times New Roman"/>
          <w:sz w:val="26"/>
          <w:szCs w:val="26"/>
          <w:shd w:val="clear" w:color="auto" w:fill="FFFFFF"/>
        </w:rPr>
        <w:t xml:space="preserve">Эксперименты выполнены на белых половозрелых крысах-самцах линии </w:t>
      </w:r>
      <w:r w:rsidR="00DF368E">
        <w:rPr>
          <w:rFonts w:ascii="Times New Roman" w:hAnsi="Times New Roman" w:cs="Times New Roman"/>
          <w:sz w:val="26"/>
          <w:szCs w:val="26"/>
          <w:shd w:val="clear" w:color="auto" w:fill="FFFFFF"/>
        </w:rPr>
        <w:t>Вистар</w:t>
      </w:r>
      <w:r w:rsidR="00F46445">
        <w:rPr>
          <w:rFonts w:ascii="Times New Roman" w:hAnsi="Times New Roman" w:cs="Times New Roman"/>
          <w:sz w:val="26"/>
          <w:szCs w:val="26"/>
          <w:shd w:val="clear" w:color="auto" w:fill="FFFFFF"/>
        </w:rPr>
        <w:t xml:space="preserve"> (</w:t>
      </w:r>
      <w:r w:rsidR="00F46445">
        <w:rPr>
          <w:rFonts w:ascii="Times New Roman" w:hAnsi="Times New Roman" w:cs="Times New Roman"/>
          <w:sz w:val="26"/>
          <w:szCs w:val="26"/>
          <w:shd w:val="clear" w:color="auto" w:fill="FFFFFF"/>
          <w:lang w:val="en-US"/>
        </w:rPr>
        <w:t>n</w:t>
      </w:r>
      <w:r w:rsidR="00EE3087">
        <w:rPr>
          <w:rFonts w:ascii="Times New Roman" w:hAnsi="Times New Roman" w:cs="Times New Roman"/>
          <w:sz w:val="26"/>
          <w:szCs w:val="26"/>
          <w:shd w:val="clear" w:color="auto" w:fill="FFFFFF"/>
        </w:rPr>
        <w:t xml:space="preserve"> = 12</w:t>
      </w:r>
      <w:r w:rsidR="00F46445">
        <w:rPr>
          <w:rFonts w:ascii="Times New Roman" w:hAnsi="Times New Roman" w:cs="Times New Roman"/>
          <w:sz w:val="26"/>
          <w:szCs w:val="26"/>
          <w:shd w:val="clear" w:color="auto" w:fill="FFFFFF"/>
        </w:rPr>
        <w:t>6)</w:t>
      </w:r>
      <w:r w:rsidR="00462E3C">
        <w:rPr>
          <w:rFonts w:ascii="Times New Roman" w:hAnsi="Times New Roman" w:cs="Times New Roman"/>
          <w:sz w:val="26"/>
          <w:szCs w:val="26"/>
          <w:shd w:val="clear" w:color="auto" w:fill="FFFFFF"/>
        </w:rPr>
        <w:t xml:space="preserve"> возрастом </w:t>
      </w:r>
      <w:r w:rsidR="00462E3C" w:rsidRPr="00462E3C">
        <w:rPr>
          <w:rFonts w:ascii="Times New Roman" w:hAnsi="Times New Roman" w:cs="Times New Roman"/>
          <w:sz w:val="26"/>
          <w:szCs w:val="26"/>
          <w:shd w:val="clear" w:color="auto" w:fill="FFFFFF"/>
        </w:rPr>
        <w:t>12–13 недель</w:t>
      </w:r>
      <w:r w:rsidR="00F46445">
        <w:rPr>
          <w:rFonts w:ascii="Times New Roman" w:hAnsi="Times New Roman" w:cs="Times New Roman"/>
          <w:sz w:val="26"/>
          <w:szCs w:val="26"/>
          <w:shd w:val="clear" w:color="auto" w:fill="FFFFFF"/>
        </w:rPr>
        <w:t xml:space="preserve">. Все манипуляции с животными выполнялись в соответствии с этическими принципами и нормативными документами </w:t>
      </w:r>
      <w:r w:rsidR="00F46445">
        <w:rPr>
          <w:rStyle w:val="a4"/>
          <w:rFonts w:ascii="Times New Roman" w:hAnsi="Times New Roman" w:cs="Times New Roman"/>
          <w:bCs/>
          <w:i w:val="0"/>
          <w:sz w:val="26"/>
          <w:szCs w:val="26"/>
          <w:shd w:val="clear" w:color="auto" w:fill="FFFFFF"/>
        </w:rPr>
        <w:t>Директивы Европейского парламента</w:t>
      </w:r>
      <w:r w:rsidR="00F46445">
        <w:rPr>
          <w:rFonts w:ascii="Times New Roman" w:hAnsi="Times New Roman" w:cs="Times New Roman"/>
          <w:i/>
          <w:sz w:val="26"/>
          <w:szCs w:val="26"/>
          <w:shd w:val="clear" w:color="auto" w:fill="FFFFFF"/>
        </w:rPr>
        <w:t> </w:t>
      </w:r>
      <w:r w:rsidR="00F46445">
        <w:rPr>
          <w:rFonts w:ascii="Times New Roman" w:hAnsi="Times New Roman" w:cs="Times New Roman"/>
          <w:sz w:val="26"/>
          <w:szCs w:val="26"/>
          <w:shd w:val="clear" w:color="auto" w:fill="FFFFFF"/>
        </w:rPr>
        <w:t>и</w:t>
      </w:r>
      <w:r w:rsidR="00F46445">
        <w:rPr>
          <w:rFonts w:ascii="Times New Roman" w:hAnsi="Times New Roman" w:cs="Times New Roman"/>
          <w:i/>
          <w:sz w:val="26"/>
          <w:szCs w:val="26"/>
          <w:shd w:val="clear" w:color="auto" w:fill="FFFFFF"/>
        </w:rPr>
        <w:t> </w:t>
      </w:r>
      <w:r w:rsidR="00F46445">
        <w:rPr>
          <w:rStyle w:val="a4"/>
          <w:rFonts w:ascii="Times New Roman" w:hAnsi="Times New Roman" w:cs="Times New Roman"/>
          <w:bCs/>
          <w:i w:val="0"/>
          <w:sz w:val="26"/>
          <w:szCs w:val="26"/>
          <w:shd w:val="clear" w:color="auto" w:fill="FFFFFF"/>
        </w:rPr>
        <w:t>Совета Европейского Союза 2010/63</w:t>
      </w:r>
      <w:r w:rsidR="00F46445">
        <w:rPr>
          <w:rFonts w:ascii="Times New Roman" w:hAnsi="Times New Roman" w:cs="Times New Roman"/>
          <w:i/>
          <w:sz w:val="26"/>
          <w:szCs w:val="26"/>
          <w:shd w:val="clear" w:color="auto" w:fill="FFFFFF"/>
        </w:rPr>
        <w:t>/</w:t>
      </w:r>
      <w:r w:rsidR="00F46445">
        <w:rPr>
          <w:rStyle w:val="a4"/>
          <w:rFonts w:ascii="Times New Roman" w:hAnsi="Times New Roman" w:cs="Times New Roman"/>
          <w:bCs/>
          <w:i w:val="0"/>
          <w:sz w:val="26"/>
          <w:szCs w:val="26"/>
          <w:shd w:val="clear" w:color="auto" w:fill="FFFFFF"/>
        </w:rPr>
        <w:t>ЕС</w:t>
      </w:r>
      <w:r w:rsidR="00F46445">
        <w:rPr>
          <w:rFonts w:ascii="Times New Roman" w:hAnsi="Times New Roman" w:cs="Times New Roman"/>
          <w:sz w:val="26"/>
          <w:szCs w:val="26"/>
        </w:rPr>
        <w:t>, Правилами проведения работ с использованием экспериментальных животных (приложение к приказу Минздрава СССР от 12.08.1977 г. № 755) и Федерального закона РФ «О защите животных от жестокого обращения» от 01.01.1997 г</w:t>
      </w:r>
      <w:r w:rsidR="00F46445">
        <w:rPr>
          <w:rFonts w:ascii="Times New Roman" w:eastAsia="Times New Roman" w:hAnsi="Times New Roman" w:cs="Times New Roman"/>
          <w:b/>
          <w:sz w:val="26"/>
          <w:szCs w:val="26"/>
          <w:lang w:eastAsia="ru-RU"/>
        </w:rPr>
        <w:t xml:space="preserve">. </w:t>
      </w:r>
      <w:r w:rsidR="00F46445">
        <w:rPr>
          <w:rFonts w:ascii="Times New Roman" w:eastAsia="Times New Roman" w:hAnsi="Times New Roman" w:cs="Times New Roman"/>
          <w:sz w:val="26"/>
          <w:szCs w:val="26"/>
          <w:lang w:eastAsia="ru-RU"/>
        </w:rPr>
        <w:t xml:space="preserve">На проведение исследования получено разрешение Этического Комитета </w:t>
      </w:r>
      <w:r w:rsidR="00A46361">
        <w:rPr>
          <w:rFonts w:ascii="Times New Roman" w:eastAsia="Times New Roman" w:hAnsi="Times New Roman" w:cs="Times New Roman"/>
          <w:sz w:val="26"/>
          <w:szCs w:val="26"/>
          <w:lang w:eastAsia="ru-RU"/>
        </w:rPr>
        <w:t>ИИФ</w:t>
      </w:r>
      <w:r w:rsidR="00F46445">
        <w:rPr>
          <w:rFonts w:ascii="Times New Roman" w:eastAsia="Times New Roman" w:hAnsi="Times New Roman" w:cs="Times New Roman"/>
          <w:sz w:val="26"/>
          <w:szCs w:val="26"/>
          <w:lang w:eastAsia="ru-RU"/>
        </w:rPr>
        <w:t xml:space="preserve"> УрО РАН (протокол № 07/19 от 18.12.2019 г.)</w:t>
      </w:r>
      <w:r w:rsidR="00CF43D0">
        <w:rPr>
          <w:rFonts w:ascii="Times New Roman" w:eastAsia="Times New Roman" w:hAnsi="Times New Roman" w:cs="Times New Roman"/>
          <w:sz w:val="26"/>
          <w:szCs w:val="26"/>
          <w:lang w:eastAsia="ru-RU"/>
        </w:rPr>
        <w:t xml:space="preserve"> и</w:t>
      </w:r>
      <w:r w:rsidR="00CF43D0" w:rsidRPr="00CF43D0">
        <w:t xml:space="preserve"> </w:t>
      </w:r>
      <w:r w:rsidR="00CF43D0" w:rsidRPr="00CF43D0">
        <w:rPr>
          <w:rFonts w:ascii="Times New Roman" w:eastAsia="Times New Roman" w:hAnsi="Times New Roman" w:cs="Times New Roman"/>
          <w:sz w:val="26"/>
          <w:szCs w:val="26"/>
          <w:lang w:eastAsia="ru-RU"/>
        </w:rPr>
        <w:t xml:space="preserve">Комиссии по биоэтике </w:t>
      </w:r>
      <w:r w:rsidR="00212384" w:rsidRPr="00212384">
        <w:rPr>
          <w:rFonts w:ascii="Times New Roman" w:hAnsi="Times New Roman" w:cs="Times New Roman"/>
          <w:sz w:val="26"/>
          <w:szCs w:val="26"/>
        </w:rPr>
        <w:t>УрФУ имени первого Президента России Б.Н. Ельцина</w:t>
      </w:r>
      <w:r w:rsidR="00212384" w:rsidRPr="00212384">
        <w:rPr>
          <w:rFonts w:ascii="Times New Roman" w:eastAsia="Times New Roman" w:hAnsi="Times New Roman" w:cs="Times New Roman"/>
          <w:sz w:val="26"/>
          <w:szCs w:val="26"/>
          <w:lang w:eastAsia="ru-RU"/>
        </w:rPr>
        <w:t xml:space="preserve"> </w:t>
      </w:r>
      <w:r w:rsidR="00CF43D0" w:rsidRPr="00CF43D0">
        <w:rPr>
          <w:rFonts w:ascii="Times New Roman" w:eastAsia="Times New Roman" w:hAnsi="Times New Roman" w:cs="Times New Roman"/>
          <w:sz w:val="26"/>
          <w:szCs w:val="26"/>
          <w:lang w:eastAsia="ru-RU"/>
        </w:rPr>
        <w:t>(протокол № 2 от 21.10.2020)</w:t>
      </w:r>
      <w:r w:rsidR="00F46445">
        <w:rPr>
          <w:rFonts w:ascii="Times New Roman" w:eastAsia="Times New Roman" w:hAnsi="Times New Roman" w:cs="Times New Roman"/>
          <w:sz w:val="26"/>
          <w:szCs w:val="26"/>
          <w:lang w:eastAsia="ru-RU"/>
        </w:rPr>
        <w:t xml:space="preserve">. </w:t>
      </w:r>
      <w:r w:rsidR="00F46445">
        <w:rPr>
          <w:rFonts w:ascii="Times New Roman" w:eastAsia="Times New Roman" w:hAnsi="Times New Roman" w:cs="Times New Roman"/>
          <w:vanish/>
          <w:sz w:val="26"/>
          <w:szCs w:val="26"/>
          <w:lang w:eastAsia="ru-RU"/>
        </w:rPr>
        <w:t>РАН</w:t>
      </w:r>
      <w:r w:rsidR="00F46445">
        <w:rPr>
          <w:rFonts w:ascii="Times New Roman" w:eastAsia="Times New Roman" w:hAnsi="Times New Roman" w:cs="Times New Roman"/>
          <w:sz w:val="26"/>
          <w:szCs w:val="26"/>
          <w:lang w:eastAsia="ru-RU"/>
        </w:rPr>
        <w:t xml:space="preserve">  </w:t>
      </w:r>
    </w:p>
    <w:p w14:paraId="3B6A0E5C" w14:textId="2CD7A4C2" w:rsidR="003F0C84" w:rsidRPr="00143E74" w:rsidRDefault="00F46445" w:rsidP="004B795F">
      <w:pPr>
        <w:spacing w:after="0" w:line="312" w:lineRule="auto"/>
        <w:ind w:firstLine="708"/>
        <w:jc w:val="both"/>
        <w:rPr>
          <w:rFonts w:ascii="Times New Roman" w:hAnsi="Times New Roman" w:cs="Times New Roman"/>
          <w:strike/>
          <w:sz w:val="26"/>
          <w:szCs w:val="26"/>
        </w:rPr>
      </w:pPr>
      <w:r>
        <w:rPr>
          <w:rFonts w:ascii="Times New Roman" w:eastAsia="Times New Roman" w:hAnsi="Times New Roman" w:cs="Times New Roman"/>
          <w:sz w:val="26"/>
          <w:szCs w:val="26"/>
          <w:lang w:eastAsia="ru-RU"/>
        </w:rPr>
        <w:t xml:space="preserve">Экспериментальные животные были распределены на группы, среди которых </w:t>
      </w:r>
      <w:r>
        <w:rPr>
          <w:rFonts w:ascii="Times New Roman" w:hAnsi="Times New Roman" w:cs="Times New Roman"/>
          <w:sz w:val="26"/>
          <w:szCs w:val="26"/>
        </w:rPr>
        <w:t xml:space="preserve">в двух были крысы с экспериментальным </w:t>
      </w:r>
      <w:r w:rsidR="001C237E">
        <w:rPr>
          <w:rFonts w:ascii="Times New Roman" w:hAnsi="Times New Roman" w:cs="Times New Roman"/>
          <w:sz w:val="26"/>
          <w:szCs w:val="26"/>
        </w:rPr>
        <w:t>сахарным диабетом второго типа</w:t>
      </w:r>
      <w:r>
        <w:rPr>
          <w:rFonts w:ascii="Times New Roman" w:hAnsi="Times New Roman" w:cs="Times New Roman"/>
          <w:sz w:val="26"/>
          <w:szCs w:val="26"/>
        </w:rPr>
        <w:t xml:space="preserve"> продолжительностью 30 (</w:t>
      </w:r>
      <w:r>
        <w:rPr>
          <w:rFonts w:ascii="Times New Roman" w:hAnsi="Times New Roman" w:cs="Times New Roman"/>
          <w:sz w:val="26"/>
          <w:szCs w:val="26"/>
          <w:lang w:val="en-US"/>
        </w:rPr>
        <w:t>n</w:t>
      </w:r>
      <w:r>
        <w:rPr>
          <w:rFonts w:ascii="Times New Roman" w:hAnsi="Times New Roman" w:cs="Times New Roman"/>
          <w:sz w:val="26"/>
          <w:szCs w:val="26"/>
        </w:rPr>
        <w:t xml:space="preserve"> = 2</w:t>
      </w:r>
      <w:r w:rsidR="00143E74">
        <w:rPr>
          <w:rFonts w:ascii="Times New Roman" w:hAnsi="Times New Roman" w:cs="Times New Roman"/>
          <w:sz w:val="26"/>
          <w:szCs w:val="26"/>
        </w:rPr>
        <w:t>5</w:t>
      </w:r>
      <w:r>
        <w:rPr>
          <w:rFonts w:ascii="Times New Roman" w:hAnsi="Times New Roman" w:cs="Times New Roman"/>
          <w:sz w:val="26"/>
          <w:szCs w:val="26"/>
        </w:rPr>
        <w:t>) и 60 суток (</w:t>
      </w:r>
      <w:r>
        <w:rPr>
          <w:rFonts w:ascii="Times New Roman" w:hAnsi="Times New Roman" w:cs="Times New Roman"/>
          <w:sz w:val="26"/>
          <w:szCs w:val="26"/>
          <w:lang w:val="en-US"/>
        </w:rPr>
        <w:t>n</w:t>
      </w:r>
      <w:r>
        <w:rPr>
          <w:rFonts w:ascii="Times New Roman" w:hAnsi="Times New Roman" w:cs="Times New Roman"/>
          <w:sz w:val="26"/>
          <w:szCs w:val="26"/>
        </w:rPr>
        <w:t xml:space="preserve"> = 2</w:t>
      </w:r>
      <w:r w:rsidR="00143E74">
        <w:rPr>
          <w:rFonts w:ascii="Times New Roman" w:hAnsi="Times New Roman" w:cs="Times New Roman"/>
          <w:sz w:val="26"/>
          <w:szCs w:val="26"/>
        </w:rPr>
        <w:t>5</w:t>
      </w:r>
      <w:r>
        <w:rPr>
          <w:rFonts w:ascii="Times New Roman" w:hAnsi="Times New Roman" w:cs="Times New Roman"/>
          <w:sz w:val="26"/>
          <w:szCs w:val="26"/>
        </w:rPr>
        <w:t>) соответственно. С целью воздействия на макрофаги в третьей</w:t>
      </w:r>
      <w:r>
        <w:rPr>
          <w:rFonts w:ascii="Times New Roman" w:eastAsia="Times New Roman" w:hAnsi="Times New Roman" w:cs="Times New Roman"/>
          <w:sz w:val="26"/>
          <w:szCs w:val="26"/>
          <w:lang w:eastAsia="ru-RU"/>
        </w:rPr>
        <w:t xml:space="preserve"> группе животных (</w:t>
      </w:r>
      <w:r>
        <w:rPr>
          <w:rFonts w:ascii="Times New Roman" w:hAnsi="Times New Roman" w:cs="Times New Roman"/>
          <w:sz w:val="26"/>
          <w:szCs w:val="26"/>
          <w:lang w:val="en-US"/>
        </w:rPr>
        <w:t>n</w:t>
      </w:r>
      <w:r>
        <w:rPr>
          <w:rFonts w:ascii="Times New Roman" w:hAnsi="Times New Roman" w:cs="Times New Roman"/>
          <w:sz w:val="26"/>
          <w:szCs w:val="26"/>
        </w:rPr>
        <w:t xml:space="preserve"> = 2</w:t>
      </w:r>
      <w:r w:rsidR="00143E74">
        <w:rPr>
          <w:rFonts w:ascii="Times New Roman" w:hAnsi="Times New Roman" w:cs="Times New Roman"/>
          <w:sz w:val="26"/>
          <w:szCs w:val="26"/>
        </w:rPr>
        <w:t>5</w:t>
      </w:r>
      <w:r>
        <w:rPr>
          <w:rFonts w:ascii="Times New Roman" w:hAnsi="Times New Roman" w:cs="Times New Roman"/>
          <w:sz w:val="26"/>
          <w:szCs w:val="26"/>
        </w:rPr>
        <w:t xml:space="preserve">) </w:t>
      </w:r>
      <w:r>
        <w:rPr>
          <w:rFonts w:ascii="Times New Roman" w:eastAsia="Times New Roman" w:hAnsi="Times New Roman" w:cs="Times New Roman"/>
          <w:sz w:val="26"/>
          <w:szCs w:val="26"/>
          <w:lang w:eastAsia="ru-RU"/>
        </w:rPr>
        <w:t xml:space="preserve">через 30 суток после введения диабетогена проведена серия из 20 внутримышечных инъекций модулятора активности макрофагов </w:t>
      </w:r>
      <w:r w:rsidR="00367960" w:rsidRPr="00367960">
        <w:rPr>
          <w:rFonts w:ascii="Times New Roman" w:eastAsia="Times New Roman" w:hAnsi="Times New Roman" w:cs="Times New Roman"/>
          <w:sz w:val="26"/>
          <w:szCs w:val="26"/>
          <w:lang w:eastAsia="ru-RU"/>
        </w:rPr>
        <w:t>натриев</w:t>
      </w:r>
      <w:r w:rsidR="00367960">
        <w:rPr>
          <w:rFonts w:ascii="Times New Roman" w:eastAsia="Times New Roman" w:hAnsi="Times New Roman" w:cs="Times New Roman"/>
          <w:sz w:val="26"/>
          <w:szCs w:val="26"/>
          <w:lang w:eastAsia="ru-RU"/>
        </w:rPr>
        <w:t>ой</w:t>
      </w:r>
      <w:r w:rsidR="00367960" w:rsidRPr="00367960">
        <w:rPr>
          <w:rFonts w:ascii="Times New Roman" w:eastAsia="Times New Roman" w:hAnsi="Times New Roman" w:cs="Times New Roman"/>
          <w:sz w:val="26"/>
          <w:szCs w:val="26"/>
          <w:lang w:eastAsia="ru-RU"/>
        </w:rPr>
        <w:t xml:space="preserve"> сол</w:t>
      </w:r>
      <w:r w:rsidR="00367960">
        <w:rPr>
          <w:rFonts w:ascii="Times New Roman" w:eastAsia="Times New Roman" w:hAnsi="Times New Roman" w:cs="Times New Roman"/>
          <w:sz w:val="26"/>
          <w:szCs w:val="26"/>
          <w:lang w:eastAsia="ru-RU"/>
        </w:rPr>
        <w:t>и</w:t>
      </w:r>
      <w:r w:rsidR="00367960" w:rsidRPr="00367960">
        <w:rPr>
          <w:rFonts w:ascii="Times New Roman" w:eastAsia="Times New Roman" w:hAnsi="Times New Roman" w:cs="Times New Roman"/>
          <w:sz w:val="26"/>
          <w:szCs w:val="26"/>
          <w:lang w:eastAsia="ru-RU"/>
        </w:rPr>
        <w:t xml:space="preserve"> 5-амино-2,3-дигидрофталазин-1,4-диона</w:t>
      </w:r>
      <w:r w:rsidRPr="00367960">
        <w:rPr>
          <w:rFonts w:ascii="Times New Roman" w:eastAsia="Times New Roman" w:hAnsi="Times New Roman" w:cs="Times New Roman"/>
          <w:sz w:val="26"/>
          <w:szCs w:val="26"/>
          <w:lang w:eastAsia="ru-RU"/>
        </w:rPr>
        <w:t xml:space="preserve"> </w:t>
      </w:r>
      <w:r w:rsidRPr="00367960">
        <w:rPr>
          <w:rFonts w:ascii="Times New Roman" w:eastAsia="Times New Roman" w:hAnsi="Times New Roman" w:cs="Times New Roman"/>
          <w:sz w:val="26"/>
          <w:szCs w:val="26"/>
          <w:lang w:eastAsia="ru-RU"/>
        </w:rPr>
        <w:lastRenderedPageBreak/>
        <w:t>(</w:t>
      </w:r>
      <w:r w:rsidR="00367960" w:rsidRPr="00367960">
        <w:rPr>
          <w:rFonts w:ascii="Times New Roman" w:eastAsia="Times New Roman" w:hAnsi="Times New Roman" w:cs="Times New Roman"/>
          <w:sz w:val="26"/>
          <w:szCs w:val="26"/>
          <w:lang w:eastAsia="ru-RU"/>
        </w:rPr>
        <w:t>аминофталгидразид натрия</w:t>
      </w:r>
      <w:r w:rsidR="00367960">
        <w:rPr>
          <w:rFonts w:ascii="Times New Roman" w:eastAsia="Times New Roman" w:hAnsi="Times New Roman" w:cs="Times New Roman"/>
          <w:sz w:val="26"/>
          <w:szCs w:val="26"/>
          <w:lang w:eastAsia="ru-RU"/>
        </w:rPr>
        <w:t>,</w:t>
      </w:r>
      <w:r w:rsidR="00367960" w:rsidRPr="00367960">
        <w:rPr>
          <w:rFonts w:ascii="Times New Roman" w:eastAsia="Times New Roman" w:hAnsi="Times New Roman" w:cs="Times New Roman"/>
          <w:sz w:val="26"/>
          <w:szCs w:val="26"/>
          <w:lang w:eastAsia="ru-RU"/>
        </w:rPr>
        <w:t xml:space="preserve"> </w:t>
      </w:r>
      <w:r w:rsidR="00C71A32" w:rsidRPr="00367960">
        <w:rPr>
          <w:rFonts w:ascii="Times New Roman" w:eastAsia="Times New Roman" w:hAnsi="Times New Roman" w:cs="Times New Roman"/>
          <w:sz w:val="26"/>
          <w:szCs w:val="26"/>
          <w:lang w:eastAsia="ru-RU"/>
        </w:rPr>
        <w:t>далее</w:t>
      </w:r>
      <w:r w:rsidR="00A83969" w:rsidRPr="00367960">
        <w:rPr>
          <w:rFonts w:ascii="Times New Roman" w:eastAsia="Times New Roman" w:hAnsi="Times New Roman" w:cs="Times New Roman"/>
          <w:sz w:val="26"/>
          <w:szCs w:val="26"/>
          <w:lang w:eastAsia="ru-RU"/>
        </w:rPr>
        <w:t xml:space="preserve"> </w:t>
      </w:r>
      <w:r w:rsidR="001C237E" w:rsidRPr="00462E3C">
        <w:rPr>
          <w:rFonts w:ascii="Times New Roman" w:hAnsi="Times New Roman" w:cs="Times New Roman"/>
          <w:sz w:val="26"/>
          <w:szCs w:val="26"/>
          <w:shd w:val="clear" w:color="auto" w:fill="FFFFFF"/>
        </w:rPr>
        <w:t>–</w:t>
      </w:r>
      <w:r w:rsidR="00A83969" w:rsidRPr="00367960">
        <w:rPr>
          <w:rFonts w:ascii="Times New Roman" w:eastAsia="Times New Roman" w:hAnsi="Times New Roman" w:cs="Times New Roman"/>
          <w:sz w:val="26"/>
          <w:szCs w:val="26"/>
          <w:lang w:eastAsia="ru-RU"/>
        </w:rPr>
        <w:t xml:space="preserve"> </w:t>
      </w:r>
      <w:r w:rsidRPr="00367960">
        <w:rPr>
          <w:rFonts w:ascii="Times New Roman" w:eastAsia="Times New Roman" w:hAnsi="Times New Roman" w:cs="Times New Roman"/>
          <w:sz w:val="26"/>
          <w:szCs w:val="26"/>
          <w:lang w:eastAsia="ru-RU"/>
        </w:rPr>
        <w:t>АФГ)</w:t>
      </w:r>
      <w:r>
        <w:rPr>
          <w:rFonts w:ascii="Times New Roman" w:eastAsia="Times New Roman" w:hAnsi="Times New Roman" w:cs="Times New Roman"/>
          <w:sz w:val="26"/>
          <w:szCs w:val="26"/>
          <w:lang w:eastAsia="ru-RU"/>
        </w:rPr>
        <w:t xml:space="preserve"> в дозе 2 мг/кг по установленной схеме (</w:t>
      </w:r>
      <w:r>
        <w:rPr>
          <w:rFonts w:ascii="Times New Roman" w:eastAsia="Times New Roman" w:hAnsi="Times New Roman" w:cs="Times New Roman"/>
          <w:sz w:val="26"/>
          <w:szCs w:val="26"/>
          <w:lang w:val="en-US" w:eastAsia="ru-RU"/>
        </w:rPr>
        <w:t>Danilova</w:t>
      </w:r>
      <w:r>
        <w:rPr>
          <w:rFonts w:ascii="Times New Roman" w:eastAsia="Times New Roman" w:hAnsi="Times New Roman" w:cs="Times New Roman"/>
          <w:sz w:val="26"/>
          <w:szCs w:val="26"/>
          <w:lang w:eastAsia="ru-RU"/>
        </w:rPr>
        <w:t xml:space="preserve"> </w:t>
      </w:r>
      <w:r>
        <w:rPr>
          <w:rFonts w:ascii="Times New Roman" w:eastAsia="Times New Roman" w:hAnsi="Times New Roman" w:cs="Times New Roman"/>
          <w:sz w:val="26"/>
          <w:szCs w:val="26"/>
          <w:lang w:val="en-US" w:eastAsia="ru-RU"/>
        </w:rPr>
        <w:t>I</w:t>
      </w:r>
      <w:r>
        <w:rPr>
          <w:rFonts w:ascii="Times New Roman" w:eastAsia="Times New Roman" w:hAnsi="Times New Roman" w:cs="Times New Roman"/>
          <w:sz w:val="26"/>
          <w:szCs w:val="26"/>
          <w:lang w:eastAsia="ru-RU"/>
        </w:rPr>
        <w:t>.</w:t>
      </w:r>
      <w:r>
        <w:rPr>
          <w:rFonts w:ascii="Times New Roman" w:eastAsia="Times New Roman" w:hAnsi="Times New Roman" w:cs="Times New Roman"/>
          <w:sz w:val="26"/>
          <w:szCs w:val="26"/>
          <w:lang w:val="en-US" w:eastAsia="ru-RU"/>
        </w:rPr>
        <w:t> G</w:t>
      </w:r>
      <w:r w:rsidR="008601A2">
        <w:rPr>
          <w:rFonts w:ascii="Times New Roman" w:eastAsia="Times New Roman" w:hAnsi="Times New Roman" w:cs="Times New Roman"/>
          <w:sz w:val="26"/>
          <w:szCs w:val="26"/>
          <w:lang w:eastAsia="ru-RU"/>
        </w:rPr>
        <w:t xml:space="preserve">., 2017). </w:t>
      </w:r>
      <w:r w:rsidR="00FD0CEE">
        <w:rPr>
          <w:rFonts w:ascii="Times New Roman" w:eastAsia="Times New Roman" w:hAnsi="Times New Roman" w:cs="Times New Roman"/>
          <w:sz w:val="26"/>
          <w:szCs w:val="26"/>
          <w:lang w:eastAsia="ru-RU"/>
        </w:rPr>
        <w:t>АФГ тропен к фагоцитирующим клеткам, его о</w:t>
      </w:r>
      <w:r w:rsidR="00FD0CEE" w:rsidRPr="00FD0CEE">
        <w:rPr>
          <w:rFonts w:ascii="Times New Roman" w:eastAsia="Times New Roman" w:hAnsi="Times New Roman" w:cs="Times New Roman"/>
          <w:sz w:val="26"/>
          <w:szCs w:val="26"/>
          <w:lang w:eastAsia="ru-RU"/>
        </w:rPr>
        <w:t>снов</w:t>
      </w:r>
      <w:r w:rsidR="00FD0CEE">
        <w:rPr>
          <w:rFonts w:ascii="Times New Roman" w:eastAsia="Times New Roman" w:hAnsi="Times New Roman" w:cs="Times New Roman"/>
          <w:sz w:val="26"/>
          <w:szCs w:val="26"/>
          <w:lang w:eastAsia="ru-RU"/>
        </w:rPr>
        <w:t>ной фармакологической мишенью в условиях хронического воспаления</w:t>
      </w:r>
      <w:r>
        <w:rPr>
          <w:rFonts w:ascii="Times New Roman" w:eastAsia="Times New Roman" w:hAnsi="Times New Roman" w:cs="Times New Roman"/>
          <w:sz w:val="26"/>
          <w:szCs w:val="26"/>
          <w:lang w:eastAsia="ru-RU"/>
        </w:rPr>
        <w:t xml:space="preserve"> </w:t>
      </w:r>
      <w:r w:rsidR="00FD0CEE">
        <w:rPr>
          <w:rFonts w:ascii="Times New Roman" w:eastAsia="Times New Roman" w:hAnsi="Times New Roman" w:cs="Times New Roman"/>
          <w:sz w:val="26"/>
          <w:szCs w:val="26"/>
          <w:lang w:eastAsia="ru-RU"/>
        </w:rPr>
        <w:t xml:space="preserve">являются макрофаги </w:t>
      </w:r>
      <w:r w:rsidR="00FD0CEE" w:rsidRPr="00FD0CEE">
        <w:rPr>
          <w:rFonts w:ascii="Times New Roman" w:eastAsia="Times New Roman" w:hAnsi="Times New Roman" w:cs="Times New Roman"/>
          <w:sz w:val="26"/>
          <w:szCs w:val="26"/>
          <w:lang w:eastAsia="ru-RU"/>
        </w:rPr>
        <w:t>(</w:t>
      </w:r>
      <w:r w:rsidR="00FD0CEE">
        <w:rPr>
          <w:rFonts w:ascii="Times New Roman" w:eastAsia="Times New Roman" w:hAnsi="Times New Roman" w:cs="Times New Roman"/>
          <w:sz w:val="26"/>
          <w:szCs w:val="26"/>
          <w:lang w:val="en-US" w:eastAsia="ru-RU"/>
        </w:rPr>
        <w:t>Gross</w:t>
      </w:r>
      <w:r w:rsidR="00FD0CEE" w:rsidRPr="00FD0CEE">
        <w:rPr>
          <w:rFonts w:ascii="Times New Roman" w:eastAsia="Times New Roman" w:hAnsi="Times New Roman" w:cs="Times New Roman"/>
          <w:sz w:val="26"/>
          <w:szCs w:val="26"/>
          <w:lang w:eastAsia="ru-RU"/>
        </w:rPr>
        <w:t xml:space="preserve"> </w:t>
      </w:r>
      <w:r w:rsidR="00FD0CEE">
        <w:rPr>
          <w:rFonts w:ascii="Times New Roman" w:eastAsia="Times New Roman" w:hAnsi="Times New Roman" w:cs="Times New Roman"/>
          <w:sz w:val="26"/>
          <w:szCs w:val="26"/>
          <w:lang w:val="en-US" w:eastAsia="ru-RU"/>
        </w:rPr>
        <w:t>S</w:t>
      </w:r>
      <w:r w:rsidR="00FD0CEE" w:rsidRPr="00FD0CEE">
        <w:rPr>
          <w:rFonts w:ascii="Times New Roman" w:eastAsia="Times New Roman" w:hAnsi="Times New Roman" w:cs="Times New Roman"/>
          <w:sz w:val="26"/>
          <w:szCs w:val="26"/>
          <w:lang w:eastAsia="ru-RU"/>
        </w:rPr>
        <w:t>., 2003</w:t>
      </w:r>
      <w:r w:rsidR="00FD0CEE">
        <w:rPr>
          <w:rFonts w:ascii="Times New Roman" w:eastAsia="Times New Roman" w:hAnsi="Times New Roman" w:cs="Times New Roman"/>
          <w:sz w:val="26"/>
          <w:szCs w:val="26"/>
          <w:lang w:eastAsia="ru-RU"/>
        </w:rPr>
        <w:t>;</w:t>
      </w:r>
      <w:r w:rsidR="00FD0CEE" w:rsidRPr="00FD0CEE">
        <w:rPr>
          <w:rFonts w:ascii="Times New Roman" w:eastAsia="Times New Roman" w:hAnsi="Times New Roman" w:cs="Times New Roman"/>
          <w:sz w:val="26"/>
          <w:szCs w:val="26"/>
          <w:lang w:eastAsia="ru-RU"/>
        </w:rPr>
        <w:t xml:space="preserve"> </w:t>
      </w:r>
      <w:r w:rsidR="00FD0CEE">
        <w:rPr>
          <w:rFonts w:ascii="Times New Roman" w:eastAsia="Times New Roman" w:hAnsi="Times New Roman" w:cs="Times New Roman"/>
          <w:sz w:val="26"/>
          <w:szCs w:val="26"/>
          <w:lang w:eastAsia="ru-RU"/>
        </w:rPr>
        <w:t>Tsen</w:t>
      </w:r>
      <w:r w:rsidR="00FD0CEE">
        <w:rPr>
          <w:rFonts w:ascii="Times New Roman" w:eastAsia="Times New Roman" w:hAnsi="Times New Roman" w:cs="Times New Roman"/>
          <w:sz w:val="26"/>
          <w:szCs w:val="26"/>
          <w:lang w:val="en-US" w:eastAsia="ru-RU"/>
        </w:rPr>
        <w:t>g</w:t>
      </w:r>
      <w:r w:rsidR="00FD0CEE" w:rsidRPr="00FD0CEE">
        <w:rPr>
          <w:rFonts w:ascii="Times New Roman" w:eastAsia="Times New Roman" w:hAnsi="Times New Roman" w:cs="Times New Roman"/>
          <w:sz w:val="26"/>
          <w:szCs w:val="26"/>
          <w:lang w:eastAsia="ru-RU"/>
        </w:rPr>
        <w:t xml:space="preserve"> </w:t>
      </w:r>
      <w:r w:rsidR="00FD0CEE">
        <w:rPr>
          <w:rFonts w:ascii="Times New Roman" w:eastAsia="Times New Roman" w:hAnsi="Times New Roman" w:cs="Times New Roman"/>
          <w:sz w:val="26"/>
          <w:szCs w:val="26"/>
          <w:lang w:val="en-US" w:eastAsia="ru-RU"/>
        </w:rPr>
        <w:t>J</w:t>
      </w:r>
      <w:r w:rsidR="00FD0CEE" w:rsidRPr="00FD0CEE">
        <w:rPr>
          <w:rFonts w:ascii="Times New Roman" w:eastAsia="Times New Roman" w:hAnsi="Times New Roman" w:cs="Times New Roman"/>
          <w:sz w:val="26"/>
          <w:szCs w:val="26"/>
          <w:lang w:eastAsia="ru-RU"/>
        </w:rPr>
        <w:t>.</w:t>
      </w:r>
      <w:r w:rsidR="00FD0CEE">
        <w:rPr>
          <w:rFonts w:ascii="Times New Roman" w:eastAsia="Times New Roman" w:hAnsi="Times New Roman" w:cs="Times New Roman"/>
          <w:sz w:val="26"/>
          <w:szCs w:val="26"/>
          <w:lang w:val="en-US" w:eastAsia="ru-RU"/>
        </w:rPr>
        <w:t>C</w:t>
      </w:r>
      <w:r w:rsidR="00FD0CEE" w:rsidRPr="00FD0CEE">
        <w:rPr>
          <w:rFonts w:ascii="Times New Roman" w:eastAsia="Times New Roman" w:hAnsi="Times New Roman" w:cs="Times New Roman"/>
          <w:sz w:val="26"/>
          <w:szCs w:val="26"/>
          <w:lang w:eastAsia="ru-RU"/>
        </w:rPr>
        <w:t xml:space="preserve">., </w:t>
      </w:r>
      <w:r w:rsidR="00FD0CEE">
        <w:rPr>
          <w:rFonts w:ascii="Times New Roman" w:eastAsia="Times New Roman" w:hAnsi="Times New Roman" w:cs="Times New Roman"/>
          <w:sz w:val="26"/>
          <w:szCs w:val="26"/>
          <w:lang w:val="en-US" w:eastAsia="ru-RU"/>
        </w:rPr>
        <w:t>Kung</w:t>
      </w:r>
      <w:r w:rsidR="00FD0CEE" w:rsidRPr="00FD0CEE">
        <w:rPr>
          <w:rFonts w:ascii="Times New Roman" w:eastAsia="Times New Roman" w:hAnsi="Times New Roman" w:cs="Times New Roman"/>
          <w:sz w:val="26"/>
          <w:szCs w:val="26"/>
          <w:lang w:eastAsia="ru-RU"/>
        </w:rPr>
        <w:t xml:space="preserve"> </w:t>
      </w:r>
      <w:r w:rsidR="00FD0CEE">
        <w:rPr>
          <w:rFonts w:ascii="Times New Roman" w:eastAsia="Times New Roman" w:hAnsi="Times New Roman" w:cs="Times New Roman"/>
          <w:sz w:val="26"/>
          <w:szCs w:val="26"/>
          <w:lang w:val="en-US" w:eastAsia="ru-RU"/>
        </w:rPr>
        <w:t>A</w:t>
      </w:r>
      <w:r w:rsidR="00FD0CEE" w:rsidRPr="00FD0CEE">
        <w:rPr>
          <w:rFonts w:ascii="Times New Roman" w:eastAsia="Times New Roman" w:hAnsi="Times New Roman" w:cs="Times New Roman"/>
          <w:sz w:val="26"/>
          <w:szCs w:val="26"/>
          <w:lang w:eastAsia="ru-RU"/>
        </w:rPr>
        <w:t>.</w:t>
      </w:r>
      <w:r w:rsidR="00FD0CEE">
        <w:rPr>
          <w:rFonts w:ascii="Times New Roman" w:eastAsia="Times New Roman" w:hAnsi="Times New Roman" w:cs="Times New Roman"/>
          <w:sz w:val="26"/>
          <w:szCs w:val="26"/>
          <w:lang w:val="en-US" w:eastAsia="ru-RU"/>
        </w:rPr>
        <w:t>L</w:t>
      </w:r>
      <w:r w:rsidR="00FD0CEE" w:rsidRPr="00FD0CEE">
        <w:rPr>
          <w:rFonts w:ascii="Times New Roman" w:eastAsia="Times New Roman" w:hAnsi="Times New Roman" w:cs="Times New Roman"/>
          <w:sz w:val="26"/>
          <w:szCs w:val="26"/>
          <w:lang w:eastAsia="ru-RU"/>
        </w:rPr>
        <w:t>., 2013)</w:t>
      </w:r>
      <w:r w:rsidR="00FD0CEE">
        <w:rPr>
          <w:rFonts w:ascii="Times New Roman" w:eastAsia="Times New Roman" w:hAnsi="Times New Roman" w:cs="Times New Roman"/>
          <w:sz w:val="26"/>
          <w:szCs w:val="26"/>
          <w:lang w:eastAsia="ru-RU"/>
        </w:rPr>
        <w:t xml:space="preserve">. АФГ </w:t>
      </w:r>
      <w:r>
        <w:rPr>
          <w:rFonts w:ascii="Times New Roman" w:eastAsia="Times New Roman" w:hAnsi="Times New Roman" w:cs="Times New Roman"/>
          <w:sz w:val="26"/>
          <w:szCs w:val="26"/>
          <w:lang w:eastAsia="ru-RU"/>
        </w:rPr>
        <w:t>снижа</w:t>
      </w:r>
      <w:r w:rsidR="00FD0CEE">
        <w:rPr>
          <w:rFonts w:ascii="Times New Roman" w:eastAsia="Times New Roman" w:hAnsi="Times New Roman" w:cs="Times New Roman"/>
          <w:sz w:val="26"/>
          <w:szCs w:val="26"/>
          <w:lang w:eastAsia="ru-RU"/>
        </w:rPr>
        <w:t>ет</w:t>
      </w:r>
      <w:r>
        <w:rPr>
          <w:rFonts w:ascii="Times New Roman" w:eastAsia="Times New Roman" w:hAnsi="Times New Roman" w:cs="Times New Roman"/>
          <w:sz w:val="26"/>
          <w:szCs w:val="26"/>
          <w:lang w:eastAsia="ru-RU"/>
        </w:rPr>
        <w:t xml:space="preserve"> уровень провоспалительных цитокинов (Jukic </w:t>
      </w:r>
      <w:r w:rsidR="00513AE4">
        <w:rPr>
          <w:rFonts w:ascii="Times New Roman" w:eastAsia="Times New Roman" w:hAnsi="Times New Roman" w:cs="Times New Roman"/>
          <w:sz w:val="26"/>
          <w:szCs w:val="26"/>
          <w:lang w:val="en-US" w:eastAsia="ru-RU"/>
        </w:rPr>
        <w:t>T</w:t>
      </w:r>
      <w:r w:rsidR="00513AE4">
        <w:rPr>
          <w:rFonts w:ascii="Times New Roman" w:eastAsia="Times New Roman" w:hAnsi="Times New Roman" w:cs="Times New Roman"/>
          <w:sz w:val="26"/>
          <w:szCs w:val="26"/>
          <w:lang w:eastAsia="ru-RU"/>
        </w:rPr>
        <w:t>.</w:t>
      </w:r>
      <w:r w:rsidR="00513AE4">
        <w:rPr>
          <w:rFonts w:ascii="Times New Roman" w:eastAsia="Times New Roman" w:hAnsi="Times New Roman" w:cs="Times New Roman"/>
          <w:sz w:val="26"/>
          <w:szCs w:val="26"/>
          <w:lang w:val="en-US" w:eastAsia="ru-RU"/>
        </w:rPr>
        <w:t>A</w:t>
      </w:r>
      <w:r w:rsidR="00513AE4" w:rsidRPr="00513AE4">
        <w:rPr>
          <w:rFonts w:ascii="Times New Roman" w:eastAsia="Times New Roman" w:hAnsi="Times New Roman" w:cs="Times New Roman"/>
          <w:sz w:val="26"/>
          <w:szCs w:val="26"/>
          <w:lang w:eastAsia="ru-RU"/>
        </w:rPr>
        <w:t xml:space="preserve">. </w:t>
      </w:r>
      <w:r>
        <w:rPr>
          <w:rFonts w:ascii="Times New Roman" w:eastAsia="Times New Roman" w:hAnsi="Times New Roman" w:cs="Times New Roman"/>
          <w:sz w:val="26"/>
          <w:szCs w:val="26"/>
          <w:lang w:val="en-US" w:eastAsia="ru-RU"/>
        </w:rPr>
        <w:t>et</w:t>
      </w:r>
      <w:r>
        <w:rPr>
          <w:rFonts w:ascii="Times New Roman" w:eastAsia="Times New Roman" w:hAnsi="Times New Roman" w:cs="Times New Roman"/>
          <w:sz w:val="26"/>
          <w:szCs w:val="26"/>
          <w:lang w:eastAsia="ru-RU"/>
        </w:rPr>
        <w:t xml:space="preserve"> </w:t>
      </w:r>
      <w:r>
        <w:rPr>
          <w:rFonts w:ascii="Times New Roman" w:eastAsia="Times New Roman" w:hAnsi="Times New Roman" w:cs="Times New Roman"/>
          <w:sz w:val="26"/>
          <w:szCs w:val="26"/>
          <w:lang w:val="en-US" w:eastAsia="ru-RU"/>
        </w:rPr>
        <w:t>al</w:t>
      </w:r>
      <w:r>
        <w:rPr>
          <w:rFonts w:ascii="Times New Roman" w:eastAsia="Times New Roman" w:hAnsi="Times New Roman" w:cs="Times New Roman"/>
          <w:sz w:val="26"/>
          <w:szCs w:val="26"/>
          <w:lang w:eastAsia="ru-RU"/>
        </w:rPr>
        <w:t>., 2011</w:t>
      </w:r>
      <w:r w:rsidR="00382D44" w:rsidRPr="00382D44">
        <w:rPr>
          <w:rFonts w:ascii="Times New Roman" w:eastAsia="Times New Roman" w:hAnsi="Times New Roman" w:cs="Times New Roman"/>
          <w:sz w:val="26"/>
          <w:szCs w:val="26"/>
          <w:lang w:eastAsia="ru-RU"/>
        </w:rPr>
        <w:t xml:space="preserve">; </w:t>
      </w:r>
      <w:r w:rsidR="00DC34C5">
        <w:rPr>
          <w:rFonts w:ascii="Times New Roman" w:eastAsia="Times New Roman" w:hAnsi="Times New Roman" w:cs="Times New Roman"/>
          <w:sz w:val="26"/>
          <w:szCs w:val="26"/>
          <w:lang w:eastAsia="ru-RU"/>
        </w:rPr>
        <w:t xml:space="preserve">патент </w:t>
      </w:r>
      <w:r w:rsidR="00DC34C5">
        <w:rPr>
          <w:rFonts w:ascii="Times New Roman" w:eastAsia="Times New Roman" w:hAnsi="Times New Roman" w:cs="Times New Roman"/>
          <w:sz w:val="26"/>
          <w:szCs w:val="26"/>
          <w:lang w:val="en-US" w:eastAsia="ru-RU"/>
        </w:rPr>
        <w:t>US</w:t>
      </w:r>
      <w:r w:rsidR="00DC34C5">
        <w:rPr>
          <w:rFonts w:ascii="Times New Roman" w:eastAsia="Times New Roman" w:hAnsi="Times New Roman" w:cs="Times New Roman"/>
          <w:sz w:val="26"/>
          <w:szCs w:val="26"/>
          <w:lang w:eastAsia="ru-RU"/>
        </w:rPr>
        <w:t>8</w:t>
      </w:r>
      <w:r w:rsidR="00DC34C5" w:rsidRPr="00DC34C5">
        <w:rPr>
          <w:rFonts w:ascii="Times New Roman" w:eastAsia="Times New Roman" w:hAnsi="Times New Roman" w:cs="Times New Roman"/>
          <w:sz w:val="26"/>
          <w:szCs w:val="26"/>
          <w:lang w:eastAsia="ru-RU"/>
        </w:rPr>
        <w:t>536171</w:t>
      </w:r>
      <w:r w:rsidR="00DC34C5">
        <w:rPr>
          <w:rFonts w:ascii="Times New Roman" w:eastAsia="Times New Roman" w:hAnsi="Times New Roman" w:cs="Times New Roman"/>
          <w:sz w:val="26"/>
          <w:szCs w:val="26"/>
          <w:lang w:val="en-US" w:eastAsia="ru-RU"/>
        </w:rPr>
        <w:t>B</w:t>
      </w:r>
      <w:r w:rsidR="00DC34C5" w:rsidRPr="00DC34C5">
        <w:rPr>
          <w:rFonts w:ascii="Times New Roman" w:eastAsia="Times New Roman" w:hAnsi="Times New Roman" w:cs="Times New Roman"/>
          <w:sz w:val="26"/>
          <w:szCs w:val="26"/>
          <w:lang w:eastAsia="ru-RU"/>
        </w:rPr>
        <w:t xml:space="preserve">2 </w:t>
      </w:r>
      <w:r w:rsidR="00DC34C5">
        <w:rPr>
          <w:rFonts w:ascii="Times New Roman" w:eastAsia="Times New Roman" w:hAnsi="Times New Roman" w:cs="Times New Roman"/>
          <w:sz w:val="26"/>
          <w:szCs w:val="26"/>
          <w:lang w:eastAsia="ru-RU"/>
        </w:rPr>
        <w:t>от 17.09.2013</w:t>
      </w:r>
      <w:r>
        <w:rPr>
          <w:rFonts w:ascii="Times New Roman" w:eastAsia="Times New Roman" w:hAnsi="Times New Roman" w:cs="Times New Roman"/>
          <w:sz w:val="26"/>
          <w:szCs w:val="26"/>
          <w:lang w:eastAsia="ru-RU"/>
        </w:rPr>
        <w:t>) и усиливает пролиферацию β-клеток в островках Лангерганса при аллоксановом диабете (</w:t>
      </w:r>
      <w:r>
        <w:rPr>
          <w:rFonts w:ascii="Times New Roman" w:eastAsia="Times New Roman" w:hAnsi="Times New Roman" w:cs="Times New Roman"/>
          <w:sz w:val="26"/>
          <w:szCs w:val="26"/>
          <w:lang w:val="en-US" w:eastAsia="ru-RU"/>
        </w:rPr>
        <w:t>Danilova</w:t>
      </w:r>
      <w:r w:rsidR="00513AE4">
        <w:rPr>
          <w:rFonts w:ascii="Times New Roman" w:eastAsia="Times New Roman" w:hAnsi="Times New Roman" w:cs="Times New Roman"/>
          <w:sz w:val="26"/>
          <w:szCs w:val="26"/>
          <w:lang w:eastAsia="ru-RU"/>
        </w:rPr>
        <w:t> </w:t>
      </w:r>
      <w:r>
        <w:rPr>
          <w:rFonts w:ascii="Times New Roman" w:eastAsia="Times New Roman" w:hAnsi="Times New Roman" w:cs="Times New Roman"/>
          <w:sz w:val="26"/>
          <w:szCs w:val="26"/>
          <w:lang w:val="en-US" w:eastAsia="ru-RU"/>
        </w:rPr>
        <w:t>I</w:t>
      </w:r>
      <w:r>
        <w:rPr>
          <w:rFonts w:ascii="Times New Roman" w:eastAsia="Times New Roman" w:hAnsi="Times New Roman" w:cs="Times New Roman"/>
          <w:sz w:val="26"/>
          <w:szCs w:val="26"/>
          <w:lang w:eastAsia="ru-RU"/>
        </w:rPr>
        <w:t>.</w:t>
      </w:r>
      <w:r>
        <w:rPr>
          <w:rFonts w:ascii="Times New Roman" w:eastAsia="Times New Roman" w:hAnsi="Times New Roman" w:cs="Times New Roman"/>
          <w:sz w:val="26"/>
          <w:szCs w:val="26"/>
          <w:lang w:val="en-US" w:eastAsia="ru-RU"/>
        </w:rPr>
        <w:t>G</w:t>
      </w:r>
      <w:r>
        <w:rPr>
          <w:rFonts w:ascii="Times New Roman" w:eastAsia="Times New Roman" w:hAnsi="Times New Roman" w:cs="Times New Roman"/>
          <w:sz w:val="26"/>
          <w:szCs w:val="26"/>
          <w:lang w:eastAsia="ru-RU"/>
        </w:rPr>
        <w:t>., 2017). Одна группа оставлена в качестве интактной (</w:t>
      </w:r>
      <w:r>
        <w:rPr>
          <w:rFonts w:ascii="Times New Roman" w:eastAsia="Times New Roman" w:hAnsi="Times New Roman" w:cs="Times New Roman"/>
          <w:sz w:val="26"/>
          <w:szCs w:val="26"/>
          <w:lang w:val="en-US" w:eastAsia="ru-RU"/>
        </w:rPr>
        <w:t>n</w:t>
      </w:r>
      <w:r>
        <w:rPr>
          <w:rFonts w:ascii="Times New Roman" w:eastAsia="Times New Roman" w:hAnsi="Times New Roman" w:cs="Times New Roman"/>
          <w:sz w:val="26"/>
          <w:szCs w:val="26"/>
          <w:lang w:eastAsia="ru-RU"/>
        </w:rPr>
        <w:t xml:space="preserve"> = </w:t>
      </w:r>
      <w:r w:rsidR="00143E74">
        <w:rPr>
          <w:rFonts w:ascii="Times New Roman" w:eastAsia="Times New Roman" w:hAnsi="Times New Roman" w:cs="Times New Roman"/>
          <w:sz w:val="26"/>
          <w:szCs w:val="26"/>
          <w:lang w:eastAsia="ru-RU"/>
        </w:rPr>
        <w:t>25</w:t>
      </w:r>
      <w:r w:rsidRPr="000B78D4">
        <w:rPr>
          <w:rFonts w:ascii="Times New Roman" w:eastAsia="Times New Roman" w:hAnsi="Times New Roman" w:cs="Times New Roman"/>
          <w:sz w:val="26"/>
          <w:szCs w:val="26"/>
          <w:lang w:eastAsia="ru-RU"/>
        </w:rPr>
        <w:t>).</w:t>
      </w:r>
      <w:r w:rsidRPr="00032964">
        <w:rPr>
          <w:rFonts w:ascii="Times New Roman" w:eastAsia="Times New Roman" w:hAnsi="Times New Roman" w:cs="Times New Roman"/>
          <w:b/>
          <w:sz w:val="26"/>
          <w:szCs w:val="26"/>
          <w:lang w:eastAsia="ru-RU"/>
        </w:rPr>
        <w:t xml:space="preserve"> </w:t>
      </w:r>
      <w:r w:rsidR="00EE3087">
        <w:rPr>
          <w:rFonts w:ascii="Times New Roman" w:eastAsia="Times New Roman" w:hAnsi="Times New Roman" w:cs="Times New Roman"/>
          <w:sz w:val="26"/>
          <w:szCs w:val="26"/>
          <w:lang w:eastAsia="ru-RU"/>
        </w:rPr>
        <w:t xml:space="preserve">К группе с введением АФГ была поставлена контрольная группа </w:t>
      </w:r>
      <w:r w:rsidR="00EE3087" w:rsidRPr="00EE3087">
        <w:rPr>
          <w:rFonts w:ascii="Times New Roman" w:eastAsia="Times New Roman" w:hAnsi="Times New Roman" w:cs="Times New Roman"/>
          <w:sz w:val="26"/>
          <w:szCs w:val="26"/>
          <w:lang w:eastAsia="ru-RU"/>
        </w:rPr>
        <w:t>(</w:t>
      </w:r>
      <w:r w:rsidR="00EE3087">
        <w:rPr>
          <w:rFonts w:ascii="Times New Roman" w:eastAsia="Times New Roman" w:hAnsi="Times New Roman" w:cs="Times New Roman"/>
          <w:sz w:val="26"/>
          <w:szCs w:val="26"/>
          <w:lang w:val="en-US" w:eastAsia="ru-RU"/>
        </w:rPr>
        <w:t>n</w:t>
      </w:r>
      <w:r w:rsidR="00EE3087" w:rsidRPr="00EE3087">
        <w:rPr>
          <w:rFonts w:ascii="Times New Roman" w:eastAsia="Times New Roman" w:hAnsi="Times New Roman" w:cs="Times New Roman"/>
          <w:sz w:val="26"/>
          <w:szCs w:val="26"/>
          <w:lang w:eastAsia="ru-RU"/>
        </w:rPr>
        <w:t xml:space="preserve"> = 10)</w:t>
      </w:r>
      <w:r w:rsidR="001B55D0">
        <w:rPr>
          <w:rFonts w:ascii="Times New Roman" w:eastAsia="Times New Roman" w:hAnsi="Times New Roman" w:cs="Times New Roman"/>
          <w:sz w:val="26"/>
          <w:szCs w:val="26"/>
          <w:lang w:eastAsia="ru-RU"/>
        </w:rPr>
        <w:t>,</w:t>
      </w:r>
      <w:r w:rsidR="00EE3087" w:rsidRPr="00EE3087">
        <w:rPr>
          <w:rFonts w:ascii="Times New Roman" w:eastAsia="Times New Roman" w:hAnsi="Times New Roman" w:cs="Times New Roman"/>
          <w:sz w:val="26"/>
          <w:szCs w:val="26"/>
          <w:lang w:eastAsia="ru-RU"/>
        </w:rPr>
        <w:t xml:space="preserve"> </w:t>
      </w:r>
      <w:r w:rsidR="001B55D0">
        <w:rPr>
          <w:rFonts w:ascii="Times New Roman" w:eastAsia="Times New Roman" w:hAnsi="Times New Roman" w:cs="Times New Roman"/>
          <w:sz w:val="26"/>
          <w:szCs w:val="26"/>
          <w:lang w:eastAsia="ru-RU"/>
        </w:rPr>
        <w:t xml:space="preserve">исследуемые показатели </w:t>
      </w:r>
      <w:r w:rsidR="00EE3087">
        <w:rPr>
          <w:rFonts w:ascii="Times New Roman" w:eastAsia="Times New Roman" w:hAnsi="Times New Roman" w:cs="Times New Roman"/>
          <w:sz w:val="26"/>
          <w:szCs w:val="26"/>
          <w:lang w:eastAsia="ru-RU"/>
        </w:rPr>
        <w:t xml:space="preserve">в данных группах не отличались. </w:t>
      </w:r>
      <w:r w:rsidR="00143E74" w:rsidRPr="00143E74">
        <w:rPr>
          <w:rFonts w:ascii="Times New Roman" w:eastAsia="Times New Roman" w:hAnsi="Times New Roman" w:cs="Times New Roman"/>
          <w:sz w:val="26"/>
          <w:szCs w:val="26"/>
          <w:lang w:eastAsia="ru-RU"/>
        </w:rPr>
        <w:t xml:space="preserve">16 </w:t>
      </w:r>
      <w:r w:rsidR="00143E74">
        <w:rPr>
          <w:rFonts w:ascii="Times New Roman" w:eastAsia="Times New Roman" w:hAnsi="Times New Roman" w:cs="Times New Roman"/>
          <w:sz w:val="26"/>
          <w:szCs w:val="26"/>
          <w:lang w:eastAsia="ru-RU"/>
        </w:rPr>
        <w:t>крыс использовали для апробации и верификации модели СД2.</w:t>
      </w:r>
    </w:p>
    <w:p w14:paraId="6EB5B8CF" w14:textId="312C72E3" w:rsidR="003F0C84" w:rsidRDefault="00F46445" w:rsidP="004B795F">
      <w:pPr>
        <w:pStyle w:val="1"/>
        <w:spacing w:beforeAutospacing="0" w:after="0" w:afterAutospacing="0" w:line="312" w:lineRule="auto"/>
        <w:ind w:firstLine="708"/>
        <w:jc w:val="both"/>
        <w:rPr>
          <w:rFonts w:eastAsiaTheme="minorEastAsia"/>
          <w:b w:val="0"/>
          <w:bCs w:val="0"/>
          <w:kern w:val="0"/>
          <w:sz w:val="26"/>
          <w:szCs w:val="26"/>
        </w:rPr>
      </w:pPr>
      <w:r>
        <w:rPr>
          <w:b w:val="0"/>
          <w:sz w:val="26"/>
          <w:szCs w:val="26"/>
        </w:rPr>
        <w:t>Моделирование СД2 производилось путём внутрибрюшинного введения стрептозотоцина, растворённого в цитратном буфере (</w:t>
      </w:r>
      <w:r>
        <w:rPr>
          <w:b w:val="0"/>
          <w:sz w:val="26"/>
          <w:szCs w:val="26"/>
          <w:lang w:val="en-US"/>
        </w:rPr>
        <w:t>pH</w:t>
      </w:r>
      <w:r>
        <w:rPr>
          <w:b w:val="0"/>
          <w:sz w:val="26"/>
          <w:szCs w:val="26"/>
        </w:rPr>
        <w:t xml:space="preserve"> 4,5) в дозе 65 мг/кг массы тела животного с предварительным (за 15 минут) введением раствора никотинамида в воде (Спасов </w:t>
      </w:r>
      <w:r>
        <w:rPr>
          <w:b w:val="0"/>
          <w:sz w:val="26"/>
          <w:szCs w:val="26"/>
          <w:lang w:val="en-US"/>
        </w:rPr>
        <w:t>A</w:t>
      </w:r>
      <w:r w:rsidR="00382D44">
        <w:rPr>
          <w:b w:val="0"/>
          <w:sz w:val="26"/>
          <w:szCs w:val="26"/>
        </w:rPr>
        <w:t>.</w:t>
      </w:r>
      <w:r>
        <w:rPr>
          <w:b w:val="0"/>
          <w:sz w:val="26"/>
          <w:szCs w:val="26"/>
          <w:lang w:val="en-US"/>
        </w:rPr>
        <w:t>A</w:t>
      </w:r>
      <w:r>
        <w:rPr>
          <w:b w:val="0"/>
          <w:sz w:val="26"/>
          <w:szCs w:val="26"/>
        </w:rPr>
        <w:t xml:space="preserve">., 2011; </w:t>
      </w:r>
      <w:r>
        <w:rPr>
          <w:b w:val="0"/>
          <w:sz w:val="26"/>
          <w:szCs w:val="26"/>
          <w:lang w:val="en-US"/>
        </w:rPr>
        <w:t>Islam</w:t>
      </w:r>
      <w:r>
        <w:rPr>
          <w:b w:val="0"/>
          <w:sz w:val="26"/>
          <w:szCs w:val="26"/>
        </w:rPr>
        <w:t xml:space="preserve"> </w:t>
      </w:r>
      <w:r>
        <w:rPr>
          <w:b w:val="0"/>
          <w:sz w:val="26"/>
          <w:szCs w:val="26"/>
          <w:lang w:val="en-US"/>
        </w:rPr>
        <w:t>M</w:t>
      </w:r>
      <w:r w:rsidR="00382D44">
        <w:rPr>
          <w:b w:val="0"/>
          <w:sz w:val="26"/>
          <w:szCs w:val="26"/>
        </w:rPr>
        <w:t>.</w:t>
      </w:r>
      <w:r>
        <w:rPr>
          <w:b w:val="0"/>
          <w:sz w:val="26"/>
          <w:szCs w:val="26"/>
          <w:lang w:val="en-US"/>
        </w:rPr>
        <w:t>S</w:t>
      </w:r>
      <w:r>
        <w:rPr>
          <w:b w:val="0"/>
          <w:sz w:val="26"/>
          <w:szCs w:val="26"/>
        </w:rPr>
        <w:t xml:space="preserve">., 2012) в дозе 110 мг/кг. Животных выводили из эксперимента после </w:t>
      </w:r>
      <w:r w:rsidR="00FB2116">
        <w:rPr>
          <w:b w:val="0"/>
          <w:sz w:val="26"/>
          <w:szCs w:val="26"/>
        </w:rPr>
        <w:t>двенадцати</w:t>
      </w:r>
      <w:r>
        <w:rPr>
          <w:b w:val="0"/>
          <w:sz w:val="26"/>
          <w:szCs w:val="26"/>
        </w:rPr>
        <w:t xml:space="preserve">часового голодания передозировкой золетила (15 мг/кг), предварительно взяв кровь из хвостовой вены. После проведения срединной лапаротомии у животных извлекали </w:t>
      </w:r>
      <w:r w:rsidR="0005013C">
        <w:rPr>
          <w:b w:val="0"/>
          <w:sz w:val="26"/>
          <w:szCs w:val="26"/>
        </w:rPr>
        <w:t>поджелудочную железу</w:t>
      </w:r>
      <w:r>
        <w:rPr>
          <w:b w:val="0"/>
          <w:sz w:val="26"/>
          <w:szCs w:val="26"/>
        </w:rPr>
        <w:t xml:space="preserve">. </w:t>
      </w:r>
      <w:r>
        <w:rPr>
          <w:rFonts w:eastAsiaTheme="minorEastAsia"/>
          <w:b w:val="0"/>
          <w:bCs w:val="0"/>
          <w:kern w:val="0"/>
          <w:sz w:val="26"/>
          <w:szCs w:val="26"/>
        </w:rPr>
        <w:t xml:space="preserve">Фрагменты </w:t>
      </w:r>
      <w:r w:rsidR="0005013C">
        <w:rPr>
          <w:rFonts w:eastAsiaTheme="minorEastAsia"/>
          <w:b w:val="0"/>
          <w:bCs w:val="0"/>
          <w:kern w:val="0"/>
          <w:sz w:val="26"/>
          <w:szCs w:val="26"/>
        </w:rPr>
        <w:t>ткани железы</w:t>
      </w:r>
      <w:r>
        <w:rPr>
          <w:rFonts w:eastAsiaTheme="minorEastAsia"/>
          <w:b w:val="0"/>
          <w:bCs w:val="0"/>
          <w:kern w:val="0"/>
          <w:sz w:val="26"/>
          <w:szCs w:val="26"/>
        </w:rPr>
        <w:t xml:space="preserve"> фиксировали в </w:t>
      </w:r>
      <w:r w:rsidR="00FB2116">
        <w:rPr>
          <w:rFonts w:eastAsiaTheme="minorEastAsia"/>
          <w:b w:val="0"/>
          <w:bCs w:val="0"/>
          <w:kern w:val="0"/>
          <w:sz w:val="26"/>
          <w:szCs w:val="26"/>
        </w:rPr>
        <w:t>десятипроцент</w:t>
      </w:r>
      <w:r>
        <w:rPr>
          <w:rFonts w:eastAsiaTheme="minorEastAsia"/>
          <w:b w:val="0"/>
          <w:bCs w:val="0"/>
          <w:kern w:val="0"/>
          <w:sz w:val="26"/>
          <w:szCs w:val="26"/>
        </w:rPr>
        <w:t xml:space="preserve">ном </w:t>
      </w:r>
      <w:r w:rsidR="00CD7320">
        <w:rPr>
          <w:rFonts w:eastAsiaTheme="minorEastAsia"/>
          <w:b w:val="0"/>
          <w:bCs w:val="0"/>
          <w:kern w:val="0"/>
          <w:sz w:val="26"/>
          <w:szCs w:val="26"/>
        </w:rPr>
        <w:t>нейтральном</w:t>
      </w:r>
      <w:r>
        <w:rPr>
          <w:rFonts w:eastAsiaTheme="minorEastAsia"/>
          <w:b w:val="0"/>
          <w:bCs w:val="0"/>
          <w:kern w:val="0"/>
          <w:sz w:val="26"/>
          <w:szCs w:val="26"/>
        </w:rPr>
        <w:t xml:space="preserve"> </w:t>
      </w:r>
      <w:r w:rsidR="00CD7320">
        <w:rPr>
          <w:rFonts w:eastAsiaTheme="minorEastAsia"/>
          <w:b w:val="0"/>
          <w:bCs w:val="0"/>
          <w:kern w:val="0"/>
          <w:sz w:val="26"/>
          <w:szCs w:val="26"/>
        </w:rPr>
        <w:t xml:space="preserve">забуференном </w:t>
      </w:r>
      <w:r>
        <w:rPr>
          <w:rFonts w:eastAsiaTheme="minorEastAsia"/>
          <w:b w:val="0"/>
          <w:bCs w:val="0"/>
          <w:kern w:val="0"/>
          <w:sz w:val="26"/>
          <w:szCs w:val="26"/>
        </w:rPr>
        <w:t>водном растворе формальдеги</w:t>
      </w:r>
      <w:r w:rsidR="00FB2116">
        <w:rPr>
          <w:rFonts w:eastAsiaTheme="minorEastAsia"/>
          <w:b w:val="0"/>
          <w:bCs w:val="0"/>
          <w:kern w:val="0"/>
          <w:sz w:val="26"/>
          <w:szCs w:val="26"/>
        </w:rPr>
        <w:t>да в течение 24 часов. После восьми</w:t>
      </w:r>
      <w:r>
        <w:rPr>
          <w:rFonts w:eastAsiaTheme="minorEastAsia"/>
          <w:b w:val="0"/>
          <w:bCs w:val="0"/>
          <w:kern w:val="0"/>
          <w:sz w:val="26"/>
          <w:szCs w:val="26"/>
        </w:rPr>
        <w:t>часовой промывки фрагменты орган</w:t>
      </w:r>
      <w:r w:rsidR="0005013C">
        <w:rPr>
          <w:rFonts w:eastAsiaTheme="minorEastAsia"/>
          <w:b w:val="0"/>
          <w:bCs w:val="0"/>
          <w:kern w:val="0"/>
          <w:sz w:val="26"/>
          <w:szCs w:val="26"/>
        </w:rPr>
        <w:t>а</w:t>
      </w:r>
      <w:r>
        <w:rPr>
          <w:rFonts w:eastAsiaTheme="minorEastAsia"/>
          <w:b w:val="0"/>
          <w:bCs w:val="0"/>
          <w:kern w:val="0"/>
          <w:sz w:val="26"/>
          <w:szCs w:val="26"/>
        </w:rPr>
        <w:t xml:space="preserve"> подвергали стандартной гистологической проводке </w:t>
      </w:r>
      <w:r>
        <w:rPr>
          <w:b w:val="0"/>
          <w:sz w:val="26"/>
          <w:szCs w:val="26"/>
        </w:rPr>
        <w:t xml:space="preserve">в автоматизированном тканевом процессоре </w:t>
      </w:r>
      <w:r>
        <w:rPr>
          <w:b w:val="0"/>
          <w:sz w:val="26"/>
          <w:szCs w:val="26"/>
          <w:lang w:val="en-US"/>
        </w:rPr>
        <w:t>Leica</w:t>
      </w:r>
      <w:r>
        <w:rPr>
          <w:b w:val="0"/>
          <w:sz w:val="26"/>
          <w:szCs w:val="26"/>
        </w:rPr>
        <w:t xml:space="preserve"> </w:t>
      </w:r>
      <w:r>
        <w:rPr>
          <w:b w:val="0"/>
          <w:sz w:val="26"/>
          <w:szCs w:val="26"/>
          <w:lang w:val="en-US"/>
        </w:rPr>
        <w:t>TP</w:t>
      </w:r>
      <w:r>
        <w:rPr>
          <w:b w:val="0"/>
          <w:sz w:val="26"/>
          <w:szCs w:val="26"/>
        </w:rPr>
        <w:t xml:space="preserve"> 1020 (</w:t>
      </w:r>
      <w:r>
        <w:rPr>
          <w:b w:val="0"/>
          <w:sz w:val="26"/>
          <w:szCs w:val="26"/>
          <w:lang w:val="en-US"/>
        </w:rPr>
        <w:t>Leica</w:t>
      </w:r>
      <w:r>
        <w:rPr>
          <w:b w:val="0"/>
          <w:sz w:val="26"/>
          <w:szCs w:val="26"/>
        </w:rPr>
        <w:t xml:space="preserve"> </w:t>
      </w:r>
      <w:r>
        <w:rPr>
          <w:b w:val="0"/>
          <w:sz w:val="26"/>
          <w:szCs w:val="26"/>
          <w:lang w:val="en-US"/>
        </w:rPr>
        <w:t>Microsystems</w:t>
      </w:r>
      <w:r>
        <w:rPr>
          <w:b w:val="0"/>
          <w:sz w:val="26"/>
          <w:szCs w:val="26"/>
        </w:rPr>
        <w:t xml:space="preserve">, Германия) </w:t>
      </w:r>
      <w:r>
        <w:rPr>
          <w:rFonts w:eastAsiaTheme="minorEastAsia"/>
          <w:b w:val="0"/>
          <w:bCs w:val="0"/>
          <w:kern w:val="0"/>
          <w:sz w:val="26"/>
          <w:szCs w:val="26"/>
        </w:rPr>
        <w:t xml:space="preserve">с последующей заливкой материала в парафин </w:t>
      </w:r>
      <w:r>
        <w:rPr>
          <w:b w:val="0"/>
          <w:sz w:val="26"/>
          <w:szCs w:val="26"/>
        </w:rPr>
        <w:t xml:space="preserve">в системе </w:t>
      </w:r>
      <w:r>
        <w:rPr>
          <w:b w:val="0"/>
          <w:sz w:val="26"/>
          <w:szCs w:val="26"/>
          <w:lang w:val="en-US"/>
        </w:rPr>
        <w:t>Leica</w:t>
      </w:r>
      <w:r>
        <w:rPr>
          <w:b w:val="0"/>
          <w:sz w:val="26"/>
          <w:szCs w:val="26"/>
        </w:rPr>
        <w:t xml:space="preserve"> </w:t>
      </w:r>
      <w:r>
        <w:rPr>
          <w:b w:val="0"/>
          <w:sz w:val="26"/>
          <w:szCs w:val="26"/>
          <w:lang w:val="en-US"/>
        </w:rPr>
        <w:t>EG</w:t>
      </w:r>
      <w:r>
        <w:rPr>
          <w:b w:val="0"/>
          <w:sz w:val="26"/>
          <w:szCs w:val="26"/>
        </w:rPr>
        <w:t xml:space="preserve"> 1160 (</w:t>
      </w:r>
      <w:r>
        <w:rPr>
          <w:b w:val="0"/>
          <w:sz w:val="26"/>
          <w:szCs w:val="26"/>
          <w:lang w:val="en-US"/>
        </w:rPr>
        <w:t>Leica</w:t>
      </w:r>
      <w:r>
        <w:rPr>
          <w:b w:val="0"/>
          <w:sz w:val="26"/>
          <w:szCs w:val="26"/>
        </w:rPr>
        <w:t xml:space="preserve"> </w:t>
      </w:r>
      <w:r>
        <w:rPr>
          <w:b w:val="0"/>
          <w:sz w:val="26"/>
          <w:szCs w:val="26"/>
          <w:lang w:val="en-US"/>
        </w:rPr>
        <w:t>Microsystems</w:t>
      </w:r>
      <w:r>
        <w:rPr>
          <w:b w:val="0"/>
          <w:sz w:val="26"/>
          <w:szCs w:val="26"/>
        </w:rPr>
        <w:t>, Германия)</w:t>
      </w:r>
      <w:r w:rsidR="00FB2116">
        <w:rPr>
          <w:rFonts w:eastAsiaTheme="minorEastAsia"/>
          <w:b w:val="0"/>
          <w:bCs w:val="0"/>
          <w:kern w:val="0"/>
          <w:sz w:val="26"/>
          <w:szCs w:val="26"/>
        </w:rPr>
        <w:t>. Срезы толщиной 3</w:t>
      </w:r>
      <w:r w:rsidR="0041489D" w:rsidRPr="00462E3C">
        <w:rPr>
          <w:sz w:val="26"/>
          <w:szCs w:val="26"/>
          <w:shd w:val="clear" w:color="auto" w:fill="FFFFFF"/>
        </w:rPr>
        <w:t>–</w:t>
      </w:r>
      <w:r>
        <w:rPr>
          <w:rFonts w:eastAsiaTheme="minorEastAsia"/>
          <w:b w:val="0"/>
          <w:bCs w:val="0"/>
          <w:kern w:val="0"/>
          <w:sz w:val="26"/>
          <w:szCs w:val="26"/>
        </w:rPr>
        <w:t xml:space="preserve">4 мкм изготавливали на </w:t>
      </w:r>
      <w:r>
        <w:rPr>
          <w:b w:val="0"/>
          <w:sz w:val="26"/>
          <w:szCs w:val="26"/>
        </w:rPr>
        <w:t xml:space="preserve">микротоме </w:t>
      </w:r>
      <w:r>
        <w:rPr>
          <w:b w:val="0"/>
          <w:sz w:val="26"/>
          <w:szCs w:val="26"/>
          <w:lang w:val="en-US"/>
        </w:rPr>
        <w:t>Leica</w:t>
      </w:r>
      <w:r>
        <w:rPr>
          <w:b w:val="0"/>
          <w:sz w:val="26"/>
          <w:szCs w:val="26"/>
        </w:rPr>
        <w:t xml:space="preserve"> </w:t>
      </w:r>
      <w:r>
        <w:rPr>
          <w:b w:val="0"/>
          <w:sz w:val="26"/>
          <w:szCs w:val="26"/>
          <w:lang w:val="en-US"/>
        </w:rPr>
        <w:t>SM</w:t>
      </w:r>
      <w:r>
        <w:rPr>
          <w:b w:val="0"/>
          <w:sz w:val="26"/>
          <w:szCs w:val="26"/>
        </w:rPr>
        <w:t xml:space="preserve"> 2000</w:t>
      </w:r>
      <w:r>
        <w:rPr>
          <w:b w:val="0"/>
          <w:sz w:val="26"/>
          <w:szCs w:val="26"/>
          <w:lang w:val="en-US"/>
        </w:rPr>
        <w:t>R</w:t>
      </w:r>
      <w:r>
        <w:rPr>
          <w:b w:val="0"/>
          <w:sz w:val="26"/>
          <w:szCs w:val="26"/>
        </w:rPr>
        <w:t xml:space="preserve"> (</w:t>
      </w:r>
      <w:r>
        <w:rPr>
          <w:b w:val="0"/>
          <w:sz w:val="26"/>
          <w:szCs w:val="26"/>
          <w:lang w:val="en-US"/>
        </w:rPr>
        <w:t>Leica</w:t>
      </w:r>
      <w:r>
        <w:rPr>
          <w:b w:val="0"/>
          <w:sz w:val="26"/>
          <w:szCs w:val="26"/>
        </w:rPr>
        <w:t xml:space="preserve"> </w:t>
      </w:r>
      <w:r>
        <w:rPr>
          <w:b w:val="0"/>
          <w:sz w:val="26"/>
          <w:szCs w:val="26"/>
          <w:lang w:val="en-US"/>
        </w:rPr>
        <w:t>Microsystems</w:t>
      </w:r>
      <w:r>
        <w:rPr>
          <w:b w:val="0"/>
          <w:sz w:val="26"/>
          <w:szCs w:val="26"/>
        </w:rPr>
        <w:t>, Германия)</w:t>
      </w:r>
      <w:r>
        <w:rPr>
          <w:rFonts w:eastAsiaTheme="minorEastAsia"/>
          <w:b w:val="0"/>
          <w:bCs w:val="0"/>
          <w:kern w:val="0"/>
          <w:sz w:val="26"/>
          <w:szCs w:val="26"/>
        </w:rPr>
        <w:t>.</w:t>
      </w:r>
    </w:p>
    <w:p w14:paraId="4C7FD1CA" w14:textId="5725C984" w:rsidR="003F0C84" w:rsidRDefault="00F46445" w:rsidP="004B795F">
      <w:pPr>
        <w:spacing w:after="0" w:line="312" w:lineRule="auto"/>
        <w:ind w:firstLine="708"/>
        <w:jc w:val="both"/>
        <w:rPr>
          <w:rFonts w:ascii="Times New Roman" w:eastAsiaTheme="minorEastAsia" w:hAnsi="Times New Roman" w:cs="Times New Roman"/>
          <w:sz w:val="26"/>
          <w:szCs w:val="26"/>
          <w:lang w:eastAsia="ru-RU"/>
        </w:rPr>
      </w:pPr>
      <w:r>
        <w:rPr>
          <w:rFonts w:ascii="Times New Roman" w:eastAsiaTheme="minorEastAsia" w:hAnsi="Times New Roman" w:cs="Times New Roman"/>
          <w:sz w:val="26"/>
          <w:szCs w:val="26"/>
          <w:lang w:eastAsia="ru-RU"/>
        </w:rPr>
        <w:t xml:space="preserve">В крови животных определяли концентрацию глюкозы, инсулина, кортикостерона, </w:t>
      </w:r>
      <w:r>
        <w:rPr>
          <w:rFonts w:ascii="Times New Roman" w:hAnsi="Times New Roman" w:cs="Times New Roman"/>
          <w:sz w:val="26"/>
          <w:szCs w:val="26"/>
          <w:shd w:val="clear" w:color="auto" w:fill="FFFFFF"/>
          <w:lang w:val="en-US"/>
        </w:rPr>
        <w:t>TGF</w:t>
      </w:r>
      <w:r>
        <w:rPr>
          <w:rFonts w:ascii="Times New Roman" w:hAnsi="Times New Roman" w:cs="Times New Roman"/>
          <w:sz w:val="26"/>
          <w:szCs w:val="26"/>
          <w:shd w:val="clear" w:color="auto" w:fill="FFFFFF"/>
        </w:rPr>
        <w:t>-</w:t>
      </w:r>
      <w:r>
        <w:rPr>
          <w:rFonts w:ascii="Times New Roman" w:hAnsi="Times New Roman" w:cs="Times New Roman"/>
          <w:sz w:val="26"/>
          <w:szCs w:val="26"/>
          <w:shd w:val="clear" w:color="auto" w:fill="FFFFFF"/>
          <w:lang w:val="en-US"/>
        </w:rPr>
        <w:t>β</w:t>
      </w:r>
      <w:r>
        <w:rPr>
          <w:rFonts w:ascii="Times New Roman" w:hAnsi="Times New Roman" w:cs="Times New Roman"/>
          <w:sz w:val="26"/>
          <w:szCs w:val="26"/>
          <w:shd w:val="clear" w:color="auto" w:fill="FFFFFF"/>
        </w:rPr>
        <w:t xml:space="preserve">1, </w:t>
      </w:r>
      <w:r>
        <w:rPr>
          <w:rFonts w:ascii="Times New Roman" w:hAnsi="Times New Roman" w:cs="Times New Roman"/>
          <w:bCs/>
          <w:sz w:val="26"/>
          <w:szCs w:val="26"/>
          <w:lang w:val="en-US"/>
        </w:rPr>
        <w:t>TNF</w:t>
      </w:r>
      <w:r>
        <w:rPr>
          <w:rFonts w:ascii="Times New Roman" w:hAnsi="Times New Roman" w:cs="Times New Roman"/>
          <w:bCs/>
          <w:sz w:val="26"/>
          <w:szCs w:val="26"/>
        </w:rPr>
        <w:t>-</w:t>
      </w:r>
      <w:r>
        <w:rPr>
          <w:rFonts w:ascii="Times New Roman" w:hAnsi="Times New Roman" w:cs="Times New Roman"/>
          <w:bCs/>
          <w:sz w:val="26"/>
          <w:szCs w:val="26"/>
          <w:lang w:val="en-US"/>
        </w:rPr>
        <w:t>α</w:t>
      </w:r>
      <w:r>
        <w:rPr>
          <w:rFonts w:ascii="Times New Roman" w:hAnsi="Times New Roman" w:cs="Times New Roman"/>
          <w:sz w:val="26"/>
          <w:szCs w:val="26"/>
          <w:shd w:val="clear" w:color="auto" w:fill="FFFFFF"/>
        </w:rPr>
        <w:t xml:space="preserve">, </w:t>
      </w:r>
      <w:r>
        <w:rPr>
          <w:rFonts w:ascii="Times New Roman" w:hAnsi="Times New Roman" w:cs="Times New Roman"/>
          <w:sz w:val="26"/>
          <w:szCs w:val="26"/>
          <w:shd w:val="clear" w:color="auto" w:fill="FFFFFF"/>
          <w:lang w:val="en-US"/>
        </w:rPr>
        <w:t>I</w:t>
      </w:r>
      <w:r w:rsidR="000E1773">
        <w:rPr>
          <w:rFonts w:ascii="Times New Roman" w:hAnsi="Times New Roman" w:cs="Times New Roman"/>
          <w:sz w:val="26"/>
          <w:szCs w:val="26"/>
          <w:shd w:val="clear" w:color="auto" w:fill="FFFFFF"/>
          <w:lang w:val="en-US"/>
        </w:rPr>
        <w:t>FN</w:t>
      </w:r>
      <w:r>
        <w:rPr>
          <w:rFonts w:ascii="Times New Roman" w:hAnsi="Times New Roman" w:cs="Times New Roman"/>
          <w:sz w:val="26"/>
          <w:szCs w:val="26"/>
          <w:shd w:val="clear" w:color="auto" w:fill="FFFFFF"/>
        </w:rPr>
        <w:t>-</w:t>
      </w:r>
      <w:r>
        <w:rPr>
          <w:rFonts w:ascii="Times New Roman" w:hAnsi="Times New Roman" w:cs="Times New Roman"/>
          <w:sz w:val="26"/>
          <w:szCs w:val="26"/>
          <w:shd w:val="clear" w:color="auto" w:fill="FFFFFF"/>
          <w:lang w:val="en-US"/>
        </w:rPr>
        <w:t>γ</w:t>
      </w:r>
      <w:r>
        <w:rPr>
          <w:rFonts w:ascii="Times New Roman" w:hAnsi="Times New Roman" w:cs="Times New Roman"/>
          <w:sz w:val="26"/>
          <w:szCs w:val="26"/>
          <w:shd w:val="clear" w:color="auto" w:fill="FFFFFF"/>
        </w:rPr>
        <w:t xml:space="preserve"> и </w:t>
      </w:r>
      <w:r>
        <w:rPr>
          <w:rFonts w:ascii="Times New Roman" w:hAnsi="Times New Roman" w:cs="Times New Roman"/>
          <w:sz w:val="26"/>
          <w:szCs w:val="26"/>
          <w:shd w:val="clear" w:color="auto" w:fill="FFFFFF"/>
          <w:lang w:val="en-US"/>
        </w:rPr>
        <w:t>SCF</w:t>
      </w:r>
      <w:r>
        <w:rPr>
          <w:rFonts w:ascii="Times New Roman" w:hAnsi="Times New Roman" w:cs="Times New Roman"/>
          <w:sz w:val="26"/>
          <w:szCs w:val="26"/>
          <w:shd w:val="clear" w:color="auto" w:fill="FFFFFF"/>
        </w:rPr>
        <w:t xml:space="preserve">, </w:t>
      </w:r>
      <w:r>
        <w:rPr>
          <w:rFonts w:ascii="Times New Roman" w:eastAsiaTheme="minorEastAsia" w:hAnsi="Times New Roman" w:cs="Times New Roman"/>
          <w:sz w:val="26"/>
          <w:szCs w:val="26"/>
          <w:lang w:eastAsia="ru-RU"/>
        </w:rPr>
        <w:t>относительное содержание гликированного гемоглобина (</w:t>
      </w:r>
      <w:r>
        <w:rPr>
          <w:rFonts w:ascii="Times New Roman" w:hAnsi="Times New Roman" w:cs="Times New Roman"/>
          <w:sz w:val="26"/>
          <w:szCs w:val="26"/>
        </w:rPr>
        <w:t>HbA</w:t>
      </w:r>
      <w:r>
        <w:rPr>
          <w:rFonts w:ascii="Times New Roman" w:hAnsi="Times New Roman" w:cs="Times New Roman"/>
          <w:sz w:val="26"/>
          <w:szCs w:val="26"/>
          <w:vertAlign w:val="subscript"/>
        </w:rPr>
        <w:t>1с</w:t>
      </w:r>
      <w:r>
        <w:rPr>
          <w:rFonts w:ascii="Times New Roman" w:eastAsiaTheme="minorEastAsia" w:hAnsi="Times New Roman" w:cs="Times New Roman"/>
          <w:sz w:val="26"/>
          <w:szCs w:val="26"/>
          <w:lang w:eastAsia="ru-RU"/>
        </w:rPr>
        <w:t xml:space="preserve">) и количество лейкоцитов. Концентрацию глюкозы определяли </w:t>
      </w:r>
      <w:r>
        <w:rPr>
          <w:rFonts w:ascii="Times New Roman" w:eastAsia="Times New Roman" w:hAnsi="Times New Roman" w:cs="Times New Roman"/>
          <w:sz w:val="26"/>
          <w:szCs w:val="26"/>
          <w:lang w:eastAsia="ru-RU"/>
        </w:rPr>
        <w:t>глюкозооксидазным методом,</w:t>
      </w:r>
      <w:r>
        <w:rPr>
          <w:rFonts w:ascii="Times New Roman" w:eastAsiaTheme="minorEastAsia" w:hAnsi="Times New Roman" w:cs="Times New Roman"/>
          <w:sz w:val="26"/>
          <w:szCs w:val="26"/>
          <w:lang w:eastAsia="ru-RU"/>
        </w:rPr>
        <w:t xml:space="preserve"> инсулина, </w:t>
      </w:r>
      <w:r>
        <w:rPr>
          <w:rFonts w:ascii="Times New Roman" w:hAnsi="Times New Roman" w:cs="Times New Roman"/>
          <w:sz w:val="26"/>
          <w:szCs w:val="26"/>
          <w:shd w:val="clear" w:color="auto" w:fill="FFFFFF"/>
          <w:lang w:val="en-US"/>
        </w:rPr>
        <w:t>TGF</w:t>
      </w:r>
      <w:r>
        <w:rPr>
          <w:rFonts w:ascii="Times New Roman" w:hAnsi="Times New Roman" w:cs="Times New Roman"/>
          <w:sz w:val="26"/>
          <w:szCs w:val="26"/>
          <w:shd w:val="clear" w:color="auto" w:fill="FFFFFF"/>
        </w:rPr>
        <w:t>-</w:t>
      </w:r>
      <w:r>
        <w:rPr>
          <w:rFonts w:ascii="Times New Roman" w:hAnsi="Times New Roman" w:cs="Times New Roman"/>
          <w:sz w:val="26"/>
          <w:szCs w:val="26"/>
          <w:shd w:val="clear" w:color="auto" w:fill="FFFFFF"/>
          <w:lang w:val="en-US"/>
        </w:rPr>
        <w:t>β</w:t>
      </w:r>
      <w:r>
        <w:rPr>
          <w:rFonts w:ascii="Times New Roman" w:hAnsi="Times New Roman" w:cs="Times New Roman"/>
          <w:sz w:val="26"/>
          <w:szCs w:val="26"/>
          <w:shd w:val="clear" w:color="auto" w:fill="FFFFFF"/>
        </w:rPr>
        <w:t xml:space="preserve">1, </w:t>
      </w:r>
      <w:r>
        <w:rPr>
          <w:rFonts w:ascii="Times New Roman" w:hAnsi="Times New Roman" w:cs="Times New Roman"/>
          <w:bCs/>
          <w:sz w:val="26"/>
          <w:szCs w:val="26"/>
          <w:lang w:val="en-US"/>
        </w:rPr>
        <w:t>TNF</w:t>
      </w:r>
      <w:r>
        <w:rPr>
          <w:rFonts w:ascii="Times New Roman" w:hAnsi="Times New Roman" w:cs="Times New Roman"/>
          <w:bCs/>
          <w:sz w:val="26"/>
          <w:szCs w:val="26"/>
        </w:rPr>
        <w:t>-</w:t>
      </w:r>
      <w:r>
        <w:rPr>
          <w:rFonts w:ascii="Times New Roman" w:hAnsi="Times New Roman" w:cs="Times New Roman"/>
          <w:bCs/>
          <w:sz w:val="26"/>
          <w:szCs w:val="26"/>
          <w:lang w:val="en-US"/>
        </w:rPr>
        <w:t>α</w:t>
      </w:r>
      <w:r>
        <w:rPr>
          <w:rFonts w:ascii="Times New Roman" w:hAnsi="Times New Roman" w:cs="Times New Roman"/>
          <w:sz w:val="26"/>
          <w:szCs w:val="26"/>
          <w:shd w:val="clear" w:color="auto" w:fill="FFFFFF"/>
        </w:rPr>
        <w:t xml:space="preserve">, </w:t>
      </w:r>
      <w:r>
        <w:rPr>
          <w:rFonts w:ascii="Times New Roman" w:hAnsi="Times New Roman" w:cs="Times New Roman"/>
          <w:sz w:val="26"/>
          <w:szCs w:val="26"/>
          <w:shd w:val="clear" w:color="auto" w:fill="FFFFFF"/>
          <w:lang w:val="en-US"/>
        </w:rPr>
        <w:t>I</w:t>
      </w:r>
      <w:r w:rsidR="000E1773">
        <w:rPr>
          <w:rFonts w:ascii="Times New Roman" w:hAnsi="Times New Roman" w:cs="Times New Roman"/>
          <w:sz w:val="26"/>
          <w:szCs w:val="26"/>
          <w:shd w:val="clear" w:color="auto" w:fill="FFFFFF"/>
          <w:lang w:val="en-US"/>
        </w:rPr>
        <w:t>FN</w:t>
      </w:r>
      <w:r>
        <w:rPr>
          <w:rFonts w:ascii="Times New Roman" w:hAnsi="Times New Roman" w:cs="Times New Roman"/>
          <w:sz w:val="26"/>
          <w:szCs w:val="26"/>
          <w:shd w:val="clear" w:color="auto" w:fill="FFFFFF"/>
        </w:rPr>
        <w:t>-</w:t>
      </w:r>
      <w:r>
        <w:rPr>
          <w:rFonts w:ascii="Times New Roman" w:hAnsi="Times New Roman" w:cs="Times New Roman"/>
          <w:sz w:val="26"/>
          <w:szCs w:val="26"/>
          <w:shd w:val="clear" w:color="auto" w:fill="FFFFFF"/>
          <w:lang w:val="en-US"/>
        </w:rPr>
        <w:t>γ</w:t>
      </w:r>
      <w:r>
        <w:rPr>
          <w:rFonts w:ascii="Times New Roman" w:hAnsi="Times New Roman" w:cs="Times New Roman"/>
          <w:sz w:val="26"/>
          <w:szCs w:val="26"/>
          <w:shd w:val="clear" w:color="auto" w:fill="FFFFFF"/>
        </w:rPr>
        <w:t xml:space="preserve"> и </w:t>
      </w:r>
      <w:r>
        <w:rPr>
          <w:rFonts w:ascii="Times New Roman" w:hAnsi="Times New Roman" w:cs="Times New Roman"/>
          <w:sz w:val="26"/>
          <w:szCs w:val="26"/>
          <w:shd w:val="clear" w:color="auto" w:fill="FFFFFF"/>
          <w:lang w:val="en-US"/>
        </w:rPr>
        <w:t>SCF</w:t>
      </w:r>
      <w:r>
        <w:rPr>
          <w:rFonts w:ascii="Times New Roman" w:eastAsiaTheme="minorEastAsia" w:hAnsi="Times New Roman" w:cs="Times New Roman"/>
          <w:sz w:val="26"/>
          <w:szCs w:val="26"/>
          <w:lang w:eastAsia="ru-RU"/>
        </w:rPr>
        <w:t xml:space="preserve"> – </w:t>
      </w:r>
      <w:r>
        <w:rPr>
          <w:rFonts w:ascii="Times New Roman" w:eastAsia="Times New Roman" w:hAnsi="Times New Roman" w:cs="Times New Roman"/>
          <w:sz w:val="26"/>
          <w:szCs w:val="26"/>
          <w:lang w:eastAsia="ru-RU"/>
        </w:rPr>
        <w:t xml:space="preserve">методом </w:t>
      </w:r>
      <w:r>
        <w:rPr>
          <w:rFonts w:ascii="Times New Roman" w:hAnsi="Times New Roman" w:cs="Times New Roman"/>
          <w:sz w:val="26"/>
          <w:szCs w:val="26"/>
          <w:shd w:val="clear" w:color="auto" w:fill="FFFFFF"/>
        </w:rPr>
        <w:t xml:space="preserve">твёрдофазного иммуноферментного анализа (ИФА) с использованием </w:t>
      </w:r>
      <w:r>
        <w:rPr>
          <w:rFonts w:ascii="Times New Roman" w:hAnsi="Times New Roman" w:cs="Times New Roman"/>
          <w:sz w:val="26"/>
          <w:szCs w:val="26"/>
        </w:rPr>
        <w:t xml:space="preserve">прибора LAZURITE </w:t>
      </w:r>
      <w:r>
        <w:rPr>
          <w:rFonts w:ascii="Times New Roman" w:hAnsi="Times New Roman" w:cs="Times New Roman"/>
          <w:sz w:val="26"/>
          <w:szCs w:val="26"/>
          <w:lang w:val="en-US"/>
        </w:rPr>
        <w:t>AUTOMATED</w:t>
      </w:r>
      <w:r>
        <w:rPr>
          <w:rFonts w:ascii="Times New Roman" w:hAnsi="Times New Roman" w:cs="Times New Roman"/>
          <w:sz w:val="26"/>
          <w:szCs w:val="26"/>
        </w:rPr>
        <w:t xml:space="preserve"> </w:t>
      </w:r>
      <w:r>
        <w:rPr>
          <w:rFonts w:ascii="Times New Roman" w:hAnsi="Times New Roman" w:cs="Times New Roman"/>
          <w:sz w:val="26"/>
          <w:szCs w:val="26"/>
          <w:lang w:val="en-US"/>
        </w:rPr>
        <w:t>ELISA</w:t>
      </w:r>
      <w:r>
        <w:rPr>
          <w:rFonts w:ascii="Times New Roman" w:hAnsi="Times New Roman" w:cs="Times New Roman"/>
          <w:sz w:val="26"/>
          <w:szCs w:val="26"/>
        </w:rPr>
        <w:t xml:space="preserve"> </w:t>
      </w:r>
      <w:r>
        <w:rPr>
          <w:rFonts w:ascii="Times New Roman" w:hAnsi="Times New Roman" w:cs="Times New Roman"/>
          <w:sz w:val="26"/>
          <w:szCs w:val="26"/>
          <w:lang w:val="en-US"/>
        </w:rPr>
        <w:t>SYSTEM</w:t>
      </w:r>
      <w:r>
        <w:rPr>
          <w:rFonts w:ascii="Times New Roman" w:hAnsi="Times New Roman" w:cs="Times New Roman"/>
          <w:sz w:val="26"/>
          <w:szCs w:val="26"/>
        </w:rPr>
        <w:t xml:space="preserve"> (</w:t>
      </w:r>
      <w:r>
        <w:rPr>
          <w:rFonts w:ascii="Times New Roman" w:hAnsi="Times New Roman" w:cs="Times New Roman"/>
          <w:sz w:val="26"/>
          <w:szCs w:val="26"/>
          <w:lang w:val="en-US"/>
        </w:rPr>
        <w:t>Dynex</w:t>
      </w:r>
      <w:r>
        <w:rPr>
          <w:rFonts w:ascii="Times New Roman" w:hAnsi="Times New Roman" w:cs="Times New Roman"/>
          <w:sz w:val="26"/>
          <w:szCs w:val="26"/>
        </w:rPr>
        <w:t xml:space="preserve"> </w:t>
      </w:r>
      <w:r>
        <w:rPr>
          <w:rFonts w:ascii="Times New Roman" w:hAnsi="Times New Roman" w:cs="Times New Roman"/>
          <w:sz w:val="26"/>
          <w:szCs w:val="26"/>
          <w:lang w:val="en-US"/>
        </w:rPr>
        <w:t>Technologies</w:t>
      </w:r>
      <w:r>
        <w:rPr>
          <w:rFonts w:ascii="Times New Roman" w:hAnsi="Times New Roman" w:cs="Times New Roman"/>
          <w:sz w:val="26"/>
          <w:szCs w:val="26"/>
        </w:rPr>
        <w:t xml:space="preserve"> </w:t>
      </w:r>
      <w:r>
        <w:rPr>
          <w:rFonts w:ascii="Times New Roman" w:hAnsi="Times New Roman" w:cs="Times New Roman"/>
          <w:sz w:val="26"/>
          <w:szCs w:val="26"/>
          <w:lang w:val="en-US"/>
        </w:rPr>
        <w:t>Inc</w:t>
      </w:r>
      <w:r>
        <w:rPr>
          <w:rFonts w:ascii="Times New Roman" w:hAnsi="Times New Roman" w:cs="Times New Roman"/>
          <w:sz w:val="26"/>
          <w:szCs w:val="26"/>
        </w:rPr>
        <w:t>., США), HbA</w:t>
      </w:r>
      <w:r>
        <w:rPr>
          <w:rFonts w:ascii="Times New Roman" w:hAnsi="Times New Roman" w:cs="Times New Roman"/>
          <w:sz w:val="26"/>
          <w:szCs w:val="26"/>
          <w:vertAlign w:val="subscript"/>
        </w:rPr>
        <w:t xml:space="preserve">1с </w:t>
      </w:r>
      <w:r>
        <w:rPr>
          <w:rFonts w:ascii="Times New Roman" w:hAnsi="Times New Roman" w:cs="Times New Roman"/>
          <w:sz w:val="26"/>
          <w:szCs w:val="26"/>
        </w:rPr>
        <w:t>– методом аффинной хроматографии</w:t>
      </w:r>
      <w:r>
        <w:rPr>
          <w:rFonts w:ascii="Times New Roman" w:eastAsiaTheme="minorEastAsia" w:hAnsi="Times New Roman" w:cs="Times New Roman"/>
          <w:sz w:val="26"/>
          <w:szCs w:val="26"/>
          <w:lang w:eastAsia="ru-RU"/>
        </w:rPr>
        <w:t xml:space="preserve">. Общее количество </w:t>
      </w:r>
      <w:r>
        <w:rPr>
          <w:rFonts w:ascii="Times New Roman" w:eastAsia="Times New Roman" w:hAnsi="Times New Roman" w:cs="Times New Roman"/>
          <w:sz w:val="26"/>
          <w:szCs w:val="26"/>
          <w:lang w:eastAsia="ru-RU"/>
        </w:rPr>
        <w:t xml:space="preserve">лейкоцитов определяли на </w:t>
      </w:r>
      <w:r>
        <w:rPr>
          <w:rFonts w:ascii="Times New Roman" w:hAnsi="Times New Roman" w:cs="Times New Roman"/>
          <w:sz w:val="26"/>
          <w:szCs w:val="26"/>
        </w:rPr>
        <w:t xml:space="preserve">гематологическом анализаторе </w:t>
      </w:r>
      <w:r>
        <w:rPr>
          <w:rFonts w:ascii="Times New Roman" w:hAnsi="Times New Roman" w:cs="Times New Roman"/>
          <w:sz w:val="26"/>
          <w:szCs w:val="26"/>
          <w:lang w:val="en-US"/>
        </w:rPr>
        <w:t>Celly</w:t>
      </w:r>
      <w:r>
        <w:rPr>
          <w:rFonts w:ascii="Times New Roman" w:hAnsi="Times New Roman" w:cs="Times New Roman"/>
          <w:sz w:val="26"/>
          <w:szCs w:val="26"/>
        </w:rPr>
        <w:t xml:space="preserve"> 70 (</w:t>
      </w:r>
      <w:r>
        <w:rPr>
          <w:rFonts w:ascii="Times New Roman" w:hAnsi="Times New Roman" w:cs="Times New Roman"/>
          <w:sz w:val="26"/>
          <w:szCs w:val="26"/>
          <w:lang w:val="en-US"/>
        </w:rPr>
        <w:t>Biocode</w:t>
      </w:r>
      <w:r>
        <w:rPr>
          <w:rFonts w:ascii="Times New Roman" w:hAnsi="Times New Roman" w:cs="Times New Roman"/>
          <w:sz w:val="26"/>
          <w:szCs w:val="26"/>
        </w:rPr>
        <w:t xml:space="preserve"> </w:t>
      </w:r>
      <w:r>
        <w:rPr>
          <w:rFonts w:ascii="Times New Roman" w:hAnsi="Times New Roman" w:cs="Times New Roman"/>
          <w:sz w:val="26"/>
          <w:szCs w:val="26"/>
          <w:lang w:val="en-US"/>
        </w:rPr>
        <w:t>Hycel</w:t>
      </w:r>
      <w:r>
        <w:rPr>
          <w:rFonts w:ascii="Times New Roman" w:hAnsi="Times New Roman" w:cs="Times New Roman"/>
          <w:sz w:val="26"/>
          <w:szCs w:val="26"/>
        </w:rPr>
        <w:t>, Франция), адаптированном для ветеринарных исследований.</w:t>
      </w:r>
      <w:r>
        <w:rPr>
          <w:rFonts w:ascii="Times New Roman" w:eastAsiaTheme="minorEastAsia" w:hAnsi="Times New Roman" w:cs="Times New Roman"/>
          <w:sz w:val="26"/>
          <w:szCs w:val="26"/>
          <w:lang w:eastAsia="ru-RU"/>
        </w:rPr>
        <w:t xml:space="preserve"> </w:t>
      </w:r>
    </w:p>
    <w:p w14:paraId="6256AFEA" w14:textId="026D26C6" w:rsidR="00331A32" w:rsidRDefault="00F46445" w:rsidP="004B795F">
      <w:pPr>
        <w:spacing w:after="0" w:line="312" w:lineRule="auto"/>
        <w:ind w:firstLine="696"/>
        <w:jc w:val="both"/>
        <w:rPr>
          <w:rFonts w:ascii="Times New Roman" w:eastAsia="Times New Roman" w:hAnsi="Times New Roman" w:cs="Times New Roman"/>
          <w:sz w:val="26"/>
          <w:szCs w:val="26"/>
          <w:lang w:eastAsia="ru-RU"/>
        </w:rPr>
      </w:pPr>
      <w:r>
        <w:rPr>
          <w:rFonts w:ascii="Times New Roman" w:eastAsia="Times New Roman" w:hAnsi="Times New Roman" w:cs="Times New Roman"/>
          <w:sz w:val="26"/>
          <w:szCs w:val="26"/>
          <w:lang w:eastAsia="ru-RU"/>
        </w:rPr>
        <w:t xml:space="preserve">Для верификации модели СД2 проводили </w:t>
      </w:r>
      <w:r>
        <w:rPr>
          <w:rFonts w:ascii="Times New Roman" w:eastAsiaTheme="minorEastAsia" w:hAnsi="Times New Roman" w:cs="Times New Roman"/>
          <w:color w:val="000000"/>
          <w:sz w:val="26"/>
          <w:szCs w:val="26"/>
          <w:shd w:val="clear" w:color="auto" w:fill="FFFFFF"/>
        </w:rPr>
        <w:t>глюкозотолерантный тест</w:t>
      </w:r>
      <w:r>
        <w:rPr>
          <w:rFonts w:ascii="Times New Roman" w:hAnsi="Times New Roman" w:cs="Times New Roman"/>
          <w:sz w:val="26"/>
          <w:szCs w:val="26"/>
          <w:shd w:val="clear" w:color="auto" w:fill="FFFFFF"/>
        </w:rPr>
        <w:t xml:space="preserve"> (</w:t>
      </w:r>
      <w:r w:rsidRPr="000B78D4">
        <w:rPr>
          <w:rFonts w:ascii="Times New Roman" w:hAnsi="Times New Roman" w:cs="Times New Roman"/>
          <w:sz w:val="26"/>
          <w:szCs w:val="26"/>
          <w:shd w:val="clear" w:color="auto" w:fill="FFFFFF"/>
          <w:lang w:val="en-US"/>
        </w:rPr>
        <w:t>Peterson</w:t>
      </w:r>
      <w:r w:rsidR="00AF6BDF">
        <w:rPr>
          <w:rFonts w:ascii="Times New Roman" w:hAnsi="Times New Roman" w:cs="Times New Roman"/>
          <w:sz w:val="26"/>
          <w:szCs w:val="26"/>
          <w:shd w:val="clear" w:color="auto" w:fill="FFFFFF"/>
        </w:rPr>
        <w:t> </w:t>
      </w:r>
      <w:r w:rsidR="000B78D4" w:rsidRPr="000B78D4">
        <w:rPr>
          <w:rFonts w:ascii="Times New Roman" w:hAnsi="Times New Roman" w:cs="Times New Roman"/>
          <w:sz w:val="26"/>
          <w:szCs w:val="26"/>
          <w:shd w:val="clear" w:color="auto" w:fill="FFFFFF"/>
          <w:lang w:val="en-US"/>
        </w:rPr>
        <w:t>R</w:t>
      </w:r>
      <w:r w:rsidR="000B78D4" w:rsidRPr="000B78D4">
        <w:rPr>
          <w:rFonts w:ascii="Times New Roman" w:hAnsi="Times New Roman" w:cs="Times New Roman"/>
          <w:sz w:val="26"/>
          <w:szCs w:val="26"/>
          <w:shd w:val="clear" w:color="auto" w:fill="FFFFFF"/>
        </w:rPr>
        <w:t>.</w:t>
      </w:r>
      <w:r w:rsidR="000B78D4" w:rsidRPr="000B78D4">
        <w:rPr>
          <w:rFonts w:ascii="Times New Roman" w:hAnsi="Times New Roman" w:cs="Times New Roman"/>
          <w:sz w:val="26"/>
          <w:szCs w:val="26"/>
          <w:shd w:val="clear" w:color="auto" w:fill="FFFFFF"/>
          <w:lang w:val="en-US"/>
        </w:rPr>
        <w:t>G</w:t>
      </w:r>
      <w:r w:rsidR="000B78D4" w:rsidRPr="000B78D4">
        <w:rPr>
          <w:rFonts w:ascii="Times New Roman" w:hAnsi="Times New Roman" w:cs="Times New Roman"/>
          <w:sz w:val="26"/>
          <w:szCs w:val="26"/>
          <w:shd w:val="clear" w:color="auto" w:fill="FFFFFF"/>
        </w:rPr>
        <w:t>.</w:t>
      </w:r>
      <w:r w:rsidRPr="000B78D4">
        <w:rPr>
          <w:rFonts w:ascii="Times New Roman" w:hAnsi="Times New Roman" w:cs="Times New Roman"/>
          <w:sz w:val="26"/>
          <w:szCs w:val="26"/>
          <w:shd w:val="clear" w:color="auto" w:fill="FFFFFF"/>
        </w:rPr>
        <w:t>,</w:t>
      </w:r>
      <w:r>
        <w:rPr>
          <w:rFonts w:ascii="Times New Roman" w:hAnsi="Times New Roman" w:cs="Times New Roman"/>
          <w:sz w:val="26"/>
          <w:szCs w:val="26"/>
          <w:shd w:val="clear" w:color="auto" w:fill="FFFFFF"/>
        </w:rPr>
        <w:t xml:space="preserve"> 2015) и </w:t>
      </w:r>
      <w:r>
        <w:rPr>
          <w:rFonts w:ascii="Times New Roman" w:eastAsia="Times New Roman" w:hAnsi="Times New Roman" w:cs="Times New Roman"/>
          <w:sz w:val="26"/>
          <w:szCs w:val="26"/>
          <w:lang w:eastAsia="ru-RU"/>
        </w:rPr>
        <w:t xml:space="preserve">рассчитывали индекс </w:t>
      </w:r>
      <w:r>
        <w:rPr>
          <w:rFonts w:ascii="Times New Roman" w:eastAsia="Times New Roman" w:hAnsi="Times New Roman" w:cs="Times New Roman"/>
          <w:sz w:val="26"/>
          <w:szCs w:val="26"/>
          <w:lang w:val="en-US" w:eastAsia="ru-RU"/>
        </w:rPr>
        <w:t>HOMA</w:t>
      </w:r>
      <w:r>
        <w:rPr>
          <w:rFonts w:ascii="Times New Roman" w:eastAsia="Times New Roman" w:hAnsi="Times New Roman" w:cs="Times New Roman"/>
          <w:sz w:val="26"/>
          <w:szCs w:val="26"/>
          <w:lang w:eastAsia="ru-RU"/>
        </w:rPr>
        <w:t>-</w:t>
      </w:r>
      <w:r>
        <w:rPr>
          <w:rFonts w:ascii="Times New Roman" w:eastAsia="Times New Roman" w:hAnsi="Times New Roman" w:cs="Times New Roman"/>
          <w:sz w:val="26"/>
          <w:szCs w:val="26"/>
          <w:lang w:val="en-US" w:eastAsia="ru-RU"/>
        </w:rPr>
        <w:t>IR</w:t>
      </w:r>
      <w:r>
        <w:rPr>
          <w:rFonts w:ascii="Times New Roman" w:eastAsia="Times New Roman" w:hAnsi="Times New Roman" w:cs="Times New Roman"/>
          <w:sz w:val="26"/>
          <w:szCs w:val="26"/>
          <w:lang w:eastAsia="ru-RU"/>
        </w:rPr>
        <w:t>, используемый для оценки инсулинорезистентности, по формуле</w:t>
      </w:r>
      <w:r w:rsidR="00951A02" w:rsidRPr="00951A02">
        <w:rPr>
          <w:rFonts w:ascii="Times New Roman" w:eastAsia="Times New Roman" w:hAnsi="Times New Roman" w:cs="Times New Roman"/>
          <w:sz w:val="26"/>
          <w:szCs w:val="26"/>
          <w:lang w:eastAsia="ru-RU"/>
        </w:rPr>
        <w:t xml:space="preserve"> </w:t>
      </w:r>
      <w:r w:rsidR="00951A02" w:rsidRPr="00951A02">
        <w:rPr>
          <w:rFonts w:ascii="Times New Roman" w:eastAsiaTheme="minorEastAsia" w:hAnsi="Times New Roman" w:cs="Times New Roman"/>
          <w:color w:val="000000"/>
          <w:sz w:val="26"/>
          <w:szCs w:val="26"/>
          <w:shd w:val="clear" w:color="auto" w:fill="FFFFFF"/>
        </w:rPr>
        <w:t>(</w:t>
      </w:r>
      <w:r w:rsidR="00951A02">
        <w:rPr>
          <w:rFonts w:ascii="Times New Roman" w:hAnsi="Times New Roman" w:cs="Times New Roman"/>
          <w:sz w:val="26"/>
          <w:szCs w:val="26"/>
          <w:shd w:val="clear" w:color="auto" w:fill="FFFFFF"/>
          <w:lang w:val="en-US"/>
        </w:rPr>
        <w:t>Matthews</w:t>
      </w:r>
      <w:r w:rsidR="00951A02" w:rsidRPr="00951A02">
        <w:rPr>
          <w:rFonts w:ascii="Times New Roman" w:hAnsi="Times New Roman" w:cs="Times New Roman"/>
          <w:sz w:val="26"/>
          <w:szCs w:val="26"/>
          <w:shd w:val="clear" w:color="auto" w:fill="FFFFFF"/>
        </w:rPr>
        <w:t xml:space="preserve"> </w:t>
      </w:r>
      <w:r w:rsidR="00951A02">
        <w:rPr>
          <w:rFonts w:ascii="Times New Roman" w:hAnsi="Times New Roman" w:cs="Times New Roman"/>
          <w:sz w:val="26"/>
          <w:szCs w:val="26"/>
          <w:shd w:val="clear" w:color="auto" w:fill="FFFFFF"/>
          <w:lang w:val="en-US"/>
        </w:rPr>
        <w:t>D</w:t>
      </w:r>
      <w:r w:rsidR="00951A02" w:rsidRPr="00951A02">
        <w:rPr>
          <w:rFonts w:ascii="Times New Roman" w:hAnsi="Times New Roman" w:cs="Times New Roman"/>
          <w:sz w:val="26"/>
          <w:szCs w:val="26"/>
          <w:shd w:val="clear" w:color="auto" w:fill="FFFFFF"/>
        </w:rPr>
        <w:t>.</w:t>
      </w:r>
      <w:r w:rsidR="00951A02">
        <w:rPr>
          <w:rFonts w:ascii="Times New Roman" w:hAnsi="Times New Roman" w:cs="Times New Roman"/>
          <w:sz w:val="26"/>
          <w:szCs w:val="26"/>
          <w:shd w:val="clear" w:color="auto" w:fill="FFFFFF"/>
          <w:lang w:val="en-US"/>
        </w:rPr>
        <w:t>R</w:t>
      </w:r>
      <w:r w:rsidR="00951A02" w:rsidRPr="00951A02">
        <w:rPr>
          <w:rFonts w:ascii="Times New Roman" w:hAnsi="Times New Roman" w:cs="Times New Roman"/>
          <w:sz w:val="26"/>
          <w:szCs w:val="26"/>
          <w:shd w:val="clear" w:color="auto" w:fill="FFFFFF"/>
        </w:rPr>
        <w:t xml:space="preserve">. </w:t>
      </w:r>
      <w:r w:rsidR="00951A02">
        <w:rPr>
          <w:rFonts w:ascii="Times New Roman" w:hAnsi="Times New Roman" w:cs="Times New Roman"/>
          <w:sz w:val="26"/>
          <w:szCs w:val="26"/>
          <w:shd w:val="clear" w:color="auto" w:fill="FFFFFF"/>
          <w:lang w:val="en-US"/>
        </w:rPr>
        <w:t>et</w:t>
      </w:r>
      <w:r w:rsidR="00951A02" w:rsidRPr="00951A02">
        <w:rPr>
          <w:rFonts w:ascii="Times New Roman" w:hAnsi="Times New Roman" w:cs="Times New Roman"/>
          <w:sz w:val="26"/>
          <w:szCs w:val="26"/>
          <w:shd w:val="clear" w:color="auto" w:fill="FFFFFF"/>
        </w:rPr>
        <w:t xml:space="preserve"> </w:t>
      </w:r>
      <w:r w:rsidR="00951A02">
        <w:rPr>
          <w:rFonts w:ascii="Times New Roman" w:hAnsi="Times New Roman" w:cs="Times New Roman"/>
          <w:sz w:val="26"/>
          <w:szCs w:val="26"/>
          <w:shd w:val="clear" w:color="auto" w:fill="FFFFFF"/>
          <w:lang w:val="en-US"/>
        </w:rPr>
        <w:t>al</w:t>
      </w:r>
      <w:r w:rsidR="00951A02" w:rsidRPr="00951A02">
        <w:rPr>
          <w:rFonts w:ascii="Times New Roman" w:hAnsi="Times New Roman" w:cs="Times New Roman"/>
          <w:sz w:val="26"/>
          <w:szCs w:val="26"/>
          <w:shd w:val="clear" w:color="auto" w:fill="FFFFFF"/>
        </w:rPr>
        <w:t>., 1985</w:t>
      </w:r>
      <w:r w:rsidR="00951A02" w:rsidRPr="00951A02">
        <w:rPr>
          <w:rFonts w:ascii="Times New Roman" w:eastAsiaTheme="minorEastAsia" w:hAnsi="Times New Roman" w:cs="Times New Roman"/>
          <w:color w:val="000000"/>
          <w:sz w:val="26"/>
          <w:szCs w:val="26"/>
          <w:shd w:val="clear" w:color="auto" w:fill="FFFFFF"/>
        </w:rPr>
        <w:t>)</w:t>
      </w:r>
      <w:r>
        <w:rPr>
          <w:rFonts w:ascii="Times New Roman" w:eastAsia="Times New Roman" w:hAnsi="Times New Roman" w:cs="Times New Roman"/>
          <w:sz w:val="26"/>
          <w:szCs w:val="26"/>
          <w:lang w:eastAsia="ru-RU"/>
        </w:rPr>
        <w:t xml:space="preserve">: </w:t>
      </w:r>
    </w:p>
    <w:p w14:paraId="5E9FFE22" w14:textId="1CBC79F9" w:rsidR="003F0C84" w:rsidRPr="00331A32" w:rsidRDefault="00F46445" w:rsidP="004B795F">
      <w:pPr>
        <w:spacing w:after="0" w:line="312" w:lineRule="auto"/>
        <w:jc w:val="center"/>
        <w:rPr>
          <w:rFonts w:ascii="Times New Roman" w:hAnsi="Times New Roman" w:cs="Times New Roman"/>
          <w:sz w:val="26"/>
          <w:szCs w:val="26"/>
          <w:highlight w:val="white"/>
          <w:lang w:val="en-US"/>
        </w:rPr>
      </w:pPr>
      <w:r w:rsidRPr="00951A02">
        <w:rPr>
          <w:rFonts w:ascii="Times New Roman" w:hAnsi="Times New Roman" w:cs="Times New Roman"/>
          <w:color w:val="000000"/>
          <w:sz w:val="26"/>
          <w:szCs w:val="26"/>
          <w:shd w:val="clear" w:color="auto" w:fill="FFFFFF"/>
          <w:lang w:val="en-US"/>
        </w:rPr>
        <w:lastRenderedPageBreak/>
        <w:t>HOMA-IR =</w:t>
      </w:r>
      <w:r w:rsidR="00951A02" w:rsidRPr="00951A02">
        <w:rPr>
          <w:rFonts w:ascii="Times New Roman" w:hAnsi="Times New Roman" w:cs="Times New Roman"/>
          <w:color w:val="000000"/>
          <w:sz w:val="26"/>
          <w:szCs w:val="26"/>
          <w:shd w:val="clear" w:color="auto" w:fill="FFFFFF"/>
          <w:lang w:val="en-US"/>
        </w:rPr>
        <w:br/>
      </w:r>
      <m:oMathPara>
        <m:oMath>
          <m:f>
            <m:fPr>
              <m:ctrlPr>
                <w:rPr>
                  <w:rFonts w:ascii="Cambria Math" w:hAnsi="Cambria Math"/>
                </w:rPr>
              </m:ctrlPr>
            </m:fPr>
            <m:num>
              <m:r>
                <w:rPr>
                  <w:rFonts w:ascii="Cambria Math" w:hAnsi="Cambria Math"/>
                </w:rPr>
                <m:t>инсулин</m:t>
              </m:r>
              <m:r>
                <w:rPr>
                  <w:rFonts w:ascii="Cambria Math" w:hAnsi="Cambria Math"/>
                  <w:lang w:val="en-US"/>
                </w:rPr>
                <m:t xml:space="preserve"> </m:t>
              </m:r>
              <m:r>
                <w:rPr>
                  <w:rFonts w:ascii="Cambria Math" w:hAnsi="Cambria Math"/>
                </w:rPr>
                <m:t>натощак</m:t>
              </m:r>
              <m:d>
                <m:dPr>
                  <m:ctrlPr>
                    <w:rPr>
                      <w:rFonts w:ascii="Cambria Math" w:hAnsi="Cambria Math"/>
                    </w:rPr>
                  </m:ctrlPr>
                </m:dPr>
                <m:e>
                  <m:f>
                    <m:fPr>
                      <m:type m:val="lin"/>
                      <m:ctrlPr>
                        <w:rPr>
                          <w:rFonts w:ascii="Cambria Math" w:hAnsi="Cambria Math"/>
                        </w:rPr>
                      </m:ctrlPr>
                    </m:fPr>
                    <m:num>
                      <m:r>
                        <w:rPr>
                          <w:rFonts w:ascii="Cambria Math" w:hAnsi="Cambria Math"/>
                        </w:rPr>
                        <m:t>мкЕд</m:t>
                      </m:r>
                    </m:num>
                    <m:den>
                      <m:r>
                        <w:rPr>
                          <w:rFonts w:ascii="Cambria Math" w:hAnsi="Cambria Math"/>
                        </w:rPr>
                        <m:t>мл</m:t>
                      </m:r>
                    </m:den>
                  </m:f>
                </m:e>
              </m:d>
              <m:r>
                <w:rPr>
                  <w:rFonts w:ascii="Cambria Math" w:hAnsi="Cambria Math"/>
                  <w:lang w:val="en-US"/>
                </w:rPr>
                <m:t xml:space="preserve"> </m:t>
              </m:r>
              <m:r>
                <w:rPr>
                  <w:rFonts w:ascii="Cambria Math" w:hAnsi="Cambria Math"/>
                </w:rPr>
                <m:t>х</m:t>
              </m:r>
              <m:r>
                <w:rPr>
                  <w:rFonts w:ascii="Cambria Math" w:hAnsi="Cambria Math"/>
                  <w:lang w:val="en-US"/>
                </w:rPr>
                <m:t xml:space="preserve"> </m:t>
              </m:r>
              <m:r>
                <w:rPr>
                  <w:rFonts w:ascii="Cambria Math" w:hAnsi="Cambria Math"/>
                </w:rPr>
                <m:t>глюкоза</m:t>
              </m:r>
              <m:r>
                <w:rPr>
                  <w:rFonts w:ascii="Cambria Math" w:hAnsi="Cambria Math"/>
                  <w:lang w:val="en-US"/>
                </w:rPr>
                <m:t xml:space="preserve"> </m:t>
              </m:r>
              <m:r>
                <w:rPr>
                  <w:rFonts w:ascii="Cambria Math" w:hAnsi="Cambria Math"/>
                </w:rPr>
                <m:t>натощак</m:t>
              </m:r>
              <m:d>
                <m:dPr>
                  <m:ctrlPr>
                    <w:rPr>
                      <w:rFonts w:ascii="Cambria Math" w:hAnsi="Cambria Math"/>
                    </w:rPr>
                  </m:ctrlPr>
                </m:dPr>
                <m:e>
                  <m:r>
                    <w:rPr>
                      <w:rFonts w:ascii="Cambria Math" w:hAnsi="Cambria Math"/>
                    </w:rPr>
                    <m:t>м</m:t>
                  </m:r>
                  <m:f>
                    <m:fPr>
                      <m:type m:val="lin"/>
                      <m:ctrlPr>
                        <w:rPr>
                          <w:rFonts w:ascii="Cambria Math" w:hAnsi="Cambria Math"/>
                        </w:rPr>
                      </m:ctrlPr>
                    </m:fPr>
                    <m:num>
                      <m:r>
                        <w:rPr>
                          <w:rFonts w:ascii="Cambria Math" w:hAnsi="Cambria Math"/>
                        </w:rPr>
                        <m:t>моль</m:t>
                      </m:r>
                    </m:num>
                    <m:den>
                      <m:r>
                        <w:rPr>
                          <w:rFonts w:ascii="Cambria Math" w:hAnsi="Cambria Math"/>
                        </w:rPr>
                        <m:t>л</m:t>
                      </m:r>
                    </m:den>
                  </m:f>
                </m:e>
              </m:d>
            </m:num>
            <m:den>
              <m:r>
                <w:rPr>
                  <w:rFonts w:ascii="Cambria Math" w:hAnsi="Cambria Math"/>
                  <w:lang w:val="en-US"/>
                </w:rPr>
                <m:t>22,5</m:t>
              </m:r>
            </m:den>
          </m:f>
        </m:oMath>
      </m:oMathPara>
    </w:p>
    <w:p w14:paraId="3AE550B1" w14:textId="4647FC3F" w:rsidR="003F0C84" w:rsidRDefault="00F46445" w:rsidP="004B795F">
      <w:pPr>
        <w:spacing w:after="0" w:line="312" w:lineRule="auto"/>
        <w:ind w:firstLine="708"/>
        <w:jc w:val="both"/>
        <w:rPr>
          <w:rFonts w:ascii="Times New Roman" w:eastAsiaTheme="minorEastAsia" w:hAnsi="Times New Roman" w:cs="Times New Roman"/>
          <w:sz w:val="26"/>
          <w:szCs w:val="26"/>
        </w:rPr>
      </w:pPr>
      <w:r>
        <w:rPr>
          <w:rFonts w:ascii="Times New Roman" w:eastAsia="Times New Roman" w:hAnsi="Times New Roman" w:cs="Times New Roman"/>
          <w:sz w:val="26"/>
          <w:szCs w:val="26"/>
          <w:lang w:eastAsia="ru-RU"/>
        </w:rPr>
        <w:t>Иммуногистохимическое</w:t>
      </w:r>
      <w:r w:rsidRPr="00AF6BDF">
        <w:rPr>
          <w:rFonts w:ascii="Times New Roman" w:eastAsia="Times New Roman" w:hAnsi="Times New Roman" w:cs="Times New Roman"/>
          <w:sz w:val="26"/>
          <w:szCs w:val="26"/>
          <w:lang w:val="en-US" w:eastAsia="ru-RU"/>
        </w:rPr>
        <w:t xml:space="preserve"> </w:t>
      </w:r>
      <w:r>
        <w:rPr>
          <w:rFonts w:ascii="Times New Roman" w:eastAsia="Times New Roman" w:hAnsi="Times New Roman" w:cs="Times New Roman"/>
          <w:sz w:val="26"/>
          <w:szCs w:val="26"/>
          <w:lang w:eastAsia="ru-RU"/>
        </w:rPr>
        <w:t>исследование</w:t>
      </w:r>
      <w:r w:rsidRPr="00AF6BDF">
        <w:rPr>
          <w:rFonts w:ascii="Times New Roman" w:eastAsia="Times New Roman" w:hAnsi="Times New Roman" w:cs="Times New Roman"/>
          <w:sz w:val="26"/>
          <w:szCs w:val="26"/>
          <w:lang w:val="en-US" w:eastAsia="ru-RU"/>
        </w:rPr>
        <w:t xml:space="preserve"> </w:t>
      </w:r>
      <w:r w:rsidR="0005013C">
        <w:rPr>
          <w:rFonts w:ascii="Times New Roman" w:eastAsia="Times New Roman" w:hAnsi="Times New Roman" w:cs="Times New Roman"/>
          <w:sz w:val="26"/>
          <w:szCs w:val="26"/>
          <w:lang w:eastAsia="ru-RU"/>
        </w:rPr>
        <w:t>поджелудочной</w:t>
      </w:r>
      <w:r w:rsidR="0005013C" w:rsidRPr="0005013C">
        <w:rPr>
          <w:rFonts w:ascii="Times New Roman" w:eastAsia="Times New Roman" w:hAnsi="Times New Roman" w:cs="Times New Roman"/>
          <w:sz w:val="26"/>
          <w:szCs w:val="26"/>
          <w:lang w:val="en-US" w:eastAsia="ru-RU"/>
        </w:rPr>
        <w:t xml:space="preserve"> </w:t>
      </w:r>
      <w:r w:rsidR="0005013C">
        <w:rPr>
          <w:rFonts w:ascii="Times New Roman" w:eastAsia="Times New Roman" w:hAnsi="Times New Roman" w:cs="Times New Roman"/>
          <w:sz w:val="26"/>
          <w:szCs w:val="26"/>
          <w:lang w:eastAsia="ru-RU"/>
        </w:rPr>
        <w:t>железы</w:t>
      </w:r>
      <w:r w:rsidRPr="00AF6BDF">
        <w:rPr>
          <w:rFonts w:ascii="Times New Roman" w:eastAsia="Times New Roman" w:hAnsi="Times New Roman" w:cs="Times New Roman"/>
          <w:sz w:val="26"/>
          <w:szCs w:val="26"/>
          <w:lang w:val="en-US" w:eastAsia="ru-RU"/>
        </w:rPr>
        <w:t xml:space="preserve"> </w:t>
      </w:r>
      <w:r>
        <w:rPr>
          <w:rFonts w:ascii="Times New Roman" w:eastAsiaTheme="minorEastAsia" w:hAnsi="Times New Roman" w:cs="Times New Roman"/>
          <w:sz w:val="26"/>
          <w:szCs w:val="26"/>
        </w:rPr>
        <w:t>проводили</w:t>
      </w:r>
      <w:r w:rsidRPr="00AF6BDF">
        <w:rPr>
          <w:rFonts w:ascii="Times New Roman" w:eastAsiaTheme="minorEastAsia" w:hAnsi="Times New Roman" w:cs="Times New Roman"/>
          <w:sz w:val="26"/>
          <w:szCs w:val="26"/>
          <w:lang w:val="en-US"/>
        </w:rPr>
        <w:t xml:space="preserve"> </w:t>
      </w:r>
      <w:r>
        <w:rPr>
          <w:rFonts w:ascii="Times New Roman" w:eastAsiaTheme="minorEastAsia" w:hAnsi="Times New Roman" w:cs="Times New Roman"/>
          <w:sz w:val="26"/>
          <w:szCs w:val="26"/>
        </w:rPr>
        <w:t>с</w:t>
      </w:r>
      <w:r w:rsidRPr="00AF6BDF">
        <w:rPr>
          <w:rFonts w:ascii="Times New Roman" w:eastAsiaTheme="minorEastAsia" w:hAnsi="Times New Roman" w:cs="Times New Roman"/>
          <w:sz w:val="26"/>
          <w:szCs w:val="26"/>
          <w:lang w:val="en-US"/>
        </w:rPr>
        <w:t xml:space="preserve"> </w:t>
      </w:r>
      <w:r>
        <w:rPr>
          <w:rFonts w:ascii="Times New Roman" w:eastAsiaTheme="minorEastAsia" w:hAnsi="Times New Roman" w:cs="Times New Roman"/>
          <w:sz w:val="26"/>
          <w:szCs w:val="26"/>
        </w:rPr>
        <w:t>использованием</w:t>
      </w:r>
      <w:r w:rsidRPr="00AF6BDF">
        <w:rPr>
          <w:rFonts w:ascii="Times New Roman" w:eastAsiaTheme="minorEastAsia" w:hAnsi="Times New Roman" w:cs="Times New Roman"/>
          <w:sz w:val="26"/>
          <w:szCs w:val="26"/>
          <w:lang w:val="en-US"/>
        </w:rPr>
        <w:t xml:space="preserve"> </w:t>
      </w:r>
      <w:r>
        <w:rPr>
          <w:rFonts w:ascii="Times New Roman" w:eastAsiaTheme="minorEastAsia" w:hAnsi="Times New Roman" w:cs="Times New Roman"/>
          <w:sz w:val="26"/>
          <w:szCs w:val="26"/>
        </w:rPr>
        <w:t>антител</w:t>
      </w:r>
      <w:r w:rsidRPr="00AF6BDF">
        <w:rPr>
          <w:rFonts w:ascii="Times New Roman" w:eastAsiaTheme="minorEastAsia" w:hAnsi="Times New Roman" w:cs="Times New Roman"/>
          <w:sz w:val="26"/>
          <w:szCs w:val="26"/>
          <w:lang w:val="en-US"/>
        </w:rPr>
        <w:t xml:space="preserve"> </w:t>
      </w:r>
      <w:r>
        <w:rPr>
          <w:rFonts w:ascii="Times New Roman" w:eastAsiaTheme="minorEastAsia" w:hAnsi="Times New Roman" w:cs="Times New Roman"/>
          <w:sz w:val="26"/>
          <w:szCs w:val="26"/>
        </w:rPr>
        <w:t>к</w:t>
      </w:r>
      <w:r w:rsidRPr="00AF6BDF">
        <w:rPr>
          <w:rFonts w:ascii="Times New Roman" w:eastAsiaTheme="minorEastAsia" w:hAnsi="Times New Roman" w:cs="Times New Roman"/>
          <w:sz w:val="26"/>
          <w:szCs w:val="26"/>
          <w:lang w:val="en-US"/>
        </w:rPr>
        <w:t xml:space="preserve"> </w:t>
      </w:r>
      <w:r>
        <w:rPr>
          <w:rFonts w:ascii="Times New Roman" w:eastAsiaTheme="minorEastAsia" w:hAnsi="Times New Roman" w:cs="Times New Roman"/>
          <w:sz w:val="26"/>
          <w:szCs w:val="26"/>
        </w:rPr>
        <w:t>инсулину</w:t>
      </w:r>
      <w:r w:rsidRPr="00AF6BDF">
        <w:rPr>
          <w:rFonts w:ascii="Times New Roman" w:eastAsiaTheme="minorEastAsia" w:hAnsi="Times New Roman" w:cs="Times New Roman"/>
          <w:sz w:val="26"/>
          <w:szCs w:val="26"/>
          <w:lang w:val="en-US"/>
        </w:rPr>
        <w:t xml:space="preserve"> </w:t>
      </w:r>
      <w:r>
        <w:rPr>
          <w:rFonts w:ascii="Times New Roman" w:eastAsiaTheme="minorEastAsia" w:hAnsi="Times New Roman" w:cs="Times New Roman"/>
          <w:sz w:val="26"/>
          <w:szCs w:val="26"/>
        </w:rPr>
        <w:t>и</w:t>
      </w:r>
      <w:r w:rsidRPr="00AF6BDF">
        <w:rPr>
          <w:rFonts w:ascii="Times New Roman" w:eastAsiaTheme="minorEastAsia" w:hAnsi="Times New Roman" w:cs="Times New Roman"/>
          <w:sz w:val="26"/>
          <w:szCs w:val="26"/>
          <w:lang w:val="en-US"/>
        </w:rPr>
        <w:t xml:space="preserve"> </w:t>
      </w:r>
      <w:r>
        <w:rPr>
          <w:rFonts w:ascii="Times New Roman" w:eastAsiaTheme="minorEastAsia" w:hAnsi="Times New Roman" w:cs="Times New Roman"/>
          <w:sz w:val="26"/>
          <w:szCs w:val="26"/>
        </w:rPr>
        <w:t>проинсулину</w:t>
      </w:r>
      <w:r w:rsidRPr="00AF6BDF">
        <w:rPr>
          <w:rFonts w:ascii="Times New Roman" w:eastAsiaTheme="minorEastAsia" w:hAnsi="Times New Roman" w:cs="Times New Roman"/>
          <w:sz w:val="26"/>
          <w:szCs w:val="26"/>
          <w:lang w:val="en-US"/>
        </w:rPr>
        <w:t xml:space="preserve"> (</w:t>
      </w:r>
      <w:r>
        <w:rPr>
          <w:rFonts w:ascii="Times New Roman" w:hAnsi="Times New Roman" w:cs="Times New Roman"/>
          <w:color w:val="000000" w:themeColor="text1"/>
          <w:sz w:val="26"/>
          <w:szCs w:val="26"/>
          <w:lang w:val="en-US"/>
        </w:rPr>
        <w:t>clone</w:t>
      </w:r>
      <w:r w:rsidRPr="00AF6BDF">
        <w:rPr>
          <w:rFonts w:ascii="Times New Roman" w:hAnsi="Times New Roman" w:cs="Times New Roman"/>
          <w:color w:val="000000" w:themeColor="text1"/>
          <w:sz w:val="26"/>
          <w:szCs w:val="26"/>
          <w:lang w:val="en-US"/>
        </w:rPr>
        <w:t xml:space="preserve"> </w:t>
      </w:r>
      <w:r>
        <w:rPr>
          <w:rFonts w:ascii="Times New Roman" w:hAnsi="Times New Roman" w:cs="Times New Roman"/>
          <w:color w:val="000000" w:themeColor="text1"/>
          <w:sz w:val="26"/>
          <w:szCs w:val="26"/>
          <w:lang w:val="en-US"/>
        </w:rPr>
        <w:t>INS</w:t>
      </w:r>
      <w:r w:rsidRPr="00AF6BDF">
        <w:rPr>
          <w:rFonts w:ascii="Times New Roman" w:hAnsi="Times New Roman" w:cs="Times New Roman"/>
          <w:color w:val="000000" w:themeColor="text1"/>
          <w:sz w:val="26"/>
          <w:szCs w:val="26"/>
          <w:lang w:val="en-US"/>
        </w:rPr>
        <w:t>04+</w:t>
      </w:r>
      <w:r>
        <w:rPr>
          <w:rFonts w:ascii="Times New Roman" w:hAnsi="Times New Roman" w:cs="Times New Roman"/>
          <w:color w:val="000000" w:themeColor="text1"/>
          <w:sz w:val="26"/>
          <w:szCs w:val="26"/>
          <w:lang w:val="en-US"/>
        </w:rPr>
        <w:t>INS</w:t>
      </w:r>
      <w:r w:rsidRPr="00AF6BDF">
        <w:rPr>
          <w:rFonts w:ascii="Times New Roman" w:hAnsi="Times New Roman" w:cs="Times New Roman"/>
          <w:color w:val="000000" w:themeColor="text1"/>
          <w:sz w:val="26"/>
          <w:szCs w:val="26"/>
          <w:lang w:val="en-US"/>
        </w:rPr>
        <w:t xml:space="preserve">05, </w:t>
      </w:r>
      <w:r>
        <w:rPr>
          <w:rFonts w:ascii="Times New Roman" w:hAnsi="Times New Roman" w:cs="Times New Roman"/>
          <w:color w:val="000000" w:themeColor="text1"/>
          <w:sz w:val="26"/>
          <w:szCs w:val="26"/>
          <w:lang w:val="en-US"/>
        </w:rPr>
        <w:t>Invitrogen</w:t>
      </w:r>
      <w:r w:rsidRPr="00AF6BDF">
        <w:rPr>
          <w:rFonts w:ascii="Times New Roman" w:hAnsi="Times New Roman" w:cs="Times New Roman"/>
          <w:color w:val="000000" w:themeColor="text1"/>
          <w:sz w:val="26"/>
          <w:szCs w:val="26"/>
          <w:lang w:val="en-US"/>
        </w:rPr>
        <w:t xml:space="preserve">, </w:t>
      </w:r>
      <w:r>
        <w:rPr>
          <w:rFonts w:ascii="Times New Roman" w:hAnsi="Times New Roman" w:cs="Times New Roman"/>
          <w:color w:val="000000" w:themeColor="text1"/>
          <w:sz w:val="26"/>
          <w:szCs w:val="26"/>
        </w:rPr>
        <w:t>США</w:t>
      </w:r>
      <w:r w:rsidRPr="00AF6BDF">
        <w:rPr>
          <w:rFonts w:ascii="Times New Roman" w:hAnsi="Times New Roman" w:cs="Times New Roman"/>
          <w:color w:val="000000" w:themeColor="text1"/>
          <w:sz w:val="26"/>
          <w:szCs w:val="26"/>
          <w:lang w:val="en-US"/>
        </w:rPr>
        <w:t xml:space="preserve">), </w:t>
      </w:r>
      <w:r>
        <w:rPr>
          <w:rFonts w:ascii="Times New Roman" w:hAnsi="Times New Roman" w:cs="Times New Roman"/>
          <w:color w:val="000000" w:themeColor="text1"/>
          <w:sz w:val="26"/>
          <w:szCs w:val="26"/>
        </w:rPr>
        <w:t>макрофагальному</w:t>
      </w:r>
      <w:r w:rsidRPr="00AF6BDF">
        <w:rPr>
          <w:rFonts w:ascii="Times New Roman" w:hAnsi="Times New Roman" w:cs="Times New Roman"/>
          <w:color w:val="000000" w:themeColor="text1"/>
          <w:sz w:val="26"/>
          <w:szCs w:val="26"/>
          <w:lang w:val="en-US"/>
        </w:rPr>
        <w:t xml:space="preserve"> </w:t>
      </w:r>
      <w:r>
        <w:rPr>
          <w:rFonts w:ascii="Times New Roman" w:hAnsi="Times New Roman" w:cs="Times New Roman"/>
          <w:color w:val="000000" w:themeColor="text1"/>
          <w:sz w:val="26"/>
          <w:szCs w:val="26"/>
        </w:rPr>
        <w:t>маркеру</w:t>
      </w:r>
      <w:r w:rsidRPr="00AF6BDF">
        <w:rPr>
          <w:rFonts w:ascii="Times New Roman" w:hAnsi="Times New Roman" w:cs="Times New Roman"/>
          <w:color w:val="000000" w:themeColor="text1"/>
          <w:sz w:val="26"/>
          <w:szCs w:val="26"/>
          <w:lang w:val="en-US"/>
        </w:rPr>
        <w:t xml:space="preserve"> </w:t>
      </w:r>
      <w:r>
        <w:rPr>
          <w:rFonts w:ascii="Times New Roman" w:hAnsi="Times New Roman" w:cs="Times New Roman"/>
          <w:color w:val="000000" w:themeColor="text1"/>
          <w:sz w:val="26"/>
          <w:szCs w:val="26"/>
          <w:lang w:val="en-US"/>
        </w:rPr>
        <w:t>F</w:t>
      </w:r>
      <w:r w:rsidRPr="00AF6BDF">
        <w:rPr>
          <w:rFonts w:ascii="Times New Roman" w:hAnsi="Times New Roman" w:cs="Times New Roman"/>
          <w:color w:val="000000" w:themeColor="text1"/>
          <w:sz w:val="26"/>
          <w:szCs w:val="26"/>
          <w:lang w:val="en-US"/>
        </w:rPr>
        <w:t>4/80 (</w:t>
      </w:r>
      <w:r>
        <w:rPr>
          <w:rFonts w:ascii="Times New Roman" w:hAnsi="Times New Roman" w:cs="Times New Roman"/>
          <w:sz w:val="26"/>
          <w:szCs w:val="26"/>
          <w:shd w:val="clear" w:color="auto" w:fill="FFFFFF"/>
          <w:lang w:val="en-US"/>
        </w:rPr>
        <w:t>Thermo</w:t>
      </w:r>
      <w:r w:rsidRPr="00AF6BDF">
        <w:rPr>
          <w:rFonts w:ascii="Times New Roman" w:hAnsi="Times New Roman" w:cs="Times New Roman"/>
          <w:sz w:val="26"/>
          <w:szCs w:val="26"/>
          <w:shd w:val="clear" w:color="auto" w:fill="FFFFFF"/>
          <w:lang w:val="en-US"/>
        </w:rPr>
        <w:t xml:space="preserve"> </w:t>
      </w:r>
      <w:r>
        <w:rPr>
          <w:rFonts w:ascii="Times New Roman" w:hAnsi="Times New Roman" w:cs="Times New Roman"/>
          <w:sz w:val="26"/>
          <w:szCs w:val="26"/>
          <w:shd w:val="clear" w:color="auto" w:fill="FFFFFF"/>
          <w:lang w:val="en-US"/>
        </w:rPr>
        <w:t>Fisher</w:t>
      </w:r>
      <w:r w:rsidRPr="00AF6BDF">
        <w:rPr>
          <w:rFonts w:ascii="Times New Roman" w:hAnsi="Times New Roman" w:cs="Times New Roman"/>
          <w:sz w:val="26"/>
          <w:szCs w:val="26"/>
          <w:shd w:val="clear" w:color="auto" w:fill="FFFFFF"/>
          <w:lang w:val="en-US"/>
        </w:rPr>
        <w:t xml:space="preserve"> </w:t>
      </w:r>
      <w:r>
        <w:rPr>
          <w:rFonts w:ascii="Times New Roman" w:hAnsi="Times New Roman" w:cs="Times New Roman"/>
          <w:sz w:val="26"/>
          <w:szCs w:val="26"/>
          <w:shd w:val="clear" w:color="auto" w:fill="FFFFFF"/>
          <w:lang w:val="en-US"/>
        </w:rPr>
        <w:t>Scientific</w:t>
      </w:r>
      <w:r w:rsidRPr="00AF6BDF">
        <w:rPr>
          <w:rFonts w:ascii="Times New Roman" w:hAnsi="Times New Roman" w:cs="Times New Roman"/>
          <w:sz w:val="26"/>
          <w:szCs w:val="26"/>
          <w:shd w:val="clear" w:color="auto" w:fill="FFFFFF"/>
          <w:lang w:val="en-US"/>
        </w:rPr>
        <w:t xml:space="preserve">, </w:t>
      </w:r>
      <w:r>
        <w:rPr>
          <w:rFonts w:ascii="Times New Roman" w:hAnsi="Times New Roman" w:cs="Times New Roman"/>
          <w:sz w:val="26"/>
          <w:szCs w:val="26"/>
          <w:shd w:val="clear" w:color="auto" w:fill="FFFFFF"/>
        </w:rPr>
        <w:t>США</w:t>
      </w:r>
      <w:r w:rsidRPr="00AF6BDF">
        <w:rPr>
          <w:rFonts w:ascii="Times New Roman" w:hAnsi="Times New Roman" w:cs="Times New Roman"/>
          <w:sz w:val="26"/>
          <w:szCs w:val="26"/>
          <w:shd w:val="clear" w:color="auto" w:fill="FFFFFF"/>
          <w:lang w:val="en-US"/>
        </w:rPr>
        <w:t xml:space="preserve">), </w:t>
      </w:r>
      <w:r>
        <w:rPr>
          <w:rFonts w:ascii="Times New Roman" w:hAnsi="Times New Roman" w:cs="Times New Roman"/>
          <w:sz w:val="26"/>
          <w:szCs w:val="26"/>
          <w:shd w:val="clear" w:color="auto" w:fill="FFFFFF"/>
        </w:rPr>
        <w:t>фактору</w:t>
      </w:r>
      <w:r w:rsidRPr="00AF6BDF">
        <w:rPr>
          <w:rFonts w:ascii="Times New Roman" w:hAnsi="Times New Roman" w:cs="Times New Roman"/>
          <w:sz w:val="26"/>
          <w:szCs w:val="26"/>
          <w:shd w:val="clear" w:color="auto" w:fill="FFFFFF"/>
          <w:lang w:val="en-US"/>
        </w:rPr>
        <w:t xml:space="preserve"> </w:t>
      </w:r>
      <w:r>
        <w:rPr>
          <w:rFonts w:ascii="Times New Roman" w:hAnsi="Times New Roman" w:cs="Times New Roman"/>
          <w:sz w:val="26"/>
          <w:szCs w:val="26"/>
          <w:shd w:val="clear" w:color="auto" w:fill="FFFFFF"/>
        </w:rPr>
        <w:t>транскрипции</w:t>
      </w:r>
      <w:r w:rsidRPr="00AF6BDF">
        <w:rPr>
          <w:rFonts w:ascii="Times New Roman" w:hAnsi="Times New Roman" w:cs="Times New Roman"/>
          <w:sz w:val="26"/>
          <w:szCs w:val="26"/>
          <w:shd w:val="clear" w:color="auto" w:fill="FFFFFF"/>
          <w:lang w:val="en-US"/>
        </w:rPr>
        <w:t xml:space="preserve"> </w:t>
      </w:r>
      <w:r>
        <w:rPr>
          <w:rFonts w:ascii="Times New Roman" w:hAnsi="Times New Roman" w:cs="Times New Roman"/>
          <w:sz w:val="26"/>
          <w:szCs w:val="26"/>
          <w:lang w:val="en-US"/>
        </w:rPr>
        <w:t>Pdx</w:t>
      </w:r>
      <w:r w:rsidRPr="00AF6BDF">
        <w:rPr>
          <w:rFonts w:ascii="Times New Roman" w:hAnsi="Times New Roman" w:cs="Times New Roman"/>
          <w:sz w:val="26"/>
          <w:szCs w:val="26"/>
          <w:lang w:val="en-US"/>
        </w:rPr>
        <w:t>1</w:t>
      </w:r>
      <w:r w:rsidRPr="00AF6BDF">
        <w:rPr>
          <w:rFonts w:ascii="Times New Roman" w:eastAsiaTheme="minorEastAsia" w:hAnsi="Times New Roman" w:cs="Times New Roman"/>
          <w:sz w:val="26"/>
          <w:szCs w:val="26"/>
          <w:lang w:val="en-US"/>
        </w:rPr>
        <w:t xml:space="preserve"> </w:t>
      </w:r>
      <w:r w:rsidRPr="00AF6BDF">
        <w:rPr>
          <w:rFonts w:ascii="Times New Roman" w:hAnsi="Times New Roman" w:cs="Times New Roman"/>
          <w:sz w:val="26"/>
          <w:szCs w:val="26"/>
          <w:lang w:val="en-US"/>
        </w:rPr>
        <w:t>(</w:t>
      </w:r>
      <w:r w:rsidRPr="00032964">
        <w:rPr>
          <w:rFonts w:ascii="Times New Roman" w:hAnsi="Times New Roman" w:cs="Times New Roman"/>
          <w:sz w:val="26"/>
          <w:szCs w:val="26"/>
          <w:lang w:val="en-US"/>
        </w:rPr>
        <w:t>Abcam</w:t>
      </w:r>
      <w:r w:rsidRPr="00AF6BDF">
        <w:rPr>
          <w:rFonts w:ascii="Times New Roman" w:hAnsi="Times New Roman" w:cs="Times New Roman"/>
          <w:sz w:val="26"/>
          <w:szCs w:val="26"/>
          <w:lang w:val="en-US"/>
        </w:rPr>
        <w:t xml:space="preserve">, </w:t>
      </w:r>
      <w:r>
        <w:rPr>
          <w:rFonts w:ascii="Times New Roman" w:hAnsi="Times New Roman" w:cs="Times New Roman"/>
          <w:sz w:val="26"/>
          <w:szCs w:val="26"/>
        </w:rPr>
        <w:t>США</w:t>
      </w:r>
      <w:r w:rsidRPr="00AF6BDF">
        <w:rPr>
          <w:rFonts w:ascii="Times New Roman" w:hAnsi="Times New Roman" w:cs="Times New Roman"/>
          <w:sz w:val="26"/>
          <w:szCs w:val="26"/>
          <w:lang w:val="en-US"/>
        </w:rPr>
        <w:t xml:space="preserve">) </w:t>
      </w:r>
      <w:r>
        <w:rPr>
          <w:rFonts w:ascii="Times New Roman" w:hAnsi="Times New Roman" w:cs="Times New Roman"/>
          <w:sz w:val="26"/>
          <w:szCs w:val="26"/>
        </w:rPr>
        <w:t>и</w:t>
      </w:r>
      <w:r w:rsidRPr="00AF6BDF">
        <w:rPr>
          <w:rFonts w:ascii="Times New Roman" w:hAnsi="Times New Roman" w:cs="Times New Roman"/>
          <w:sz w:val="26"/>
          <w:szCs w:val="26"/>
          <w:lang w:val="en-US"/>
        </w:rPr>
        <w:t xml:space="preserve"> </w:t>
      </w:r>
      <w:r>
        <w:rPr>
          <w:rFonts w:ascii="Times New Roman" w:hAnsi="Times New Roman" w:cs="Times New Roman"/>
          <w:sz w:val="26"/>
          <w:szCs w:val="26"/>
        </w:rPr>
        <w:t>рецептору</w:t>
      </w:r>
      <w:r w:rsidRPr="00AF6BDF">
        <w:rPr>
          <w:rFonts w:ascii="Times New Roman" w:hAnsi="Times New Roman" w:cs="Times New Roman"/>
          <w:sz w:val="26"/>
          <w:szCs w:val="26"/>
          <w:lang w:val="en-US"/>
        </w:rPr>
        <w:t xml:space="preserve"> </w:t>
      </w:r>
      <w:r>
        <w:rPr>
          <w:rFonts w:ascii="Times New Roman" w:hAnsi="Times New Roman" w:cs="Times New Roman"/>
          <w:sz w:val="26"/>
          <w:szCs w:val="26"/>
        </w:rPr>
        <w:t>фактора</w:t>
      </w:r>
      <w:r w:rsidRPr="00AF6BDF">
        <w:rPr>
          <w:rFonts w:ascii="Times New Roman" w:hAnsi="Times New Roman" w:cs="Times New Roman"/>
          <w:sz w:val="26"/>
          <w:szCs w:val="26"/>
          <w:lang w:val="en-US"/>
        </w:rPr>
        <w:t xml:space="preserve"> </w:t>
      </w:r>
      <w:r>
        <w:rPr>
          <w:rFonts w:ascii="Times New Roman" w:hAnsi="Times New Roman" w:cs="Times New Roman"/>
          <w:sz w:val="26"/>
          <w:szCs w:val="26"/>
        </w:rPr>
        <w:t>роста</w:t>
      </w:r>
      <w:r w:rsidRPr="00AF6BDF">
        <w:rPr>
          <w:rFonts w:ascii="Times New Roman" w:hAnsi="Times New Roman" w:cs="Times New Roman"/>
          <w:sz w:val="26"/>
          <w:szCs w:val="26"/>
          <w:lang w:val="en-US"/>
        </w:rPr>
        <w:t xml:space="preserve"> </w:t>
      </w:r>
      <w:r>
        <w:rPr>
          <w:rFonts w:ascii="Times New Roman" w:hAnsi="Times New Roman" w:cs="Times New Roman"/>
          <w:sz w:val="26"/>
          <w:szCs w:val="26"/>
        </w:rPr>
        <w:t>стволовых</w:t>
      </w:r>
      <w:r w:rsidRPr="00AF6BDF">
        <w:rPr>
          <w:rFonts w:ascii="Times New Roman" w:hAnsi="Times New Roman" w:cs="Times New Roman"/>
          <w:sz w:val="26"/>
          <w:szCs w:val="26"/>
          <w:lang w:val="en-US"/>
        </w:rPr>
        <w:t xml:space="preserve"> </w:t>
      </w:r>
      <w:r>
        <w:rPr>
          <w:rFonts w:ascii="Times New Roman" w:hAnsi="Times New Roman" w:cs="Times New Roman"/>
          <w:sz w:val="26"/>
          <w:szCs w:val="26"/>
        </w:rPr>
        <w:t>клеток</w:t>
      </w:r>
      <w:r w:rsidRPr="00AF6BDF">
        <w:rPr>
          <w:rFonts w:ascii="Times New Roman" w:hAnsi="Times New Roman" w:cs="Times New Roman"/>
          <w:sz w:val="26"/>
          <w:szCs w:val="26"/>
          <w:lang w:val="en-US"/>
        </w:rPr>
        <w:t xml:space="preserve"> </w:t>
      </w:r>
      <w:r>
        <w:rPr>
          <w:rFonts w:ascii="Times New Roman" w:eastAsiaTheme="minorEastAsia" w:hAnsi="Times New Roman" w:cs="Times New Roman"/>
          <w:sz w:val="26"/>
          <w:szCs w:val="26"/>
          <w:lang w:val="en-US"/>
        </w:rPr>
        <w:t>c</w:t>
      </w:r>
      <w:r w:rsidRPr="00AF6BDF">
        <w:rPr>
          <w:rFonts w:ascii="Times New Roman" w:eastAsiaTheme="minorEastAsia" w:hAnsi="Times New Roman" w:cs="Times New Roman"/>
          <w:sz w:val="26"/>
          <w:szCs w:val="26"/>
          <w:lang w:val="en-US"/>
        </w:rPr>
        <w:t>-</w:t>
      </w:r>
      <w:r>
        <w:rPr>
          <w:rFonts w:ascii="Times New Roman" w:eastAsiaTheme="minorEastAsia" w:hAnsi="Times New Roman" w:cs="Times New Roman"/>
          <w:sz w:val="26"/>
          <w:szCs w:val="26"/>
          <w:lang w:val="en-US"/>
        </w:rPr>
        <w:t>kit</w:t>
      </w:r>
      <w:r w:rsidRPr="00AF6BDF">
        <w:rPr>
          <w:rFonts w:ascii="Times New Roman" w:eastAsiaTheme="minorEastAsia" w:hAnsi="Times New Roman" w:cs="Times New Roman"/>
          <w:sz w:val="26"/>
          <w:szCs w:val="26"/>
          <w:lang w:val="en-US"/>
        </w:rPr>
        <w:t xml:space="preserve"> </w:t>
      </w:r>
      <w:r w:rsidRPr="00AF6BDF">
        <w:rPr>
          <w:rFonts w:ascii="Times New Roman" w:hAnsi="Times New Roman" w:cs="Times New Roman"/>
          <w:sz w:val="26"/>
          <w:szCs w:val="26"/>
          <w:lang w:val="en-US"/>
        </w:rPr>
        <w:t>(</w:t>
      </w:r>
      <w:r w:rsidRPr="00032964">
        <w:rPr>
          <w:rFonts w:ascii="Times New Roman" w:hAnsi="Times New Roman" w:cs="Times New Roman"/>
          <w:sz w:val="26"/>
          <w:szCs w:val="26"/>
          <w:lang w:val="en-US"/>
        </w:rPr>
        <w:t>Biorbyt</w:t>
      </w:r>
      <w:r w:rsidRPr="00AF6BDF">
        <w:rPr>
          <w:rFonts w:ascii="Times New Roman" w:hAnsi="Times New Roman" w:cs="Times New Roman"/>
          <w:sz w:val="26"/>
          <w:szCs w:val="26"/>
          <w:lang w:val="en-US"/>
        </w:rPr>
        <w:t xml:space="preserve">, </w:t>
      </w:r>
      <w:r>
        <w:rPr>
          <w:rFonts w:ascii="Times New Roman" w:hAnsi="Times New Roman" w:cs="Times New Roman"/>
          <w:sz w:val="26"/>
          <w:szCs w:val="26"/>
        </w:rPr>
        <w:t>Великобритания</w:t>
      </w:r>
      <w:r w:rsidRPr="00AF6BDF">
        <w:rPr>
          <w:rFonts w:ascii="Times New Roman" w:hAnsi="Times New Roman" w:cs="Times New Roman"/>
          <w:sz w:val="26"/>
          <w:szCs w:val="26"/>
          <w:lang w:val="en-US"/>
        </w:rPr>
        <w:t xml:space="preserve">) </w:t>
      </w:r>
      <w:r>
        <w:rPr>
          <w:rFonts w:ascii="Times New Roman" w:hAnsi="Times New Roman" w:cs="Times New Roman"/>
          <w:sz w:val="26"/>
          <w:szCs w:val="26"/>
        </w:rPr>
        <w:t>по</w:t>
      </w:r>
      <w:r w:rsidRPr="00AF6BDF">
        <w:rPr>
          <w:rFonts w:ascii="Times New Roman" w:hAnsi="Times New Roman" w:cs="Times New Roman"/>
          <w:sz w:val="26"/>
          <w:szCs w:val="26"/>
          <w:lang w:val="en-US"/>
        </w:rPr>
        <w:t xml:space="preserve"> </w:t>
      </w:r>
      <w:r>
        <w:rPr>
          <w:rFonts w:ascii="Times New Roman" w:eastAsia="Times New Roman" w:hAnsi="Times New Roman" w:cs="Times New Roman"/>
          <w:sz w:val="26"/>
          <w:szCs w:val="26"/>
          <w:lang w:eastAsia="ru-RU"/>
        </w:rPr>
        <w:t>стандартным</w:t>
      </w:r>
      <w:r w:rsidRPr="00AF6BDF">
        <w:rPr>
          <w:rFonts w:ascii="Times New Roman" w:eastAsia="Times New Roman" w:hAnsi="Times New Roman" w:cs="Times New Roman"/>
          <w:sz w:val="26"/>
          <w:szCs w:val="26"/>
          <w:lang w:val="en-US" w:eastAsia="ru-RU"/>
        </w:rPr>
        <w:t xml:space="preserve"> </w:t>
      </w:r>
      <w:r>
        <w:rPr>
          <w:rFonts w:ascii="Times New Roman" w:eastAsia="Times New Roman" w:hAnsi="Times New Roman" w:cs="Times New Roman"/>
          <w:sz w:val="26"/>
          <w:szCs w:val="26"/>
          <w:lang w:eastAsia="ru-RU"/>
        </w:rPr>
        <w:t>протоколам</w:t>
      </w:r>
      <w:r w:rsidRPr="00AF6BDF">
        <w:rPr>
          <w:rFonts w:ascii="Times New Roman" w:eastAsia="Times New Roman" w:hAnsi="Times New Roman" w:cs="Times New Roman"/>
          <w:sz w:val="26"/>
          <w:szCs w:val="26"/>
          <w:lang w:val="en-US" w:eastAsia="ru-RU"/>
        </w:rPr>
        <w:t xml:space="preserve"> (</w:t>
      </w:r>
      <w:r w:rsidRPr="00032964">
        <w:rPr>
          <w:rFonts w:ascii="Times New Roman" w:hAnsi="Times New Roman" w:cs="Times New Roman"/>
          <w:bCs/>
          <w:sz w:val="26"/>
          <w:szCs w:val="26"/>
          <w:lang w:val="en-US"/>
        </w:rPr>
        <w:t>Kumar</w:t>
      </w:r>
      <w:r w:rsidRPr="00AF6BDF">
        <w:rPr>
          <w:rFonts w:ascii="Times New Roman" w:hAnsi="Times New Roman" w:cs="Times New Roman"/>
          <w:bCs/>
          <w:sz w:val="26"/>
          <w:szCs w:val="26"/>
          <w:lang w:val="en-US"/>
        </w:rPr>
        <w:t xml:space="preserve"> </w:t>
      </w:r>
      <w:r w:rsidRPr="00032964">
        <w:rPr>
          <w:rFonts w:ascii="Times New Roman" w:hAnsi="Times New Roman" w:cs="Times New Roman"/>
          <w:bCs/>
          <w:sz w:val="26"/>
          <w:szCs w:val="26"/>
          <w:lang w:val="en-US"/>
        </w:rPr>
        <w:t>G</w:t>
      </w:r>
      <w:r w:rsidR="00382D44">
        <w:rPr>
          <w:rFonts w:ascii="Times New Roman" w:hAnsi="Times New Roman" w:cs="Times New Roman"/>
          <w:bCs/>
          <w:sz w:val="26"/>
          <w:szCs w:val="26"/>
          <w:lang w:val="en-US"/>
        </w:rPr>
        <w:t>.</w:t>
      </w:r>
      <w:r w:rsidRPr="00032964">
        <w:rPr>
          <w:rFonts w:ascii="Times New Roman" w:hAnsi="Times New Roman" w:cs="Times New Roman"/>
          <w:bCs/>
          <w:sz w:val="26"/>
          <w:szCs w:val="26"/>
          <w:lang w:val="en-US"/>
        </w:rPr>
        <w:t>L</w:t>
      </w:r>
      <w:r w:rsidRPr="00AF6BDF">
        <w:rPr>
          <w:rFonts w:ascii="Times New Roman" w:hAnsi="Times New Roman" w:cs="Times New Roman"/>
          <w:bCs/>
          <w:sz w:val="26"/>
          <w:szCs w:val="26"/>
          <w:lang w:val="en-US"/>
        </w:rPr>
        <w:t xml:space="preserve">., </w:t>
      </w:r>
      <w:r w:rsidRPr="00032964">
        <w:rPr>
          <w:rFonts w:ascii="Times New Roman" w:hAnsi="Times New Roman" w:cs="Times New Roman"/>
          <w:bCs/>
          <w:sz w:val="26"/>
          <w:szCs w:val="26"/>
          <w:lang w:val="en-US"/>
        </w:rPr>
        <w:t>Rudbeck</w:t>
      </w:r>
      <w:r w:rsidR="00AF6BDF" w:rsidRPr="00AF6BDF">
        <w:rPr>
          <w:rFonts w:ascii="Times New Roman" w:hAnsi="Times New Roman" w:cs="Times New Roman"/>
          <w:bCs/>
          <w:sz w:val="26"/>
          <w:szCs w:val="26"/>
          <w:lang w:val="en-US"/>
        </w:rPr>
        <w:t> </w:t>
      </w:r>
      <w:r w:rsidRPr="00032964">
        <w:rPr>
          <w:rFonts w:ascii="Times New Roman" w:hAnsi="Times New Roman" w:cs="Times New Roman"/>
          <w:bCs/>
          <w:sz w:val="26"/>
          <w:szCs w:val="26"/>
          <w:lang w:val="en-US"/>
        </w:rPr>
        <w:t>L</w:t>
      </w:r>
      <w:r w:rsidRPr="00AF6BDF">
        <w:rPr>
          <w:rFonts w:ascii="Times New Roman" w:hAnsi="Times New Roman" w:cs="Times New Roman"/>
          <w:bCs/>
          <w:sz w:val="26"/>
          <w:szCs w:val="26"/>
          <w:lang w:val="en-US"/>
        </w:rPr>
        <w:t>., 2011)</w:t>
      </w:r>
      <w:r w:rsidRPr="00AF6BDF">
        <w:rPr>
          <w:rFonts w:ascii="Times New Roman" w:eastAsiaTheme="minorEastAsia" w:hAnsi="Times New Roman" w:cs="Times New Roman"/>
          <w:sz w:val="26"/>
          <w:szCs w:val="26"/>
          <w:lang w:val="en-US"/>
        </w:rPr>
        <w:t>.</w:t>
      </w:r>
      <w:r w:rsidRPr="00AF6BDF">
        <w:rPr>
          <w:rFonts w:ascii="Times New Roman" w:eastAsia="Times New Roman" w:hAnsi="Times New Roman" w:cs="Times New Roman"/>
          <w:sz w:val="26"/>
          <w:szCs w:val="26"/>
          <w:lang w:val="en-US" w:eastAsia="ru-RU"/>
        </w:rPr>
        <w:t xml:space="preserve"> </w:t>
      </w:r>
      <w:r w:rsidR="00AF6BDF">
        <w:rPr>
          <w:rFonts w:ascii="Times New Roman" w:eastAsia="Times New Roman" w:hAnsi="Times New Roman" w:cs="Times New Roman"/>
          <w:sz w:val="26"/>
          <w:szCs w:val="26"/>
          <w:lang w:eastAsia="ru-RU"/>
        </w:rPr>
        <w:t xml:space="preserve">Связь макрофагального маркера </w:t>
      </w:r>
      <w:r w:rsidR="00AF6BDF">
        <w:rPr>
          <w:rFonts w:ascii="Times New Roman" w:eastAsia="Times New Roman" w:hAnsi="Times New Roman" w:cs="Times New Roman"/>
          <w:sz w:val="26"/>
          <w:szCs w:val="26"/>
          <w:lang w:val="en-US" w:eastAsia="ru-RU"/>
        </w:rPr>
        <w:t>F</w:t>
      </w:r>
      <w:r w:rsidR="00AF6BDF" w:rsidRPr="00AF6BDF">
        <w:rPr>
          <w:rFonts w:ascii="Times New Roman" w:eastAsia="Times New Roman" w:hAnsi="Times New Roman" w:cs="Times New Roman"/>
          <w:sz w:val="26"/>
          <w:szCs w:val="26"/>
          <w:lang w:eastAsia="ru-RU"/>
        </w:rPr>
        <w:t>4/80</w:t>
      </w:r>
      <w:r w:rsidR="00AF6BDF">
        <w:rPr>
          <w:rFonts w:ascii="Times New Roman" w:eastAsia="Times New Roman" w:hAnsi="Times New Roman" w:cs="Times New Roman"/>
          <w:sz w:val="26"/>
          <w:szCs w:val="26"/>
          <w:lang w:eastAsia="ru-RU"/>
        </w:rPr>
        <w:t xml:space="preserve"> с образованием Т-регуляторных клеток (</w:t>
      </w:r>
      <w:r w:rsidR="00AF6BDF">
        <w:rPr>
          <w:rFonts w:ascii="Times New Roman" w:eastAsia="Times New Roman" w:hAnsi="Times New Roman" w:cs="Times New Roman"/>
          <w:sz w:val="26"/>
          <w:szCs w:val="26"/>
          <w:lang w:val="en-US" w:eastAsia="ru-RU"/>
        </w:rPr>
        <w:t>Linn</w:t>
      </w:r>
      <w:r w:rsidR="00C2091E">
        <w:rPr>
          <w:rFonts w:ascii="Times New Roman" w:eastAsia="Times New Roman" w:hAnsi="Times New Roman" w:cs="Times New Roman"/>
          <w:sz w:val="26"/>
          <w:szCs w:val="26"/>
          <w:lang w:eastAsia="ru-RU"/>
        </w:rPr>
        <w:t> </w:t>
      </w:r>
      <w:r w:rsidR="00AF6BDF">
        <w:rPr>
          <w:rFonts w:ascii="Times New Roman" w:eastAsia="Times New Roman" w:hAnsi="Times New Roman" w:cs="Times New Roman"/>
          <w:sz w:val="26"/>
          <w:szCs w:val="26"/>
          <w:lang w:val="en-US" w:eastAsia="ru-RU"/>
        </w:rPr>
        <w:t>H</w:t>
      </w:r>
      <w:r w:rsidR="00AF6BDF">
        <w:rPr>
          <w:rFonts w:ascii="Times New Roman" w:eastAsia="Times New Roman" w:hAnsi="Times New Roman" w:cs="Times New Roman"/>
          <w:sz w:val="26"/>
          <w:szCs w:val="26"/>
          <w:lang w:eastAsia="ru-RU"/>
        </w:rPr>
        <w:t>.</w:t>
      </w:r>
      <w:r w:rsidR="00AF6BDF">
        <w:rPr>
          <w:rFonts w:ascii="Times New Roman" w:eastAsia="Times New Roman" w:hAnsi="Times New Roman" w:cs="Times New Roman"/>
          <w:sz w:val="26"/>
          <w:szCs w:val="26"/>
          <w:lang w:val="en-US" w:eastAsia="ru-RU"/>
        </w:rPr>
        <w:t>H</w:t>
      </w:r>
      <w:r w:rsidR="00AF6BDF" w:rsidRPr="00AF6BDF">
        <w:rPr>
          <w:rFonts w:ascii="Times New Roman" w:eastAsia="Times New Roman" w:hAnsi="Times New Roman" w:cs="Times New Roman"/>
          <w:sz w:val="26"/>
          <w:szCs w:val="26"/>
          <w:lang w:eastAsia="ru-RU"/>
        </w:rPr>
        <w:t xml:space="preserve">. </w:t>
      </w:r>
      <w:r w:rsidR="00AF6BDF">
        <w:rPr>
          <w:rFonts w:ascii="Times New Roman" w:eastAsia="Times New Roman" w:hAnsi="Times New Roman" w:cs="Times New Roman"/>
          <w:sz w:val="26"/>
          <w:szCs w:val="26"/>
          <w:lang w:val="en-US" w:eastAsia="ru-RU"/>
        </w:rPr>
        <w:t>et</w:t>
      </w:r>
      <w:r w:rsidR="00AF6BDF" w:rsidRPr="00AF6BDF">
        <w:rPr>
          <w:rFonts w:ascii="Times New Roman" w:eastAsia="Times New Roman" w:hAnsi="Times New Roman" w:cs="Times New Roman"/>
          <w:sz w:val="26"/>
          <w:szCs w:val="26"/>
          <w:lang w:eastAsia="ru-RU"/>
        </w:rPr>
        <w:t xml:space="preserve"> </w:t>
      </w:r>
      <w:r w:rsidR="00AF6BDF">
        <w:rPr>
          <w:rFonts w:ascii="Times New Roman" w:eastAsia="Times New Roman" w:hAnsi="Times New Roman" w:cs="Times New Roman"/>
          <w:sz w:val="26"/>
          <w:szCs w:val="26"/>
          <w:lang w:val="en-US" w:eastAsia="ru-RU"/>
        </w:rPr>
        <w:t>al</w:t>
      </w:r>
      <w:r w:rsidR="00AF6BDF" w:rsidRPr="00AF6BDF">
        <w:rPr>
          <w:rFonts w:ascii="Times New Roman" w:eastAsia="Times New Roman" w:hAnsi="Times New Roman" w:cs="Times New Roman"/>
          <w:sz w:val="26"/>
          <w:szCs w:val="26"/>
          <w:lang w:eastAsia="ru-RU"/>
        </w:rPr>
        <w:t>, 2005</w:t>
      </w:r>
      <w:r w:rsidR="00AF6BDF">
        <w:rPr>
          <w:rFonts w:ascii="Times New Roman" w:eastAsia="Times New Roman" w:hAnsi="Times New Roman" w:cs="Times New Roman"/>
          <w:sz w:val="26"/>
          <w:szCs w:val="26"/>
          <w:lang w:eastAsia="ru-RU"/>
        </w:rPr>
        <w:t>)</w:t>
      </w:r>
      <w:r w:rsidR="00AF6BDF" w:rsidRPr="00AF6BDF">
        <w:rPr>
          <w:rFonts w:ascii="Times New Roman" w:eastAsia="Times New Roman" w:hAnsi="Times New Roman" w:cs="Times New Roman"/>
          <w:sz w:val="26"/>
          <w:szCs w:val="26"/>
          <w:lang w:eastAsia="ru-RU"/>
        </w:rPr>
        <w:t xml:space="preserve"> </w:t>
      </w:r>
      <w:r w:rsidR="00AF6BDF">
        <w:rPr>
          <w:rFonts w:ascii="Times New Roman" w:eastAsia="Times New Roman" w:hAnsi="Times New Roman" w:cs="Times New Roman"/>
          <w:sz w:val="26"/>
          <w:szCs w:val="26"/>
          <w:lang w:eastAsia="ru-RU"/>
        </w:rPr>
        <w:t xml:space="preserve">позволяет предположить участие </w:t>
      </w:r>
      <w:r w:rsidR="00AF6BDF">
        <w:rPr>
          <w:rFonts w:ascii="Times New Roman" w:eastAsia="Times New Roman" w:hAnsi="Times New Roman" w:cs="Times New Roman"/>
          <w:sz w:val="26"/>
          <w:szCs w:val="26"/>
          <w:lang w:val="en-US" w:eastAsia="ru-RU"/>
        </w:rPr>
        <w:t>F</w:t>
      </w:r>
      <w:r w:rsidR="00AF6BDF" w:rsidRPr="00AF6BDF">
        <w:rPr>
          <w:rFonts w:ascii="Times New Roman" w:eastAsia="Times New Roman" w:hAnsi="Times New Roman" w:cs="Times New Roman"/>
          <w:sz w:val="26"/>
          <w:szCs w:val="26"/>
          <w:lang w:eastAsia="ru-RU"/>
        </w:rPr>
        <w:t>4/80</w:t>
      </w:r>
      <w:r w:rsidR="0005013C" w:rsidRPr="0005013C">
        <w:rPr>
          <w:rFonts w:ascii="Times New Roman" w:eastAsia="Times New Roman" w:hAnsi="Times New Roman" w:cs="Times New Roman"/>
          <w:sz w:val="26"/>
          <w:szCs w:val="26"/>
          <w:lang w:eastAsia="ru-RU"/>
        </w:rPr>
        <w:t>-</w:t>
      </w:r>
      <w:r w:rsidR="0005013C">
        <w:rPr>
          <w:rFonts w:ascii="Times New Roman" w:eastAsia="Times New Roman" w:hAnsi="Times New Roman" w:cs="Times New Roman"/>
          <w:sz w:val="26"/>
          <w:szCs w:val="26"/>
          <w:lang w:eastAsia="ru-RU"/>
        </w:rPr>
        <w:t>позитивных</w:t>
      </w:r>
      <w:r w:rsidR="00AF6BDF">
        <w:rPr>
          <w:rFonts w:ascii="Times New Roman" w:eastAsia="Times New Roman" w:hAnsi="Times New Roman" w:cs="Times New Roman"/>
          <w:sz w:val="26"/>
          <w:szCs w:val="26"/>
          <w:lang w:eastAsia="ru-RU"/>
        </w:rPr>
        <w:t xml:space="preserve"> макрофагов в развитии воспалительных реакций. </w:t>
      </w:r>
      <w:r w:rsidR="00AF6BDF" w:rsidRPr="00AF6BDF">
        <w:rPr>
          <w:rFonts w:ascii="Times New Roman" w:eastAsia="Times New Roman" w:hAnsi="Times New Roman" w:cs="Times New Roman"/>
          <w:sz w:val="26"/>
          <w:szCs w:val="26"/>
          <w:lang w:eastAsia="ru-RU"/>
        </w:rPr>
        <w:t xml:space="preserve"> </w:t>
      </w:r>
      <w:r>
        <w:rPr>
          <w:rFonts w:ascii="Times New Roman" w:eastAsia="Times New Roman" w:hAnsi="Times New Roman" w:cs="Times New Roman"/>
          <w:sz w:val="26"/>
          <w:szCs w:val="26"/>
          <w:lang w:eastAsia="ru-RU"/>
        </w:rPr>
        <w:t xml:space="preserve">Выявление инсулина, </w:t>
      </w:r>
      <w:r>
        <w:rPr>
          <w:rFonts w:ascii="Times New Roman" w:eastAsia="Times New Roman" w:hAnsi="Times New Roman" w:cs="Times New Roman"/>
          <w:sz w:val="26"/>
          <w:szCs w:val="26"/>
          <w:lang w:val="en-US" w:eastAsia="ru-RU"/>
        </w:rPr>
        <w:t>F</w:t>
      </w:r>
      <w:r>
        <w:rPr>
          <w:rFonts w:ascii="Times New Roman" w:eastAsia="Times New Roman" w:hAnsi="Times New Roman" w:cs="Times New Roman"/>
          <w:sz w:val="26"/>
          <w:szCs w:val="26"/>
          <w:lang w:eastAsia="ru-RU"/>
        </w:rPr>
        <w:t xml:space="preserve">4/80 и </w:t>
      </w:r>
      <w:r>
        <w:rPr>
          <w:rFonts w:ascii="Times New Roman" w:eastAsia="Times New Roman" w:hAnsi="Times New Roman" w:cs="Times New Roman"/>
          <w:sz w:val="26"/>
          <w:szCs w:val="26"/>
          <w:lang w:val="en-US" w:eastAsia="ru-RU"/>
        </w:rPr>
        <w:t>c</w:t>
      </w:r>
      <w:r>
        <w:rPr>
          <w:rFonts w:ascii="Times New Roman" w:eastAsia="Times New Roman" w:hAnsi="Times New Roman" w:cs="Times New Roman"/>
          <w:sz w:val="26"/>
          <w:szCs w:val="26"/>
          <w:lang w:eastAsia="ru-RU"/>
        </w:rPr>
        <w:t>-</w:t>
      </w:r>
      <w:r>
        <w:rPr>
          <w:rFonts w:ascii="Times New Roman" w:eastAsia="Times New Roman" w:hAnsi="Times New Roman" w:cs="Times New Roman"/>
          <w:sz w:val="26"/>
          <w:szCs w:val="26"/>
          <w:lang w:val="en-US" w:eastAsia="ru-RU"/>
        </w:rPr>
        <w:t>kit</w:t>
      </w:r>
      <w:r>
        <w:rPr>
          <w:rFonts w:ascii="Times New Roman" w:eastAsia="Times New Roman" w:hAnsi="Times New Roman" w:cs="Times New Roman"/>
          <w:sz w:val="26"/>
          <w:szCs w:val="26"/>
          <w:lang w:eastAsia="ru-RU"/>
        </w:rPr>
        <w:t xml:space="preserve"> осуществляли непрямым пероксидазным методом, а </w:t>
      </w:r>
      <w:r>
        <w:rPr>
          <w:rFonts w:ascii="Times New Roman" w:eastAsia="Times New Roman" w:hAnsi="Times New Roman" w:cs="Times New Roman"/>
          <w:sz w:val="26"/>
          <w:szCs w:val="26"/>
          <w:lang w:val="en-US" w:eastAsia="ru-RU"/>
        </w:rPr>
        <w:t>Pdx</w:t>
      </w:r>
      <w:r>
        <w:rPr>
          <w:rFonts w:ascii="Times New Roman" w:eastAsia="Times New Roman" w:hAnsi="Times New Roman" w:cs="Times New Roman"/>
          <w:sz w:val="26"/>
          <w:szCs w:val="26"/>
          <w:lang w:eastAsia="ru-RU"/>
        </w:rPr>
        <w:t xml:space="preserve">1 – </w:t>
      </w:r>
      <w:r>
        <w:rPr>
          <w:rFonts w:ascii="Times New Roman" w:eastAsia="Times New Roman" w:hAnsi="Times New Roman" w:cs="Times New Roman"/>
          <w:sz w:val="26"/>
          <w:szCs w:val="26"/>
          <w:lang w:val="en-US" w:eastAsia="ru-RU"/>
        </w:rPr>
        <w:t>c</w:t>
      </w:r>
      <w:r>
        <w:rPr>
          <w:rFonts w:ascii="Times New Roman" w:eastAsia="Times New Roman" w:hAnsi="Times New Roman" w:cs="Times New Roman"/>
          <w:sz w:val="26"/>
          <w:szCs w:val="26"/>
          <w:lang w:eastAsia="ru-RU"/>
        </w:rPr>
        <w:t xml:space="preserve"> использованием </w:t>
      </w:r>
      <w:r>
        <w:rPr>
          <w:rFonts w:ascii="Times New Roman" w:eastAsiaTheme="minorEastAsia" w:hAnsi="Times New Roman" w:cs="Times New Roman"/>
          <w:sz w:val="26"/>
          <w:szCs w:val="26"/>
        </w:rPr>
        <w:t>козьих IgG (H+L) к антигенам мыши, конъюгированных с флуоресцентным красителем (Thermo</w:t>
      </w:r>
      <w:r>
        <w:rPr>
          <w:rFonts w:ascii="Times New Roman" w:eastAsiaTheme="minorEastAsia" w:hAnsi="Times New Roman" w:cs="Times New Roman"/>
          <w:b/>
          <w:bCs/>
          <w:sz w:val="26"/>
          <w:szCs w:val="26"/>
        </w:rPr>
        <w:t xml:space="preserve"> </w:t>
      </w:r>
      <w:r>
        <w:rPr>
          <w:rFonts w:ascii="Times New Roman" w:eastAsiaTheme="minorEastAsia" w:hAnsi="Times New Roman" w:cs="Times New Roman"/>
          <w:sz w:val="26"/>
          <w:szCs w:val="26"/>
        </w:rPr>
        <w:t>Fisher, США)</w:t>
      </w:r>
      <w:r>
        <w:rPr>
          <w:rFonts w:ascii="Times New Roman" w:hAnsi="Times New Roman" w:cs="Times New Roman"/>
          <w:bCs/>
          <w:sz w:val="26"/>
          <w:szCs w:val="26"/>
        </w:rPr>
        <w:t>.</w:t>
      </w:r>
      <w:r>
        <w:rPr>
          <w:rFonts w:ascii="Times New Roman" w:eastAsia="Times New Roman" w:hAnsi="Times New Roman" w:cs="Times New Roman"/>
          <w:sz w:val="26"/>
          <w:szCs w:val="26"/>
          <w:lang w:eastAsia="ru-RU"/>
        </w:rPr>
        <w:t xml:space="preserve"> </w:t>
      </w:r>
      <w:r>
        <w:rPr>
          <w:rFonts w:ascii="Times New Roman" w:eastAsiaTheme="minorEastAsia" w:hAnsi="Times New Roman" w:cs="Times New Roman"/>
          <w:sz w:val="26"/>
          <w:szCs w:val="26"/>
        </w:rPr>
        <w:t>Для проверки протоколов и исключения неспецифического окрашивания проводили постановку негативного и позитивного контролей (</w:t>
      </w:r>
      <w:r>
        <w:rPr>
          <w:rFonts w:ascii="Times New Roman" w:hAnsi="Times New Roman" w:cs="Times New Roman"/>
          <w:sz w:val="26"/>
          <w:szCs w:val="26"/>
          <w:lang w:val="en-US"/>
        </w:rPr>
        <w:t>Hewitt</w:t>
      </w:r>
      <w:r w:rsidR="00AF6BDF" w:rsidRPr="00AF6BDF">
        <w:rPr>
          <w:rFonts w:ascii="Times New Roman" w:hAnsi="Times New Roman" w:cs="Times New Roman"/>
          <w:sz w:val="26"/>
          <w:szCs w:val="26"/>
        </w:rPr>
        <w:t xml:space="preserve"> </w:t>
      </w:r>
      <w:r w:rsidR="00AF6BDF">
        <w:rPr>
          <w:rFonts w:ascii="Times New Roman" w:hAnsi="Times New Roman" w:cs="Times New Roman"/>
          <w:sz w:val="26"/>
          <w:szCs w:val="26"/>
          <w:lang w:val="en-US"/>
        </w:rPr>
        <w:t>S</w:t>
      </w:r>
      <w:r w:rsidR="00AF6BDF" w:rsidRPr="00AF6BDF">
        <w:rPr>
          <w:rFonts w:ascii="Times New Roman" w:hAnsi="Times New Roman" w:cs="Times New Roman"/>
          <w:sz w:val="26"/>
          <w:szCs w:val="26"/>
        </w:rPr>
        <w:t>.</w:t>
      </w:r>
      <w:r w:rsidR="00AF6BDF">
        <w:rPr>
          <w:rFonts w:ascii="Times New Roman" w:hAnsi="Times New Roman" w:cs="Times New Roman"/>
          <w:sz w:val="26"/>
          <w:szCs w:val="26"/>
          <w:lang w:val="en-US"/>
        </w:rPr>
        <w:t>M</w:t>
      </w:r>
      <w:r w:rsidR="00AF6BDF" w:rsidRPr="00AF6BDF">
        <w:rPr>
          <w:rFonts w:ascii="Times New Roman" w:hAnsi="Times New Roman" w:cs="Times New Roman"/>
          <w:sz w:val="26"/>
          <w:szCs w:val="26"/>
        </w:rPr>
        <w:t xml:space="preserve">. </w:t>
      </w:r>
      <w:r w:rsidR="00AF6BDF">
        <w:rPr>
          <w:rFonts w:ascii="Times New Roman" w:hAnsi="Times New Roman" w:cs="Times New Roman"/>
          <w:sz w:val="26"/>
          <w:szCs w:val="26"/>
          <w:lang w:val="en-US"/>
        </w:rPr>
        <w:t>et</w:t>
      </w:r>
      <w:r w:rsidR="00AF6BDF" w:rsidRPr="00AF6BDF">
        <w:rPr>
          <w:rFonts w:ascii="Times New Roman" w:hAnsi="Times New Roman" w:cs="Times New Roman"/>
          <w:sz w:val="26"/>
          <w:szCs w:val="26"/>
        </w:rPr>
        <w:t xml:space="preserve"> </w:t>
      </w:r>
      <w:r w:rsidR="00AF6BDF">
        <w:rPr>
          <w:rFonts w:ascii="Times New Roman" w:hAnsi="Times New Roman" w:cs="Times New Roman"/>
          <w:sz w:val="26"/>
          <w:szCs w:val="26"/>
          <w:lang w:val="en-US"/>
        </w:rPr>
        <w:t>al</w:t>
      </w:r>
      <w:r w:rsidR="00AF6BDF">
        <w:rPr>
          <w:rFonts w:ascii="Times New Roman" w:hAnsi="Times New Roman" w:cs="Times New Roman"/>
          <w:sz w:val="26"/>
          <w:szCs w:val="26"/>
        </w:rPr>
        <w:t>.</w:t>
      </w:r>
      <w:r>
        <w:rPr>
          <w:rFonts w:ascii="Times New Roman" w:hAnsi="Times New Roman" w:cs="Times New Roman"/>
          <w:sz w:val="26"/>
          <w:szCs w:val="26"/>
        </w:rPr>
        <w:t xml:space="preserve">, 2004; </w:t>
      </w:r>
      <w:r w:rsidR="00AE5FA5">
        <w:rPr>
          <w:rFonts w:ascii="Times New Roman" w:hAnsi="Times New Roman" w:cs="Times New Roman"/>
          <w:bCs/>
          <w:sz w:val="26"/>
          <w:szCs w:val="26"/>
        </w:rPr>
        <w:t>Kumar G.</w:t>
      </w:r>
      <w:r>
        <w:rPr>
          <w:rFonts w:ascii="Times New Roman" w:hAnsi="Times New Roman" w:cs="Times New Roman"/>
          <w:bCs/>
          <w:sz w:val="26"/>
          <w:szCs w:val="26"/>
        </w:rPr>
        <w:t>L., Rudbeck L., 2011</w:t>
      </w:r>
      <w:r>
        <w:rPr>
          <w:rFonts w:ascii="Times New Roman" w:hAnsi="Times New Roman" w:cs="Times New Roman"/>
          <w:sz w:val="26"/>
          <w:szCs w:val="26"/>
        </w:rPr>
        <w:t>)</w:t>
      </w:r>
      <w:r>
        <w:rPr>
          <w:rFonts w:ascii="Times New Roman" w:eastAsiaTheme="minorEastAsia" w:hAnsi="Times New Roman" w:cs="Times New Roman"/>
          <w:sz w:val="26"/>
          <w:szCs w:val="26"/>
        </w:rPr>
        <w:t>.</w:t>
      </w:r>
    </w:p>
    <w:p w14:paraId="0A557730" w14:textId="6D200A4F" w:rsidR="003F0C84" w:rsidRDefault="00F46445" w:rsidP="00BD4689">
      <w:pPr>
        <w:spacing w:after="0" w:line="312" w:lineRule="auto"/>
        <w:ind w:firstLine="709"/>
        <w:jc w:val="both"/>
        <w:rPr>
          <w:rFonts w:ascii="Times New Roman" w:hAnsi="Times New Roman" w:cs="Times New Roman"/>
          <w:bCs/>
          <w:sz w:val="26"/>
          <w:szCs w:val="26"/>
        </w:rPr>
      </w:pPr>
      <w:r>
        <w:rPr>
          <w:rFonts w:ascii="Times New Roman" w:hAnsi="Times New Roman" w:cs="Times New Roman"/>
          <w:bCs/>
          <w:sz w:val="26"/>
          <w:szCs w:val="26"/>
        </w:rPr>
        <w:t xml:space="preserve">Под внеостровковыми ИПК в работе понимались клетки, расположенные в составе эпителия ацинусов (ацинарные ИПК) и протоков (протоковые ИПК) </w:t>
      </w:r>
      <w:r w:rsidR="0005013C">
        <w:rPr>
          <w:rFonts w:ascii="Times New Roman" w:eastAsia="Times New Roman" w:hAnsi="Times New Roman" w:cs="Times New Roman"/>
          <w:sz w:val="26"/>
          <w:szCs w:val="26"/>
          <w:lang w:eastAsia="ru-RU"/>
        </w:rPr>
        <w:t>поджелудочной</w:t>
      </w:r>
      <w:r w:rsidR="0005013C" w:rsidRPr="0005013C">
        <w:rPr>
          <w:rFonts w:ascii="Times New Roman" w:eastAsia="Times New Roman" w:hAnsi="Times New Roman" w:cs="Times New Roman"/>
          <w:sz w:val="26"/>
          <w:szCs w:val="26"/>
          <w:lang w:eastAsia="ru-RU"/>
        </w:rPr>
        <w:t xml:space="preserve"> </w:t>
      </w:r>
      <w:r w:rsidR="0005013C">
        <w:rPr>
          <w:rFonts w:ascii="Times New Roman" w:eastAsia="Times New Roman" w:hAnsi="Times New Roman" w:cs="Times New Roman"/>
          <w:sz w:val="26"/>
          <w:szCs w:val="26"/>
          <w:lang w:eastAsia="ru-RU"/>
        </w:rPr>
        <w:t>железы</w:t>
      </w:r>
      <w:r>
        <w:rPr>
          <w:rFonts w:ascii="Times New Roman" w:hAnsi="Times New Roman" w:cs="Times New Roman"/>
          <w:bCs/>
          <w:sz w:val="26"/>
          <w:szCs w:val="26"/>
        </w:rPr>
        <w:t xml:space="preserve">, в которых при иммуногистохимическом исследовании с применением антител к инсулину и проинсулину выявлялось позитивное окрашивание </w:t>
      </w:r>
      <w:r w:rsidRPr="001C237E">
        <w:rPr>
          <w:rFonts w:ascii="Times New Roman" w:hAnsi="Times New Roman" w:cs="Times New Roman"/>
          <w:bCs/>
          <w:i/>
          <w:sz w:val="26"/>
          <w:szCs w:val="26"/>
        </w:rPr>
        <w:t>(</w:t>
      </w:r>
      <w:r w:rsidR="001C237E" w:rsidRPr="001C237E">
        <w:rPr>
          <w:rFonts w:ascii="Times New Roman" w:hAnsi="Times New Roman" w:cs="Times New Roman"/>
          <w:bCs/>
          <w:i/>
          <w:sz w:val="26"/>
          <w:szCs w:val="26"/>
        </w:rPr>
        <w:t>р</w:t>
      </w:r>
      <w:r w:rsidRPr="001C237E">
        <w:rPr>
          <w:rFonts w:ascii="Times New Roman" w:hAnsi="Times New Roman" w:cs="Times New Roman"/>
          <w:bCs/>
          <w:i/>
          <w:sz w:val="26"/>
          <w:szCs w:val="26"/>
        </w:rPr>
        <w:t>исунок 1)</w:t>
      </w:r>
      <w:r>
        <w:rPr>
          <w:rFonts w:ascii="Times New Roman" w:hAnsi="Times New Roman" w:cs="Times New Roman"/>
          <w:bCs/>
          <w:sz w:val="26"/>
          <w:szCs w:val="26"/>
        </w:rPr>
        <w:t xml:space="preserve">. В ходе морфометрического исследования </w:t>
      </w:r>
      <w:r w:rsidR="0005013C">
        <w:rPr>
          <w:rFonts w:ascii="Times New Roman" w:eastAsia="Times New Roman" w:hAnsi="Times New Roman" w:cs="Times New Roman"/>
          <w:sz w:val="26"/>
          <w:szCs w:val="26"/>
          <w:lang w:eastAsia="ru-RU"/>
        </w:rPr>
        <w:t>поджелудочной</w:t>
      </w:r>
      <w:r w:rsidR="0005013C" w:rsidRPr="0005013C">
        <w:rPr>
          <w:rFonts w:ascii="Times New Roman" w:eastAsia="Times New Roman" w:hAnsi="Times New Roman" w:cs="Times New Roman"/>
          <w:sz w:val="26"/>
          <w:szCs w:val="26"/>
          <w:lang w:eastAsia="ru-RU"/>
        </w:rPr>
        <w:t xml:space="preserve"> </w:t>
      </w:r>
      <w:r w:rsidR="0005013C">
        <w:rPr>
          <w:rFonts w:ascii="Times New Roman" w:eastAsia="Times New Roman" w:hAnsi="Times New Roman" w:cs="Times New Roman"/>
          <w:sz w:val="26"/>
          <w:szCs w:val="26"/>
          <w:lang w:eastAsia="ru-RU"/>
        </w:rPr>
        <w:t>железы</w:t>
      </w:r>
      <w:r>
        <w:rPr>
          <w:rFonts w:ascii="Times New Roman" w:hAnsi="Times New Roman" w:cs="Times New Roman"/>
          <w:bCs/>
          <w:sz w:val="26"/>
          <w:szCs w:val="26"/>
        </w:rPr>
        <w:t xml:space="preserve"> подсчитывалось количество единичных и собранных малыми группами (до 5 штук) ИПК ацинарной и протоковой локализации на мм</w:t>
      </w:r>
      <w:r>
        <w:rPr>
          <w:rFonts w:ascii="Times New Roman" w:hAnsi="Times New Roman" w:cs="Times New Roman"/>
          <w:bCs/>
          <w:sz w:val="26"/>
          <w:szCs w:val="26"/>
          <w:vertAlign w:val="superscript"/>
        </w:rPr>
        <w:t xml:space="preserve">2 </w:t>
      </w:r>
      <w:r>
        <w:rPr>
          <w:rFonts w:ascii="Times New Roman" w:hAnsi="Times New Roman" w:cs="Times New Roman"/>
          <w:bCs/>
          <w:sz w:val="26"/>
          <w:szCs w:val="26"/>
        </w:rPr>
        <w:t>паренхимы железы (</w:t>
      </w:r>
      <w:r>
        <w:rPr>
          <w:rFonts w:ascii="Times New Roman" w:hAnsi="Times New Roman" w:cs="Times New Roman"/>
          <w:sz w:val="26"/>
          <w:szCs w:val="26"/>
          <w:shd w:val="clear" w:color="auto" w:fill="FFFFFF"/>
          <w:lang w:val="en-US"/>
        </w:rPr>
        <w:t>N</w:t>
      </w:r>
      <w:r>
        <w:rPr>
          <w:rFonts w:ascii="Times New Roman" w:hAnsi="Times New Roman" w:cs="Times New Roman"/>
          <w:sz w:val="26"/>
          <w:szCs w:val="26"/>
          <w:shd w:val="clear" w:color="auto" w:fill="FFFFFF"/>
        </w:rPr>
        <w:t>/</w:t>
      </w:r>
      <w:r>
        <w:rPr>
          <w:rFonts w:ascii="Times New Roman" w:hAnsi="Times New Roman" w:cs="Times New Roman"/>
          <w:sz w:val="26"/>
          <w:szCs w:val="26"/>
          <w:shd w:val="clear" w:color="auto" w:fill="FFFFFF"/>
          <w:lang w:val="en-US"/>
        </w:rPr>
        <w:t>mm</w:t>
      </w:r>
      <w:r>
        <w:rPr>
          <w:rFonts w:ascii="Times New Roman" w:hAnsi="Times New Roman" w:cs="Times New Roman"/>
          <w:sz w:val="26"/>
          <w:szCs w:val="26"/>
          <w:shd w:val="clear" w:color="auto" w:fill="FFFFFF"/>
          <w:vertAlign w:val="superscript"/>
        </w:rPr>
        <w:t>2</w:t>
      </w:r>
      <w:r>
        <w:rPr>
          <w:rFonts w:ascii="Times New Roman" w:eastAsia="Times New Roman" w:hAnsi="Times New Roman" w:cs="Times New Roman"/>
          <w:sz w:val="26"/>
          <w:szCs w:val="26"/>
          <w:lang w:eastAsia="ru-RU"/>
        </w:rPr>
        <w:t>)</w:t>
      </w:r>
      <w:r>
        <w:rPr>
          <w:rFonts w:ascii="Times New Roman" w:hAnsi="Times New Roman" w:cs="Times New Roman"/>
          <w:bCs/>
          <w:sz w:val="26"/>
          <w:szCs w:val="26"/>
        </w:rPr>
        <w:t>. Исследование ИПК включало определение их площади (мкм</w:t>
      </w:r>
      <w:r>
        <w:rPr>
          <w:rFonts w:ascii="Times New Roman" w:hAnsi="Times New Roman" w:cs="Times New Roman"/>
          <w:bCs/>
          <w:sz w:val="26"/>
          <w:szCs w:val="26"/>
          <w:vertAlign w:val="superscript"/>
        </w:rPr>
        <w:t>2</w:t>
      </w:r>
      <w:r>
        <w:rPr>
          <w:rFonts w:ascii="Times New Roman" w:hAnsi="Times New Roman" w:cs="Times New Roman"/>
          <w:bCs/>
          <w:sz w:val="26"/>
          <w:szCs w:val="26"/>
        </w:rPr>
        <w:t>) и функциональной активности, которая оценивалась путём измерения опти</w:t>
      </w:r>
      <w:r w:rsidR="0005013C">
        <w:rPr>
          <w:rFonts w:ascii="Times New Roman" w:hAnsi="Times New Roman" w:cs="Times New Roman"/>
          <w:bCs/>
          <w:sz w:val="26"/>
          <w:szCs w:val="26"/>
        </w:rPr>
        <w:t>ческой плотности цитоплазмы</w:t>
      </w:r>
      <w:r>
        <w:rPr>
          <w:rFonts w:ascii="Times New Roman" w:hAnsi="Times New Roman" w:cs="Times New Roman"/>
          <w:bCs/>
          <w:sz w:val="26"/>
          <w:szCs w:val="26"/>
        </w:rPr>
        <w:t xml:space="preserve"> инсулин-позитивной области клеток. Величину </w:t>
      </w:r>
      <w:r w:rsidR="0005013C">
        <w:rPr>
          <w:rFonts w:ascii="Times New Roman" w:hAnsi="Times New Roman" w:cs="Times New Roman"/>
          <w:bCs/>
          <w:sz w:val="26"/>
          <w:szCs w:val="26"/>
        </w:rPr>
        <w:t>оптической плотности</w:t>
      </w:r>
      <w:r>
        <w:rPr>
          <w:rFonts w:ascii="Times New Roman" w:hAnsi="Times New Roman" w:cs="Times New Roman"/>
          <w:bCs/>
          <w:sz w:val="26"/>
          <w:szCs w:val="26"/>
        </w:rPr>
        <w:t xml:space="preserve"> выражали в условных единицах в программе ВидеоТест Морфология 5.0</w:t>
      </w:r>
      <w:r w:rsidR="00BD4689">
        <w:rPr>
          <w:rFonts w:ascii="Times New Roman" w:hAnsi="Times New Roman" w:cs="Times New Roman"/>
          <w:bCs/>
          <w:sz w:val="26"/>
          <w:szCs w:val="26"/>
        </w:rPr>
        <w:t xml:space="preserve"> </w:t>
      </w:r>
      <w:r w:rsidR="00BD4689" w:rsidRPr="00BD4689">
        <w:rPr>
          <w:rFonts w:ascii="Times New Roman" w:hAnsi="Times New Roman" w:cs="Times New Roman"/>
          <w:sz w:val="26"/>
          <w:szCs w:val="26"/>
          <w:shd w:val="clear" w:color="auto" w:fill="FFFFFF"/>
        </w:rPr>
        <w:t xml:space="preserve">(ООО </w:t>
      </w:r>
      <w:r w:rsidR="009F7BD8">
        <w:rPr>
          <w:rFonts w:ascii="Times New Roman" w:hAnsi="Times New Roman" w:cs="Times New Roman"/>
          <w:sz w:val="26"/>
          <w:szCs w:val="26"/>
          <w:shd w:val="clear" w:color="auto" w:fill="FFFFFF"/>
        </w:rPr>
        <w:t>«</w:t>
      </w:r>
      <w:r w:rsidR="00BD4689" w:rsidRPr="00BD4689">
        <w:rPr>
          <w:rFonts w:ascii="Times New Roman" w:hAnsi="Times New Roman" w:cs="Times New Roman"/>
          <w:sz w:val="26"/>
          <w:szCs w:val="26"/>
          <w:shd w:val="clear" w:color="auto" w:fill="FFFFFF"/>
        </w:rPr>
        <w:t>ВидеоТесТ</w:t>
      </w:r>
      <w:r w:rsidR="009F7BD8" w:rsidRPr="00460999">
        <w:rPr>
          <w:rFonts w:ascii="Times New Roman" w:hAnsi="Times New Roman" w:cs="Times New Roman"/>
          <w:sz w:val="26"/>
          <w:szCs w:val="26"/>
          <w:shd w:val="clear" w:color="auto" w:fill="FFFFFF"/>
        </w:rPr>
        <w:t>»</w:t>
      </w:r>
      <w:r w:rsidR="00BD4689" w:rsidRPr="00BD4689">
        <w:rPr>
          <w:rFonts w:ascii="Times New Roman" w:hAnsi="Times New Roman" w:cs="Times New Roman"/>
          <w:sz w:val="26"/>
          <w:szCs w:val="26"/>
          <w:shd w:val="clear" w:color="auto" w:fill="FFFFFF"/>
        </w:rPr>
        <w:t>, Россия)</w:t>
      </w:r>
      <w:r>
        <w:rPr>
          <w:rFonts w:ascii="Times New Roman" w:hAnsi="Times New Roman" w:cs="Times New Roman"/>
          <w:bCs/>
          <w:sz w:val="26"/>
          <w:szCs w:val="26"/>
        </w:rPr>
        <w:t xml:space="preserve">. Подсчёт количества макрофагов, </w:t>
      </w:r>
      <w:r>
        <w:rPr>
          <w:rFonts w:ascii="Times New Roman" w:hAnsi="Times New Roman" w:cs="Times New Roman"/>
          <w:bCs/>
          <w:sz w:val="26"/>
          <w:szCs w:val="26"/>
          <w:lang w:val="en-US"/>
        </w:rPr>
        <w:t>Pdx</w:t>
      </w:r>
      <w:r>
        <w:rPr>
          <w:rFonts w:ascii="Times New Roman" w:hAnsi="Times New Roman" w:cs="Times New Roman"/>
          <w:bCs/>
          <w:sz w:val="26"/>
          <w:szCs w:val="26"/>
        </w:rPr>
        <w:t xml:space="preserve">1- </w:t>
      </w:r>
      <w:r w:rsidR="00C2091E">
        <w:rPr>
          <w:rFonts w:ascii="Times New Roman" w:hAnsi="Times New Roman" w:cs="Times New Roman"/>
          <w:bCs/>
          <w:sz w:val="26"/>
          <w:szCs w:val="26"/>
        </w:rPr>
        <w:t xml:space="preserve">и </w:t>
      </w:r>
      <w:r>
        <w:rPr>
          <w:rFonts w:ascii="Times New Roman" w:hAnsi="Times New Roman" w:cs="Times New Roman"/>
          <w:bCs/>
          <w:sz w:val="26"/>
          <w:szCs w:val="26"/>
          <w:lang w:val="en-US"/>
        </w:rPr>
        <w:t>c</w:t>
      </w:r>
      <w:r>
        <w:rPr>
          <w:rFonts w:ascii="Times New Roman" w:hAnsi="Times New Roman" w:cs="Times New Roman"/>
          <w:bCs/>
          <w:sz w:val="26"/>
          <w:szCs w:val="26"/>
        </w:rPr>
        <w:t>-</w:t>
      </w:r>
      <w:r>
        <w:rPr>
          <w:rFonts w:ascii="Times New Roman" w:hAnsi="Times New Roman" w:cs="Times New Roman"/>
          <w:bCs/>
          <w:sz w:val="26"/>
          <w:szCs w:val="26"/>
          <w:lang w:val="en-US"/>
        </w:rPr>
        <w:t>kit</w:t>
      </w:r>
      <w:r w:rsidR="0005013C">
        <w:rPr>
          <w:rFonts w:ascii="Times New Roman" w:hAnsi="Times New Roman" w:cs="Times New Roman"/>
          <w:bCs/>
          <w:sz w:val="26"/>
          <w:szCs w:val="26"/>
        </w:rPr>
        <w:t>-позитивных</w:t>
      </w:r>
      <w:r>
        <w:rPr>
          <w:rFonts w:ascii="Times New Roman" w:hAnsi="Times New Roman" w:cs="Times New Roman"/>
          <w:bCs/>
          <w:sz w:val="26"/>
          <w:szCs w:val="26"/>
        </w:rPr>
        <w:t xml:space="preserve"> клеток в эпителии ацинусов и протоков железы вели в 20 полях зрения с перерасчётом на мм</w:t>
      </w:r>
      <w:r>
        <w:rPr>
          <w:rFonts w:ascii="Times New Roman" w:hAnsi="Times New Roman" w:cs="Times New Roman"/>
          <w:bCs/>
          <w:sz w:val="26"/>
          <w:szCs w:val="26"/>
          <w:vertAlign w:val="superscript"/>
        </w:rPr>
        <w:t xml:space="preserve">2 </w:t>
      </w:r>
      <w:r>
        <w:rPr>
          <w:rFonts w:ascii="Times New Roman" w:hAnsi="Times New Roman" w:cs="Times New Roman"/>
          <w:bCs/>
          <w:sz w:val="26"/>
          <w:szCs w:val="26"/>
        </w:rPr>
        <w:t>паренхимы поджелудочной железы (</w:t>
      </w:r>
      <w:r>
        <w:rPr>
          <w:rFonts w:ascii="Times New Roman" w:hAnsi="Times New Roman" w:cs="Times New Roman"/>
          <w:sz w:val="26"/>
          <w:szCs w:val="26"/>
          <w:shd w:val="clear" w:color="auto" w:fill="FFFFFF"/>
          <w:lang w:val="en-US"/>
        </w:rPr>
        <w:t>N</w:t>
      </w:r>
      <w:r>
        <w:rPr>
          <w:rFonts w:ascii="Times New Roman" w:hAnsi="Times New Roman" w:cs="Times New Roman"/>
          <w:sz w:val="26"/>
          <w:szCs w:val="26"/>
          <w:shd w:val="clear" w:color="auto" w:fill="FFFFFF"/>
        </w:rPr>
        <w:t>/</w:t>
      </w:r>
      <w:r>
        <w:rPr>
          <w:rFonts w:ascii="Times New Roman" w:hAnsi="Times New Roman" w:cs="Times New Roman"/>
          <w:sz w:val="26"/>
          <w:szCs w:val="26"/>
          <w:shd w:val="clear" w:color="auto" w:fill="FFFFFF"/>
          <w:lang w:val="en-US"/>
        </w:rPr>
        <w:t>mm</w:t>
      </w:r>
      <w:r>
        <w:rPr>
          <w:rFonts w:ascii="Times New Roman" w:hAnsi="Times New Roman" w:cs="Times New Roman"/>
          <w:sz w:val="26"/>
          <w:szCs w:val="26"/>
          <w:shd w:val="clear" w:color="auto" w:fill="FFFFFF"/>
          <w:vertAlign w:val="superscript"/>
        </w:rPr>
        <w:t>2</w:t>
      </w:r>
      <w:r>
        <w:rPr>
          <w:rFonts w:ascii="Times New Roman" w:eastAsia="Times New Roman" w:hAnsi="Times New Roman" w:cs="Times New Roman"/>
          <w:sz w:val="26"/>
          <w:szCs w:val="26"/>
          <w:lang w:eastAsia="ru-RU"/>
        </w:rPr>
        <w:t>)</w:t>
      </w:r>
      <w:r>
        <w:rPr>
          <w:rFonts w:ascii="Times New Roman" w:hAnsi="Times New Roman" w:cs="Times New Roman"/>
          <w:bCs/>
          <w:sz w:val="26"/>
          <w:szCs w:val="26"/>
        </w:rPr>
        <w:t xml:space="preserve">. Оценку гистологических препаратов проводили с использованием микроскопов </w:t>
      </w:r>
      <w:r>
        <w:rPr>
          <w:rFonts w:ascii="Times New Roman" w:hAnsi="Times New Roman" w:cs="Times New Roman"/>
          <w:bCs/>
          <w:sz w:val="26"/>
          <w:szCs w:val="26"/>
          <w:lang w:val="en-US"/>
        </w:rPr>
        <w:t>Leica</w:t>
      </w:r>
      <w:r>
        <w:rPr>
          <w:rFonts w:ascii="Times New Roman" w:hAnsi="Times New Roman" w:cs="Times New Roman"/>
          <w:bCs/>
          <w:sz w:val="26"/>
          <w:szCs w:val="26"/>
        </w:rPr>
        <w:t xml:space="preserve"> </w:t>
      </w:r>
      <w:r>
        <w:rPr>
          <w:rFonts w:ascii="Times New Roman" w:hAnsi="Times New Roman" w:cs="Times New Roman"/>
          <w:bCs/>
          <w:sz w:val="26"/>
          <w:szCs w:val="26"/>
          <w:lang w:val="en-US"/>
        </w:rPr>
        <w:t>DM</w:t>
      </w:r>
      <w:r>
        <w:rPr>
          <w:rFonts w:ascii="Times New Roman" w:hAnsi="Times New Roman" w:cs="Times New Roman"/>
          <w:bCs/>
          <w:sz w:val="26"/>
          <w:szCs w:val="26"/>
        </w:rPr>
        <w:t xml:space="preserve">2500 и </w:t>
      </w:r>
      <w:r>
        <w:rPr>
          <w:rFonts w:ascii="Times New Roman" w:hAnsi="Times New Roman" w:cs="Times New Roman"/>
          <w:bCs/>
          <w:sz w:val="26"/>
          <w:szCs w:val="26"/>
          <w:lang w:val="en-US"/>
        </w:rPr>
        <w:t>Carl</w:t>
      </w:r>
      <w:r>
        <w:rPr>
          <w:rFonts w:ascii="Times New Roman" w:hAnsi="Times New Roman" w:cs="Times New Roman"/>
          <w:bCs/>
          <w:sz w:val="26"/>
          <w:szCs w:val="26"/>
        </w:rPr>
        <w:t xml:space="preserve"> </w:t>
      </w:r>
      <w:r>
        <w:rPr>
          <w:rFonts w:ascii="Times New Roman" w:hAnsi="Times New Roman" w:cs="Times New Roman"/>
          <w:bCs/>
          <w:sz w:val="26"/>
          <w:szCs w:val="26"/>
          <w:lang w:val="en-US"/>
        </w:rPr>
        <w:t>Zeiss</w:t>
      </w:r>
      <w:r>
        <w:rPr>
          <w:rFonts w:ascii="Times New Roman" w:hAnsi="Times New Roman" w:cs="Times New Roman"/>
          <w:bCs/>
          <w:sz w:val="26"/>
          <w:szCs w:val="26"/>
        </w:rPr>
        <w:t xml:space="preserve"> </w:t>
      </w:r>
      <w:r>
        <w:rPr>
          <w:rFonts w:ascii="Times New Roman" w:hAnsi="Times New Roman" w:cs="Times New Roman"/>
          <w:bCs/>
          <w:sz w:val="26"/>
          <w:szCs w:val="26"/>
          <w:lang w:val="en-US"/>
        </w:rPr>
        <w:t>LSM</w:t>
      </w:r>
      <w:r>
        <w:rPr>
          <w:rFonts w:ascii="Times New Roman" w:hAnsi="Times New Roman" w:cs="Times New Roman"/>
          <w:bCs/>
          <w:sz w:val="26"/>
          <w:szCs w:val="26"/>
        </w:rPr>
        <w:t xml:space="preserve"> 710 и программных пакетов для захвата и анализа изображений </w:t>
      </w:r>
      <w:r>
        <w:rPr>
          <w:rFonts w:ascii="Times New Roman" w:hAnsi="Times New Roman" w:cs="Times New Roman"/>
          <w:bCs/>
          <w:sz w:val="26"/>
          <w:szCs w:val="26"/>
          <w:lang w:val="en-US"/>
        </w:rPr>
        <w:t>Leica</w:t>
      </w:r>
      <w:r>
        <w:rPr>
          <w:rFonts w:ascii="Times New Roman" w:hAnsi="Times New Roman" w:cs="Times New Roman"/>
          <w:bCs/>
          <w:sz w:val="26"/>
          <w:szCs w:val="26"/>
        </w:rPr>
        <w:t xml:space="preserve"> </w:t>
      </w:r>
      <w:r>
        <w:rPr>
          <w:rFonts w:ascii="Times New Roman" w:hAnsi="Times New Roman" w:cs="Times New Roman"/>
          <w:bCs/>
          <w:sz w:val="26"/>
          <w:szCs w:val="26"/>
          <w:lang w:val="en-US"/>
        </w:rPr>
        <w:t>Application</w:t>
      </w:r>
      <w:r>
        <w:rPr>
          <w:rFonts w:ascii="Times New Roman" w:hAnsi="Times New Roman" w:cs="Times New Roman"/>
          <w:bCs/>
          <w:sz w:val="26"/>
          <w:szCs w:val="26"/>
        </w:rPr>
        <w:t xml:space="preserve"> </w:t>
      </w:r>
      <w:r>
        <w:rPr>
          <w:rFonts w:ascii="Times New Roman" w:hAnsi="Times New Roman" w:cs="Times New Roman"/>
          <w:bCs/>
          <w:sz w:val="26"/>
          <w:szCs w:val="26"/>
          <w:lang w:val="en-US"/>
        </w:rPr>
        <w:t>Suite</w:t>
      </w:r>
      <w:r>
        <w:rPr>
          <w:rFonts w:ascii="Times New Roman" w:hAnsi="Times New Roman" w:cs="Times New Roman"/>
          <w:bCs/>
          <w:sz w:val="26"/>
          <w:szCs w:val="26"/>
        </w:rPr>
        <w:t xml:space="preserve"> и </w:t>
      </w:r>
      <w:r>
        <w:rPr>
          <w:rFonts w:ascii="Times New Roman" w:hAnsi="Times New Roman" w:cs="Times New Roman"/>
          <w:bCs/>
          <w:sz w:val="26"/>
          <w:szCs w:val="26"/>
          <w:lang w:val="en-US"/>
        </w:rPr>
        <w:t>Zen</w:t>
      </w:r>
      <w:r>
        <w:rPr>
          <w:rFonts w:ascii="Times New Roman" w:hAnsi="Times New Roman" w:cs="Times New Roman"/>
          <w:bCs/>
          <w:sz w:val="26"/>
          <w:szCs w:val="26"/>
        </w:rPr>
        <w:t xml:space="preserve"> 2010 при увеличении в 400 раз. </w:t>
      </w:r>
    </w:p>
    <w:p w14:paraId="636B0EDC" w14:textId="041021FB" w:rsidR="003F0C84" w:rsidRDefault="00A10E04" w:rsidP="004B795F">
      <w:pPr>
        <w:spacing w:after="0" w:line="312" w:lineRule="auto"/>
        <w:jc w:val="center"/>
      </w:pPr>
      <w:r>
        <w:rPr>
          <w:noProof/>
          <w:lang w:eastAsia="ru-RU"/>
        </w:rPr>
        <w:lastRenderedPageBreak/>
        <w:drawing>
          <wp:inline distT="0" distB="0" distL="0" distR="0" wp14:anchorId="17EC6FDB" wp14:editId="5E93AB4C">
            <wp:extent cx="2854518" cy="2141577"/>
            <wp:effectExtent l="0" t="0" r="3175" b="0"/>
            <wp:docPr id="1" name="Рисунок 1" descr="\\BIGBROTHER\double\фото\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GBROTHER\double\фото\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60470" cy="2146043"/>
                    </a:xfrm>
                    <a:prstGeom prst="rect">
                      <a:avLst/>
                    </a:prstGeom>
                    <a:noFill/>
                    <a:ln>
                      <a:noFill/>
                    </a:ln>
                  </pic:spPr>
                </pic:pic>
              </a:graphicData>
            </a:graphic>
          </wp:inline>
        </w:drawing>
      </w:r>
    </w:p>
    <w:p w14:paraId="1D25FF5E" w14:textId="102E13BF" w:rsidR="003F0C84" w:rsidRPr="00331A32" w:rsidRDefault="00F46445" w:rsidP="001C237E">
      <w:pPr>
        <w:pStyle w:val="af0"/>
        <w:spacing w:after="0" w:line="240" w:lineRule="atLeast"/>
        <w:ind w:left="0" w:right="-143" w:firstLine="709"/>
        <w:jc w:val="center"/>
        <w:rPr>
          <w:rFonts w:ascii="Times New Roman" w:hAnsi="Times New Roman" w:cs="Times New Roman"/>
          <w:b/>
          <w:sz w:val="26"/>
          <w:szCs w:val="26"/>
        </w:rPr>
      </w:pPr>
      <w:r>
        <w:rPr>
          <w:rFonts w:ascii="Times New Roman" w:eastAsia="Times New Roman" w:hAnsi="Times New Roman" w:cs="Times New Roman"/>
          <w:b/>
          <w:sz w:val="26"/>
          <w:szCs w:val="26"/>
          <w:lang w:eastAsia="ru-RU"/>
        </w:rPr>
        <w:t>Рисунок 1 –</w:t>
      </w:r>
      <w:r w:rsidR="00331A32">
        <w:rPr>
          <w:rFonts w:ascii="Times New Roman" w:hAnsi="Times New Roman" w:cs="Times New Roman"/>
          <w:b/>
          <w:sz w:val="26"/>
          <w:szCs w:val="26"/>
        </w:rPr>
        <w:t xml:space="preserve"> </w:t>
      </w:r>
      <w:r>
        <w:rPr>
          <w:rFonts w:ascii="Times New Roman" w:hAnsi="Times New Roman" w:cs="Times New Roman"/>
          <w:b/>
          <w:sz w:val="26"/>
          <w:szCs w:val="26"/>
        </w:rPr>
        <w:t>И</w:t>
      </w:r>
      <w:r w:rsidR="0005013C">
        <w:rPr>
          <w:rFonts w:ascii="Times New Roman" w:hAnsi="Times New Roman" w:cs="Times New Roman"/>
          <w:b/>
          <w:sz w:val="26"/>
          <w:szCs w:val="26"/>
        </w:rPr>
        <w:t>нсулин-позитивные клетки</w:t>
      </w:r>
      <w:r>
        <w:rPr>
          <w:rFonts w:ascii="Times New Roman" w:hAnsi="Times New Roman" w:cs="Times New Roman"/>
          <w:b/>
          <w:sz w:val="26"/>
          <w:szCs w:val="26"/>
        </w:rPr>
        <w:t xml:space="preserve"> в </w:t>
      </w:r>
      <w:r w:rsidR="001C237E">
        <w:rPr>
          <w:rFonts w:ascii="Times New Roman" w:hAnsi="Times New Roman" w:cs="Times New Roman"/>
          <w:b/>
          <w:sz w:val="26"/>
          <w:szCs w:val="26"/>
        </w:rPr>
        <w:t xml:space="preserve">паренхиме </w:t>
      </w:r>
      <w:r w:rsidR="00F331CE">
        <w:rPr>
          <w:rFonts w:ascii="Times New Roman" w:hAnsi="Times New Roman" w:cs="Times New Roman"/>
          <w:b/>
          <w:sz w:val="26"/>
          <w:szCs w:val="26"/>
        </w:rPr>
        <w:t>поджелудочной железы</w:t>
      </w:r>
      <w:r>
        <w:rPr>
          <w:rFonts w:ascii="Times New Roman" w:hAnsi="Times New Roman" w:cs="Times New Roman"/>
          <w:b/>
          <w:sz w:val="26"/>
          <w:szCs w:val="26"/>
        </w:rPr>
        <w:t xml:space="preserve"> крысы</w:t>
      </w:r>
      <w:r w:rsidR="00331A32" w:rsidRPr="00331A32">
        <w:rPr>
          <w:rFonts w:ascii="Times New Roman" w:hAnsi="Times New Roman" w:cs="Times New Roman"/>
          <w:b/>
          <w:sz w:val="26"/>
          <w:szCs w:val="26"/>
        </w:rPr>
        <w:t xml:space="preserve"> </w:t>
      </w:r>
    </w:p>
    <w:p w14:paraId="3F73C73B" w14:textId="0F71464C" w:rsidR="005B6DE6" w:rsidRPr="001C237E" w:rsidRDefault="00F46445" w:rsidP="001C237E">
      <w:pPr>
        <w:pStyle w:val="af0"/>
        <w:spacing w:after="0" w:line="240" w:lineRule="atLeast"/>
        <w:ind w:left="0" w:firstLine="709"/>
        <w:jc w:val="both"/>
        <w:rPr>
          <w:rFonts w:ascii="Times New Roman" w:hAnsi="Times New Roman" w:cs="Times New Roman"/>
          <w:sz w:val="24"/>
          <w:szCs w:val="24"/>
        </w:rPr>
      </w:pPr>
      <w:r w:rsidRPr="001C237E">
        <w:rPr>
          <w:rFonts w:ascii="Times New Roman" w:hAnsi="Times New Roman" w:cs="Times New Roman"/>
          <w:spacing w:val="20"/>
          <w:sz w:val="24"/>
          <w:szCs w:val="24"/>
        </w:rPr>
        <w:t>Примечание:</w:t>
      </w:r>
      <w:r w:rsidRPr="001C237E">
        <w:rPr>
          <w:rFonts w:ascii="Times New Roman" w:hAnsi="Times New Roman" w:cs="Times New Roman"/>
          <w:i/>
          <w:sz w:val="24"/>
          <w:szCs w:val="24"/>
        </w:rPr>
        <w:t xml:space="preserve"> </w:t>
      </w:r>
      <w:r w:rsidR="005B6DE6" w:rsidRPr="001C237E">
        <w:rPr>
          <w:rFonts w:ascii="Times New Roman" w:hAnsi="Times New Roman" w:cs="Times New Roman"/>
          <w:sz w:val="24"/>
          <w:szCs w:val="24"/>
        </w:rPr>
        <w:t>иммуногистохимическое окрашивание среза поджелудочной железы с использованием антител к проинсулину и инсулину, контрастное докрашивание гематоксилином. Цитоплазма инсулин</w:t>
      </w:r>
      <w:r w:rsidR="0005013C" w:rsidRPr="001C237E">
        <w:rPr>
          <w:rFonts w:ascii="Times New Roman" w:hAnsi="Times New Roman" w:cs="Times New Roman"/>
          <w:sz w:val="24"/>
          <w:szCs w:val="24"/>
        </w:rPr>
        <w:t>-позитивных</w:t>
      </w:r>
      <w:r w:rsidR="005B6DE6" w:rsidRPr="001C237E">
        <w:rPr>
          <w:rFonts w:ascii="Times New Roman" w:hAnsi="Times New Roman" w:cs="Times New Roman"/>
          <w:sz w:val="24"/>
          <w:szCs w:val="24"/>
        </w:rPr>
        <w:t xml:space="preserve"> клеток имеет коричневое окрашивание. Стрелками показаны </w:t>
      </w:r>
      <w:r w:rsidR="0005013C" w:rsidRPr="001C237E">
        <w:rPr>
          <w:rFonts w:ascii="Times New Roman" w:hAnsi="Times New Roman" w:cs="Times New Roman"/>
          <w:sz w:val="24"/>
          <w:szCs w:val="24"/>
        </w:rPr>
        <w:t>инсулин-позитивные клетки</w:t>
      </w:r>
      <w:r w:rsidR="005B6DE6" w:rsidRPr="001C237E">
        <w:rPr>
          <w:rFonts w:ascii="Times New Roman" w:hAnsi="Times New Roman" w:cs="Times New Roman"/>
          <w:sz w:val="24"/>
          <w:szCs w:val="24"/>
        </w:rPr>
        <w:t xml:space="preserve">: </w:t>
      </w:r>
      <w:r w:rsidR="005B6DE6" w:rsidRPr="001C237E">
        <w:rPr>
          <w:rFonts w:ascii="Times New Roman" w:hAnsi="Times New Roman" w:cs="Times New Roman"/>
          <w:sz w:val="24"/>
          <w:szCs w:val="24"/>
          <w:lang w:val="en-US"/>
        </w:rPr>
        <w:t>a</w:t>
      </w:r>
      <w:r w:rsidR="005B6DE6" w:rsidRPr="001C237E">
        <w:rPr>
          <w:rFonts w:ascii="Times New Roman" w:hAnsi="Times New Roman" w:cs="Times New Roman"/>
          <w:sz w:val="24"/>
          <w:szCs w:val="24"/>
        </w:rPr>
        <w:t xml:space="preserve"> – в ацинусе </w:t>
      </w:r>
      <w:r w:rsidR="0005013C" w:rsidRPr="001C237E">
        <w:rPr>
          <w:rFonts w:ascii="Times New Roman" w:eastAsia="Times New Roman" w:hAnsi="Times New Roman" w:cs="Times New Roman"/>
          <w:sz w:val="24"/>
          <w:szCs w:val="24"/>
          <w:lang w:eastAsia="ru-RU"/>
        </w:rPr>
        <w:t>железы</w:t>
      </w:r>
      <w:r w:rsidR="005B6DE6" w:rsidRPr="001C237E">
        <w:rPr>
          <w:rFonts w:ascii="Times New Roman" w:hAnsi="Times New Roman" w:cs="Times New Roman"/>
          <w:sz w:val="24"/>
          <w:szCs w:val="24"/>
        </w:rPr>
        <w:t xml:space="preserve">; </w:t>
      </w:r>
      <w:r w:rsidR="005B6DE6" w:rsidRPr="001C237E">
        <w:rPr>
          <w:rFonts w:ascii="Times New Roman" w:hAnsi="Times New Roman" w:cs="Times New Roman"/>
          <w:sz w:val="24"/>
          <w:szCs w:val="24"/>
          <w:lang w:val="en-US"/>
        </w:rPr>
        <w:t>b</w:t>
      </w:r>
      <w:r w:rsidR="005B6DE6" w:rsidRPr="001C237E">
        <w:rPr>
          <w:rFonts w:ascii="Times New Roman" w:hAnsi="Times New Roman" w:cs="Times New Roman"/>
          <w:sz w:val="24"/>
          <w:szCs w:val="24"/>
        </w:rPr>
        <w:t xml:space="preserve"> – в протоке </w:t>
      </w:r>
      <w:r w:rsidR="0005013C" w:rsidRPr="001C237E">
        <w:rPr>
          <w:rFonts w:ascii="Times New Roman" w:eastAsia="Times New Roman" w:hAnsi="Times New Roman" w:cs="Times New Roman"/>
          <w:sz w:val="24"/>
          <w:szCs w:val="24"/>
          <w:lang w:eastAsia="ru-RU"/>
        </w:rPr>
        <w:t>железы</w:t>
      </w:r>
      <w:r w:rsidR="005B6DE6" w:rsidRPr="001C237E">
        <w:rPr>
          <w:rFonts w:ascii="Times New Roman" w:hAnsi="Times New Roman" w:cs="Times New Roman"/>
          <w:sz w:val="24"/>
          <w:szCs w:val="24"/>
        </w:rPr>
        <w:t xml:space="preserve">. </w:t>
      </w:r>
      <w:r w:rsidR="0005013C" w:rsidRPr="001C237E">
        <w:rPr>
          <w:rFonts w:ascii="Times New Roman" w:hAnsi="Times New Roman" w:cs="Times New Roman"/>
          <w:sz w:val="24"/>
          <w:szCs w:val="24"/>
        </w:rPr>
        <w:t>С – увеличенный фрагмент</w:t>
      </w:r>
      <w:r w:rsidR="00A10E04" w:rsidRPr="001C237E">
        <w:rPr>
          <w:rFonts w:ascii="Times New Roman" w:hAnsi="Times New Roman" w:cs="Times New Roman"/>
          <w:sz w:val="24"/>
          <w:szCs w:val="24"/>
        </w:rPr>
        <w:t xml:space="preserve">. </w:t>
      </w:r>
      <w:r w:rsidR="005B6DE6" w:rsidRPr="001C237E">
        <w:rPr>
          <w:rFonts w:ascii="Times New Roman" w:hAnsi="Times New Roman" w:cs="Times New Roman"/>
          <w:sz w:val="24"/>
          <w:szCs w:val="24"/>
        </w:rPr>
        <w:t>Увеличение</w:t>
      </w:r>
      <w:r w:rsidR="005B6DE6" w:rsidRPr="001C237E">
        <w:rPr>
          <w:rFonts w:ascii="Times New Roman" w:hAnsi="Times New Roman" w:cs="Times New Roman"/>
          <w:color w:val="FF0000"/>
          <w:sz w:val="24"/>
          <w:szCs w:val="24"/>
        </w:rPr>
        <w:t xml:space="preserve"> </w:t>
      </w:r>
      <w:r w:rsidR="005B6DE6" w:rsidRPr="001C237E">
        <w:rPr>
          <w:rFonts w:ascii="Times New Roman" w:hAnsi="Times New Roman" w:cs="Times New Roman"/>
          <w:sz w:val="24"/>
          <w:szCs w:val="24"/>
        </w:rPr>
        <w:t>х</w:t>
      </w:r>
      <w:r w:rsidR="005B6DE6" w:rsidRPr="001C237E">
        <w:rPr>
          <w:rFonts w:ascii="Times New Roman" w:hAnsi="Times New Roman" w:cs="Times New Roman"/>
          <w:color w:val="FF0000"/>
          <w:sz w:val="24"/>
          <w:szCs w:val="24"/>
        </w:rPr>
        <w:t xml:space="preserve"> </w:t>
      </w:r>
      <w:r w:rsidR="005B6DE6" w:rsidRPr="001C237E">
        <w:rPr>
          <w:rFonts w:ascii="Times New Roman" w:hAnsi="Times New Roman" w:cs="Times New Roman"/>
          <w:sz w:val="24"/>
          <w:szCs w:val="24"/>
        </w:rPr>
        <w:t>400</w:t>
      </w:r>
    </w:p>
    <w:p w14:paraId="11ADE7ED" w14:textId="77777777" w:rsidR="00AE5FA5" w:rsidRPr="00A10E04" w:rsidRDefault="00AE5FA5" w:rsidP="004B795F">
      <w:pPr>
        <w:pStyle w:val="af0"/>
        <w:spacing w:after="0" w:line="312" w:lineRule="auto"/>
        <w:ind w:left="0" w:firstLine="709"/>
        <w:jc w:val="both"/>
        <w:rPr>
          <w:rFonts w:ascii="Times New Roman" w:hAnsi="Times New Roman" w:cs="Times New Roman"/>
          <w:i/>
          <w:sz w:val="28"/>
          <w:szCs w:val="28"/>
        </w:rPr>
      </w:pPr>
    </w:p>
    <w:p w14:paraId="1ED3C78A" w14:textId="16F7714E" w:rsidR="003F0C84" w:rsidRDefault="00F46445" w:rsidP="004B795F">
      <w:pPr>
        <w:pStyle w:val="af0"/>
        <w:spacing w:after="0" w:line="312" w:lineRule="auto"/>
        <w:ind w:left="0" w:right="-143" w:firstLine="709"/>
        <w:jc w:val="both"/>
        <w:rPr>
          <w:rFonts w:ascii="Times New Roman" w:hAnsi="Times New Roman" w:cs="Times New Roman"/>
          <w:sz w:val="26"/>
          <w:szCs w:val="26"/>
        </w:rPr>
      </w:pPr>
      <w:r>
        <w:rPr>
          <w:rFonts w:ascii="Times New Roman" w:eastAsia="Times New Roman" w:hAnsi="Times New Roman" w:cs="Times New Roman"/>
          <w:sz w:val="26"/>
          <w:szCs w:val="26"/>
          <w:lang w:eastAsia="ru-RU"/>
        </w:rPr>
        <w:t xml:space="preserve">Ткань </w:t>
      </w:r>
      <w:r w:rsidR="0005013C">
        <w:rPr>
          <w:rFonts w:ascii="Times New Roman" w:eastAsia="Times New Roman" w:hAnsi="Times New Roman" w:cs="Times New Roman"/>
          <w:sz w:val="26"/>
          <w:szCs w:val="26"/>
          <w:lang w:eastAsia="ru-RU"/>
        </w:rPr>
        <w:t>поджелудочной</w:t>
      </w:r>
      <w:r w:rsidR="0005013C" w:rsidRPr="0005013C">
        <w:rPr>
          <w:rFonts w:ascii="Times New Roman" w:eastAsia="Times New Roman" w:hAnsi="Times New Roman" w:cs="Times New Roman"/>
          <w:sz w:val="26"/>
          <w:szCs w:val="26"/>
          <w:lang w:eastAsia="ru-RU"/>
        </w:rPr>
        <w:t xml:space="preserve"> </w:t>
      </w:r>
      <w:r w:rsidR="0005013C">
        <w:rPr>
          <w:rFonts w:ascii="Times New Roman" w:eastAsia="Times New Roman" w:hAnsi="Times New Roman" w:cs="Times New Roman"/>
          <w:sz w:val="26"/>
          <w:szCs w:val="26"/>
          <w:lang w:eastAsia="ru-RU"/>
        </w:rPr>
        <w:t>железы</w:t>
      </w:r>
      <w:r>
        <w:rPr>
          <w:rFonts w:ascii="Times New Roman" w:eastAsia="Times New Roman" w:hAnsi="Times New Roman" w:cs="Times New Roman"/>
          <w:sz w:val="26"/>
          <w:szCs w:val="26"/>
          <w:lang w:eastAsia="ru-RU"/>
        </w:rPr>
        <w:t xml:space="preserve"> промывали ледяным фосфатно-солевым буферным раствором (</w:t>
      </w:r>
      <w:r>
        <w:rPr>
          <w:rFonts w:ascii="Times New Roman" w:eastAsia="Times New Roman" w:hAnsi="Times New Roman" w:cs="Times New Roman"/>
          <w:sz w:val="26"/>
          <w:szCs w:val="26"/>
          <w:lang w:val="en-US" w:eastAsia="ru-RU"/>
        </w:rPr>
        <w:t>PBS</w:t>
      </w:r>
      <w:r>
        <w:rPr>
          <w:rFonts w:ascii="Times New Roman" w:eastAsia="Times New Roman" w:hAnsi="Times New Roman" w:cs="Times New Roman"/>
          <w:sz w:val="26"/>
          <w:szCs w:val="26"/>
          <w:lang w:eastAsia="ru-RU"/>
        </w:rPr>
        <w:t xml:space="preserve">) с </w:t>
      </w:r>
      <w:r>
        <w:rPr>
          <w:rFonts w:ascii="Times New Roman" w:eastAsia="Times New Roman" w:hAnsi="Times New Roman" w:cs="Times New Roman"/>
          <w:sz w:val="26"/>
          <w:szCs w:val="26"/>
          <w:lang w:val="en-US" w:eastAsia="ru-RU"/>
        </w:rPr>
        <w:t>pH</w:t>
      </w:r>
      <w:r w:rsidR="000B78D4" w:rsidRPr="000B78D4">
        <w:rPr>
          <w:rFonts w:ascii="Times New Roman" w:eastAsia="Times New Roman" w:hAnsi="Times New Roman" w:cs="Times New Roman"/>
          <w:sz w:val="26"/>
          <w:szCs w:val="26"/>
          <w:lang w:eastAsia="ru-RU"/>
        </w:rPr>
        <w:t xml:space="preserve"> </w:t>
      </w:r>
      <w:r>
        <w:rPr>
          <w:rFonts w:ascii="Times New Roman" w:eastAsia="Times New Roman" w:hAnsi="Times New Roman" w:cs="Times New Roman"/>
          <w:sz w:val="26"/>
          <w:szCs w:val="26"/>
          <w:lang w:eastAsia="ru-RU"/>
        </w:rPr>
        <w:t xml:space="preserve">7,4 и гомогенизировали с помощью </w:t>
      </w:r>
      <w:r>
        <w:rPr>
          <w:rFonts w:ascii="Times New Roman" w:hAnsi="Times New Roman" w:cs="Times New Roman"/>
          <w:sz w:val="26"/>
          <w:szCs w:val="26"/>
        </w:rPr>
        <w:t xml:space="preserve">системы для дезагрегации тканей </w:t>
      </w:r>
      <w:r>
        <w:rPr>
          <w:rFonts w:ascii="Times New Roman" w:hAnsi="Times New Roman" w:cs="Times New Roman"/>
          <w:sz w:val="26"/>
          <w:szCs w:val="26"/>
          <w:lang w:val="en-US"/>
        </w:rPr>
        <w:t>BD</w:t>
      </w:r>
      <w:r>
        <w:rPr>
          <w:rFonts w:ascii="Times New Roman" w:hAnsi="Times New Roman" w:cs="Times New Roman"/>
          <w:sz w:val="26"/>
          <w:szCs w:val="26"/>
        </w:rPr>
        <w:t xml:space="preserve"> </w:t>
      </w:r>
      <w:r>
        <w:rPr>
          <w:rFonts w:ascii="Times New Roman" w:hAnsi="Times New Roman" w:cs="Times New Roman"/>
          <w:sz w:val="26"/>
          <w:szCs w:val="26"/>
          <w:lang w:val="en-US"/>
        </w:rPr>
        <w:t>Medimachine</w:t>
      </w:r>
      <w:r>
        <w:rPr>
          <w:rFonts w:ascii="Times New Roman" w:hAnsi="Times New Roman" w:cs="Times New Roman"/>
          <w:sz w:val="26"/>
          <w:szCs w:val="26"/>
        </w:rPr>
        <w:t xml:space="preserve"> (</w:t>
      </w:r>
      <w:r>
        <w:rPr>
          <w:rFonts w:ascii="Times New Roman" w:hAnsi="Times New Roman" w:cs="Times New Roman"/>
          <w:sz w:val="26"/>
          <w:szCs w:val="26"/>
          <w:lang w:val="en-US"/>
        </w:rPr>
        <w:t>BectonDickinson</w:t>
      </w:r>
      <w:r>
        <w:rPr>
          <w:rFonts w:ascii="Times New Roman" w:hAnsi="Times New Roman" w:cs="Times New Roman"/>
          <w:sz w:val="26"/>
          <w:szCs w:val="26"/>
        </w:rPr>
        <w:t xml:space="preserve">, США). Полученный после центрифугирования </w:t>
      </w:r>
      <w:r>
        <w:rPr>
          <w:rFonts w:ascii="Times New Roman" w:hAnsi="Times New Roman" w:cs="Times New Roman"/>
          <w:sz w:val="26"/>
          <w:szCs w:val="26"/>
          <w:shd w:val="clear" w:color="auto" w:fill="FFFFFF"/>
        </w:rPr>
        <w:t>в течение 30 минут при 15000 обор</w:t>
      </w:r>
      <w:r w:rsidR="00CD7320">
        <w:rPr>
          <w:rFonts w:ascii="Times New Roman" w:hAnsi="Times New Roman" w:cs="Times New Roman"/>
          <w:sz w:val="26"/>
          <w:szCs w:val="26"/>
          <w:shd w:val="clear" w:color="auto" w:fill="FFFFFF"/>
        </w:rPr>
        <w:t>отах в минуту при температуре +</w:t>
      </w:r>
      <w:r>
        <w:rPr>
          <w:rFonts w:ascii="Times New Roman" w:hAnsi="Times New Roman" w:cs="Times New Roman"/>
          <w:sz w:val="26"/>
          <w:szCs w:val="26"/>
          <w:shd w:val="clear" w:color="auto" w:fill="FFFFFF"/>
        </w:rPr>
        <w:t xml:space="preserve">4 °С </w:t>
      </w:r>
      <w:r>
        <w:rPr>
          <w:rFonts w:ascii="Times New Roman" w:hAnsi="Times New Roman" w:cs="Times New Roman"/>
          <w:sz w:val="26"/>
          <w:szCs w:val="26"/>
        </w:rPr>
        <w:t xml:space="preserve">в центрифуге </w:t>
      </w:r>
      <w:r>
        <w:rPr>
          <w:rFonts w:ascii="Times New Roman" w:hAnsi="Times New Roman" w:cs="Times New Roman"/>
          <w:sz w:val="26"/>
          <w:szCs w:val="26"/>
          <w:shd w:val="clear" w:color="auto" w:fill="FFFFFF"/>
          <w:lang w:val="en-US"/>
        </w:rPr>
        <w:t>Sigma</w:t>
      </w:r>
      <w:r>
        <w:rPr>
          <w:rFonts w:ascii="Times New Roman" w:hAnsi="Times New Roman" w:cs="Times New Roman"/>
          <w:sz w:val="26"/>
          <w:szCs w:val="26"/>
          <w:shd w:val="clear" w:color="auto" w:fill="FFFFFF"/>
        </w:rPr>
        <w:t xml:space="preserve"> 3</w:t>
      </w:r>
      <w:r>
        <w:rPr>
          <w:rFonts w:ascii="Times New Roman" w:hAnsi="Times New Roman" w:cs="Times New Roman"/>
          <w:sz w:val="26"/>
          <w:szCs w:val="26"/>
          <w:shd w:val="clear" w:color="auto" w:fill="FFFFFF"/>
          <w:lang w:val="en-US"/>
        </w:rPr>
        <w:t>K</w:t>
      </w:r>
      <w:r>
        <w:rPr>
          <w:rFonts w:ascii="Times New Roman" w:hAnsi="Times New Roman" w:cs="Times New Roman"/>
          <w:sz w:val="26"/>
          <w:szCs w:val="26"/>
          <w:shd w:val="clear" w:color="auto" w:fill="FFFFFF"/>
        </w:rPr>
        <w:t>30 (</w:t>
      </w:r>
      <w:r>
        <w:rPr>
          <w:rFonts w:ascii="Times New Roman" w:hAnsi="Times New Roman" w:cs="Times New Roman"/>
          <w:sz w:val="26"/>
          <w:szCs w:val="26"/>
          <w:shd w:val="clear" w:color="auto" w:fill="FFFFFF"/>
          <w:lang w:val="en-US"/>
        </w:rPr>
        <w:t>Sigma</w:t>
      </w:r>
      <w:r>
        <w:rPr>
          <w:rFonts w:ascii="Times New Roman" w:hAnsi="Times New Roman" w:cs="Times New Roman"/>
          <w:sz w:val="26"/>
          <w:szCs w:val="26"/>
          <w:shd w:val="clear" w:color="auto" w:fill="FFFFFF"/>
        </w:rPr>
        <w:t xml:space="preserve"> </w:t>
      </w:r>
      <w:r>
        <w:rPr>
          <w:rFonts w:ascii="Times New Roman" w:hAnsi="Times New Roman" w:cs="Times New Roman"/>
          <w:sz w:val="26"/>
          <w:szCs w:val="26"/>
          <w:shd w:val="clear" w:color="auto" w:fill="FFFFFF"/>
          <w:lang w:val="en-US"/>
        </w:rPr>
        <w:t>Laborzentrifugen</w:t>
      </w:r>
      <w:r>
        <w:rPr>
          <w:rFonts w:ascii="Times New Roman" w:hAnsi="Times New Roman" w:cs="Times New Roman"/>
          <w:sz w:val="26"/>
          <w:szCs w:val="26"/>
          <w:shd w:val="clear" w:color="auto" w:fill="FFFFFF"/>
        </w:rPr>
        <w:t xml:space="preserve"> </w:t>
      </w:r>
      <w:r>
        <w:rPr>
          <w:rFonts w:ascii="Times New Roman" w:hAnsi="Times New Roman" w:cs="Times New Roman"/>
          <w:sz w:val="26"/>
          <w:szCs w:val="26"/>
          <w:shd w:val="clear" w:color="auto" w:fill="FFFFFF"/>
          <w:lang w:val="en-US"/>
        </w:rPr>
        <w:t>GmbH</w:t>
      </w:r>
      <w:r w:rsidR="00A41AD2">
        <w:rPr>
          <w:rFonts w:ascii="Times New Roman" w:hAnsi="Times New Roman" w:cs="Times New Roman"/>
          <w:sz w:val="26"/>
          <w:szCs w:val="26"/>
          <w:shd w:val="clear" w:color="auto" w:fill="FFFFFF"/>
        </w:rPr>
        <w:t>, Германия)</w:t>
      </w:r>
      <w:r>
        <w:rPr>
          <w:rFonts w:ascii="Times New Roman" w:hAnsi="Times New Roman" w:cs="Times New Roman"/>
          <w:sz w:val="26"/>
          <w:szCs w:val="26"/>
          <w:shd w:val="clear" w:color="auto" w:fill="FFFFFF"/>
        </w:rPr>
        <w:t xml:space="preserve"> супернатант подвергали иммуноферментному исследованию для определения содержания </w:t>
      </w:r>
      <w:r>
        <w:rPr>
          <w:rFonts w:ascii="Times New Roman" w:hAnsi="Times New Roman" w:cs="Times New Roman"/>
          <w:sz w:val="26"/>
          <w:szCs w:val="26"/>
          <w:shd w:val="clear" w:color="auto" w:fill="FFFFFF"/>
          <w:lang w:val="en-US"/>
        </w:rPr>
        <w:t>TGF</w:t>
      </w:r>
      <w:r>
        <w:rPr>
          <w:rFonts w:ascii="Times New Roman" w:hAnsi="Times New Roman" w:cs="Times New Roman"/>
          <w:sz w:val="26"/>
          <w:szCs w:val="26"/>
          <w:shd w:val="clear" w:color="auto" w:fill="FFFFFF"/>
        </w:rPr>
        <w:t>-</w:t>
      </w:r>
      <w:r>
        <w:rPr>
          <w:rFonts w:ascii="Times New Roman" w:hAnsi="Times New Roman" w:cs="Times New Roman"/>
          <w:sz w:val="26"/>
          <w:szCs w:val="26"/>
          <w:shd w:val="clear" w:color="auto" w:fill="FFFFFF"/>
          <w:lang w:val="en-US"/>
        </w:rPr>
        <w:t>β</w:t>
      </w:r>
      <w:r>
        <w:rPr>
          <w:rFonts w:ascii="Times New Roman" w:hAnsi="Times New Roman" w:cs="Times New Roman"/>
          <w:sz w:val="26"/>
          <w:szCs w:val="26"/>
          <w:shd w:val="clear" w:color="auto" w:fill="FFFFFF"/>
        </w:rPr>
        <w:t xml:space="preserve">1, </w:t>
      </w:r>
      <w:r>
        <w:rPr>
          <w:rFonts w:ascii="Times New Roman" w:hAnsi="Times New Roman" w:cs="Times New Roman"/>
          <w:bCs/>
          <w:sz w:val="26"/>
          <w:szCs w:val="26"/>
          <w:lang w:val="en-US"/>
        </w:rPr>
        <w:t>TNF</w:t>
      </w:r>
      <w:r>
        <w:rPr>
          <w:rFonts w:ascii="Times New Roman" w:hAnsi="Times New Roman" w:cs="Times New Roman"/>
          <w:bCs/>
          <w:sz w:val="26"/>
          <w:szCs w:val="26"/>
        </w:rPr>
        <w:t>-</w:t>
      </w:r>
      <w:r>
        <w:rPr>
          <w:rFonts w:ascii="Times New Roman" w:hAnsi="Times New Roman" w:cs="Times New Roman"/>
          <w:bCs/>
          <w:sz w:val="26"/>
          <w:szCs w:val="26"/>
          <w:lang w:val="en-US"/>
        </w:rPr>
        <w:t>α</w:t>
      </w:r>
      <w:r>
        <w:rPr>
          <w:rFonts w:ascii="Times New Roman" w:hAnsi="Times New Roman" w:cs="Times New Roman"/>
          <w:sz w:val="26"/>
          <w:szCs w:val="26"/>
          <w:shd w:val="clear" w:color="auto" w:fill="FFFFFF"/>
        </w:rPr>
        <w:t xml:space="preserve">, </w:t>
      </w:r>
      <w:r>
        <w:rPr>
          <w:rFonts w:ascii="Times New Roman" w:hAnsi="Times New Roman" w:cs="Times New Roman"/>
          <w:sz w:val="26"/>
          <w:szCs w:val="26"/>
          <w:shd w:val="clear" w:color="auto" w:fill="FFFFFF"/>
          <w:lang w:val="en-US"/>
        </w:rPr>
        <w:t>I</w:t>
      </w:r>
      <w:r w:rsidR="000E1773">
        <w:rPr>
          <w:rFonts w:ascii="Times New Roman" w:hAnsi="Times New Roman" w:cs="Times New Roman"/>
          <w:sz w:val="26"/>
          <w:szCs w:val="26"/>
          <w:shd w:val="clear" w:color="auto" w:fill="FFFFFF"/>
          <w:lang w:val="en-US"/>
        </w:rPr>
        <w:t>FN</w:t>
      </w:r>
      <w:r>
        <w:rPr>
          <w:rFonts w:ascii="Times New Roman" w:hAnsi="Times New Roman" w:cs="Times New Roman"/>
          <w:sz w:val="26"/>
          <w:szCs w:val="26"/>
          <w:shd w:val="clear" w:color="auto" w:fill="FFFFFF"/>
        </w:rPr>
        <w:t>-</w:t>
      </w:r>
      <w:r>
        <w:rPr>
          <w:rFonts w:ascii="Times New Roman" w:hAnsi="Times New Roman" w:cs="Times New Roman"/>
          <w:sz w:val="26"/>
          <w:szCs w:val="26"/>
          <w:shd w:val="clear" w:color="auto" w:fill="FFFFFF"/>
          <w:lang w:val="en-US"/>
        </w:rPr>
        <w:t>γ</w:t>
      </w:r>
      <w:r>
        <w:rPr>
          <w:rFonts w:ascii="Times New Roman" w:hAnsi="Times New Roman" w:cs="Times New Roman"/>
          <w:sz w:val="26"/>
          <w:szCs w:val="26"/>
          <w:shd w:val="clear" w:color="auto" w:fill="FFFFFF"/>
        </w:rPr>
        <w:t xml:space="preserve"> и </w:t>
      </w:r>
      <w:r>
        <w:rPr>
          <w:rFonts w:ascii="Times New Roman" w:hAnsi="Times New Roman" w:cs="Times New Roman"/>
          <w:sz w:val="26"/>
          <w:szCs w:val="26"/>
          <w:shd w:val="clear" w:color="auto" w:fill="FFFFFF"/>
          <w:lang w:val="en-US"/>
        </w:rPr>
        <w:t>SCF</w:t>
      </w:r>
      <w:r>
        <w:rPr>
          <w:rFonts w:ascii="Times New Roman" w:hAnsi="Times New Roman" w:cs="Times New Roman"/>
          <w:sz w:val="26"/>
          <w:szCs w:val="26"/>
          <w:shd w:val="clear" w:color="auto" w:fill="FFFFFF"/>
        </w:rPr>
        <w:t xml:space="preserve"> в</w:t>
      </w:r>
      <w:r>
        <w:rPr>
          <w:rFonts w:ascii="Times New Roman" w:eastAsia="Times New Roman" w:hAnsi="Times New Roman" w:cs="Times New Roman"/>
          <w:sz w:val="26"/>
          <w:szCs w:val="26"/>
          <w:lang w:eastAsia="ru-RU"/>
        </w:rPr>
        <w:t xml:space="preserve"> ткани </w:t>
      </w:r>
      <w:r w:rsidR="0005013C">
        <w:rPr>
          <w:rFonts w:ascii="Times New Roman" w:eastAsia="Times New Roman" w:hAnsi="Times New Roman" w:cs="Times New Roman"/>
          <w:sz w:val="26"/>
          <w:szCs w:val="26"/>
          <w:lang w:eastAsia="ru-RU"/>
        </w:rPr>
        <w:t>поджелудочной</w:t>
      </w:r>
      <w:r w:rsidR="0005013C" w:rsidRPr="0005013C">
        <w:rPr>
          <w:rFonts w:ascii="Times New Roman" w:eastAsia="Times New Roman" w:hAnsi="Times New Roman" w:cs="Times New Roman"/>
          <w:sz w:val="26"/>
          <w:szCs w:val="26"/>
          <w:lang w:eastAsia="ru-RU"/>
        </w:rPr>
        <w:t xml:space="preserve"> </w:t>
      </w:r>
      <w:r w:rsidR="0005013C">
        <w:rPr>
          <w:rFonts w:ascii="Times New Roman" w:eastAsia="Times New Roman" w:hAnsi="Times New Roman" w:cs="Times New Roman"/>
          <w:sz w:val="26"/>
          <w:szCs w:val="26"/>
          <w:lang w:eastAsia="ru-RU"/>
        </w:rPr>
        <w:t>железы</w:t>
      </w:r>
      <w:r>
        <w:rPr>
          <w:rFonts w:ascii="Times New Roman" w:eastAsia="Times New Roman" w:hAnsi="Times New Roman" w:cs="Times New Roman"/>
          <w:sz w:val="26"/>
          <w:szCs w:val="26"/>
          <w:lang w:eastAsia="ru-RU"/>
        </w:rPr>
        <w:t>.</w:t>
      </w:r>
    </w:p>
    <w:p w14:paraId="3D9ACA48" w14:textId="1DB07074" w:rsidR="003F0C84" w:rsidRDefault="001570B0" w:rsidP="004B795F">
      <w:pPr>
        <w:spacing w:after="0" w:line="312" w:lineRule="auto"/>
        <w:ind w:firstLine="708"/>
        <w:jc w:val="both"/>
        <w:rPr>
          <w:rFonts w:ascii="Times New Roman" w:hAnsi="Times New Roman" w:cs="Times New Roman"/>
          <w:sz w:val="26"/>
          <w:szCs w:val="26"/>
        </w:rPr>
      </w:pPr>
      <w:r>
        <w:rPr>
          <w:rFonts w:ascii="Times New Roman" w:hAnsi="Times New Roman" w:cs="Times New Roman"/>
          <w:sz w:val="26"/>
          <w:szCs w:val="26"/>
        </w:rPr>
        <w:t>Данные представлены в виде среднего арифметического (М) ± стандартная ошибка среднего (</w:t>
      </w:r>
      <w:r>
        <w:rPr>
          <w:rFonts w:ascii="Times New Roman" w:hAnsi="Times New Roman" w:cs="Times New Roman"/>
          <w:sz w:val="26"/>
          <w:szCs w:val="26"/>
          <w:lang w:val="en-US"/>
        </w:rPr>
        <w:t>m</w:t>
      </w:r>
      <w:r>
        <w:rPr>
          <w:rFonts w:ascii="Times New Roman" w:hAnsi="Times New Roman" w:cs="Times New Roman"/>
          <w:sz w:val="26"/>
          <w:szCs w:val="26"/>
        </w:rPr>
        <w:t xml:space="preserve">). </w:t>
      </w:r>
      <w:r w:rsidR="00F331CE">
        <w:rPr>
          <w:rFonts w:ascii="Times New Roman" w:hAnsi="Times New Roman" w:cs="Times New Roman"/>
          <w:sz w:val="26"/>
          <w:szCs w:val="26"/>
        </w:rPr>
        <w:t>Статистический а</w:t>
      </w:r>
      <w:r w:rsidR="00F46445">
        <w:rPr>
          <w:rFonts w:ascii="Times New Roman" w:hAnsi="Times New Roman" w:cs="Times New Roman"/>
          <w:sz w:val="26"/>
          <w:szCs w:val="26"/>
        </w:rPr>
        <w:t xml:space="preserve">нализ </w:t>
      </w:r>
      <w:r w:rsidR="00F331CE">
        <w:rPr>
          <w:rFonts w:ascii="Times New Roman" w:hAnsi="Times New Roman" w:cs="Times New Roman"/>
          <w:sz w:val="26"/>
          <w:szCs w:val="26"/>
        </w:rPr>
        <w:t xml:space="preserve">данных </w:t>
      </w:r>
      <w:r w:rsidR="00F46445">
        <w:rPr>
          <w:rFonts w:ascii="Times New Roman" w:hAnsi="Times New Roman" w:cs="Times New Roman"/>
          <w:sz w:val="26"/>
          <w:szCs w:val="26"/>
        </w:rPr>
        <w:t xml:space="preserve">выполнен в пакетах программ </w:t>
      </w:r>
      <w:r w:rsidR="00F46445">
        <w:rPr>
          <w:rFonts w:ascii="Times New Roman" w:hAnsi="Times New Roman" w:cs="Times New Roman"/>
          <w:sz w:val="26"/>
          <w:szCs w:val="26"/>
          <w:lang w:val="en-US"/>
        </w:rPr>
        <w:t>Microsoft</w:t>
      </w:r>
      <w:r w:rsidR="00F46445">
        <w:rPr>
          <w:rFonts w:ascii="Times New Roman" w:hAnsi="Times New Roman" w:cs="Times New Roman"/>
          <w:sz w:val="26"/>
          <w:szCs w:val="26"/>
        </w:rPr>
        <w:t xml:space="preserve"> </w:t>
      </w:r>
      <w:r w:rsidR="00F46445">
        <w:rPr>
          <w:rFonts w:ascii="Times New Roman" w:hAnsi="Times New Roman" w:cs="Times New Roman"/>
          <w:sz w:val="26"/>
          <w:szCs w:val="26"/>
          <w:lang w:val="en-US"/>
        </w:rPr>
        <w:t>Office</w:t>
      </w:r>
      <w:r w:rsidR="00F46445">
        <w:rPr>
          <w:rFonts w:ascii="Times New Roman" w:hAnsi="Times New Roman" w:cs="Times New Roman"/>
          <w:sz w:val="26"/>
          <w:szCs w:val="26"/>
        </w:rPr>
        <w:t xml:space="preserve"> </w:t>
      </w:r>
      <w:r w:rsidR="00F46445">
        <w:rPr>
          <w:rFonts w:ascii="Times New Roman" w:hAnsi="Times New Roman" w:cs="Times New Roman"/>
          <w:sz w:val="26"/>
          <w:szCs w:val="26"/>
          <w:lang w:val="en-US"/>
        </w:rPr>
        <w:t>Excel</w:t>
      </w:r>
      <w:r w:rsidR="00F46445">
        <w:rPr>
          <w:rFonts w:ascii="Times New Roman" w:hAnsi="Times New Roman" w:cs="Times New Roman"/>
          <w:sz w:val="26"/>
          <w:szCs w:val="26"/>
        </w:rPr>
        <w:t xml:space="preserve"> 2007 и </w:t>
      </w:r>
      <w:r w:rsidR="00F46445">
        <w:rPr>
          <w:rFonts w:ascii="Times New Roman" w:hAnsi="Times New Roman" w:cs="Times New Roman"/>
          <w:sz w:val="26"/>
          <w:szCs w:val="26"/>
          <w:lang w:val="en-US"/>
        </w:rPr>
        <w:t>Origin</w:t>
      </w:r>
      <w:r w:rsidR="00F46445">
        <w:rPr>
          <w:rFonts w:ascii="Times New Roman" w:hAnsi="Times New Roman" w:cs="Times New Roman"/>
          <w:sz w:val="26"/>
          <w:szCs w:val="26"/>
        </w:rPr>
        <w:t xml:space="preserve"> </w:t>
      </w:r>
      <w:r w:rsidR="00F46445">
        <w:rPr>
          <w:rFonts w:ascii="Times New Roman" w:hAnsi="Times New Roman" w:cs="Times New Roman"/>
          <w:sz w:val="26"/>
          <w:szCs w:val="26"/>
          <w:lang w:val="en-US"/>
        </w:rPr>
        <w:t>Pro</w:t>
      </w:r>
      <w:r w:rsidR="00F46445">
        <w:rPr>
          <w:rFonts w:ascii="Times New Roman" w:hAnsi="Times New Roman" w:cs="Times New Roman"/>
          <w:sz w:val="26"/>
          <w:szCs w:val="26"/>
        </w:rPr>
        <w:t xml:space="preserve"> 9.0</w:t>
      </w:r>
      <w:r w:rsidR="00F331CE">
        <w:rPr>
          <w:rFonts w:ascii="Times New Roman" w:hAnsi="Times New Roman" w:cs="Times New Roman"/>
          <w:sz w:val="26"/>
          <w:szCs w:val="26"/>
        </w:rPr>
        <w:t>,</w:t>
      </w:r>
      <w:r w:rsidR="006724BC">
        <w:rPr>
          <w:rFonts w:ascii="Times New Roman" w:hAnsi="Times New Roman" w:cs="Times New Roman"/>
          <w:sz w:val="26"/>
          <w:szCs w:val="26"/>
        </w:rPr>
        <w:t xml:space="preserve"> графическое представление данных – в </w:t>
      </w:r>
      <w:r w:rsidR="006724BC">
        <w:rPr>
          <w:rFonts w:ascii="Times New Roman" w:hAnsi="Times New Roman" w:cs="Times New Roman"/>
          <w:sz w:val="26"/>
          <w:szCs w:val="26"/>
          <w:lang w:val="en-US"/>
        </w:rPr>
        <w:t>GraphPad</w:t>
      </w:r>
      <w:r w:rsidR="006724BC" w:rsidRPr="006724BC">
        <w:rPr>
          <w:rFonts w:ascii="Times New Roman" w:hAnsi="Times New Roman" w:cs="Times New Roman"/>
          <w:sz w:val="26"/>
          <w:szCs w:val="26"/>
        </w:rPr>
        <w:t xml:space="preserve"> </w:t>
      </w:r>
      <w:r w:rsidR="006724BC">
        <w:rPr>
          <w:rFonts w:ascii="Times New Roman" w:hAnsi="Times New Roman" w:cs="Times New Roman"/>
          <w:sz w:val="26"/>
          <w:szCs w:val="26"/>
          <w:lang w:val="en-US"/>
        </w:rPr>
        <w:t>Prism</w:t>
      </w:r>
      <w:r w:rsidR="006724BC" w:rsidRPr="006724BC">
        <w:rPr>
          <w:rFonts w:ascii="Times New Roman" w:hAnsi="Times New Roman" w:cs="Times New Roman"/>
          <w:sz w:val="26"/>
          <w:szCs w:val="26"/>
        </w:rPr>
        <w:t xml:space="preserve"> 7.0</w:t>
      </w:r>
      <w:r w:rsidR="00F46445">
        <w:rPr>
          <w:rFonts w:ascii="Times New Roman" w:hAnsi="Times New Roman" w:cs="Times New Roman"/>
          <w:sz w:val="26"/>
          <w:szCs w:val="26"/>
        </w:rPr>
        <w:t>. Значимость различий между группами оценивали с помощью</w:t>
      </w:r>
      <w:r w:rsidR="00F46445">
        <w:rPr>
          <w:rFonts w:ascii="Times New Roman" w:hAnsi="Times New Roman" w:cs="Times New Roman"/>
          <w:sz w:val="26"/>
          <w:szCs w:val="26"/>
          <w:lang w:eastAsia="ru-RU"/>
        </w:rPr>
        <w:t xml:space="preserve"> </w:t>
      </w:r>
      <w:r w:rsidR="007D6806" w:rsidRPr="007D6806">
        <w:rPr>
          <w:rFonts w:ascii="Times New Roman" w:hAnsi="Times New Roman"/>
          <w:sz w:val="26"/>
          <w:szCs w:val="26"/>
          <w:lang w:eastAsia="ru-RU"/>
        </w:rPr>
        <w:t>непарамет</w:t>
      </w:r>
      <w:r w:rsidR="00B51D42">
        <w:rPr>
          <w:rFonts w:ascii="Times New Roman" w:hAnsi="Times New Roman"/>
          <w:sz w:val="26"/>
          <w:szCs w:val="26"/>
          <w:lang w:eastAsia="ru-RU"/>
        </w:rPr>
        <w:t>р</w:t>
      </w:r>
      <w:r w:rsidR="007D6806" w:rsidRPr="007D6806">
        <w:rPr>
          <w:rFonts w:ascii="Times New Roman" w:hAnsi="Times New Roman"/>
          <w:sz w:val="26"/>
          <w:szCs w:val="26"/>
          <w:lang w:eastAsia="ru-RU"/>
        </w:rPr>
        <w:t>ического критерия для с</w:t>
      </w:r>
      <w:r w:rsidR="007D6806">
        <w:rPr>
          <w:rFonts w:ascii="Times New Roman" w:hAnsi="Times New Roman"/>
          <w:sz w:val="26"/>
          <w:szCs w:val="26"/>
          <w:lang w:eastAsia="ru-RU"/>
        </w:rPr>
        <w:t>равнения трёх и более независим</w:t>
      </w:r>
      <w:r w:rsidR="007D6806" w:rsidRPr="007D6806">
        <w:rPr>
          <w:rFonts w:ascii="Times New Roman" w:hAnsi="Times New Roman"/>
          <w:sz w:val="26"/>
          <w:szCs w:val="26"/>
          <w:lang w:eastAsia="ru-RU"/>
        </w:rPr>
        <w:t>ых групп (критерий Краскела-Уоллиса), выбранный в силу малого объёма выборок и отсутствия нормального распределения.</w:t>
      </w:r>
      <w:r w:rsidR="007D6806" w:rsidRPr="000241F4">
        <w:rPr>
          <w:rFonts w:ascii="Times New Roman" w:hAnsi="Times New Roman"/>
          <w:szCs w:val="24"/>
          <w:lang w:eastAsia="ru-RU"/>
        </w:rPr>
        <w:t xml:space="preserve"> </w:t>
      </w:r>
      <w:r w:rsidR="00F46445">
        <w:rPr>
          <w:rFonts w:ascii="Times New Roman" w:hAnsi="Times New Roman" w:cs="Times New Roman"/>
          <w:sz w:val="26"/>
          <w:szCs w:val="26"/>
        </w:rPr>
        <w:t>Критический уровень значимости р при проверке статистических гипотез принимали равным 0,05.</w:t>
      </w:r>
    </w:p>
    <w:p w14:paraId="21434F57" w14:textId="77777777" w:rsidR="00A040EC" w:rsidRDefault="00A040EC" w:rsidP="004B795F">
      <w:pPr>
        <w:spacing w:after="0" w:line="312" w:lineRule="auto"/>
        <w:ind w:firstLine="708"/>
        <w:jc w:val="both"/>
        <w:rPr>
          <w:rFonts w:ascii="Times New Roman" w:hAnsi="Times New Roman" w:cs="Times New Roman"/>
          <w:sz w:val="26"/>
          <w:szCs w:val="26"/>
        </w:rPr>
      </w:pPr>
    </w:p>
    <w:p w14:paraId="72211266" w14:textId="0A6B9A44" w:rsidR="00A040EC" w:rsidRDefault="00A040EC" w:rsidP="00A040EC">
      <w:pPr>
        <w:spacing w:after="0" w:line="312" w:lineRule="auto"/>
        <w:ind w:firstLine="708"/>
        <w:jc w:val="center"/>
        <w:rPr>
          <w:rFonts w:ascii="Times New Roman" w:eastAsia="Times New Roman" w:hAnsi="Times New Roman" w:cs="Times New Roman"/>
          <w:b/>
          <w:sz w:val="26"/>
          <w:szCs w:val="26"/>
          <w:lang w:eastAsia="ru-RU"/>
        </w:rPr>
      </w:pPr>
      <w:r>
        <w:rPr>
          <w:rFonts w:ascii="Times New Roman" w:eastAsia="Times New Roman" w:hAnsi="Times New Roman" w:cs="Times New Roman"/>
          <w:b/>
          <w:sz w:val="26"/>
          <w:szCs w:val="26"/>
          <w:lang w:eastAsia="ru-RU"/>
        </w:rPr>
        <w:t>РЕЗУЛЬТАТЫ И ИХ ОБСУЖДЕНИЕ</w:t>
      </w:r>
    </w:p>
    <w:p w14:paraId="695E040C" w14:textId="574075AB" w:rsidR="003F0C84" w:rsidRPr="00A040EC" w:rsidRDefault="00F46445" w:rsidP="00A040EC">
      <w:pPr>
        <w:spacing w:after="0" w:line="312" w:lineRule="auto"/>
        <w:ind w:firstLine="708"/>
        <w:jc w:val="both"/>
        <w:rPr>
          <w:rFonts w:ascii="Times New Roman" w:eastAsia="Times New Roman" w:hAnsi="Times New Roman" w:cs="Times New Roman"/>
          <w:b/>
          <w:sz w:val="26"/>
          <w:szCs w:val="26"/>
          <w:lang w:eastAsia="ru-RU"/>
        </w:rPr>
      </w:pPr>
      <w:r>
        <w:rPr>
          <w:rFonts w:ascii="Times New Roman" w:eastAsia="Times New Roman" w:hAnsi="Times New Roman" w:cs="Times New Roman"/>
          <w:sz w:val="26"/>
          <w:szCs w:val="26"/>
          <w:lang w:eastAsia="ru-RU"/>
        </w:rPr>
        <w:t xml:space="preserve">При развитии экспериментального СД2 в крови крыс </w:t>
      </w:r>
      <w:r w:rsidR="004C1D27">
        <w:rPr>
          <w:rFonts w:ascii="Times New Roman" w:eastAsia="Times New Roman" w:hAnsi="Times New Roman" w:cs="Times New Roman"/>
          <w:sz w:val="26"/>
          <w:szCs w:val="26"/>
          <w:lang w:eastAsia="ru-RU"/>
        </w:rPr>
        <w:t xml:space="preserve">были </w:t>
      </w:r>
      <w:r w:rsidR="00002BB8">
        <w:rPr>
          <w:rFonts w:ascii="Times New Roman" w:eastAsia="Times New Roman" w:hAnsi="Times New Roman" w:cs="Times New Roman"/>
          <w:sz w:val="26"/>
          <w:szCs w:val="26"/>
          <w:lang w:eastAsia="ru-RU"/>
        </w:rPr>
        <w:t xml:space="preserve">отмечены </w:t>
      </w:r>
      <w:r>
        <w:rPr>
          <w:rFonts w:ascii="Times New Roman" w:eastAsia="Times New Roman" w:hAnsi="Times New Roman" w:cs="Times New Roman"/>
          <w:sz w:val="26"/>
          <w:szCs w:val="26"/>
          <w:lang w:eastAsia="ru-RU"/>
        </w:rPr>
        <w:t xml:space="preserve">рост уровня глюкозы и гликированного гемоглобина и снижение концентрации инсулина. Инсулинорезистентность, оцениваемая на основании значения индекса </w:t>
      </w:r>
      <w:r>
        <w:rPr>
          <w:rFonts w:ascii="Times New Roman" w:eastAsia="Times New Roman" w:hAnsi="Times New Roman" w:cs="Times New Roman"/>
          <w:sz w:val="26"/>
          <w:szCs w:val="26"/>
          <w:lang w:val="en-US" w:eastAsia="ru-RU"/>
        </w:rPr>
        <w:t>HOMA</w:t>
      </w:r>
      <w:r>
        <w:rPr>
          <w:rFonts w:ascii="Times New Roman" w:eastAsia="Times New Roman" w:hAnsi="Times New Roman" w:cs="Times New Roman"/>
          <w:sz w:val="26"/>
          <w:szCs w:val="26"/>
          <w:lang w:eastAsia="ru-RU"/>
        </w:rPr>
        <w:t>-</w:t>
      </w:r>
      <w:r>
        <w:rPr>
          <w:rFonts w:ascii="Times New Roman" w:eastAsia="Times New Roman" w:hAnsi="Times New Roman" w:cs="Times New Roman"/>
          <w:sz w:val="26"/>
          <w:szCs w:val="26"/>
          <w:lang w:val="en-US" w:eastAsia="ru-RU"/>
        </w:rPr>
        <w:t>IR</w:t>
      </w:r>
      <w:r w:rsidR="004C1D27">
        <w:rPr>
          <w:rFonts w:ascii="Times New Roman" w:eastAsia="Times New Roman" w:hAnsi="Times New Roman" w:cs="Times New Roman"/>
          <w:sz w:val="26"/>
          <w:szCs w:val="26"/>
          <w:lang w:eastAsia="ru-RU"/>
        </w:rPr>
        <w:t>, увеличи</w:t>
      </w:r>
      <w:r w:rsidR="00002BB8">
        <w:rPr>
          <w:rFonts w:ascii="Times New Roman" w:eastAsia="Times New Roman" w:hAnsi="Times New Roman" w:cs="Times New Roman"/>
          <w:sz w:val="26"/>
          <w:szCs w:val="26"/>
          <w:lang w:eastAsia="ru-RU"/>
        </w:rPr>
        <w:t>лась</w:t>
      </w:r>
      <w:r>
        <w:rPr>
          <w:rFonts w:ascii="Times New Roman" w:eastAsia="Times New Roman" w:hAnsi="Times New Roman" w:cs="Times New Roman"/>
          <w:sz w:val="26"/>
          <w:szCs w:val="26"/>
          <w:lang w:eastAsia="ru-RU"/>
        </w:rPr>
        <w:t>. Количест</w:t>
      </w:r>
      <w:r w:rsidR="004C1D27">
        <w:rPr>
          <w:rFonts w:ascii="Times New Roman" w:eastAsia="Times New Roman" w:hAnsi="Times New Roman" w:cs="Times New Roman"/>
          <w:sz w:val="26"/>
          <w:szCs w:val="26"/>
          <w:lang w:eastAsia="ru-RU"/>
        </w:rPr>
        <w:t>во лейкоцитов в крови возросло</w:t>
      </w:r>
      <w:r>
        <w:rPr>
          <w:rFonts w:ascii="Times New Roman" w:eastAsia="Times New Roman" w:hAnsi="Times New Roman" w:cs="Times New Roman"/>
          <w:sz w:val="26"/>
          <w:szCs w:val="26"/>
          <w:lang w:eastAsia="ru-RU"/>
        </w:rPr>
        <w:t>. Таким образом, разви</w:t>
      </w:r>
      <w:r w:rsidR="004C1D27">
        <w:rPr>
          <w:rFonts w:ascii="Times New Roman" w:eastAsia="Times New Roman" w:hAnsi="Times New Roman" w:cs="Times New Roman"/>
          <w:sz w:val="26"/>
          <w:szCs w:val="26"/>
          <w:lang w:eastAsia="ru-RU"/>
        </w:rPr>
        <w:t>лось</w:t>
      </w:r>
      <w:r>
        <w:rPr>
          <w:rFonts w:ascii="Times New Roman" w:eastAsia="Times New Roman" w:hAnsi="Times New Roman" w:cs="Times New Roman"/>
          <w:sz w:val="26"/>
          <w:szCs w:val="26"/>
          <w:lang w:eastAsia="ru-RU"/>
        </w:rPr>
        <w:t xml:space="preserve"> состояние, характерное для СД2, включающее формирование стойкой умеренной </w:t>
      </w:r>
      <w:r>
        <w:rPr>
          <w:rFonts w:ascii="Times New Roman" w:eastAsia="Times New Roman" w:hAnsi="Times New Roman" w:cs="Times New Roman"/>
          <w:sz w:val="26"/>
          <w:szCs w:val="26"/>
          <w:lang w:eastAsia="ru-RU"/>
        </w:rPr>
        <w:lastRenderedPageBreak/>
        <w:t>гипергликемии и резистентности к инсулину и развитие комплекса</w:t>
      </w:r>
      <w:r>
        <w:rPr>
          <w:rFonts w:ascii="Times New Roman" w:eastAsia="Times New Roman" w:hAnsi="Times New Roman" w:cs="Times New Roman"/>
          <w:color w:val="FF0000"/>
          <w:sz w:val="26"/>
          <w:szCs w:val="26"/>
          <w:lang w:eastAsia="ru-RU"/>
        </w:rPr>
        <w:t xml:space="preserve"> </w:t>
      </w:r>
      <w:r>
        <w:rPr>
          <w:rFonts w:ascii="Times New Roman" w:eastAsia="Times New Roman" w:hAnsi="Times New Roman" w:cs="Times New Roman"/>
          <w:sz w:val="26"/>
          <w:szCs w:val="26"/>
          <w:lang w:eastAsia="ru-RU"/>
        </w:rPr>
        <w:t xml:space="preserve">воспалительных реакций </w:t>
      </w:r>
      <w:r w:rsidRPr="001C237E">
        <w:rPr>
          <w:rFonts w:ascii="Times New Roman" w:eastAsia="Times New Roman" w:hAnsi="Times New Roman" w:cs="Times New Roman"/>
          <w:i/>
          <w:sz w:val="26"/>
          <w:szCs w:val="26"/>
          <w:lang w:eastAsia="ru-RU"/>
        </w:rPr>
        <w:t>(</w:t>
      </w:r>
      <w:r w:rsidR="001C237E" w:rsidRPr="001C237E">
        <w:rPr>
          <w:rFonts w:ascii="Times New Roman" w:eastAsia="Times New Roman" w:hAnsi="Times New Roman" w:cs="Times New Roman"/>
          <w:i/>
          <w:sz w:val="26"/>
          <w:szCs w:val="26"/>
          <w:lang w:eastAsia="ru-RU"/>
        </w:rPr>
        <w:t>р</w:t>
      </w:r>
      <w:r w:rsidRPr="001C237E">
        <w:rPr>
          <w:rFonts w:ascii="Times New Roman" w:eastAsia="Times New Roman" w:hAnsi="Times New Roman" w:cs="Times New Roman"/>
          <w:i/>
          <w:sz w:val="26"/>
          <w:szCs w:val="26"/>
          <w:lang w:eastAsia="ru-RU"/>
        </w:rPr>
        <w:t>исунок 2)</w:t>
      </w:r>
      <w:r>
        <w:rPr>
          <w:rFonts w:ascii="Times New Roman" w:eastAsia="Times New Roman" w:hAnsi="Times New Roman" w:cs="Times New Roman"/>
          <w:sz w:val="26"/>
          <w:szCs w:val="26"/>
          <w:lang w:eastAsia="ru-RU"/>
        </w:rPr>
        <w:t xml:space="preserve">. </w:t>
      </w:r>
      <w:r>
        <w:rPr>
          <w:rFonts w:ascii="Times New Roman" w:hAnsi="Times New Roman" w:cs="Times New Roman"/>
          <w:sz w:val="26"/>
          <w:szCs w:val="26"/>
        </w:rPr>
        <w:t xml:space="preserve"> </w:t>
      </w:r>
    </w:p>
    <w:p w14:paraId="77FA6F4F" w14:textId="2FCC95A0" w:rsidR="00934143" w:rsidRPr="00934143" w:rsidRDefault="00F331CE" w:rsidP="00672302">
      <w:pPr>
        <w:spacing w:after="0" w:line="312" w:lineRule="auto"/>
        <w:jc w:val="center"/>
        <w:rPr>
          <w:rFonts w:ascii="Times New Roman" w:eastAsia="Times New Roman" w:hAnsi="Times New Roman" w:cs="Times New Roman"/>
          <w:sz w:val="26"/>
          <w:szCs w:val="26"/>
          <w:lang w:eastAsia="ru-RU"/>
        </w:rPr>
      </w:pPr>
      <w:r>
        <w:rPr>
          <w:rFonts w:ascii="Times New Roman" w:eastAsia="Times New Roman" w:hAnsi="Times New Roman" w:cs="Times New Roman"/>
          <w:noProof/>
          <w:sz w:val="26"/>
          <w:szCs w:val="26"/>
          <w:lang w:eastAsia="ru-RU"/>
        </w:rPr>
        <w:drawing>
          <wp:inline distT="0" distB="0" distL="0" distR="0" wp14:anchorId="5694D5F1" wp14:editId="0645569D">
            <wp:extent cx="4839969" cy="3363402"/>
            <wp:effectExtent l="0" t="0" r="0" b="889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картинок.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842715" cy="3365310"/>
                    </a:xfrm>
                    <a:prstGeom prst="rect">
                      <a:avLst/>
                    </a:prstGeom>
                  </pic:spPr>
                </pic:pic>
              </a:graphicData>
            </a:graphic>
          </wp:inline>
        </w:drawing>
      </w:r>
    </w:p>
    <w:p w14:paraId="56CE3A44" w14:textId="77777777" w:rsidR="003F0C84" w:rsidRDefault="00F46445" w:rsidP="001C237E">
      <w:pPr>
        <w:spacing w:after="0" w:line="240" w:lineRule="atLeast"/>
        <w:ind w:firstLine="709"/>
        <w:jc w:val="center"/>
        <w:rPr>
          <w:rFonts w:ascii="Times New Roman" w:hAnsi="Times New Roman" w:cs="Times New Roman"/>
          <w:b/>
          <w:sz w:val="26"/>
          <w:szCs w:val="26"/>
          <w:highlight w:val="white"/>
        </w:rPr>
      </w:pPr>
      <w:r>
        <w:rPr>
          <w:rFonts w:ascii="Times New Roman" w:eastAsia="Times New Roman" w:hAnsi="Times New Roman" w:cs="Times New Roman"/>
          <w:b/>
          <w:sz w:val="26"/>
          <w:szCs w:val="26"/>
          <w:lang w:eastAsia="ru-RU"/>
        </w:rPr>
        <w:t xml:space="preserve">Рисунок 2 – Показатели периферической крови и состояния углеводного обмена экспериментальных животных, </w:t>
      </w:r>
      <w:r>
        <w:rPr>
          <w:rFonts w:ascii="Times New Roman" w:eastAsia="Times New Roman" w:hAnsi="Times New Roman" w:cs="Times New Roman"/>
          <w:b/>
          <w:sz w:val="26"/>
          <w:szCs w:val="26"/>
          <w:lang w:val="en-US" w:eastAsia="ru-RU"/>
        </w:rPr>
        <w:t>M</w:t>
      </w:r>
      <w:r>
        <w:rPr>
          <w:rFonts w:ascii="Times New Roman" w:eastAsia="Times New Roman" w:hAnsi="Times New Roman" w:cs="Times New Roman"/>
          <w:b/>
          <w:sz w:val="26"/>
          <w:szCs w:val="26"/>
          <w:lang w:eastAsia="ru-RU"/>
        </w:rPr>
        <w:t xml:space="preserve"> </w:t>
      </w:r>
      <w:r>
        <w:rPr>
          <w:rFonts w:ascii="Times New Roman" w:hAnsi="Times New Roman" w:cs="Times New Roman"/>
          <w:b/>
          <w:sz w:val="26"/>
          <w:szCs w:val="26"/>
          <w:shd w:val="clear" w:color="auto" w:fill="FFFFFF"/>
        </w:rPr>
        <w:t xml:space="preserve">± </w:t>
      </w:r>
      <w:r>
        <w:rPr>
          <w:rFonts w:ascii="Times New Roman" w:hAnsi="Times New Roman" w:cs="Times New Roman"/>
          <w:b/>
          <w:sz w:val="26"/>
          <w:szCs w:val="26"/>
          <w:shd w:val="clear" w:color="auto" w:fill="FFFFFF"/>
          <w:lang w:val="en-US"/>
        </w:rPr>
        <w:t>m</w:t>
      </w:r>
    </w:p>
    <w:p w14:paraId="3EC5251D" w14:textId="476390C2" w:rsidR="001C237E" w:rsidRPr="003442D1" w:rsidRDefault="009F7BD8" w:rsidP="00002BB8">
      <w:pPr>
        <w:spacing w:after="0" w:line="240" w:lineRule="atLeast"/>
        <w:ind w:firstLine="709"/>
        <w:jc w:val="both"/>
        <w:rPr>
          <w:rFonts w:ascii="Times New Roman" w:hAnsi="Times New Roman" w:cs="Times New Roman"/>
          <w:sz w:val="24"/>
          <w:szCs w:val="24"/>
        </w:rPr>
      </w:pPr>
      <w:bookmarkStart w:id="0" w:name="OLE_LINK1"/>
      <w:r w:rsidRPr="003442D1">
        <w:rPr>
          <w:rFonts w:ascii="Times New Roman" w:hAnsi="Times New Roman" w:cs="Times New Roman"/>
          <w:spacing w:val="20"/>
          <w:sz w:val="24"/>
          <w:szCs w:val="24"/>
        </w:rPr>
        <w:t>Примечание:</w:t>
      </w:r>
      <w:r w:rsidRPr="003442D1">
        <w:rPr>
          <w:rFonts w:ascii="Times New Roman" w:hAnsi="Times New Roman" w:cs="Times New Roman"/>
          <w:i/>
          <w:sz w:val="24"/>
          <w:szCs w:val="24"/>
        </w:rPr>
        <w:t xml:space="preserve"> </w:t>
      </w:r>
      <w:r w:rsidRPr="003442D1">
        <w:rPr>
          <w:rFonts w:ascii="Times New Roman" w:hAnsi="Times New Roman" w:cs="Times New Roman"/>
          <w:sz w:val="24"/>
          <w:szCs w:val="24"/>
        </w:rPr>
        <w:t>*</w:t>
      </w:r>
      <w:bookmarkEnd w:id="0"/>
      <w:r w:rsidRPr="003442D1">
        <w:rPr>
          <w:rFonts w:ascii="Times New Roman" w:hAnsi="Times New Roman" w:cs="Times New Roman"/>
          <w:sz w:val="24"/>
          <w:szCs w:val="24"/>
        </w:rPr>
        <w:t xml:space="preserve"> – р ˂ 0,05 в сравнении с интактной группой; </w:t>
      </w:r>
      <w:bookmarkStart w:id="1" w:name="OLE_LINK2"/>
      <w:r w:rsidRPr="003442D1">
        <w:rPr>
          <w:rFonts w:ascii="Times New Roman" w:hAnsi="Times New Roman" w:cs="Times New Roman"/>
          <w:sz w:val="24"/>
          <w:szCs w:val="24"/>
        </w:rPr>
        <w:t>**</w:t>
      </w:r>
      <w:bookmarkEnd w:id="1"/>
      <w:r w:rsidRPr="003442D1">
        <w:rPr>
          <w:rFonts w:ascii="Times New Roman" w:hAnsi="Times New Roman" w:cs="Times New Roman"/>
          <w:sz w:val="24"/>
          <w:szCs w:val="24"/>
        </w:rPr>
        <w:t xml:space="preserve"> – р ˂ 0,05 в сравнении с группой СД2 про</w:t>
      </w:r>
      <w:r w:rsidR="00002BB8">
        <w:rPr>
          <w:rFonts w:ascii="Times New Roman" w:hAnsi="Times New Roman" w:cs="Times New Roman"/>
          <w:sz w:val="24"/>
          <w:szCs w:val="24"/>
        </w:rPr>
        <w:t>должительностью 60 суток + АФГ</w:t>
      </w:r>
      <w:r w:rsidR="00002BB8" w:rsidRPr="00002BB8">
        <w:rPr>
          <w:rFonts w:ascii="Times New Roman" w:hAnsi="Times New Roman" w:cs="Times New Roman"/>
          <w:sz w:val="24"/>
          <w:szCs w:val="24"/>
        </w:rPr>
        <w:t xml:space="preserve">; </w:t>
      </w:r>
      <w:r w:rsidR="001C237E" w:rsidRPr="003442D1">
        <w:rPr>
          <w:rFonts w:ascii="Times New Roman" w:hAnsi="Times New Roman" w:cs="Times New Roman"/>
          <w:spacing w:val="20"/>
          <w:sz w:val="24"/>
          <w:szCs w:val="24"/>
          <w:lang w:val="en-US"/>
        </w:rPr>
        <w:t>HbA</w:t>
      </w:r>
      <w:r w:rsidR="001C237E" w:rsidRPr="003442D1">
        <w:rPr>
          <w:rFonts w:ascii="Times New Roman" w:hAnsi="Times New Roman" w:cs="Times New Roman"/>
          <w:spacing w:val="20"/>
          <w:sz w:val="24"/>
          <w:szCs w:val="24"/>
          <w:vertAlign w:val="subscript"/>
        </w:rPr>
        <w:t>1</w:t>
      </w:r>
      <w:r w:rsidR="001C237E" w:rsidRPr="003442D1">
        <w:rPr>
          <w:rFonts w:ascii="Times New Roman" w:hAnsi="Times New Roman" w:cs="Times New Roman"/>
          <w:spacing w:val="20"/>
          <w:sz w:val="24"/>
          <w:szCs w:val="24"/>
          <w:vertAlign w:val="subscript"/>
          <w:lang w:val="en-US"/>
        </w:rPr>
        <w:t>c</w:t>
      </w:r>
      <w:r w:rsidR="001C237E" w:rsidRPr="003442D1">
        <w:rPr>
          <w:rFonts w:ascii="Times New Roman" w:hAnsi="Times New Roman" w:cs="Times New Roman"/>
          <w:spacing w:val="20"/>
          <w:sz w:val="24"/>
          <w:szCs w:val="24"/>
          <w:vertAlign w:val="subscript"/>
        </w:rPr>
        <w:t xml:space="preserve"> </w:t>
      </w:r>
      <w:r w:rsidR="001C237E" w:rsidRPr="003442D1">
        <w:rPr>
          <w:rFonts w:ascii="Times New Roman" w:eastAsia="Times New Roman" w:hAnsi="Times New Roman" w:cs="Times New Roman"/>
          <w:sz w:val="24"/>
          <w:szCs w:val="24"/>
          <w:lang w:eastAsia="ru-RU"/>
        </w:rPr>
        <w:t>–</w:t>
      </w:r>
      <w:r w:rsidR="001C237E" w:rsidRPr="003442D1">
        <w:rPr>
          <w:rFonts w:ascii="Times New Roman" w:hAnsi="Times New Roman" w:cs="Times New Roman"/>
          <w:spacing w:val="20"/>
          <w:sz w:val="24"/>
          <w:szCs w:val="24"/>
        </w:rPr>
        <w:t xml:space="preserve"> </w:t>
      </w:r>
      <w:r w:rsidR="001C237E" w:rsidRPr="003442D1">
        <w:rPr>
          <w:rFonts w:ascii="Times New Roman" w:hAnsi="Times New Roman" w:cs="Times New Roman"/>
          <w:sz w:val="24"/>
          <w:szCs w:val="24"/>
        </w:rPr>
        <w:t>гликированный гемоглобин</w:t>
      </w:r>
      <w:r w:rsidR="003442D1" w:rsidRPr="003442D1">
        <w:rPr>
          <w:rFonts w:ascii="Times New Roman" w:hAnsi="Times New Roman" w:cs="Times New Roman"/>
          <w:sz w:val="24"/>
          <w:szCs w:val="24"/>
        </w:rPr>
        <w:t xml:space="preserve">; </w:t>
      </w:r>
      <w:r w:rsidR="003442D1" w:rsidRPr="003442D1">
        <w:rPr>
          <w:rFonts w:ascii="Times New Roman" w:hAnsi="Times New Roman" w:cs="Times New Roman"/>
          <w:sz w:val="24"/>
          <w:szCs w:val="24"/>
          <w:lang w:val="en-US"/>
        </w:rPr>
        <w:t>HOMA</w:t>
      </w:r>
      <w:r w:rsidR="003442D1" w:rsidRPr="003442D1">
        <w:rPr>
          <w:rFonts w:ascii="Times New Roman" w:hAnsi="Times New Roman" w:cs="Times New Roman"/>
          <w:sz w:val="24"/>
          <w:szCs w:val="24"/>
        </w:rPr>
        <w:t>-</w:t>
      </w:r>
      <w:r w:rsidR="003442D1" w:rsidRPr="003442D1">
        <w:rPr>
          <w:rFonts w:ascii="Times New Roman" w:hAnsi="Times New Roman" w:cs="Times New Roman"/>
          <w:sz w:val="24"/>
          <w:szCs w:val="24"/>
          <w:lang w:val="en-US"/>
        </w:rPr>
        <w:t>IR</w:t>
      </w:r>
      <w:r w:rsidR="003442D1" w:rsidRPr="003442D1">
        <w:rPr>
          <w:rFonts w:ascii="Times New Roman" w:hAnsi="Times New Roman" w:cs="Times New Roman"/>
          <w:sz w:val="24"/>
          <w:szCs w:val="24"/>
        </w:rPr>
        <w:t xml:space="preserve"> (</w:t>
      </w:r>
      <w:r w:rsidR="003442D1" w:rsidRPr="003442D1">
        <w:rPr>
          <w:rFonts w:ascii="Times New Roman" w:hAnsi="Times New Roman" w:cs="Times New Roman"/>
          <w:sz w:val="24"/>
          <w:szCs w:val="24"/>
          <w:lang w:val="en-US"/>
        </w:rPr>
        <w:t>Homeostasis</w:t>
      </w:r>
      <w:r w:rsidR="003442D1" w:rsidRPr="003442D1">
        <w:rPr>
          <w:rFonts w:ascii="Times New Roman" w:hAnsi="Times New Roman" w:cs="Times New Roman"/>
          <w:sz w:val="24"/>
          <w:szCs w:val="24"/>
        </w:rPr>
        <w:t xml:space="preserve"> </w:t>
      </w:r>
      <w:r w:rsidR="003442D1" w:rsidRPr="003442D1">
        <w:rPr>
          <w:rFonts w:ascii="Times New Roman" w:hAnsi="Times New Roman" w:cs="Times New Roman"/>
          <w:sz w:val="24"/>
          <w:szCs w:val="24"/>
          <w:lang w:val="en-US"/>
        </w:rPr>
        <w:t>Model</w:t>
      </w:r>
      <w:r w:rsidR="003442D1" w:rsidRPr="003442D1">
        <w:rPr>
          <w:rFonts w:ascii="Times New Roman" w:hAnsi="Times New Roman" w:cs="Times New Roman"/>
          <w:sz w:val="24"/>
          <w:szCs w:val="24"/>
        </w:rPr>
        <w:t xml:space="preserve"> </w:t>
      </w:r>
      <w:r w:rsidR="003442D1" w:rsidRPr="003442D1">
        <w:rPr>
          <w:rFonts w:ascii="Times New Roman" w:hAnsi="Times New Roman" w:cs="Times New Roman"/>
          <w:sz w:val="24"/>
          <w:szCs w:val="24"/>
          <w:lang w:val="en-US"/>
        </w:rPr>
        <w:t>Assessment</w:t>
      </w:r>
      <w:r w:rsidR="003442D1" w:rsidRPr="003442D1">
        <w:rPr>
          <w:rFonts w:ascii="Times New Roman" w:hAnsi="Times New Roman" w:cs="Times New Roman"/>
          <w:sz w:val="24"/>
          <w:szCs w:val="24"/>
        </w:rPr>
        <w:t xml:space="preserve"> </w:t>
      </w:r>
      <w:r w:rsidR="003442D1" w:rsidRPr="003442D1">
        <w:rPr>
          <w:rFonts w:ascii="Times New Roman" w:hAnsi="Times New Roman" w:cs="Times New Roman"/>
          <w:sz w:val="24"/>
          <w:szCs w:val="24"/>
          <w:lang w:val="en-US"/>
        </w:rPr>
        <w:t>of</w:t>
      </w:r>
      <w:r w:rsidR="003442D1" w:rsidRPr="003442D1">
        <w:rPr>
          <w:rFonts w:ascii="Times New Roman" w:hAnsi="Times New Roman" w:cs="Times New Roman"/>
          <w:sz w:val="24"/>
          <w:szCs w:val="24"/>
        </w:rPr>
        <w:t xml:space="preserve"> </w:t>
      </w:r>
      <w:r w:rsidR="003442D1" w:rsidRPr="003442D1">
        <w:rPr>
          <w:rFonts w:ascii="Times New Roman" w:hAnsi="Times New Roman" w:cs="Times New Roman"/>
          <w:sz w:val="24"/>
          <w:szCs w:val="24"/>
          <w:lang w:val="en-US"/>
        </w:rPr>
        <w:t>Insulin</w:t>
      </w:r>
      <w:r w:rsidR="003442D1" w:rsidRPr="003442D1">
        <w:rPr>
          <w:rFonts w:ascii="Times New Roman" w:hAnsi="Times New Roman" w:cs="Times New Roman"/>
          <w:sz w:val="24"/>
          <w:szCs w:val="24"/>
        </w:rPr>
        <w:t xml:space="preserve"> </w:t>
      </w:r>
      <w:r w:rsidR="003442D1" w:rsidRPr="003442D1">
        <w:rPr>
          <w:rFonts w:ascii="Times New Roman" w:hAnsi="Times New Roman" w:cs="Times New Roman"/>
          <w:sz w:val="24"/>
          <w:szCs w:val="24"/>
          <w:lang w:val="en-US"/>
        </w:rPr>
        <w:t>Resistance</w:t>
      </w:r>
      <w:r w:rsidR="003442D1" w:rsidRPr="003442D1">
        <w:rPr>
          <w:rFonts w:ascii="Times New Roman" w:hAnsi="Times New Roman" w:cs="Times New Roman"/>
          <w:sz w:val="24"/>
          <w:szCs w:val="24"/>
        </w:rPr>
        <w:t>) – индекс, используемый для оценки инсулинорезистентности; СД2 30 и СД2 60 – сахарный диабет второго типа продолжительностью 30 и 60 суток соответственно; СД2 60 + АФГ – группа животных с сахарным диабетом второго типа продолжительностью 60 суток, кот</w:t>
      </w:r>
      <w:r>
        <w:rPr>
          <w:rFonts w:ascii="Times New Roman" w:hAnsi="Times New Roman" w:cs="Times New Roman"/>
          <w:sz w:val="24"/>
          <w:szCs w:val="24"/>
        </w:rPr>
        <w:t>орым вводился аминофталгидразид</w:t>
      </w:r>
      <w:r w:rsidR="003442D1" w:rsidRPr="003442D1">
        <w:rPr>
          <w:rFonts w:ascii="Times New Roman" w:hAnsi="Times New Roman" w:cs="Times New Roman"/>
          <w:sz w:val="24"/>
          <w:szCs w:val="24"/>
        </w:rPr>
        <w:t xml:space="preserve"> натрия</w:t>
      </w:r>
      <w:r w:rsidR="00902E3B">
        <w:rPr>
          <w:rFonts w:ascii="Times New Roman" w:hAnsi="Times New Roman" w:cs="Times New Roman"/>
          <w:sz w:val="24"/>
          <w:szCs w:val="24"/>
        </w:rPr>
        <w:t>.</w:t>
      </w:r>
      <w:r w:rsidR="003442D1" w:rsidRPr="003442D1">
        <w:rPr>
          <w:rFonts w:ascii="Times New Roman" w:hAnsi="Times New Roman" w:cs="Times New Roman"/>
          <w:sz w:val="24"/>
          <w:szCs w:val="24"/>
        </w:rPr>
        <w:t xml:space="preserve"> </w:t>
      </w:r>
    </w:p>
    <w:p w14:paraId="68E5A494" w14:textId="77777777" w:rsidR="003442D1" w:rsidRDefault="003442D1" w:rsidP="003442D1">
      <w:pPr>
        <w:spacing w:after="0" w:line="240" w:lineRule="atLeast"/>
        <w:ind w:firstLine="709"/>
        <w:jc w:val="both"/>
        <w:rPr>
          <w:rFonts w:ascii="Times New Roman" w:hAnsi="Times New Roman" w:cs="Times New Roman"/>
          <w:sz w:val="24"/>
          <w:szCs w:val="24"/>
        </w:rPr>
      </w:pPr>
    </w:p>
    <w:p w14:paraId="4CA86F1B" w14:textId="04560955" w:rsidR="00AE5FA5" w:rsidRDefault="00F46445" w:rsidP="004B795F">
      <w:pPr>
        <w:spacing w:after="0" w:line="312" w:lineRule="auto"/>
        <w:ind w:firstLine="709"/>
        <w:jc w:val="both"/>
        <w:rPr>
          <w:rFonts w:ascii="Times New Roman" w:hAnsi="Times New Roman" w:cs="Times New Roman"/>
          <w:sz w:val="26"/>
          <w:szCs w:val="26"/>
        </w:rPr>
      </w:pPr>
      <w:r>
        <w:rPr>
          <w:rFonts w:ascii="Times New Roman" w:hAnsi="Times New Roman" w:cs="Times New Roman"/>
          <w:sz w:val="26"/>
          <w:szCs w:val="26"/>
        </w:rPr>
        <w:t xml:space="preserve">В ходе работы </w:t>
      </w:r>
      <w:r w:rsidR="001B0353">
        <w:rPr>
          <w:rFonts w:ascii="Times New Roman" w:hAnsi="Times New Roman" w:cs="Times New Roman"/>
          <w:sz w:val="26"/>
          <w:szCs w:val="26"/>
        </w:rPr>
        <w:t xml:space="preserve">было </w:t>
      </w:r>
      <w:r>
        <w:rPr>
          <w:rFonts w:ascii="Times New Roman" w:hAnsi="Times New Roman" w:cs="Times New Roman"/>
          <w:sz w:val="26"/>
          <w:szCs w:val="26"/>
        </w:rPr>
        <w:t xml:space="preserve">выявлено наличие ИПК в неэндокринной части </w:t>
      </w:r>
      <w:r w:rsidR="0005013C">
        <w:rPr>
          <w:rFonts w:ascii="Times New Roman" w:eastAsia="Times New Roman" w:hAnsi="Times New Roman" w:cs="Times New Roman"/>
          <w:sz w:val="26"/>
          <w:szCs w:val="26"/>
          <w:lang w:eastAsia="ru-RU"/>
        </w:rPr>
        <w:t>поджелудочной</w:t>
      </w:r>
      <w:r w:rsidR="0005013C" w:rsidRPr="0005013C">
        <w:rPr>
          <w:rFonts w:ascii="Times New Roman" w:eastAsia="Times New Roman" w:hAnsi="Times New Roman" w:cs="Times New Roman"/>
          <w:sz w:val="26"/>
          <w:szCs w:val="26"/>
          <w:lang w:eastAsia="ru-RU"/>
        </w:rPr>
        <w:t xml:space="preserve"> </w:t>
      </w:r>
      <w:r w:rsidR="0005013C">
        <w:rPr>
          <w:rFonts w:ascii="Times New Roman" w:eastAsia="Times New Roman" w:hAnsi="Times New Roman" w:cs="Times New Roman"/>
          <w:sz w:val="26"/>
          <w:szCs w:val="26"/>
          <w:lang w:eastAsia="ru-RU"/>
        </w:rPr>
        <w:t>железы</w:t>
      </w:r>
      <w:r>
        <w:rPr>
          <w:rFonts w:ascii="Times New Roman" w:hAnsi="Times New Roman" w:cs="Times New Roman"/>
          <w:sz w:val="26"/>
          <w:szCs w:val="26"/>
        </w:rPr>
        <w:t xml:space="preserve"> у крыс во всех экспериментальных группах. Установлено, что </w:t>
      </w:r>
      <w:r>
        <w:rPr>
          <w:rFonts w:ascii="Times New Roman" w:eastAsia="Times New Roman" w:hAnsi="Times New Roman" w:cs="Times New Roman"/>
          <w:sz w:val="26"/>
          <w:szCs w:val="26"/>
          <w:lang w:eastAsia="ru-RU"/>
        </w:rPr>
        <w:t xml:space="preserve">наблюдаемое </w:t>
      </w:r>
      <w:r>
        <w:rPr>
          <w:rFonts w:ascii="Times New Roman" w:hAnsi="Times New Roman" w:cs="Times New Roman"/>
          <w:sz w:val="26"/>
          <w:szCs w:val="26"/>
        </w:rPr>
        <w:t xml:space="preserve">у интактных крыс </w:t>
      </w:r>
      <w:r>
        <w:rPr>
          <w:rFonts w:ascii="Times New Roman" w:eastAsia="Times New Roman" w:hAnsi="Times New Roman" w:cs="Times New Roman"/>
          <w:sz w:val="26"/>
          <w:szCs w:val="26"/>
          <w:lang w:eastAsia="ru-RU"/>
        </w:rPr>
        <w:t xml:space="preserve">преобладание количества ацинарных ИПК над количеством протоковых ИПК (примерно 80 % / 20 %) сохраняется при </w:t>
      </w:r>
      <w:r w:rsidR="007D6806" w:rsidRPr="007D6806">
        <w:rPr>
          <w:rFonts w:ascii="Times New Roman" w:eastAsia="Times New Roman" w:hAnsi="Times New Roman" w:cs="Times New Roman"/>
          <w:sz w:val="26"/>
          <w:szCs w:val="26"/>
          <w:lang w:eastAsia="ru-RU"/>
        </w:rPr>
        <w:t>развитии</w:t>
      </w:r>
      <w:r w:rsidRPr="00F05E8A">
        <w:rPr>
          <w:rFonts w:ascii="Times New Roman" w:eastAsia="Times New Roman" w:hAnsi="Times New Roman" w:cs="Times New Roman"/>
          <w:b/>
          <w:sz w:val="26"/>
          <w:szCs w:val="26"/>
          <w:lang w:eastAsia="ru-RU"/>
        </w:rPr>
        <w:t xml:space="preserve"> </w:t>
      </w:r>
      <w:r>
        <w:rPr>
          <w:rFonts w:ascii="Times New Roman" w:eastAsia="Times New Roman" w:hAnsi="Times New Roman" w:cs="Times New Roman"/>
          <w:sz w:val="26"/>
          <w:szCs w:val="26"/>
          <w:lang w:eastAsia="ru-RU"/>
        </w:rPr>
        <w:t xml:space="preserve">СД2 </w:t>
      </w:r>
      <w:r w:rsidR="003442D1">
        <w:rPr>
          <w:rFonts w:ascii="Times New Roman" w:hAnsi="Times New Roman" w:cs="Times New Roman"/>
          <w:i/>
          <w:sz w:val="26"/>
          <w:szCs w:val="26"/>
        </w:rPr>
        <w:t>(т</w:t>
      </w:r>
      <w:r w:rsidRPr="003442D1">
        <w:rPr>
          <w:rFonts w:ascii="Times New Roman" w:hAnsi="Times New Roman" w:cs="Times New Roman"/>
          <w:i/>
          <w:sz w:val="26"/>
          <w:szCs w:val="26"/>
        </w:rPr>
        <w:t>аблица 1)</w:t>
      </w:r>
      <w:r>
        <w:rPr>
          <w:rFonts w:ascii="Times New Roman" w:hAnsi="Times New Roman" w:cs="Times New Roman"/>
          <w:sz w:val="26"/>
          <w:szCs w:val="26"/>
        </w:rPr>
        <w:t>.</w:t>
      </w:r>
    </w:p>
    <w:p w14:paraId="0F9D57AD" w14:textId="2B47D0C9" w:rsidR="003442D1" w:rsidRDefault="003442D1" w:rsidP="004B795F">
      <w:pPr>
        <w:spacing w:after="0" w:line="312" w:lineRule="auto"/>
        <w:ind w:firstLine="709"/>
        <w:jc w:val="both"/>
        <w:rPr>
          <w:rFonts w:ascii="Times New Roman" w:hAnsi="Times New Roman" w:cs="Times New Roman"/>
          <w:sz w:val="26"/>
          <w:szCs w:val="26"/>
        </w:rPr>
      </w:pPr>
      <w:r w:rsidRPr="00AE5FA5">
        <w:rPr>
          <w:rFonts w:ascii="Times New Roman" w:hAnsi="Times New Roman" w:cs="Times New Roman"/>
          <w:sz w:val="26"/>
          <w:szCs w:val="26"/>
        </w:rPr>
        <w:t xml:space="preserve">Морфометрический анализ показал, что большая часть ИПК как ацинарной, так и протоковой локализации у крыс объединена в группы </w:t>
      </w:r>
      <w:r w:rsidRPr="001D2CC0">
        <w:rPr>
          <w:rFonts w:ascii="Times New Roman" w:hAnsi="Times New Roman" w:cs="Times New Roman"/>
          <w:i/>
          <w:sz w:val="26"/>
          <w:szCs w:val="26"/>
        </w:rPr>
        <w:t>(</w:t>
      </w:r>
      <w:r w:rsidR="001D2CC0" w:rsidRPr="001D2CC0">
        <w:rPr>
          <w:rFonts w:ascii="Times New Roman" w:hAnsi="Times New Roman" w:cs="Times New Roman"/>
          <w:i/>
          <w:sz w:val="26"/>
          <w:szCs w:val="26"/>
        </w:rPr>
        <w:t>т</w:t>
      </w:r>
      <w:r w:rsidRPr="001D2CC0">
        <w:rPr>
          <w:rFonts w:ascii="Times New Roman" w:hAnsi="Times New Roman" w:cs="Times New Roman"/>
          <w:i/>
          <w:sz w:val="26"/>
          <w:szCs w:val="26"/>
        </w:rPr>
        <w:t>аблица 1)</w:t>
      </w:r>
      <w:r w:rsidRPr="00AE5FA5">
        <w:rPr>
          <w:rFonts w:ascii="Times New Roman" w:eastAsia="Times New Roman" w:hAnsi="Times New Roman" w:cs="Times New Roman"/>
          <w:sz w:val="26"/>
          <w:szCs w:val="26"/>
          <w:lang w:eastAsia="ru-RU"/>
        </w:rPr>
        <w:t>. Развитие СД2 сопровожда</w:t>
      </w:r>
      <w:r w:rsidR="004C1D27">
        <w:rPr>
          <w:rFonts w:ascii="Times New Roman" w:eastAsia="Times New Roman" w:hAnsi="Times New Roman" w:cs="Times New Roman"/>
          <w:sz w:val="26"/>
          <w:szCs w:val="26"/>
          <w:lang w:eastAsia="ru-RU"/>
        </w:rPr>
        <w:t>лось</w:t>
      </w:r>
      <w:r w:rsidRPr="00AE5FA5">
        <w:rPr>
          <w:rFonts w:ascii="Times New Roman" w:eastAsia="Times New Roman" w:hAnsi="Times New Roman" w:cs="Times New Roman"/>
          <w:sz w:val="26"/>
          <w:szCs w:val="26"/>
          <w:lang w:eastAsia="ru-RU"/>
        </w:rPr>
        <w:t xml:space="preserve"> снижением общего количества внеостровковых ИПК </w:t>
      </w:r>
      <w:r w:rsidRPr="001D2CC0">
        <w:rPr>
          <w:rFonts w:ascii="Times New Roman" w:eastAsia="Times New Roman" w:hAnsi="Times New Roman" w:cs="Times New Roman"/>
          <w:i/>
          <w:sz w:val="26"/>
          <w:szCs w:val="26"/>
          <w:lang w:eastAsia="ru-RU"/>
        </w:rPr>
        <w:t>(</w:t>
      </w:r>
      <w:r w:rsidR="001D2CC0" w:rsidRPr="001D2CC0">
        <w:rPr>
          <w:rFonts w:ascii="Times New Roman" w:eastAsia="Times New Roman" w:hAnsi="Times New Roman" w:cs="Times New Roman"/>
          <w:i/>
          <w:sz w:val="26"/>
          <w:szCs w:val="26"/>
          <w:lang w:eastAsia="ru-RU"/>
        </w:rPr>
        <w:t>т</w:t>
      </w:r>
      <w:r w:rsidRPr="001D2CC0">
        <w:rPr>
          <w:rFonts w:ascii="Times New Roman" w:eastAsia="Times New Roman" w:hAnsi="Times New Roman" w:cs="Times New Roman"/>
          <w:i/>
          <w:sz w:val="26"/>
          <w:szCs w:val="26"/>
          <w:lang w:eastAsia="ru-RU"/>
        </w:rPr>
        <w:t>аблица 1)</w:t>
      </w:r>
      <w:r w:rsidRPr="00AE5FA5">
        <w:rPr>
          <w:rFonts w:ascii="Times New Roman" w:eastAsia="Times New Roman" w:hAnsi="Times New Roman" w:cs="Times New Roman"/>
          <w:sz w:val="26"/>
          <w:szCs w:val="26"/>
          <w:lang w:eastAsia="ru-RU"/>
        </w:rPr>
        <w:t>.</w:t>
      </w:r>
    </w:p>
    <w:p w14:paraId="476507A2" w14:textId="73B0A7DD" w:rsidR="003442D1" w:rsidRDefault="003442D1" w:rsidP="00A13E4E">
      <w:pPr>
        <w:spacing w:after="0" w:line="312" w:lineRule="auto"/>
        <w:ind w:firstLine="709"/>
        <w:jc w:val="both"/>
        <w:rPr>
          <w:rFonts w:ascii="Times New Roman" w:hAnsi="Times New Roman" w:cs="Times New Roman"/>
          <w:sz w:val="26"/>
          <w:szCs w:val="26"/>
        </w:rPr>
      </w:pPr>
      <w:r w:rsidRPr="00AE5FA5">
        <w:rPr>
          <w:rFonts w:ascii="Times New Roman" w:eastAsia="Times New Roman" w:hAnsi="Times New Roman" w:cs="Times New Roman"/>
          <w:sz w:val="26"/>
          <w:szCs w:val="26"/>
          <w:lang w:eastAsia="ru-RU"/>
        </w:rPr>
        <w:t>У интактных крыс и крыс с экспериментальным</w:t>
      </w:r>
      <w:r w:rsidRPr="00AE5FA5">
        <w:rPr>
          <w:rFonts w:ascii="Times New Roman" w:eastAsia="Times New Roman" w:hAnsi="Times New Roman" w:cs="Times New Roman"/>
          <w:b/>
          <w:sz w:val="26"/>
          <w:szCs w:val="26"/>
          <w:lang w:eastAsia="ru-RU"/>
        </w:rPr>
        <w:t xml:space="preserve"> </w:t>
      </w:r>
      <w:r w:rsidRPr="00AE5FA5">
        <w:rPr>
          <w:rFonts w:ascii="Times New Roman" w:eastAsia="Times New Roman" w:hAnsi="Times New Roman" w:cs="Times New Roman"/>
          <w:sz w:val="26"/>
          <w:szCs w:val="26"/>
          <w:lang w:eastAsia="ru-RU"/>
        </w:rPr>
        <w:t>СД2 площадь одиночных ацинарн</w:t>
      </w:r>
      <w:r w:rsidR="001D2CC0">
        <w:rPr>
          <w:rFonts w:ascii="Times New Roman" w:eastAsia="Times New Roman" w:hAnsi="Times New Roman" w:cs="Times New Roman"/>
          <w:sz w:val="26"/>
          <w:szCs w:val="26"/>
          <w:lang w:eastAsia="ru-RU"/>
        </w:rPr>
        <w:t xml:space="preserve">ых ИПК больше, чем протоковых </w:t>
      </w:r>
      <w:r w:rsidR="001D2CC0" w:rsidRPr="001D2CC0">
        <w:rPr>
          <w:rFonts w:ascii="Times New Roman" w:eastAsia="Times New Roman" w:hAnsi="Times New Roman" w:cs="Times New Roman"/>
          <w:i/>
          <w:sz w:val="26"/>
          <w:szCs w:val="26"/>
          <w:lang w:eastAsia="ru-RU"/>
        </w:rPr>
        <w:t>(т</w:t>
      </w:r>
      <w:r w:rsidRPr="001D2CC0">
        <w:rPr>
          <w:rFonts w:ascii="Times New Roman" w:eastAsia="Times New Roman" w:hAnsi="Times New Roman" w:cs="Times New Roman"/>
          <w:i/>
          <w:sz w:val="26"/>
          <w:szCs w:val="26"/>
          <w:lang w:eastAsia="ru-RU"/>
        </w:rPr>
        <w:t>аблица 2)</w:t>
      </w:r>
      <w:r w:rsidRPr="00AE5FA5">
        <w:rPr>
          <w:rFonts w:ascii="Times New Roman" w:eastAsia="Times New Roman" w:hAnsi="Times New Roman" w:cs="Times New Roman"/>
          <w:sz w:val="26"/>
          <w:szCs w:val="26"/>
          <w:lang w:eastAsia="ru-RU"/>
        </w:rPr>
        <w:t xml:space="preserve">. При СД2 не </w:t>
      </w:r>
      <w:r w:rsidR="001B0353">
        <w:rPr>
          <w:rFonts w:ascii="Times New Roman" w:eastAsia="Times New Roman" w:hAnsi="Times New Roman" w:cs="Times New Roman"/>
          <w:sz w:val="26"/>
          <w:szCs w:val="26"/>
          <w:lang w:eastAsia="ru-RU"/>
        </w:rPr>
        <w:t xml:space="preserve">было </w:t>
      </w:r>
      <w:r w:rsidRPr="00AE5FA5">
        <w:rPr>
          <w:rFonts w:ascii="Times New Roman" w:eastAsia="Times New Roman" w:hAnsi="Times New Roman" w:cs="Times New Roman"/>
          <w:sz w:val="26"/>
          <w:szCs w:val="26"/>
          <w:lang w:eastAsia="ru-RU"/>
        </w:rPr>
        <w:t>выявлено изменений размеров одиночных протоковых ИПК, площадь одиночных ацинарных ИПК резко возр</w:t>
      </w:r>
      <w:r w:rsidR="001B0353">
        <w:rPr>
          <w:rFonts w:ascii="Times New Roman" w:eastAsia="Times New Roman" w:hAnsi="Times New Roman" w:cs="Times New Roman"/>
          <w:sz w:val="26"/>
          <w:szCs w:val="26"/>
          <w:lang w:eastAsia="ru-RU"/>
        </w:rPr>
        <w:t>осла</w:t>
      </w:r>
      <w:r w:rsidRPr="00AE5FA5">
        <w:rPr>
          <w:rFonts w:ascii="Times New Roman" w:eastAsia="Times New Roman" w:hAnsi="Times New Roman" w:cs="Times New Roman"/>
          <w:sz w:val="26"/>
          <w:szCs w:val="26"/>
          <w:lang w:eastAsia="ru-RU"/>
        </w:rPr>
        <w:t xml:space="preserve"> к 30 суткам диабета, в</w:t>
      </w:r>
      <w:r w:rsidR="001B0353">
        <w:rPr>
          <w:rFonts w:ascii="Times New Roman" w:eastAsia="Times New Roman" w:hAnsi="Times New Roman" w:cs="Times New Roman"/>
          <w:sz w:val="26"/>
          <w:szCs w:val="26"/>
          <w:lang w:eastAsia="ru-RU"/>
        </w:rPr>
        <w:t>ернувшись</w:t>
      </w:r>
      <w:r w:rsidRPr="00AE5FA5">
        <w:rPr>
          <w:rFonts w:ascii="Times New Roman" w:eastAsia="Times New Roman" w:hAnsi="Times New Roman" w:cs="Times New Roman"/>
          <w:sz w:val="26"/>
          <w:szCs w:val="26"/>
          <w:lang w:eastAsia="ru-RU"/>
        </w:rPr>
        <w:t xml:space="preserve"> к интактным значениям к 60 суткам. </w:t>
      </w:r>
    </w:p>
    <w:p w14:paraId="2E478DAE" w14:textId="77777777" w:rsidR="00A040EC" w:rsidRDefault="00A040EC" w:rsidP="001D2CC0">
      <w:pPr>
        <w:spacing w:after="0" w:line="240" w:lineRule="atLeast"/>
        <w:jc w:val="both"/>
        <w:rPr>
          <w:rFonts w:ascii="Times New Roman" w:hAnsi="Times New Roman" w:cs="Times New Roman"/>
          <w:sz w:val="26"/>
          <w:szCs w:val="26"/>
        </w:rPr>
      </w:pPr>
    </w:p>
    <w:p w14:paraId="0A131438" w14:textId="77777777" w:rsidR="00A040EC" w:rsidRDefault="00A040EC" w:rsidP="001D2CC0">
      <w:pPr>
        <w:spacing w:after="0" w:line="240" w:lineRule="atLeast"/>
        <w:jc w:val="both"/>
        <w:rPr>
          <w:rFonts w:ascii="Times New Roman" w:hAnsi="Times New Roman" w:cs="Times New Roman"/>
          <w:sz w:val="26"/>
          <w:szCs w:val="26"/>
        </w:rPr>
      </w:pPr>
    </w:p>
    <w:p w14:paraId="27EA4944" w14:textId="5E42CB1B" w:rsidR="003F0C84" w:rsidRDefault="00F46445" w:rsidP="001D2CC0">
      <w:pPr>
        <w:spacing w:after="0" w:line="240" w:lineRule="atLeast"/>
        <w:jc w:val="both"/>
        <w:rPr>
          <w:rFonts w:ascii="Times New Roman" w:eastAsia="Times New Roman" w:hAnsi="Times New Roman" w:cs="Times New Roman"/>
          <w:b/>
          <w:sz w:val="26"/>
          <w:szCs w:val="26"/>
          <w:vertAlign w:val="superscript"/>
          <w:lang w:eastAsia="ru-RU"/>
        </w:rPr>
      </w:pPr>
      <w:r>
        <w:rPr>
          <w:rFonts w:ascii="Times New Roman" w:eastAsia="Times New Roman" w:hAnsi="Times New Roman" w:cs="Times New Roman"/>
          <w:b/>
          <w:sz w:val="26"/>
          <w:szCs w:val="26"/>
          <w:lang w:eastAsia="ru-RU"/>
        </w:rPr>
        <w:lastRenderedPageBreak/>
        <w:t xml:space="preserve">Таблица 1 – </w:t>
      </w:r>
      <w:r>
        <w:rPr>
          <w:rFonts w:ascii="Times New Roman" w:hAnsi="Times New Roman" w:cs="Times New Roman"/>
          <w:b/>
          <w:sz w:val="26"/>
          <w:szCs w:val="26"/>
        </w:rPr>
        <w:t xml:space="preserve">Количество внеостровковых </w:t>
      </w:r>
      <w:r w:rsidR="0005013C">
        <w:rPr>
          <w:rFonts w:ascii="Times New Roman" w:hAnsi="Times New Roman" w:cs="Times New Roman"/>
          <w:b/>
          <w:sz w:val="26"/>
          <w:szCs w:val="26"/>
        </w:rPr>
        <w:t>инсулин-позитивных клеток</w:t>
      </w:r>
      <w:r>
        <w:rPr>
          <w:rFonts w:ascii="Times New Roman" w:hAnsi="Times New Roman" w:cs="Times New Roman"/>
          <w:b/>
          <w:sz w:val="26"/>
          <w:szCs w:val="26"/>
        </w:rPr>
        <w:t xml:space="preserve"> </w:t>
      </w:r>
      <w:r w:rsidR="0005013C">
        <w:rPr>
          <w:rFonts w:ascii="Times New Roman" w:hAnsi="Times New Roman" w:cs="Times New Roman"/>
          <w:b/>
          <w:sz w:val="26"/>
          <w:szCs w:val="26"/>
        </w:rPr>
        <w:t xml:space="preserve">(ИПК) </w:t>
      </w:r>
      <w:r>
        <w:rPr>
          <w:rFonts w:ascii="Times New Roman" w:hAnsi="Times New Roman" w:cs="Times New Roman"/>
          <w:b/>
          <w:sz w:val="26"/>
          <w:szCs w:val="26"/>
        </w:rPr>
        <w:t xml:space="preserve">разной локализации в </w:t>
      </w:r>
      <w:r w:rsidR="00EB3C29">
        <w:rPr>
          <w:rFonts w:ascii="Times New Roman" w:hAnsi="Times New Roman" w:cs="Times New Roman"/>
          <w:b/>
          <w:sz w:val="26"/>
          <w:szCs w:val="26"/>
          <w:shd w:val="clear" w:color="auto" w:fill="FFFFFF"/>
        </w:rPr>
        <w:t>поджелудочной железе</w:t>
      </w:r>
      <w:r>
        <w:rPr>
          <w:rFonts w:ascii="Times New Roman" w:hAnsi="Times New Roman" w:cs="Times New Roman"/>
          <w:b/>
          <w:sz w:val="26"/>
          <w:szCs w:val="26"/>
          <w:shd w:val="clear" w:color="auto" w:fill="FFFFFF"/>
        </w:rPr>
        <w:t xml:space="preserve"> экспериментальных животных, </w:t>
      </w:r>
      <w:r>
        <w:rPr>
          <w:rFonts w:ascii="Times New Roman" w:hAnsi="Times New Roman" w:cs="Times New Roman"/>
          <w:b/>
          <w:sz w:val="26"/>
          <w:szCs w:val="26"/>
          <w:shd w:val="clear" w:color="auto" w:fill="FFFFFF"/>
          <w:lang w:val="en-US"/>
        </w:rPr>
        <w:t>N</w:t>
      </w:r>
      <w:r>
        <w:rPr>
          <w:rFonts w:ascii="Times New Roman" w:hAnsi="Times New Roman" w:cs="Times New Roman"/>
          <w:b/>
          <w:sz w:val="26"/>
          <w:szCs w:val="26"/>
          <w:shd w:val="clear" w:color="auto" w:fill="FFFFFF"/>
        </w:rPr>
        <w:t>/</w:t>
      </w:r>
      <w:r>
        <w:rPr>
          <w:rFonts w:ascii="Times New Roman" w:hAnsi="Times New Roman" w:cs="Times New Roman"/>
          <w:b/>
          <w:sz w:val="26"/>
          <w:szCs w:val="26"/>
          <w:shd w:val="clear" w:color="auto" w:fill="FFFFFF"/>
          <w:lang w:val="en-US"/>
        </w:rPr>
        <w:t>mm</w:t>
      </w:r>
      <w:r>
        <w:rPr>
          <w:rFonts w:ascii="Times New Roman" w:hAnsi="Times New Roman" w:cs="Times New Roman"/>
          <w:b/>
          <w:sz w:val="26"/>
          <w:szCs w:val="26"/>
          <w:shd w:val="clear" w:color="auto" w:fill="FFFFFF"/>
          <w:vertAlign w:val="superscript"/>
        </w:rPr>
        <w:t>2</w:t>
      </w:r>
      <w:r>
        <w:rPr>
          <w:rFonts w:ascii="Times New Roman" w:hAnsi="Times New Roman" w:cs="Times New Roman"/>
          <w:b/>
          <w:bCs/>
          <w:sz w:val="26"/>
          <w:szCs w:val="26"/>
        </w:rPr>
        <w:t xml:space="preserve">, </w:t>
      </w:r>
      <w:r>
        <w:rPr>
          <w:rFonts w:ascii="Times New Roman" w:eastAsia="Times New Roman" w:hAnsi="Times New Roman" w:cs="Times New Roman"/>
          <w:b/>
          <w:sz w:val="26"/>
          <w:szCs w:val="26"/>
          <w:lang w:val="en-US" w:eastAsia="ru-RU"/>
        </w:rPr>
        <w:t>M</w:t>
      </w:r>
      <w:r>
        <w:rPr>
          <w:rFonts w:ascii="Times New Roman" w:eastAsia="Times New Roman" w:hAnsi="Times New Roman" w:cs="Times New Roman"/>
          <w:b/>
          <w:sz w:val="26"/>
          <w:szCs w:val="26"/>
          <w:lang w:eastAsia="ru-RU"/>
        </w:rPr>
        <w:t xml:space="preserve"> </w:t>
      </w:r>
      <w:r>
        <w:rPr>
          <w:rFonts w:ascii="Times New Roman" w:hAnsi="Times New Roman" w:cs="Times New Roman"/>
          <w:b/>
          <w:sz w:val="26"/>
          <w:szCs w:val="26"/>
          <w:shd w:val="clear" w:color="auto" w:fill="FFFFFF"/>
        </w:rPr>
        <w:t xml:space="preserve">± </w:t>
      </w:r>
      <w:r>
        <w:rPr>
          <w:rFonts w:ascii="Times New Roman" w:hAnsi="Times New Roman" w:cs="Times New Roman"/>
          <w:b/>
          <w:sz w:val="26"/>
          <w:szCs w:val="26"/>
          <w:shd w:val="clear" w:color="auto" w:fill="FFFFFF"/>
          <w:lang w:val="en-US"/>
        </w:rPr>
        <w:t>m</w:t>
      </w:r>
    </w:p>
    <w:tbl>
      <w:tblPr>
        <w:tblStyle w:val="af9"/>
        <w:tblW w:w="9923" w:type="dxa"/>
        <w:tblInd w:w="103" w:type="dxa"/>
        <w:tblCellMar>
          <w:left w:w="103" w:type="dxa"/>
        </w:tblCellMar>
        <w:tblLook w:val="04A0" w:firstRow="1" w:lastRow="0" w:firstColumn="1" w:lastColumn="0" w:noHBand="0" w:noVBand="1"/>
      </w:tblPr>
      <w:tblGrid>
        <w:gridCol w:w="3261"/>
        <w:gridCol w:w="1701"/>
        <w:gridCol w:w="1417"/>
        <w:gridCol w:w="1701"/>
        <w:gridCol w:w="1843"/>
      </w:tblGrid>
      <w:tr w:rsidR="001D2CC0" w:rsidRPr="009D28B1" w14:paraId="6FCF77F7" w14:textId="77777777" w:rsidTr="00925C24">
        <w:trPr>
          <w:trHeight w:val="500"/>
        </w:trPr>
        <w:tc>
          <w:tcPr>
            <w:tcW w:w="3261" w:type="dxa"/>
            <w:vMerge w:val="restart"/>
            <w:shd w:val="clear" w:color="auto" w:fill="auto"/>
            <w:tcMar>
              <w:left w:w="103" w:type="dxa"/>
            </w:tcMar>
          </w:tcPr>
          <w:p w14:paraId="6209862D" w14:textId="77777777" w:rsidR="001D2CC0" w:rsidRPr="001D2CC0" w:rsidRDefault="001D2CC0" w:rsidP="001D2CC0">
            <w:pPr>
              <w:spacing w:after="0" w:line="240" w:lineRule="atLeast"/>
              <w:ind w:right="-108"/>
              <w:rPr>
                <w:rFonts w:ascii="Times New Roman" w:hAnsi="Times New Roman" w:cs="Times New Roman"/>
                <w:sz w:val="26"/>
                <w:szCs w:val="26"/>
                <w:highlight w:val="white"/>
              </w:rPr>
            </w:pPr>
          </w:p>
          <w:p w14:paraId="226D4956" w14:textId="77777777" w:rsidR="001D2CC0" w:rsidRPr="001D2CC0" w:rsidRDefault="001D2CC0" w:rsidP="001D2CC0">
            <w:pPr>
              <w:spacing w:after="0" w:line="240" w:lineRule="atLeast"/>
              <w:ind w:right="-108"/>
              <w:rPr>
                <w:rFonts w:ascii="Times New Roman" w:hAnsi="Times New Roman" w:cs="Times New Roman"/>
                <w:sz w:val="26"/>
                <w:szCs w:val="26"/>
                <w:highlight w:val="white"/>
              </w:rPr>
            </w:pPr>
            <w:r w:rsidRPr="001D2CC0">
              <w:rPr>
                <w:rFonts w:ascii="Times New Roman" w:hAnsi="Times New Roman" w:cs="Times New Roman"/>
                <w:sz w:val="26"/>
                <w:szCs w:val="26"/>
                <w:shd w:val="clear" w:color="auto" w:fill="FFFFFF"/>
              </w:rPr>
              <w:t xml:space="preserve">Исследуемый параметр </w:t>
            </w:r>
          </w:p>
        </w:tc>
        <w:tc>
          <w:tcPr>
            <w:tcW w:w="6662" w:type="dxa"/>
            <w:gridSpan w:val="4"/>
            <w:shd w:val="clear" w:color="auto" w:fill="auto"/>
            <w:tcMar>
              <w:left w:w="103" w:type="dxa"/>
            </w:tcMar>
          </w:tcPr>
          <w:p w14:paraId="55A32BAD" w14:textId="6A48DD17" w:rsidR="001D2CC0" w:rsidRPr="001D2CC0" w:rsidRDefault="001D2CC0" w:rsidP="001D2CC0">
            <w:pPr>
              <w:spacing w:after="0" w:line="240" w:lineRule="atLeast"/>
              <w:jc w:val="center"/>
              <w:rPr>
                <w:rFonts w:ascii="Times New Roman" w:hAnsi="Times New Roman" w:cs="Times New Roman"/>
                <w:sz w:val="26"/>
                <w:szCs w:val="26"/>
                <w:highlight w:val="white"/>
              </w:rPr>
            </w:pPr>
            <w:r w:rsidRPr="001D2CC0">
              <w:rPr>
                <w:rFonts w:ascii="Times New Roman" w:hAnsi="Times New Roman" w:cs="Times New Roman"/>
                <w:sz w:val="26"/>
                <w:szCs w:val="26"/>
                <w:shd w:val="clear" w:color="auto" w:fill="FFFFFF"/>
              </w:rPr>
              <w:t>Экспериментальная группа</w:t>
            </w:r>
          </w:p>
        </w:tc>
      </w:tr>
      <w:tr w:rsidR="001D2CC0" w:rsidRPr="009D28B1" w14:paraId="0B2BCADD" w14:textId="77777777" w:rsidTr="00925C24">
        <w:trPr>
          <w:trHeight w:val="208"/>
        </w:trPr>
        <w:tc>
          <w:tcPr>
            <w:tcW w:w="3261" w:type="dxa"/>
            <w:vMerge/>
            <w:shd w:val="clear" w:color="auto" w:fill="auto"/>
            <w:tcMar>
              <w:left w:w="103" w:type="dxa"/>
            </w:tcMar>
          </w:tcPr>
          <w:p w14:paraId="053A430F" w14:textId="77777777" w:rsidR="001D2CC0" w:rsidRPr="001D2CC0" w:rsidRDefault="001D2CC0" w:rsidP="001D2CC0">
            <w:pPr>
              <w:spacing w:after="0" w:line="240" w:lineRule="atLeast"/>
              <w:ind w:right="-108"/>
              <w:rPr>
                <w:b/>
                <w:spacing w:val="4"/>
                <w:sz w:val="26"/>
                <w:szCs w:val="26"/>
              </w:rPr>
            </w:pPr>
          </w:p>
        </w:tc>
        <w:tc>
          <w:tcPr>
            <w:tcW w:w="1701" w:type="dxa"/>
            <w:vMerge w:val="restart"/>
            <w:shd w:val="clear" w:color="auto" w:fill="auto"/>
            <w:tcMar>
              <w:left w:w="103" w:type="dxa"/>
            </w:tcMar>
          </w:tcPr>
          <w:p w14:paraId="272B4189" w14:textId="77777777" w:rsidR="001D2CC0" w:rsidRPr="001D2CC0" w:rsidRDefault="001D2CC0" w:rsidP="001D2CC0">
            <w:pPr>
              <w:spacing w:after="0" w:line="240" w:lineRule="atLeast"/>
              <w:ind w:left="-103" w:right="-108"/>
              <w:jc w:val="center"/>
              <w:rPr>
                <w:rFonts w:ascii="Times New Roman" w:hAnsi="Times New Roman" w:cs="Times New Roman"/>
                <w:sz w:val="26"/>
                <w:szCs w:val="26"/>
                <w:highlight w:val="white"/>
              </w:rPr>
            </w:pPr>
            <w:r w:rsidRPr="001D2CC0">
              <w:rPr>
                <w:rFonts w:ascii="Times New Roman" w:hAnsi="Times New Roman" w:cs="Times New Roman"/>
                <w:sz w:val="26"/>
                <w:szCs w:val="26"/>
                <w:shd w:val="clear" w:color="auto" w:fill="FFFFFF"/>
              </w:rPr>
              <w:t xml:space="preserve">Интактная </w:t>
            </w:r>
          </w:p>
        </w:tc>
        <w:tc>
          <w:tcPr>
            <w:tcW w:w="4961" w:type="dxa"/>
            <w:gridSpan w:val="3"/>
            <w:shd w:val="clear" w:color="auto" w:fill="auto"/>
            <w:tcMar>
              <w:left w:w="103" w:type="dxa"/>
            </w:tcMar>
          </w:tcPr>
          <w:p w14:paraId="04BABE86" w14:textId="4DF2E943" w:rsidR="001D2CC0" w:rsidRPr="001D2CC0" w:rsidRDefault="001D2CC0" w:rsidP="001D2CC0">
            <w:pPr>
              <w:spacing w:after="0" w:line="240" w:lineRule="atLeast"/>
              <w:ind w:left="-103" w:right="-109"/>
              <w:jc w:val="center"/>
              <w:rPr>
                <w:rFonts w:ascii="Times New Roman" w:hAnsi="Times New Roman" w:cs="Times New Roman"/>
                <w:sz w:val="26"/>
                <w:szCs w:val="26"/>
                <w:highlight w:val="white"/>
              </w:rPr>
            </w:pPr>
            <w:r>
              <w:rPr>
                <w:rFonts w:ascii="Times New Roman" w:hAnsi="Times New Roman" w:cs="Times New Roman"/>
                <w:sz w:val="26"/>
                <w:szCs w:val="26"/>
                <w:highlight w:val="white"/>
              </w:rPr>
              <w:t>Сахарный диабет 2 типа (СД2)</w:t>
            </w:r>
          </w:p>
        </w:tc>
      </w:tr>
      <w:tr w:rsidR="001D2CC0" w:rsidRPr="009D28B1" w14:paraId="36F4565D" w14:textId="77777777" w:rsidTr="00925C24">
        <w:trPr>
          <w:trHeight w:val="425"/>
        </w:trPr>
        <w:tc>
          <w:tcPr>
            <w:tcW w:w="3261" w:type="dxa"/>
            <w:vMerge/>
            <w:shd w:val="clear" w:color="auto" w:fill="auto"/>
            <w:tcMar>
              <w:left w:w="103" w:type="dxa"/>
            </w:tcMar>
          </w:tcPr>
          <w:p w14:paraId="653934EA" w14:textId="77777777" w:rsidR="001D2CC0" w:rsidRPr="001D2CC0" w:rsidRDefault="001D2CC0" w:rsidP="001D2CC0">
            <w:pPr>
              <w:spacing w:after="0" w:line="240" w:lineRule="atLeast"/>
              <w:ind w:right="-108"/>
              <w:rPr>
                <w:b/>
                <w:spacing w:val="4"/>
                <w:sz w:val="26"/>
                <w:szCs w:val="26"/>
              </w:rPr>
            </w:pPr>
          </w:p>
        </w:tc>
        <w:tc>
          <w:tcPr>
            <w:tcW w:w="1701" w:type="dxa"/>
            <w:vMerge/>
            <w:shd w:val="clear" w:color="auto" w:fill="auto"/>
            <w:tcMar>
              <w:left w:w="103" w:type="dxa"/>
            </w:tcMar>
          </w:tcPr>
          <w:p w14:paraId="5EAFEFAA" w14:textId="77777777" w:rsidR="001D2CC0" w:rsidRPr="001D2CC0" w:rsidRDefault="001D2CC0" w:rsidP="001D2CC0">
            <w:pPr>
              <w:spacing w:after="0" w:line="240" w:lineRule="atLeast"/>
              <w:ind w:left="-103" w:right="-108"/>
              <w:jc w:val="center"/>
              <w:rPr>
                <w:rFonts w:ascii="Times New Roman" w:hAnsi="Times New Roman" w:cs="Times New Roman"/>
                <w:sz w:val="26"/>
                <w:szCs w:val="26"/>
                <w:shd w:val="clear" w:color="auto" w:fill="FFFFFF"/>
              </w:rPr>
            </w:pPr>
          </w:p>
        </w:tc>
        <w:tc>
          <w:tcPr>
            <w:tcW w:w="1417" w:type="dxa"/>
            <w:shd w:val="clear" w:color="auto" w:fill="auto"/>
            <w:tcMar>
              <w:left w:w="103" w:type="dxa"/>
            </w:tcMar>
          </w:tcPr>
          <w:p w14:paraId="54CA8D4B" w14:textId="3AE9E161" w:rsidR="001D2CC0" w:rsidRPr="001D2CC0" w:rsidRDefault="001D2CC0" w:rsidP="001D2CC0">
            <w:pPr>
              <w:spacing w:after="0" w:line="240" w:lineRule="atLeast"/>
              <w:ind w:left="-103" w:right="-109"/>
              <w:jc w:val="center"/>
              <w:rPr>
                <w:rFonts w:ascii="Times New Roman" w:hAnsi="Times New Roman" w:cs="Times New Roman"/>
                <w:sz w:val="26"/>
                <w:szCs w:val="26"/>
                <w:highlight w:val="white"/>
              </w:rPr>
            </w:pPr>
            <w:r>
              <w:rPr>
                <w:rFonts w:ascii="Times New Roman" w:hAnsi="Times New Roman" w:cs="Times New Roman"/>
                <w:sz w:val="26"/>
                <w:szCs w:val="26"/>
                <w:highlight w:val="white"/>
              </w:rPr>
              <w:t>30 суток</w:t>
            </w:r>
          </w:p>
        </w:tc>
        <w:tc>
          <w:tcPr>
            <w:tcW w:w="1701" w:type="dxa"/>
            <w:shd w:val="clear" w:color="auto" w:fill="auto"/>
          </w:tcPr>
          <w:p w14:paraId="799B52B4" w14:textId="39781EA8" w:rsidR="001D2CC0" w:rsidRPr="001D2CC0" w:rsidRDefault="001D2CC0" w:rsidP="001D2CC0">
            <w:pPr>
              <w:spacing w:after="0" w:line="240" w:lineRule="atLeast"/>
              <w:ind w:left="-103" w:right="-109"/>
              <w:jc w:val="center"/>
              <w:rPr>
                <w:rFonts w:ascii="Times New Roman" w:hAnsi="Times New Roman" w:cs="Times New Roman"/>
                <w:sz w:val="26"/>
                <w:szCs w:val="26"/>
                <w:highlight w:val="white"/>
              </w:rPr>
            </w:pPr>
            <w:r>
              <w:rPr>
                <w:rFonts w:ascii="Times New Roman" w:hAnsi="Times New Roman" w:cs="Times New Roman"/>
                <w:sz w:val="26"/>
                <w:szCs w:val="26"/>
                <w:highlight w:val="white"/>
              </w:rPr>
              <w:t>60 суток</w:t>
            </w:r>
          </w:p>
        </w:tc>
        <w:tc>
          <w:tcPr>
            <w:tcW w:w="1843" w:type="dxa"/>
            <w:shd w:val="clear" w:color="auto" w:fill="auto"/>
          </w:tcPr>
          <w:p w14:paraId="1E8A33DD" w14:textId="4EDE8F04" w:rsidR="001D2CC0" w:rsidRPr="001D2CC0" w:rsidRDefault="001D2CC0" w:rsidP="001D2CC0">
            <w:pPr>
              <w:spacing w:after="0" w:line="240" w:lineRule="atLeast"/>
              <w:ind w:left="-103" w:right="-109"/>
              <w:jc w:val="center"/>
              <w:rPr>
                <w:rFonts w:ascii="Times New Roman" w:hAnsi="Times New Roman" w:cs="Times New Roman"/>
                <w:sz w:val="26"/>
                <w:szCs w:val="26"/>
                <w:highlight w:val="white"/>
              </w:rPr>
            </w:pPr>
            <w:r>
              <w:rPr>
                <w:rFonts w:ascii="Times New Roman" w:hAnsi="Times New Roman" w:cs="Times New Roman"/>
                <w:sz w:val="26"/>
                <w:szCs w:val="26"/>
                <w:highlight w:val="white"/>
              </w:rPr>
              <w:t>60 суток + АФГ</w:t>
            </w:r>
          </w:p>
        </w:tc>
      </w:tr>
      <w:tr w:rsidR="003F0C84" w:rsidRPr="009D28B1" w14:paraId="2DD1AED2" w14:textId="77777777" w:rsidTr="00925C24">
        <w:tc>
          <w:tcPr>
            <w:tcW w:w="3261" w:type="dxa"/>
            <w:shd w:val="clear" w:color="auto" w:fill="auto"/>
            <w:tcMar>
              <w:left w:w="103" w:type="dxa"/>
            </w:tcMar>
          </w:tcPr>
          <w:p w14:paraId="2A122BE5" w14:textId="77777777" w:rsidR="003F0C84" w:rsidRPr="001D2CC0" w:rsidRDefault="00F46445" w:rsidP="001D2CC0">
            <w:pPr>
              <w:spacing w:after="0" w:line="240" w:lineRule="atLeast"/>
              <w:ind w:right="-108"/>
              <w:rPr>
                <w:rFonts w:ascii="Times New Roman" w:hAnsi="Times New Roman" w:cs="Times New Roman"/>
                <w:sz w:val="26"/>
                <w:szCs w:val="26"/>
                <w:highlight w:val="white"/>
              </w:rPr>
            </w:pPr>
            <w:r w:rsidRPr="001D2CC0">
              <w:rPr>
                <w:rFonts w:ascii="Times New Roman" w:hAnsi="Times New Roman" w:cs="Times New Roman"/>
                <w:sz w:val="26"/>
                <w:szCs w:val="26"/>
                <w:shd w:val="clear" w:color="auto" w:fill="FFFFFF"/>
              </w:rPr>
              <w:t xml:space="preserve">Общее количество внеостровковых ИПК  </w:t>
            </w:r>
          </w:p>
        </w:tc>
        <w:tc>
          <w:tcPr>
            <w:tcW w:w="1701" w:type="dxa"/>
            <w:shd w:val="clear" w:color="auto" w:fill="auto"/>
            <w:tcMar>
              <w:left w:w="103" w:type="dxa"/>
            </w:tcMar>
          </w:tcPr>
          <w:p w14:paraId="162ABF18" w14:textId="77777777" w:rsidR="003F0C84" w:rsidRPr="001D2CC0" w:rsidRDefault="00F46445" w:rsidP="001D2CC0">
            <w:pPr>
              <w:spacing w:after="0" w:line="240" w:lineRule="atLeast"/>
              <w:ind w:left="-103" w:right="-108"/>
              <w:jc w:val="center"/>
              <w:rPr>
                <w:rFonts w:ascii="Times New Roman" w:hAnsi="Times New Roman" w:cs="Times New Roman"/>
                <w:sz w:val="26"/>
                <w:szCs w:val="26"/>
                <w:highlight w:val="white"/>
              </w:rPr>
            </w:pPr>
            <w:r w:rsidRPr="001D2CC0">
              <w:rPr>
                <w:rFonts w:ascii="Times New Roman" w:hAnsi="Times New Roman" w:cs="Times New Roman"/>
                <w:sz w:val="26"/>
                <w:szCs w:val="26"/>
                <w:shd w:val="clear" w:color="auto" w:fill="FFFFFF"/>
              </w:rPr>
              <w:t>3,5</w:t>
            </w:r>
            <w:r w:rsidRPr="001D2CC0">
              <w:rPr>
                <w:rFonts w:ascii="Times New Roman" w:hAnsi="Times New Roman" w:cs="Times New Roman"/>
                <w:sz w:val="26"/>
                <w:szCs w:val="26"/>
                <w:shd w:val="clear" w:color="auto" w:fill="FFFFFF"/>
                <w:lang w:val="en-US"/>
              </w:rPr>
              <w:t xml:space="preserve"> </w:t>
            </w:r>
            <w:r w:rsidRPr="001D2CC0">
              <w:rPr>
                <w:rFonts w:ascii="Times New Roman" w:hAnsi="Times New Roman" w:cs="Times New Roman"/>
                <w:sz w:val="26"/>
                <w:szCs w:val="26"/>
              </w:rPr>
              <w:t>±</w:t>
            </w:r>
            <w:r w:rsidRPr="001D2CC0">
              <w:rPr>
                <w:rFonts w:ascii="Times New Roman" w:hAnsi="Times New Roman" w:cs="Times New Roman"/>
                <w:sz w:val="26"/>
                <w:szCs w:val="26"/>
                <w:shd w:val="clear" w:color="auto" w:fill="FFFFFF"/>
                <w:lang w:val="en-US"/>
              </w:rPr>
              <w:t xml:space="preserve"> </w:t>
            </w:r>
            <w:r w:rsidRPr="001D2CC0">
              <w:rPr>
                <w:rFonts w:ascii="Times New Roman" w:hAnsi="Times New Roman" w:cs="Times New Roman"/>
                <w:sz w:val="26"/>
                <w:szCs w:val="26"/>
              </w:rPr>
              <w:t>0,54</w:t>
            </w:r>
          </w:p>
        </w:tc>
        <w:tc>
          <w:tcPr>
            <w:tcW w:w="1417" w:type="dxa"/>
            <w:shd w:val="clear" w:color="auto" w:fill="auto"/>
            <w:tcMar>
              <w:left w:w="103" w:type="dxa"/>
            </w:tcMar>
          </w:tcPr>
          <w:p w14:paraId="00F1B977" w14:textId="77777777" w:rsidR="003F0C84" w:rsidRPr="001D2CC0" w:rsidRDefault="00F46445" w:rsidP="001D2CC0">
            <w:pPr>
              <w:spacing w:after="0" w:line="240" w:lineRule="atLeast"/>
              <w:ind w:left="-103" w:right="-108"/>
              <w:jc w:val="center"/>
              <w:rPr>
                <w:rFonts w:ascii="Times New Roman" w:hAnsi="Times New Roman" w:cs="Times New Roman"/>
                <w:sz w:val="26"/>
                <w:szCs w:val="26"/>
                <w:highlight w:val="white"/>
              </w:rPr>
            </w:pPr>
            <w:r w:rsidRPr="001D2CC0">
              <w:rPr>
                <w:rFonts w:ascii="Times New Roman" w:hAnsi="Times New Roman" w:cs="Times New Roman"/>
                <w:sz w:val="26"/>
                <w:szCs w:val="26"/>
                <w:shd w:val="clear" w:color="auto" w:fill="FFFFFF"/>
              </w:rPr>
              <w:t>3,15</w:t>
            </w:r>
            <w:r w:rsidRPr="001D2CC0">
              <w:rPr>
                <w:rFonts w:ascii="Times New Roman" w:hAnsi="Times New Roman" w:cs="Times New Roman"/>
                <w:sz w:val="26"/>
                <w:szCs w:val="26"/>
                <w:shd w:val="clear" w:color="auto" w:fill="FFFFFF"/>
                <w:lang w:val="en-US"/>
              </w:rPr>
              <w:t xml:space="preserve"> </w:t>
            </w:r>
            <w:r w:rsidRPr="001D2CC0">
              <w:rPr>
                <w:rFonts w:ascii="Times New Roman" w:hAnsi="Times New Roman" w:cs="Times New Roman"/>
                <w:sz w:val="26"/>
                <w:szCs w:val="26"/>
              </w:rPr>
              <w:t>±</w:t>
            </w:r>
            <w:r w:rsidRPr="001D2CC0">
              <w:rPr>
                <w:rFonts w:ascii="Times New Roman" w:hAnsi="Times New Roman" w:cs="Times New Roman"/>
                <w:sz w:val="26"/>
                <w:szCs w:val="26"/>
                <w:lang w:val="en-US"/>
              </w:rPr>
              <w:t xml:space="preserve"> </w:t>
            </w:r>
            <w:r w:rsidRPr="001D2CC0">
              <w:rPr>
                <w:rFonts w:ascii="Times New Roman" w:hAnsi="Times New Roman" w:cs="Times New Roman"/>
                <w:sz w:val="26"/>
                <w:szCs w:val="26"/>
              </w:rPr>
              <w:t>0,34</w:t>
            </w:r>
            <w:r w:rsidRPr="001D2CC0">
              <w:rPr>
                <w:rFonts w:ascii="Times New Roman" w:hAnsi="Times New Roman" w:cs="Times New Roman"/>
                <w:sz w:val="26"/>
                <w:szCs w:val="26"/>
                <w:lang w:val="en-US"/>
              </w:rPr>
              <w:t xml:space="preserve"> </w:t>
            </w:r>
          </w:p>
        </w:tc>
        <w:tc>
          <w:tcPr>
            <w:tcW w:w="1701" w:type="dxa"/>
            <w:shd w:val="clear" w:color="auto" w:fill="auto"/>
            <w:tcMar>
              <w:left w:w="103" w:type="dxa"/>
            </w:tcMar>
          </w:tcPr>
          <w:p w14:paraId="5464B11E" w14:textId="77777777" w:rsidR="003F0C84" w:rsidRPr="001D2CC0" w:rsidRDefault="00F46445" w:rsidP="001D2CC0">
            <w:pPr>
              <w:spacing w:after="0" w:line="240" w:lineRule="atLeast"/>
              <w:ind w:left="-103" w:right="-108"/>
              <w:jc w:val="center"/>
              <w:rPr>
                <w:rFonts w:ascii="Times New Roman" w:hAnsi="Times New Roman" w:cs="Times New Roman"/>
                <w:sz w:val="26"/>
                <w:szCs w:val="26"/>
                <w:highlight w:val="white"/>
                <w:lang w:val="en-US"/>
              </w:rPr>
            </w:pPr>
            <w:r w:rsidRPr="001D2CC0">
              <w:rPr>
                <w:rFonts w:ascii="Times New Roman" w:hAnsi="Times New Roman" w:cs="Times New Roman"/>
                <w:sz w:val="26"/>
                <w:szCs w:val="26"/>
                <w:shd w:val="clear" w:color="auto" w:fill="FFFFFF"/>
                <w:lang w:val="en-US"/>
              </w:rPr>
              <w:t xml:space="preserve">1,81 </w:t>
            </w:r>
            <w:r w:rsidRPr="001D2CC0">
              <w:rPr>
                <w:rFonts w:ascii="Times New Roman" w:hAnsi="Times New Roman" w:cs="Times New Roman"/>
                <w:sz w:val="26"/>
                <w:szCs w:val="26"/>
              </w:rPr>
              <w:t>±</w:t>
            </w:r>
            <w:r w:rsidRPr="001D2CC0">
              <w:rPr>
                <w:rFonts w:ascii="Times New Roman" w:hAnsi="Times New Roman" w:cs="Times New Roman"/>
                <w:sz w:val="26"/>
                <w:szCs w:val="26"/>
                <w:lang w:val="en-US"/>
              </w:rPr>
              <w:t xml:space="preserve"> </w:t>
            </w:r>
            <w:r w:rsidRPr="001D2CC0">
              <w:rPr>
                <w:rFonts w:ascii="Times New Roman" w:hAnsi="Times New Roman" w:cs="Times New Roman"/>
                <w:sz w:val="26"/>
                <w:szCs w:val="26"/>
              </w:rPr>
              <w:t>0,</w:t>
            </w:r>
            <w:r w:rsidRPr="001D2CC0">
              <w:rPr>
                <w:rFonts w:ascii="Times New Roman" w:hAnsi="Times New Roman" w:cs="Times New Roman"/>
                <w:sz w:val="26"/>
                <w:szCs w:val="26"/>
                <w:lang w:val="en-US"/>
              </w:rPr>
              <w:t xml:space="preserve">24 </w:t>
            </w:r>
            <w:r w:rsidRPr="001D2CC0">
              <w:rPr>
                <w:rFonts w:ascii="Times New Roman" w:hAnsi="Times New Roman" w:cs="Times New Roman"/>
                <w:sz w:val="26"/>
                <w:szCs w:val="26"/>
                <w:vertAlign w:val="superscript"/>
              </w:rPr>
              <w:t>1</w:t>
            </w:r>
            <w:r w:rsidRPr="001D2CC0">
              <w:rPr>
                <w:rFonts w:ascii="Times New Roman" w:hAnsi="Times New Roman" w:cs="Times New Roman"/>
                <w:sz w:val="26"/>
                <w:szCs w:val="26"/>
                <w:vertAlign w:val="superscript"/>
                <w:lang w:val="en-US"/>
              </w:rPr>
              <w:t>;</w:t>
            </w:r>
            <w:r w:rsidRPr="001D2CC0">
              <w:rPr>
                <w:rFonts w:ascii="Times New Roman" w:hAnsi="Times New Roman" w:cs="Times New Roman"/>
                <w:sz w:val="26"/>
                <w:szCs w:val="26"/>
                <w:vertAlign w:val="superscript"/>
              </w:rPr>
              <w:t xml:space="preserve"> 2</w:t>
            </w:r>
            <w:r w:rsidRPr="001D2CC0">
              <w:rPr>
                <w:rFonts w:ascii="Times New Roman" w:hAnsi="Times New Roman" w:cs="Times New Roman"/>
                <w:sz w:val="26"/>
                <w:szCs w:val="26"/>
                <w:vertAlign w:val="superscript"/>
                <w:lang w:val="en-US"/>
              </w:rPr>
              <w:t>;</w:t>
            </w:r>
            <w:r w:rsidRPr="001D2CC0">
              <w:rPr>
                <w:rFonts w:ascii="Times New Roman" w:hAnsi="Times New Roman" w:cs="Times New Roman"/>
                <w:sz w:val="26"/>
                <w:szCs w:val="26"/>
                <w:vertAlign w:val="superscript"/>
              </w:rPr>
              <w:t xml:space="preserve"> </w:t>
            </w:r>
            <w:r w:rsidRPr="001D2CC0">
              <w:rPr>
                <w:rFonts w:ascii="Times New Roman" w:hAnsi="Times New Roman" w:cs="Times New Roman"/>
                <w:sz w:val="26"/>
                <w:szCs w:val="26"/>
                <w:vertAlign w:val="superscript"/>
                <w:lang w:val="en-US"/>
              </w:rPr>
              <w:t>3</w:t>
            </w:r>
          </w:p>
        </w:tc>
        <w:tc>
          <w:tcPr>
            <w:tcW w:w="1843" w:type="dxa"/>
            <w:shd w:val="clear" w:color="auto" w:fill="auto"/>
            <w:tcMar>
              <w:left w:w="103" w:type="dxa"/>
            </w:tcMar>
          </w:tcPr>
          <w:p w14:paraId="35EBB028" w14:textId="77777777" w:rsidR="003F0C84" w:rsidRPr="001D2CC0" w:rsidRDefault="00F46445" w:rsidP="001D2CC0">
            <w:pPr>
              <w:spacing w:after="0" w:line="240" w:lineRule="atLeast"/>
              <w:ind w:left="-103" w:right="-109"/>
              <w:jc w:val="center"/>
              <w:rPr>
                <w:rFonts w:ascii="Times New Roman" w:hAnsi="Times New Roman" w:cs="Times New Roman"/>
                <w:sz w:val="26"/>
                <w:szCs w:val="26"/>
                <w:highlight w:val="white"/>
              </w:rPr>
            </w:pPr>
            <w:r w:rsidRPr="001D2CC0">
              <w:rPr>
                <w:rFonts w:ascii="Times New Roman" w:hAnsi="Times New Roman" w:cs="Times New Roman"/>
                <w:sz w:val="26"/>
                <w:szCs w:val="26"/>
                <w:shd w:val="clear" w:color="auto" w:fill="FFFFFF"/>
              </w:rPr>
              <w:t>8,</w:t>
            </w:r>
            <w:r w:rsidRPr="001D2CC0">
              <w:rPr>
                <w:rFonts w:ascii="Times New Roman" w:hAnsi="Times New Roman" w:cs="Times New Roman"/>
                <w:sz w:val="26"/>
                <w:szCs w:val="26"/>
                <w:shd w:val="clear" w:color="auto" w:fill="FFFFFF"/>
                <w:lang w:val="en-US"/>
              </w:rPr>
              <w:t xml:space="preserve">65 </w:t>
            </w:r>
            <w:r w:rsidRPr="001D2CC0">
              <w:rPr>
                <w:rFonts w:ascii="Times New Roman" w:hAnsi="Times New Roman" w:cs="Times New Roman"/>
                <w:sz w:val="26"/>
                <w:szCs w:val="26"/>
              </w:rPr>
              <w:t>±</w:t>
            </w:r>
            <w:r w:rsidRPr="001D2CC0">
              <w:rPr>
                <w:rFonts w:ascii="Times New Roman" w:hAnsi="Times New Roman" w:cs="Times New Roman"/>
                <w:sz w:val="26"/>
                <w:szCs w:val="26"/>
                <w:lang w:val="en-US"/>
              </w:rPr>
              <w:t xml:space="preserve"> </w:t>
            </w:r>
            <w:r w:rsidRPr="001D2CC0">
              <w:rPr>
                <w:rFonts w:ascii="Times New Roman" w:hAnsi="Times New Roman" w:cs="Times New Roman"/>
                <w:sz w:val="26"/>
                <w:szCs w:val="26"/>
              </w:rPr>
              <w:t>1,66</w:t>
            </w:r>
            <w:r w:rsidRPr="001D2CC0">
              <w:rPr>
                <w:rFonts w:ascii="Times New Roman" w:hAnsi="Times New Roman" w:cs="Times New Roman"/>
                <w:sz w:val="26"/>
                <w:szCs w:val="26"/>
                <w:lang w:val="en-US"/>
              </w:rPr>
              <w:t xml:space="preserve"> </w:t>
            </w:r>
            <w:r w:rsidRPr="001D2CC0">
              <w:rPr>
                <w:rFonts w:ascii="Times New Roman" w:hAnsi="Times New Roman" w:cs="Times New Roman"/>
                <w:sz w:val="26"/>
                <w:szCs w:val="26"/>
                <w:vertAlign w:val="superscript"/>
              </w:rPr>
              <w:t>1</w:t>
            </w:r>
          </w:p>
        </w:tc>
      </w:tr>
      <w:tr w:rsidR="005B6DE6" w:rsidRPr="009D28B1" w14:paraId="72D3D4DA" w14:textId="77777777" w:rsidTr="00925C24">
        <w:tc>
          <w:tcPr>
            <w:tcW w:w="9923" w:type="dxa"/>
            <w:gridSpan w:val="5"/>
            <w:shd w:val="clear" w:color="auto" w:fill="auto"/>
            <w:tcMar>
              <w:left w:w="103" w:type="dxa"/>
            </w:tcMar>
          </w:tcPr>
          <w:p w14:paraId="371319DC" w14:textId="6C03EEB3" w:rsidR="005B6DE6" w:rsidRPr="001D2CC0" w:rsidRDefault="005B6DE6" w:rsidP="001D2CC0">
            <w:pPr>
              <w:spacing w:after="0" w:line="240" w:lineRule="atLeast"/>
              <w:jc w:val="center"/>
              <w:rPr>
                <w:rFonts w:ascii="Times New Roman" w:hAnsi="Times New Roman" w:cs="Times New Roman"/>
                <w:sz w:val="26"/>
                <w:szCs w:val="26"/>
                <w:highlight w:val="white"/>
                <w:lang w:val="en-US"/>
              </w:rPr>
            </w:pPr>
            <w:r w:rsidRPr="001D2CC0">
              <w:rPr>
                <w:rFonts w:ascii="Times New Roman" w:hAnsi="Times New Roman" w:cs="Times New Roman"/>
                <w:sz w:val="26"/>
                <w:szCs w:val="26"/>
                <w:shd w:val="clear" w:color="auto" w:fill="FFFFFF"/>
              </w:rPr>
              <w:t>Из них</w:t>
            </w:r>
            <w:r w:rsidRPr="001D2CC0">
              <w:rPr>
                <w:rFonts w:ascii="Times New Roman" w:hAnsi="Times New Roman" w:cs="Times New Roman"/>
                <w:sz w:val="26"/>
                <w:szCs w:val="26"/>
                <w:shd w:val="clear" w:color="auto" w:fill="FFFFFF"/>
                <w:lang w:val="en-US"/>
              </w:rPr>
              <w:t>:</w:t>
            </w:r>
          </w:p>
        </w:tc>
      </w:tr>
      <w:tr w:rsidR="003F0C84" w:rsidRPr="009D28B1" w14:paraId="77F662F4" w14:textId="77777777" w:rsidTr="00925C24">
        <w:tc>
          <w:tcPr>
            <w:tcW w:w="3261" w:type="dxa"/>
            <w:shd w:val="clear" w:color="auto" w:fill="auto"/>
            <w:tcMar>
              <w:left w:w="103" w:type="dxa"/>
            </w:tcMar>
          </w:tcPr>
          <w:p w14:paraId="4399976C" w14:textId="28C31510" w:rsidR="003F0C84" w:rsidRPr="001D2CC0" w:rsidRDefault="00AE5FA5" w:rsidP="001D2CC0">
            <w:pPr>
              <w:spacing w:after="0" w:line="240" w:lineRule="atLeast"/>
              <w:ind w:right="-108"/>
              <w:rPr>
                <w:rFonts w:ascii="Times New Roman" w:hAnsi="Times New Roman" w:cs="Times New Roman"/>
                <w:sz w:val="26"/>
                <w:szCs w:val="26"/>
                <w:highlight w:val="white"/>
              </w:rPr>
            </w:pPr>
            <w:r w:rsidRPr="001D2CC0">
              <w:rPr>
                <w:rFonts w:ascii="Times New Roman" w:hAnsi="Times New Roman" w:cs="Times New Roman"/>
                <w:sz w:val="26"/>
                <w:szCs w:val="26"/>
                <w:shd w:val="clear" w:color="auto" w:fill="FFFFFF"/>
              </w:rPr>
              <w:t>в</w:t>
            </w:r>
            <w:r w:rsidR="005B6DE6" w:rsidRPr="001D2CC0">
              <w:rPr>
                <w:rFonts w:ascii="Times New Roman" w:hAnsi="Times New Roman" w:cs="Times New Roman"/>
                <w:sz w:val="26"/>
                <w:szCs w:val="26"/>
                <w:shd w:val="clear" w:color="auto" w:fill="FFFFFF"/>
              </w:rPr>
              <w:t xml:space="preserve"> составе ацинусов /</w:t>
            </w:r>
            <w:r w:rsidR="005B6DE6" w:rsidRPr="001D2CC0">
              <w:rPr>
                <w:rFonts w:ascii="Times New Roman" w:hAnsi="Times New Roman" w:cs="Times New Roman"/>
                <w:i/>
                <w:sz w:val="26"/>
                <w:szCs w:val="26"/>
                <w:shd w:val="clear" w:color="auto" w:fill="FFFFFF"/>
              </w:rPr>
              <w:t xml:space="preserve">Доля </w:t>
            </w:r>
            <w:r w:rsidR="00F46445" w:rsidRPr="001D2CC0">
              <w:rPr>
                <w:rFonts w:ascii="Times New Roman" w:hAnsi="Times New Roman" w:cs="Times New Roman"/>
                <w:i/>
                <w:sz w:val="26"/>
                <w:szCs w:val="26"/>
                <w:shd w:val="clear" w:color="auto" w:fill="FFFFFF"/>
              </w:rPr>
              <w:t>ацинарных ИПК от всех внеостровковых ИПК</w:t>
            </w:r>
            <w:r w:rsidR="005B6DE6" w:rsidRPr="001D2CC0">
              <w:rPr>
                <w:rFonts w:ascii="Times New Roman" w:hAnsi="Times New Roman" w:cs="Times New Roman"/>
                <w:i/>
                <w:sz w:val="26"/>
                <w:szCs w:val="26"/>
                <w:shd w:val="clear" w:color="auto" w:fill="FFFFFF"/>
              </w:rPr>
              <w:t>, %</w:t>
            </w:r>
          </w:p>
        </w:tc>
        <w:tc>
          <w:tcPr>
            <w:tcW w:w="1701" w:type="dxa"/>
            <w:shd w:val="clear" w:color="auto" w:fill="auto"/>
            <w:tcMar>
              <w:left w:w="103" w:type="dxa"/>
            </w:tcMar>
          </w:tcPr>
          <w:p w14:paraId="7652D72F" w14:textId="77777777" w:rsidR="003F0C84" w:rsidRPr="001D2CC0" w:rsidRDefault="00F46445" w:rsidP="001D2CC0">
            <w:pPr>
              <w:spacing w:after="0" w:line="240" w:lineRule="atLeast"/>
              <w:ind w:left="-103" w:right="-108"/>
              <w:jc w:val="center"/>
              <w:rPr>
                <w:rFonts w:ascii="Times New Roman" w:hAnsi="Times New Roman" w:cs="Times New Roman"/>
                <w:sz w:val="26"/>
                <w:szCs w:val="26"/>
              </w:rPr>
            </w:pPr>
            <w:r w:rsidRPr="001D2CC0">
              <w:rPr>
                <w:rFonts w:ascii="Times New Roman" w:hAnsi="Times New Roman" w:cs="Times New Roman"/>
                <w:sz w:val="26"/>
                <w:szCs w:val="26"/>
                <w:shd w:val="clear" w:color="auto" w:fill="FFFFFF"/>
              </w:rPr>
              <w:t>2,8</w:t>
            </w:r>
            <w:r w:rsidRPr="001D2CC0">
              <w:rPr>
                <w:rFonts w:ascii="Times New Roman" w:hAnsi="Times New Roman" w:cs="Times New Roman"/>
                <w:sz w:val="26"/>
                <w:szCs w:val="26"/>
                <w:shd w:val="clear" w:color="auto" w:fill="FFFFFF"/>
                <w:lang w:val="en-US"/>
              </w:rPr>
              <w:t xml:space="preserve"> </w:t>
            </w:r>
            <w:r w:rsidRPr="001D2CC0">
              <w:rPr>
                <w:rFonts w:ascii="Times New Roman" w:hAnsi="Times New Roman" w:cs="Times New Roman"/>
                <w:sz w:val="26"/>
                <w:szCs w:val="26"/>
              </w:rPr>
              <w:t>±</w:t>
            </w:r>
            <w:r w:rsidRPr="001D2CC0">
              <w:rPr>
                <w:rFonts w:ascii="Times New Roman" w:hAnsi="Times New Roman" w:cs="Times New Roman"/>
                <w:sz w:val="26"/>
                <w:szCs w:val="26"/>
                <w:lang w:val="en-US"/>
              </w:rPr>
              <w:t xml:space="preserve"> </w:t>
            </w:r>
            <w:r w:rsidRPr="001D2CC0">
              <w:rPr>
                <w:rFonts w:ascii="Times New Roman" w:hAnsi="Times New Roman" w:cs="Times New Roman"/>
                <w:sz w:val="26"/>
                <w:szCs w:val="26"/>
              </w:rPr>
              <w:t>0,37</w:t>
            </w:r>
          </w:p>
          <w:p w14:paraId="631614D1" w14:textId="7511DF52" w:rsidR="003F0C84" w:rsidRPr="001D2CC0" w:rsidRDefault="005B6DE6" w:rsidP="001D2CC0">
            <w:pPr>
              <w:spacing w:after="0" w:line="240" w:lineRule="atLeast"/>
              <w:ind w:left="-103" w:right="-108"/>
              <w:jc w:val="center"/>
              <w:rPr>
                <w:rFonts w:ascii="Times New Roman" w:hAnsi="Times New Roman" w:cs="Times New Roman"/>
                <w:sz w:val="26"/>
                <w:szCs w:val="26"/>
                <w:highlight w:val="white"/>
              </w:rPr>
            </w:pPr>
            <w:r w:rsidRPr="001D2CC0">
              <w:rPr>
                <w:rFonts w:ascii="Times New Roman" w:hAnsi="Times New Roman" w:cs="Times New Roman"/>
                <w:sz w:val="26"/>
                <w:szCs w:val="26"/>
                <w:lang w:val="en-US"/>
              </w:rPr>
              <w:t xml:space="preserve">/ </w:t>
            </w:r>
            <w:r w:rsidR="00F46445" w:rsidRPr="001D2CC0">
              <w:rPr>
                <w:rFonts w:ascii="Times New Roman" w:hAnsi="Times New Roman" w:cs="Times New Roman"/>
                <w:i/>
                <w:sz w:val="26"/>
                <w:szCs w:val="26"/>
                <w:shd w:val="clear" w:color="auto" w:fill="FFFFFF"/>
              </w:rPr>
              <w:t xml:space="preserve">81,05 </w:t>
            </w:r>
            <w:r w:rsidR="00F46445" w:rsidRPr="001D2CC0">
              <w:rPr>
                <w:rFonts w:ascii="Times New Roman" w:hAnsi="Times New Roman" w:cs="Times New Roman"/>
                <w:i/>
                <w:sz w:val="26"/>
                <w:szCs w:val="26"/>
              </w:rPr>
              <w:t>±</w:t>
            </w:r>
            <w:r w:rsidR="00F46445" w:rsidRPr="001D2CC0">
              <w:rPr>
                <w:rFonts w:ascii="Times New Roman" w:hAnsi="Times New Roman" w:cs="Times New Roman"/>
                <w:i/>
                <w:sz w:val="26"/>
                <w:szCs w:val="26"/>
                <w:shd w:val="clear" w:color="auto" w:fill="FFFFFF"/>
              </w:rPr>
              <w:t xml:space="preserve"> </w:t>
            </w:r>
            <w:r w:rsidRPr="001D2CC0">
              <w:rPr>
                <w:rFonts w:ascii="Times New Roman" w:hAnsi="Times New Roman" w:cs="Times New Roman"/>
                <w:i/>
                <w:sz w:val="26"/>
                <w:szCs w:val="26"/>
              </w:rPr>
              <w:t>5,02</w:t>
            </w:r>
          </w:p>
        </w:tc>
        <w:tc>
          <w:tcPr>
            <w:tcW w:w="1417" w:type="dxa"/>
            <w:shd w:val="clear" w:color="auto" w:fill="auto"/>
            <w:tcMar>
              <w:left w:w="103" w:type="dxa"/>
            </w:tcMar>
          </w:tcPr>
          <w:p w14:paraId="612981BF" w14:textId="77777777" w:rsidR="003F0C84" w:rsidRPr="001D2CC0" w:rsidRDefault="00F46445" w:rsidP="001D2CC0">
            <w:pPr>
              <w:spacing w:after="0" w:line="240" w:lineRule="atLeast"/>
              <w:ind w:left="-103" w:right="-108"/>
              <w:jc w:val="center"/>
              <w:rPr>
                <w:rFonts w:ascii="Times New Roman" w:hAnsi="Times New Roman" w:cs="Times New Roman"/>
                <w:sz w:val="26"/>
                <w:szCs w:val="26"/>
                <w:vertAlign w:val="superscript"/>
              </w:rPr>
            </w:pPr>
            <w:r w:rsidRPr="001D2CC0">
              <w:rPr>
                <w:rFonts w:ascii="Times New Roman" w:hAnsi="Times New Roman" w:cs="Times New Roman"/>
                <w:sz w:val="26"/>
                <w:szCs w:val="26"/>
                <w:shd w:val="clear" w:color="auto" w:fill="FFFFFF"/>
              </w:rPr>
              <w:t>2,61</w:t>
            </w:r>
            <w:r w:rsidRPr="001D2CC0">
              <w:rPr>
                <w:rFonts w:ascii="Times New Roman" w:hAnsi="Times New Roman" w:cs="Times New Roman"/>
                <w:sz w:val="26"/>
                <w:szCs w:val="26"/>
                <w:shd w:val="clear" w:color="auto" w:fill="FFFFFF"/>
                <w:lang w:val="en-US"/>
              </w:rPr>
              <w:t xml:space="preserve"> </w:t>
            </w:r>
            <w:r w:rsidRPr="001D2CC0">
              <w:rPr>
                <w:rFonts w:ascii="Times New Roman" w:hAnsi="Times New Roman" w:cs="Times New Roman"/>
                <w:sz w:val="26"/>
                <w:szCs w:val="26"/>
              </w:rPr>
              <w:t>±</w:t>
            </w:r>
            <w:r w:rsidRPr="001D2CC0">
              <w:rPr>
                <w:rFonts w:ascii="Times New Roman" w:hAnsi="Times New Roman" w:cs="Times New Roman"/>
                <w:sz w:val="26"/>
                <w:szCs w:val="26"/>
                <w:lang w:val="en-US"/>
              </w:rPr>
              <w:t xml:space="preserve"> </w:t>
            </w:r>
            <w:r w:rsidRPr="001D2CC0">
              <w:rPr>
                <w:rFonts w:ascii="Times New Roman" w:hAnsi="Times New Roman" w:cs="Times New Roman"/>
                <w:sz w:val="26"/>
                <w:szCs w:val="26"/>
              </w:rPr>
              <w:t>0,33</w:t>
            </w:r>
            <w:r w:rsidRPr="001D2CC0">
              <w:rPr>
                <w:rFonts w:ascii="Times New Roman" w:hAnsi="Times New Roman" w:cs="Times New Roman"/>
                <w:sz w:val="26"/>
                <w:szCs w:val="26"/>
                <w:lang w:val="en-US"/>
              </w:rPr>
              <w:t xml:space="preserve"> </w:t>
            </w:r>
          </w:p>
          <w:p w14:paraId="106364D7" w14:textId="302E91AE" w:rsidR="003F0C84" w:rsidRPr="001D2CC0" w:rsidRDefault="005B6DE6" w:rsidP="001D2CC0">
            <w:pPr>
              <w:spacing w:after="0" w:line="240" w:lineRule="atLeast"/>
              <w:ind w:left="-103" w:right="-108"/>
              <w:jc w:val="center"/>
              <w:rPr>
                <w:rFonts w:ascii="Times New Roman" w:hAnsi="Times New Roman" w:cs="Times New Roman"/>
                <w:sz w:val="26"/>
                <w:szCs w:val="26"/>
                <w:highlight w:val="white"/>
              </w:rPr>
            </w:pPr>
            <w:r w:rsidRPr="001D2CC0">
              <w:rPr>
                <w:rFonts w:ascii="Times New Roman" w:hAnsi="Times New Roman" w:cs="Times New Roman"/>
                <w:sz w:val="26"/>
                <w:szCs w:val="26"/>
                <w:shd w:val="clear" w:color="auto" w:fill="FFFFFF"/>
                <w:lang w:val="en-US"/>
              </w:rPr>
              <w:t xml:space="preserve">/ </w:t>
            </w:r>
            <w:r w:rsidR="00F46445" w:rsidRPr="001D2CC0">
              <w:rPr>
                <w:rFonts w:ascii="Times New Roman" w:hAnsi="Times New Roman" w:cs="Times New Roman"/>
                <w:i/>
                <w:sz w:val="26"/>
                <w:szCs w:val="26"/>
                <w:shd w:val="clear" w:color="auto" w:fill="FFFFFF"/>
              </w:rPr>
              <w:t xml:space="preserve">82,98 </w:t>
            </w:r>
            <w:r w:rsidR="00F46445" w:rsidRPr="001D2CC0">
              <w:rPr>
                <w:rFonts w:ascii="Times New Roman" w:hAnsi="Times New Roman" w:cs="Times New Roman"/>
                <w:i/>
                <w:sz w:val="26"/>
                <w:szCs w:val="26"/>
              </w:rPr>
              <w:t>±</w:t>
            </w:r>
            <w:r w:rsidR="00F46445" w:rsidRPr="001D2CC0">
              <w:rPr>
                <w:rFonts w:ascii="Times New Roman" w:hAnsi="Times New Roman" w:cs="Times New Roman"/>
                <w:i/>
                <w:sz w:val="26"/>
                <w:szCs w:val="26"/>
                <w:shd w:val="clear" w:color="auto" w:fill="FFFFFF"/>
              </w:rPr>
              <w:t xml:space="preserve"> </w:t>
            </w:r>
            <w:r w:rsidRPr="001D2CC0">
              <w:rPr>
                <w:rFonts w:ascii="Times New Roman" w:hAnsi="Times New Roman" w:cs="Times New Roman"/>
                <w:i/>
                <w:sz w:val="26"/>
                <w:szCs w:val="26"/>
              </w:rPr>
              <w:t>5,39</w:t>
            </w:r>
          </w:p>
        </w:tc>
        <w:tc>
          <w:tcPr>
            <w:tcW w:w="1701" w:type="dxa"/>
            <w:shd w:val="clear" w:color="auto" w:fill="auto"/>
            <w:tcMar>
              <w:left w:w="103" w:type="dxa"/>
            </w:tcMar>
          </w:tcPr>
          <w:p w14:paraId="50204786" w14:textId="77777777" w:rsidR="003F0C84" w:rsidRPr="001D2CC0" w:rsidRDefault="00F46445" w:rsidP="001D2CC0">
            <w:pPr>
              <w:spacing w:after="0" w:line="240" w:lineRule="atLeast"/>
              <w:ind w:left="-103" w:right="-108"/>
              <w:jc w:val="center"/>
              <w:rPr>
                <w:rFonts w:ascii="Times New Roman" w:hAnsi="Times New Roman" w:cs="Times New Roman"/>
                <w:sz w:val="26"/>
                <w:szCs w:val="26"/>
                <w:vertAlign w:val="superscript"/>
              </w:rPr>
            </w:pPr>
            <w:r w:rsidRPr="001D2CC0">
              <w:rPr>
                <w:rFonts w:ascii="Times New Roman" w:hAnsi="Times New Roman" w:cs="Times New Roman"/>
                <w:sz w:val="26"/>
                <w:szCs w:val="26"/>
                <w:shd w:val="clear" w:color="auto" w:fill="FFFFFF"/>
              </w:rPr>
              <w:t>1,86</w:t>
            </w:r>
            <w:r w:rsidRPr="001D2CC0">
              <w:rPr>
                <w:rFonts w:ascii="Times New Roman" w:hAnsi="Times New Roman" w:cs="Times New Roman"/>
                <w:sz w:val="26"/>
                <w:szCs w:val="26"/>
                <w:shd w:val="clear" w:color="auto" w:fill="FFFFFF"/>
                <w:lang w:val="en-US"/>
              </w:rPr>
              <w:t xml:space="preserve"> </w:t>
            </w:r>
            <w:r w:rsidRPr="001D2CC0">
              <w:rPr>
                <w:rFonts w:ascii="Times New Roman" w:hAnsi="Times New Roman" w:cs="Times New Roman"/>
                <w:sz w:val="26"/>
                <w:szCs w:val="26"/>
              </w:rPr>
              <w:t>±</w:t>
            </w:r>
            <w:r w:rsidRPr="001D2CC0">
              <w:rPr>
                <w:rFonts w:ascii="Times New Roman" w:hAnsi="Times New Roman" w:cs="Times New Roman"/>
                <w:sz w:val="26"/>
                <w:szCs w:val="26"/>
                <w:lang w:val="en-US"/>
              </w:rPr>
              <w:t xml:space="preserve"> </w:t>
            </w:r>
            <w:r w:rsidRPr="001D2CC0">
              <w:rPr>
                <w:rFonts w:ascii="Times New Roman" w:hAnsi="Times New Roman" w:cs="Times New Roman"/>
                <w:sz w:val="26"/>
                <w:szCs w:val="26"/>
              </w:rPr>
              <w:t>0,43</w:t>
            </w:r>
            <w:r w:rsidRPr="001D2CC0">
              <w:rPr>
                <w:rFonts w:ascii="Times New Roman" w:hAnsi="Times New Roman" w:cs="Times New Roman"/>
                <w:sz w:val="26"/>
                <w:szCs w:val="26"/>
                <w:lang w:val="en-US"/>
              </w:rPr>
              <w:t xml:space="preserve"> </w:t>
            </w:r>
            <w:r w:rsidRPr="001D2CC0">
              <w:rPr>
                <w:rFonts w:ascii="Times New Roman" w:hAnsi="Times New Roman" w:cs="Times New Roman"/>
                <w:sz w:val="26"/>
                <w:szCs w:val="26"/>
                <w:vertAlign w:val="superscript"/>
              </w:rPr>
              <w:t>2</w:t>
            </w:r>
          </w:p>
          <w:p w14:paraId="0164BB19" w14:textId="211AF7A2" w:rsidR="003F0C84" w:rsidRPr="001D2CC0" w:rsidRDefault="005B6DE6" w:rsidP="001D2CC0">
            <w:pPr>
              <w:spacing w:after="0" w:line="240" w:lineRule="atLeast"/>
              <w:ind w:left="-103" w:right="-108"/>
              <w:jc w:val="center"/>
              <w:rPr>
                <w:rFonts w:ascii="Times New Roman" w:hAnsi="Times New Roman" w:cs="Times New Roman"/>
                <w:i/>
                <w:sz w:val="26"/>
                <w:szCs w:val="26"/>
                <w:highlight w:val="white"/>
              </w:rPr>
            </w:pPr>
            <w:r w:rsidRPr="001D2CC0">
              <w:rPr>
                <w:rFonts w:ascii="Times New Roman" w:hAnsi="Times New Roman" w:cs="Times New Roman"/>
                <w:sz w:val="26"/>
                <w:szCs w:val="26"/>
                <w:shd w:val="clear" w:color="auto" w:fill="FFFFFF"/>
                <w:lang w:val="en-US"/>
              </w:rPr>
              <w:t xml:space="preserve">/ </w:t>
            </w:r>
            <w:r w:rsidR="00F46445" w:rsidRPr="001D2CC0">
              <w:rPr>
                <w:rFonts w:ascii="Times New Roman" w:hAnsi="Times New Roman" w:cs="Times New Roman"/>
                <w:i/>
                <w:sz w:val="26"/>
                <w:szCs w:val="26"/>
                <w:shd w:val="clear" w:color="auto" w:fill="FFFFFF"/>
              </w:rPr>
              <w:t xml:space="preserve">78,28 </w:t>
            </w:r>
            <w:r w:rsidR="00F46445" w:rsidRPr="001D2CC0">
              <w:rPr>
                <w:rFonts w:ascii="Times New Roman" w:hAnsi="Times New Roman" w:cs="Times New Roman"/>
                <w:i/>
                <w:sz w:val="26"/>
                <w:szCs w:val="26"/>
              </w:rPr>
              <w:t>±</w:t>
            </w:r>
            <w:r w:rsidR="00F46445" w:rsidRPr="001D2CC0">
              <w:rPr>
                <w:rFonts w:ascii="Times New Roman" w:hAnsi="Times New Roman" w:cs="Times New Roman"/>
                <w:i/>
                <w:sz w:val="26"/>
                <w:szCs w:val="26"/>
                <w:shd w:val="clear" w:color="auto" w:fill="FFFFFF"/>
              </w:rPr>
              <w:t xml:space="preserve"> </w:t>
            </w:r>
            <w:r w:rsidRPr="001D2CC0">
              <w:rPr>
                <w:rFonts w:ascii="Times New Roman" w:hAnsi="Times New Roman" w:cs="Times New Roman"/>
                <w:i/>
                <w:sz w:val="26"/>
                <w:szCs w:val="26"/>
              </w:rPr>
              <w:t>7,86</w:t>
            </w:r>
          </w:p>
        </w:tc>
        <w:tc>
          <w:tcPr>
            <w:tcW w:w="1843" w:type="dxa"/>
            <w:shd w:val="clear" w:color="auto" w:fill="auto"/>
            <w:tcMar>
              <w:left w:w="103" w:type="dxa"/>
            </w:tcMar>
          </w:tcPr>
          <w:p w14:paraId="106A5247" w14:textId="77777777" w:rsidR="003F0C84" w:rsidRPr="001D2CC0" w:rsidRDefault="00F46445" w:rsidP="001D2CC0">
            <w:pPr>
              <w:spacing w:after="0" w:line="240" w:lineRule="atLeast"/>
              <w:ind w:left="-103" w:right="-109"/>
              <w:jc w:val="center"/>
              <w:rPr>
                <w:rFonts w:ascii="Times New Roman" w:hAnsi="Times New Roman" w:cs="Times New Roman"/>
                <w:sz w:val="26"/>
                <w:szCs w:val="26"/>
                <w:vertAlign w:val="superscript"/>
              </w:rPr>
            </w:pPr>
            <w:r w:rsidRPr="001D2CC0">
              <w:rPr>
                <w:rFonts w:ascii="Times New Roman" w:hAnsi="Times New Roman" w:cs="Times New Roman"/>
                <w:sz w:val="26"/>
                <w:szCs w:val="26"/>
                <w:shd w:val="clear" w:color="auto" w:fill="FFFFFF"/>
                <w:lang w:val="en-US"/>
              </w:rPr>
              <w:t xml:space="preserve">8,23 </w:t>
            </w:r>
            <w:r w:rsidRPr="001D2CC0">
              <w:rPr>
                <w:rFonts w:ascii="Times New Roman" w:hAnsi="Times New Roman" w:cs="Times New Roman"/>
                <w:sz w:val="26"/>
                <w:szCs w:val="26"/>
              </w:rPr>
              <w:t>±</w:t>
            </w:r>
            <w:r w:rsidRPr="001D2CC0">
              <w:rPr>
                <w:rFonts w:ascii="Times New Roman" w:hAnsi="Times New Roman" w:cs="Times New Roman"/>
                <w:sz w:val="26"/>
                <w:szCs w:val="26"/>
                <w:lang w:val="en-US"/>
              </w:rPr>
              <w:t xml:space="preserve"> </w:t>
            </w:r>
            <w:r w:rsidRPr="001D2CC0">
              <w:rPr>
                <w:rFonts w:ascii="Times New Roman" w:hAnsi="Times New Roman" w:cs="Times New Roman"/>
                <w:sz w:val="26"/>
                <w:szCs w:val="26"/>
              </w:rPr>
              <w:t>1,</w:t>
            </w:r>
            <w:r w:rsidRPr="001D2CC0">
              <w:rPr>
                <w:rFonts w:ascii="Times New Roman" w:hAnsi="Times New Roman" w:cs="Times New Roman"/>
                <w:sz w:val="26"/>
                <w:szCs w:val="26"/>
                <w:lang w:val="en-US"/>
              </w:rPr>
              <w:t xml:space="preserve">71 </w:t>
            </w:r>
            <w:r w:rsidRPr="001D2CC0">
              <w:rPr>
                <w:rFonts w:ascii="Times New Roman" w:hAnsi="Times New Roman" w:cs="Times New Roman"/>
                <w:sz w:val="26"/>
                <w:szCs w:val="26"/>
                <w:vertAlign w:val="superscript"/>
              </w:rPr>
              <w:t>1</w:t>
            </w:r>
          </w:p>
          <w:p w14:paraId="59E31701" w14:textId="2797E1BF" w:rsidR="003F0C84" w:rsidRPr="001D2CC0" w:rsidRDefault="005B6DE6" w:rsidP="001D2CC0">
            <w:pPr>
              <w:spacing w:after="0" w:line="240" w:lineRule="atLeast"/>
              <w:ind w:left="-103" w:right="-109"/>
              <w:jc w:val="center"/>
              <w:rPr>
                <w:rFonts w:ascii="Times New Roman" w:hAnsi="Times New Roman" w:cs="Times New Roman"/>
                <w:i/>
                <w:sz w:val="26"/>
                <w:szCs w:val="26"/>
                <w:highlight w:val="white"/>
              </w:rPr>
            </w:pPr>
            <w:r w:rsidRPr="001D2CC0">
              <w:rPr>
                <w:rFonts w:ascii="Times New Roman" w:hAnsi="Times New Roman" w:cs="Times New Roman"/>
                <w:sz w:val="26"/>
                <w:szCs w:val="26"/>
                <w:shd w:val="clear" w:color="auto" w:fill="FFFFFF"/>
                <w:lang w:val="en-US"/>
              </w:rPr>
              <w:t xml:space="preserve">/ </w:t>
            </w:r>
            <w:r w:rsidR="00F46445" w:rsidRPr="001D2CC0">
              <w:rPr>
                <w:rFonts w:ascii="Times New Roman" w:hAnsi="Times New Roman" w:cs="Times New Roman"/>
                <w:i/>
                <w:sz w:val="26"/>
                <w:szCs w:val="26"/>
                <w:shd w:val="clear" w:color="auto" w:fill="FFFFFF"/>
              </w:rPr>
              <w:t>76,</w:t>
            </w:r>
            <w:r w:rsidR="00F46445" w:rsidRPr="001D2CC0">
              <w:rPr>
                <w:rFonts w:ascii="Times New Roman" w:hAnsi="Times New Roman" w:cs="Times New Roman"/>
                <w:i/>
                <w:sz w:val="26"/>
                <w:szCs w:val="26"/>
                <w:shd w:val="clear" w:color="auto" w:fill="FFFFFF"/>
                <w:lang w:val="en-US"/>
              </w:rPr>
              <w:t>51</w:t>
            </w:r>
            <w:r w:rsidR="00F46445" w:rsidRPr="001D2CC0">
              <w:rPr>
                <w:rFonts w:ascii="Times New Roman" w:hAnsi="Times New Roman" w:cs="Times New Roman"/>
                <w:i/>
                <w:sz w:val="26"/>
                <w:szCs w:val="26"/>
                <w:shd w:val="clear" w:color="auto" w:fill="FFFFFF"/>
              </w:rPr>
              <w:t xml:space="preserve"> </w:t>
            </w:r>
            <w:r w:rsidR="00F46445" w:rsidRPr="001D2CC0">
              <w:rPr>
                <w:rFonts w:ascii="Times New Roman" w:hAnsi="Times New Roman" w:cs="Times New Roman"/>
                <w:i/>
                <w:sz w:val="26"/>
                <w:szCs w:val="26"/>
              </w:rPr>
              <w:t>±</w:t>
            </w:r>
            <w:r w:rsidR="00F46445" w:rsidRPr="001D2CC0">
              <w:rPr>
                <w:rFonts w:ascii="Times New Roman" w:hAnsi="Times New Roman" w:cs="Times New Roman"/>
                <w:i/>
                <w:sz w:val="26"/>
                <w:szCs w:val="26"/>
                <w:shd w:val="clear" w:color="auto" w:fill="FFFFFF"/>
              </w:rPr>
              <w:t xml:space="preserve"> </w:t>
            </w:r>
            <w:r w:rsidR="00F46445" w:rsidRPr="001D2CC0">
              <w:rPr>
                <w:rFonts w:ascii="Times New Roman" w:hAnsi="Times New Roman" w:cs="Times New Roman"/>
                <w:i/>
                <w:sz w:val="26"/>
                <w:szCs w:val="26"/>
                <w:lang w:val="en-US"/>
              </w:rPr>
              <w:t>6,89</w:t>
            </w:r>
          </w:p>
        </w:tc>
      </w:tr>
      <w:tr w:rsidR="003F0C84" w:rsidRPr="009D28B1" w14:paraId="6754517B" w14:textId="77777777" w:rsidTr="00925C24">
        <w:tc>
          <w:tcPr>
            <w:tcW w:w="3261" w:type="dxa"/>
            <w:shd w:val="clear" w:color="auto" w:fill="auto"/>
            <w:tcMar>
              <w:left w:w="103" w:type="dxa"/>
            </w:tcMar>
          </w:tcPr>
          <w:p w14:paraId="423F2E37" w14:textId="64BF0376" w:rsidR="003F0C84" w:rsidRPr="001D2CC0" w:rsidRDefault="00AE5FA5" w:rsidP="001D2CC0">
            <w:pPr>
              <w:spacing w:after="0" w:line="240" w:lineRule="atLeast"/>
              <w:ind w:right="-108"/>
              <w:rPr>
                <w:rFonts w:ascii="Times New Roman" w:hAnsi="Times New Roman" w:cs="Times New Roman"/>
                <w:sz w:val="26"/>
                <w:szCs w:val="26"/>
                <w:highlight w:val="white"/>
              </w:rPr>
            </w:pPr>
            <w:r w:rsidRPr="001D2CC0">
              <w:rPr>
                <w:rFonts w:ascii="Times New Roman" w:hAnsi="Times New Roman" w:cs="Times New Roman"/>
                <w:sz w:val="26"/>
                <w:szCs w:val="26"/>
                <w:shd w:val="clear" w:color="auto" w:fill="FFFFFF"/>
              </w:rPr>
              <w:t>в</w:t>
            </w:r>
            <w:r w:rsidR="00F46445" w:rsidRPr="001D2CC0">
              <w:rPr>
                <w:rFonts w:ascii="Times New Roman" w:hAnsi="Times New Roman" w:cs="Times New Roman"/>
                <w:sz w:val="26"/>
                <w:szCs w:val="26"/>
                <w:shd w:val="clear" w:color="auto" w:fill="FFFFFF"/>
              </w:rPr>
              <w:t xml:space="preserve"> эпителии протоков </w:t>
            </w:r>
            <w:r w:rsidR="005B6DE6" w:rsidRPr="001D2CC0">
              <w:rPr>
                <w:rFonts w:ascii="Times New Roman" w:hAnsi="Times New Roman" w:cs="Times New Roman"/>
                <w:i/>
                <w:sz w:val="26"/>
                <w:szCs w:val="26"/>
                <w:shd w:val="clear" w:color="auto" w:fill="FFFFFF"/>
              </w:rPr>
              <w:t xml:space="preserve">/ Доля </w:t>
            </w:r>
            <w:r w:rsidR="00F46445" w:rsidRPr="001D2CC0">
              <w:rPr>
                <w:rFonts w:ascii="Times New Roman" w:hAnsi="Times New Roman" w:cs="Times New Roman"/>
                <w:i/>
                <w:sz w:val="26"/>
                <w:szCs w:val="26"/>
                <w:shd w:val="clear" w:color="auto" w:fill="FFFFFF"/>
              </w:rPr>
              <w:t>протоковых ИПК от всех внеостровковых ИПК</w:t>
            </w:r>
            <w:r w:rsidR="005B6DE6" w:rsidRPr="001D2CC0">
              <w:rPr>
                <w:rFonts w:ascii="Times New Roman" w:hAnsi="Times New Roman" w:cs="Times New Roman"/>
                <w:i/>
                <w:sz w:val="26"/>
                <w:szCs w:val="26"/>
                <w:shd w:val="clear" w:color="auto" w:fill="FFFFFF"/>
              </w:rPr>
              <w:t>, %</w:t>
            </w:r>
          </w:p>
        </w:tc>
        <w:tc>
          <w:tcPr>
            <w:tcW w:w="1701" w:type="dxa"/>
            <w:shd w:val="clear" w:color="auto" w:fill="auto"/>
            <w:tcMar>
              <w:left w:w="103" w:type="dxa"/>
            </w:tcMar>
          </w:tcPr>
          <w:p w14:paraId="0CDCCC53" w14:textId="77777777" w:rsidR="003F0C84" w:rsidRPr="001D2CC0" w:rsidRDefault="00F46445" w:rsidP="001D2CC0">
            <w:pPr>
              <w:spacing w:after="0" w:line="240" w:lineRule="atLeast"/>
              <w:ind w:left="-103" w:right="-108"/>
              <w:jc w:val="center"/>
              <w:rPr>
                <w:rFonts w:ascii="Times New Roman" w:hAnsi="Times New Roman" w:cs="Times New Roman"/>
                <w:sz w:val="26"/>
                <w:szCs w:val="26"/>
              </w:rPr>
            </w:pPr>
            <w:r w:rsidRPr="001D2CC0">
              <w:rPr>
                <w:rFonts w:ascii="Times New Roman" w:hAnsi="Times New Roman" w:cs="Times New Roman"/>
                <w:sz w:val="26"/>
                <w:szCs w:val="26"/>
                <w:shd w:val="clear" w:color="auto" w:fill="FFFFFF"/>
              </w:rPr>
              <w:t>0,71</w:t>
            </w:r>
            <w:r w:rsidRPr="001D2CC0">
              <w:rPr>
                <w:rFonts w:ascii="Times New Roman" w:hAnsi="Times New Roman" w:cs="Times New Roman"/>
                <w:sz w:val="26"/>
                <w:szCs w:val="26"/>
                <w:shd w:val="clear" w:color="auto" w:fill="FFFFFF"/>
                <w:lang w:val="en-US"/>
              </w:rPr>
              <w:t xml:space="preserve"> </w:t>
            </w:r>
            <w:r w:rsidRPr="001D2CC0">
              <w:rPr>
                <w:rFonts w:ascii="Times New Roman" w:hAnsi="Times New Roman" w:cs="Times New Roman"/>
                <w:sz w:val="26"/>
                <w:szCs w:val="26"/>
              </w:rPr>
              <w:t>±</w:t>
            </w:r>
            <w:r w:rsidRPr="001D2CC0">
              <w:rPr>
                <w:rFonts w:ascii="Times New Roman" w:hAnsi="Times New Roman" w:cs="Times New Roman"/>
                <w:sz w:val="26"/>
                <w:szCs w:val="26"/>
                <w:lang w:val="en-US"/>
              </w:rPr>
              <w:t xml:space="preserve"> </w:t>
            </w:r>
            <w:r w:rsidRPr="001D2CC0">
              <w:rPr>
                <w:rFonts w:ascii="Times New Roman" w:hAnsi="Times New Roman" w:cs="Times New Roman"/>
                <w:sz w:val="26"/>
                <w:szCs w:val="26"/>
              </w:rPr>
              <w:t>0,24</w:t>
            </w:r>
          </w:p>
          <w:p w14:paraId="0D97458D" w14:textId="50296B01" w:rsidR="003F0C84" w:rsidRPr="001D2CC0" w:rsidRDefault="005B6DE6" w:rsidP="001D2CC0">
            <w:pPr>
              <w:spacing w:after="0" w:line="240" w:lineRule="atLeast"/>
              <w:ind w:left="-103" w:right="-108"/>
              <w:jc w:val="center"/>
              <w:rPr>
                <w:rFonts w:ascii="Times New Roman" w:hAnsi="Times New Roman" w:cs="Times New Roman"/>
                <w:i/>
                <w:sz w:val="26"/>
                <w:szCs w:val="26"/>
                <w:highlight w:val="white"/>
              </w:rPr>
            </w:pPr>
            <w:r w:rsidRPr="001D2CC0">
              <w:rPr>
                <w:rFonts w:ascii="Times New Roman" w:hAnsi="Times New Roman" w:cs="Times New Roman"/>
                <w:i/>
                <w:sz w:val="26"/>
                <w:szCs w:val="26"/>
                <w:shd w:val="clear" w:color="auto" w:fill="FFFFFF"/>
                <w:lang w:val="en-US"/>
              </w:rPr>
              <w:t xml:space="preserve">/ </w:t>
            </w:r>
            <w:r w:rsidR="00F46445" w:rsidRPr="001D2CC0">
              <w:rPr>
                <w:rFonts w:ascii="Times New Roman" w:hAnsi="Times New Roman" w:cs="Times New Roman"/>
                <w:i/>
                <w:sz w:val="26"/>
                <w:szCs w:val="26"/>
                <w:shd w:val="clear" w:color="auto" w:fill="FFFFFF"/>
              </w:rPr>
              <w:t xml:space="preserve">18,95 </w:t>
            </w:r>
            <w:r w:rsidR="00F46445" w:rsidRPr="001D2CC0">
              <w:rPr>
                <w:rFonts w:ascii="Times New Roman" w:hAnsi="Times New Roman" w:cs="Times New Roman"/>
                <w:i/>
                <w:sz w:val="26"/>
                <w:szCs w:val="26"/>
              </w:rPr>
              <w:t>±</w:t>
            </w:r>
            <w:r w:rsidR="00F46445" w:rsidRPr="001D2CC0">
              <w:rPr>
                <w:rFonts w:ascii="Times New Roman" w:hAnsi="Times New Roman" w:cs="Times New Roman"/>
                <w:i/>
                <w:sz w:val="26"/>
                <w:szCs w:val="26"/>
                <w:shd w:val="clear" w:color="auto" w:fill="FFFFFF"/>
              </w:rPr>
              <w:t xml:space="preserve"> </w:t>
            </w:r>
            <w:r w:rsidR="00F46445" w:rsidRPr="001D2CC0">
              <w:rPr>
                <w:rFonts w:ascii="Times New Roman" w:hAnsi="Times New Roman" w:cs="Times New Roman"/>
                <w:i/>
                <w:sz w:val="26"/>
                <w:szCs w:val="26"/>
              </w:rPr>
              <w:t xml:space="preserve">5,02 </w:t>
            </w:r>
          </w:p>
        </w:tc>
        <w:tc>
          <w:tcPr>
            <w:tcW w:w="1417" w:type="dxa"/>
            <w:shd w:val="clear" w:color="auto" w:fill="auto"/>
            <w:tcMar>
              <w:left w:w="103" w:type="dxa"/>
            </w:tcMar>
          </w:tcPr>
          <w:p w14:paraId="7F53EAF1" w14:textId="77777777" w:rsidR="003F0C84" w:rsidRPr="001D2CC0" w:rsidRDefault="00F46445" w:rsidP="001D2CC0">
            <w:pPr>
              <w:spacing w:after="0" w:line="240" w:lineRule="atLeast"/>
              <w:ind w:left="-103" w:right="-108"/>
              <w:jc w:val="center"/>
              <w:rPr>
                <w:rFonts w:ascii="Times New Roman" w:hAnsi="Times New Roman" w:cs="Times New Roman"/>
                <w:sz w:val="26"/>
                <w:szCs w:val="26"/>
                <w:vertAlign w:val="superscript"/>
              </w:rPr>
            </w:pPr>
            <w:r w:rsidRPr="001D2CC0">
              <w:rPr>
                <w:rFonts w:ascii="Times New Roman" w:hAnsi="Times New Roman" w:cs="Times New Roman"/>
                <w:sz w:val="26"/>
                <w:szCs w:val="26"/>
                <w:shd w:val="clear" w:color="auto" w:fill="FFFFFF"/>
              </w:rPr>
              <w:t>0,54</w:t>
            </w:r>
            <w:r w:rsidRPr="001D2CC0">
              <w:rPr>
                <w:rFonts w:ascii="Times New Roman" w:hAnsi="Times New Roman" w:cs="Times New Roman"/>
                <w:sz w:val="26"/>
                <w:szCs w:val="26"/>
                <w:shd w:val="clear" w:color="auto" w:fill="FFFFFF"/>
                <w:lang w:val="en-US"/>
              </w:rPr>
              <w:t xml:space="preserve"> </w:t>
            </w:r>
            <w:r w:rsidRPr="001D2CC0">
              <w:rPr>
                <w:rFonts w:ascii="Times New Roman" w:hAnsi="Times New Roman" w:cs="Times New Roman"/>
                <w:sz w:val="26"/>
                <w:szCs w:val="26"/>
              </w:rPr>
              <w:t>±</w:t>
            </w:r>
            <w:r w:rsidRPr="001D2CC0">
              <w:rPr>
                <w:rFonts w:ascii="Times New Roman" w:hAnsi="Times New Roman" w:cs="Times New Roman"/>
                <w:sz w:val="26"/>
                <w:szCs w:val="26"/>
                <w:shd w:val="clear" w:color="auto" w:fill="FFFFFF"/>
                <w:lang w:val="en-US"/>
              </w:rPr>
              <w:t xml:space="preserve"> </w:t>
            </w:r>
            <w:r w:rsidRPr="001D2CC0">
              <w:rPr>
                <w:rFonts w:ascii="Times New Roman" w:hAnsi="Times New Roman" w:cs="Times New Roman"/>
                <w:sz w:val="26"/>
                <w:szCs w:val="26"/>
              </w:rPr>
              <w:t>0,16</w:t>
            </w:r>
            <w:r w:rsidRPr="001D2CC0">
              <w:rPr>
                <w:rFonts w:ascii="Times New Roman" w:hAnsi="Times New Roman" w:cs="Times New Roman"/>
                <w:sz w:val="26"/>
                <w:szCs w:val="26"/>
                <w:lang w:val="en-US"/>
              </w:rPr>
              <w:t xml:space="preserve"> </w:t>
            </w:r>
          </w:p>
          <w:p w14:paraId="51690CA5" w14:textId="71C9AE7F" w:rsidR="003F0C84" w:rsidRPr="001D2CC0" w:rsidRDefault="005B6DE6" w:rsidP="001D2CC0">
            <w:pPr>
              <w:spacing w:after="0" w:line="240" w:lineRule="atLeast"/>
              <w:ind w:left="-103" w:right="-108"/>
              <w:jc w:val="center"/>
              <w:rPr>
                <w:rFonts w:ascii="Times New Roman" w:hAnsi="Times New Roman" w:cs="Times New Roman"/>
                <w:i/>
                <w:sz w:val="26"/>
                <w:szCs w:val="26"/>
                <w:highlight w:val="white"/>
              </w:rPr>
            </w:pPr>
            <w:r w:rsidRPr="001D2CC0">
              <w:rPr>
                <w:rFonts w:ascii="Times New Roman" w:hAnsi="Times New Roman" w:cs="Times New Roman"/>
                <w:i/>
                <w:sz w:val="26"/>
                <w:szCs w:val="26"/>
                <w:shd w:val="clear" w:color="auto" w:fill="FFFFFF"/>
              </w:rPr>
              <w:t xml:space="preserve">/ </w:t>
            </w:r>
            <w:r w:rsidR="00F46445" w:rsidRPr="001D2CC0">
              <w:rPr>
                <w:rFonts w:ascii="Times New Roman" w:hAnsi="Times New Roman" w:cs="Times New Roman"/>
                <w:i/>
                <w:sz w:val="26"/>
                <w:szCs w:val="26"/>
                <w:shd w:val="clear" w:color="auto" w:fill="FFFFFF"/>
              </w:rPr>
              <w:t xml:space="preserve">17,02 </w:t>
            </w:r>
            <w:r w:rsidR="00F46445" w:rsidRPr="001D2CC0">
              <w:rPr>
                <w:rFonts w:ascii="Times New Roman" w:hAnsi="Times New Roman" w:cs="Times New Roman"/>
                <w:i/>
                <w:sz w:val="26"/>
                <w:szCs w:val="26"/>
              </w:rPr>
              <w:t>±</w:t>
            </w:r>
            <w:r w:rsidR="00F46445" w:rsidRPr="001D2CC0">
              <w:rPr>
                <w:rFonts w:ascii="Times New Roman" w:hAnsi="Times New Roman" w:cs="Times New Roman"/>
                <w:i/>
                <w:sz w:val="26"/>
                <w:szCs w:val="26"/>
                <w:shd w:val="clear" w:color="auto" w:fill="FFFFFF"/>
              </w:rPr>
              <w:t xml:space="preserve"> </w:t>
            </w:r>
            <w:r w:rsidR="00F46445" w:rsidRPr="001D2CC0">
              <w:rPr>
                <w:rFonts w:ascii="Times New Roman" w:hAnsi="Times New Roman" w:cs="Times New Roman"/>
                <w:i/>
                <w:sz w:val="26"/>
                <w:szCs w:val="26"/>
              </w:rPr>
              <w:t xml:space="preserve">5,39 </w:t>
            </w:r>
          </w:p>
        </w:tc>
        <w:tc>
          <w:tcPr>
            <w:tcW w:w="1701" w:type="dxa"/>
            <w:shd w:val="clear" w:color="auto" w:fill="auto"/>
            <w:tcMar>
              <w:left w:w="103" w:type="dxa"/>
            </w:tcMar>
          </w:tcPr>
          <w:p w14:paraId="461701C3" w14:textId="77777777" w:rsidR="003F0C84" w:rsidRPr="001D2CC0" w:rsidRDefault="00F46445" w:rsidP="001D2CC0">
            <w:pPr>
              <w:spacing w:after="0" w:line="240" w:lineRule="atLeast"/>
              <w:ind w:left="-103" w:right="-108"/>
              <w:jc w:val="center"/>
              <w:rPr>
                <w:rFonts w:ascii="Times New Roman" w:hAnsi="Times New Roman" w:cs="Times New Roman"/>
                <w:sz w:val="26"/>
                <w:szCs w:val="26"/>
                <w:vertAlign w:val="superscript"/>
              </w:rPr>
            </w:pPr>
            <w:r w:rsidRPr="001D2CC0">
              <w:rPr>
                <w:rFonts w:ascii="Times New Roman" w:hAnsi="Times New Roman" w:cs="Times New Roman"/>
                <w:sz w:val="26"/>
                <w:szCs w:val="26"/>
                <w:shd w:val="clear" w:color="auto" w:fill="FFFFFF"/>
              </w:rPr>
              <w:t>0,28</w:t>
            </w:r>
            <w:r w:rsidRPr="001D2CC0">
              <w:rPr>
                <w:rFonts w:ascii="Times New Roman" w:hAnsi="Times New Roman" w:cs="Times New Roman"/>
                <w:sz w:val="26"/>
                <w:szCs w:val="26"/>
                <w:shd w:val="clear" w:color="auto" w:fill="FFFFFF"/>
                <w:lang w:val="en-US"/>
              </w:rPr>
              <w:t xml:space="preserve"> </w:t>
            </w:r>
            <w:r w:rsidRPr="001D2CC0">
              <w:rPr>
                <w:rFonts w:ascii="Times New Roman" w:hAnsi="Times New Roman" w:cs="Times New Roman"/>
                <w:sz w:val="26"/>
                <w:szCs w:val="26"/>
              </w:rPr>
              <w:t>±</w:t>
            </w:r>
            <w:r w:rsidRPr="001D2CC0">
              <w:rPr>
                <w:rFonts w:ascii="Times New Roman" w:hAnsi="Times New Roman" w:cs="Times New Roman"/>
                <w:sz w:val="26"/>
                <w:szCs w:val="26"/>
                <w:lang w:val="en-US"/>
              </w:rPr>
              <w:t xml:space="preserve"> </w:t>
            </w:r>
            <w:r w:rsidRPr="001D2CC0">
              <w:rPr>
                <w:rFonts w:ascii="Times New Roman" w:hAnsi="Times New Roman" w:cs="Times New Roman"/>
                <w:sz w:val="26"/>
                <w:szCs w:val="26"/>
              </w:rPr>
              <w:t>0,12</w:t>
            </w:r>
            <w:r w:rsidRPr="001D2CC0">
              <w:rPr>
                <w:rFonts w:ascii="Times New Roman" w:hAnsi="Times New Roman" w:cs="Times New Roman"/>
                <w:sz w:val="26"/>
                <w:szCs w:val="26"/>
                <w:lang w:val="en-US"/>
              </w:rPr>
              <w:t xml:space="preserve"> </w:t>
            </w:r>
            <w:r w:rsidRPr="001D2CC0">
              <w:rPr>
                <w:rFonts w:ascii="Times New Roman" w:hAnsi="Times New Roman" w:cs="Times New Roman"/>
                <w:sz w:val="26"/>
                <w:szCs w:val="26"/>
                <w:vertAlign w:val="superscript"/>
                <w:lang w:val="en-US"/>
              </w:rPr>
              <w:t>1;</w:t>
            </w:r>
            <w:r w:rsidRPr="001D2CC0">
              <w:rPr>
                <w:rFonts w:ascii="Times New Roman" w:hAnsi="Times New Roman" w:cs="Times New Roman"/>
                <w:sz w:val="26"/>
                <w:szCs w:val="26"/>
                <w:lang w:val="en-US"/>
              </w:rPr>
              <w:t xml:space="preserve"> </w:t>
            </w:r>
            <w:r w:rsidRPr="001D2CC0">
              <w:rPr>
                <w:rFonts w:ascii="Times New Roman" w:hAnsi="Times New Roman" w:cs="Times New Roman"/>
                <w:sz w:val="26"/>
                <w:szCs w:val="26"/>
                <w:vertAlign w:val="superscript"/>
              </w:rPr>
              <w:t>2</w:t>
            </w:r>
          </w:p>
          <w:p w14:paraId="7BAB7E49" w14:textId="06F53557" w:rsidR="003F0C84" w:rsidRPr="001D2CC0" w:rsidRDefault="005B6DE6" w:rsidP="001D2CC0">
            <w:pPr>
              <w:spacing w:after="0" w:line="240" w:lineRule="atLeast"/>
              <w:ind w:left="-103" w:right="-108"/>
              <w:jc w:val="center"/>
              <w:rPr>
                <w:rFonts w:ascii="Times New Roman" w:hAnsi="Times New Roman" w:cs="Times New Roman"/>
                <w:i/>
                <w:sz w:val="26"/>
                <w:szCs w:val="26"/>
                <w:highlight w:val="white"/>
              </w:rPr>
            </w:pPr>
            <w:r w:rsidRPr="001D2CC0">
              <w:rPr>
                <w:rFonts w:ascii="Times New Roman" w:hAnsi="Times New Roman" w:cs="Times New Roman"/>
                <w:i/>
                <w:sz w:val="26"/>
                <w:szCs w:val="26"/>
                <w:shd w:val="clear" w:color="auto" w:fill="FFFFFF"/>
                <w:lang w:val="en-US"/>
              </w:rPr>
              <w:t xml:space="preserve">/ </w:t>
            </w:r>
            <w:r w:rsidR="00F46445" w:rsidRPr="001D2CC0">
              <w:rPr>
                <w:rFonts w:ascii="Times New Roman" w:hAnsi="Times New Roman" w:cs="Times New Roman"/>
                <w:i/>
                <w:sz w:val="26"/>
                <w:szCs w:val="26"/>
                <w:shd w:val="clear" w:color="auto" w:fill="FFFFFF"/>
              </w:rPr>
              <w:t xml:space="preserve">21,72 </w:t>
            </w:r>
            <w:r w:rsidR="00F46445" w:rsidRPr="001D2CC0">
              <w:rPr>
                <w:rFonts w:ascii="Times New Roman" w:hAnsi="Times New Roman" w:cs="Times New Roman"/>
                <w:i/>
                <w:sz w:val="26"/>
                <w:szCs w:val="26"/>
              </w:rPr>
              <w:t>±</w:t>
            </w:r>
            <w:r w:rsidR="00F46445" w:rsidRPr="001D2CC0">
              <w:rPr>
                <w:rFonts w:ascii="Times New Roman" w:hAnsi="Times New Roman" w:cs="Times New Roman"/>
                <w:i/>
                <w:sz w:val="26"/>
                <w:szCs w:val="26"/>
                <w:shd w:val="clear" w:color="auto" w:fill="FFFFFF"/>
              </w:rPr>
              <w:t xml:space="preserve"> </w:t>
            </w:r>
            <w:r w:rsidR="00F46445" w:rsidRPr="001D2CC0">
              <w:rPr>
                <w:rFonts w:ascii="Times New Roman" w:hAnsi="Times New Roman" w:cs="Times New Roman"/>
                <w:i/>
                <w:sz w:val="26"/>
                <w:szCs w:val="26"/>
              </w:rPr>
              <w:t xml:space="preserve">7,86 </w:t>
            </w:r>
          </w:p>
        </w:tc>
        <w:tc>
          <w:tcPr>
            <w:tcW w:w="1843" w:type="dxa"/>
            <w:shd w:val="clear" w:color="auto" w:fill="auto"/>
            <w:tcMar>
              <w:left w:w="103" w:type="dxa"/>
            </w:tcMar>
          </w:tcPr>
          <w:p w14:paraId="7D18BEA9" w14:textId="77777777" w:rsidR="003F0C84" w:rsidRPr="001D2CC0" w:rsidRDefault="00F46445" w:rsidP="001D2CC0">
            <w:pPr>
              <w:spacing w:after="0" w:line="240" w:lineRule="atLeast"/>
              <w:ind w:left="-103" w:right="-109"/>
              <w:jc w:val="center"/>
              <w:rPr>
                <w:rFonts w:ascii="Times New Roman" w:hAnsi="Times New Roman" w:cs="Times New Roman"/>
                <w:sz w:val="26"/>
                <w:szCs w:val="26"/>
                <w:vertAlign w:val="superscript"/>
              </w:rPr>
            </w:pPr>
            <w:r w:rsidRPr="001D2CC0">
              <w:rPr>
                <w:rFonts w:ascii="Times New Roman" w:hAnsi="Times New Roman" w:cs="Times New Roman"/>
                <w:sz w:val="26"/>
                <w:szCs w:val="26"/>
                <w:shd w:val="clear" w:color="auto" w:fill="FFFFFF"/>
              </w:rPr>
              <w:t>1,</w:t>
            </w:r>
            <w:r w:rsidRPr="001D2CC0">
              <w:rPr>
                <w:rFonts w:ascii="Times New Roman" w:hAnsi="Times New Roman" w:cs="Times New Roman"/>
                <w:sz w:val="26"/>
                <w:szCs w:val="26"/>
                <w:shd w:val="clear" w:color="auto" w:fill="FFFFFF"/>
                <w:lang w:val="en-US"/>
              </w:rPr>
              <w:t xml:space="preserve">74 </w:t>
            </w:r>
            <w:r w:rsidRPr="001D2CC0">
              <w:rPr>
                <w:rFonts w:ascii="Times New Roman" w:hAnsi="Times New Roman" w:cs="Times New Roman"/>
                <w:sz w:val="26"/>
                <w:szCs w:val="26"/>
              </w:rPr>
              <w:t>±</w:t>
            </w:r>
            <w:r w:rsidRPr="001D2CC0">
              <w:rPr>
                <w:rFonts w:ascii="Times New Roman" w:hAnsi="Times New Roman" w:cs="Times New Roman"/>
                <w:sz w:val="26"/>
                <w:szCs w:val="26"/>
                <w:lang w:val="en-US"/>
              </w:rPr>
              <w:t xml:space="preserve"> </w:t>
            </w:r>
            <w:r w:rsidRPr="001D2CC0">
              <w:rPr>
                <w:rFonts w:ascii="Times New Roman" w:hAnsi="Times New Roman" w:cs="Times New Roman"/>
                <w:sz w:val="26"/>
                <w:szCs w:val="26"/>
              </w:rPr>
              <w:t>0,</w:t>
            </w:r>
            <w:r w:rsidRPr="001D2CC0">
              <w:rPr>
                <w:rFonts w:ascii="Times New Roman" w:hAnsi="Times New Roman" w:cs="Times New Roman"/>
                <w:sz w:val="26"/>
                <w:szCs w:val="26"/>
                <w:lang w:val="en-US"/>
              </w:rPr>
              <w:t xml:space="preserve">24 </w:t>
            </w:r>
            <w:r w:rsidRPr="001D2CC0">
              <w:rPr>
                <w:rFonts w:ascii="Times New Roman" w:hAnsi="Times New Roman" w:cs="Times New Roman"/>
                <w:sz w:val="26"/>
                <w:szCs w:val="26"/>
                <w:vertAlign w:val="superscript"/>
                <w:lang w:val="en-US"/>
              </w:rPr>
              <w:t>1</w:t>
            </w:r>
          </w:p>
          <w:p w14:paraId="39575B3F" w14:textId="1C24F075" w:rsidR="003F0C84" w:rsidRPr="001D2CC0" w:rsidRDefault="005B6DE6" w:rsidP="001D2CC0">
            <w:pPr>
              <w:spacing w:after="0" w:line="240" w:lineRule="atLeast"/>
              <w:ind w:left="-103" w:right="-109"/>
              <w:jc w:val="center"/>
              <w:rPr>
                <w:rFonts w:ascii="Times New Roman" w:hAnsi="Times New Roman" w:cs="Times New Roman"/>
                <w:i/>
                <w:sz w:val="26"/>
                <w:szCs w:val="26"/>
                <w:highlight w:val="white"/>
              </w:rPr>
            </w:pPr>
            <w:r w:rsidRPr="001D2CC0">
              <w:rPr>
                <w:rFonts w:ascii="Times New Roman" w:hAnsi="Times New Roman" w:cs="Times New Roman"/>
                <w:sz w:val="26"/>
                <w:szCs w:val="26"/>
                <w:shd w:val="clear" w:color="auto" w:fill="FFFFFF"/>
              </w:rPr>
              <w:t xml:space="preserve">/ </w:t>
            </w:r>
            <w:r w:rsidR="00F46445" w:rsidRPr="001D2CC0">
              <w:rPr>
                <w:rFonts w:ascii="Times New Roman" w:hAnsi="Times New Roman" w:cs="Times New Roman"/>
                <w:i/>
                <w:sz w:val="26"/>
                <w:szCs w:val="26"/>
                <w:shd w:val="clear" w:color="auto" w:fill="FFFFFF"/>
              </w:rPr>
              <w:t xml:space="preserve">23,49 </w:t>
            </w:r>
            <w:r w:rsidR="00F46445" w:rsidRPr="001D2CC0">
              <w:rPr>
                <w:rFonts w:ascii="Times New Roman" w:hAnsi="Times New Roman" w:cs="Times New Roman"/>
                <w:i/>
                <w:sz w:val="26"/>
                <w:szCs w:val="26"/>
              </w:rPr>
              <w:t>±</w:t>
            </w:r>
            <w:r w:rsidR="00F46445" w:rsidRPr="001D2CC0">
              <w:rPr>
                <w:rFonts w:ascii="Times New Roman" w:hAnsi="Times New Roman" w:cs="Times New Roman"/>
                <w:i/>
                <w:sz w:val="26"/>
                <w:szCs w:val="26"/>
                <w:shd w:val="clear" w:color="auto" w:fill="FFFFFF"/>
              </w:rPr>
              <w:t xml:space="preserve"> </w:t>
            </w:r>
            <w:r w:rsidR="00F46445" w:rsidRPr="001D2CC0">
              <w:rPr>
                <w:rFonts w:ascii="Times New Roman" w:hAnsi="Times New Roman" w:cs="Times New Roman"/>
                <w:i/>
                <w:sz w:val="26"/>
                <w:szCs w:val="26"/>
              </w:rPr>
              <w:t xml:space="preserve">6,89 </w:t>
            </w:r>
          </w:p>
        </w:tc>
      </w:tr>
      <w:tr w:rsidR="005B6DE6" w:rsidRPr="009D28B1" w14:paraId="1B3B4535" w14:textId="77777777" w:rsidTr="00925C24">
        <w:tc>
          <w:tcPr>
            <w:tcW w:w="9923" w:type="dxa"/>
            <w:gridSpan w:val="5"/>
            <w:shd w:val="clear" w:color="auto" w:fill="auto"/>
            <w:tcMar>
              <w:left w:w="103" w:type="dxa"/>
            </w:tcMar>
          </w:tcPr>
          <w:p w14:paraId="12D89E3D" w14:textId="1C479A06" w:rsidR="005B6DE6" w:rsidRPr="001D2CC0" w:rsidRDefault="005B6DE6" w:rsidP="001D2CC0">
            <w:pPr>
              <w:spacing w:after="0" w:line="240" w:lineRule="atLeast"/>
              <w:jc w:val="center"/>
              <w:rPr>
                <w:rFonts w:ascii="Times New Roman" w:hAnsi="Times New Roman" w:cs="Times New Roman"/>
                <w:sz w:val="26"/>
                <w:szCs w:val="26"/>
                <w:highlight w:val="white"/>
                <w:lang w:val="en-US"/>
              </w:rPr>
            </w:pPr>
            <w:r w:rsidRPr="001D2CC0">
              <w:rPr>
                <w:rFonts w:ascii="Times New Roman" w:hAnsi="Times New Roman" w:cs="Times New Roman"/>
                <w:sz w:val="26"/>
                <w:szCs w:val="26"/>
                <w:shd w:val="clear" w:color="auto" w:fill="FFFFFF"/>
              </w:rPr>
              <w:t>В том числе</w:t>
            </w:r>
            <w:r w:rsidRPr="001D2CC0">
              <w:rPr>
                <w:rFonts w:ascii="Times New Roman" w:hAnsi="Times New Roman" w:cs="Times New Roman"/>
                <w:sz w:val="26"/>
                <w:szCs w:val="26"/>
                <w:shd w:val="clear" w:color="auto" w:fill="FFFFFF"/>
                <w:lang w:val="en-US"/>
              </w:rPr>
              <w:t>:</w:t>
            </w:r>
          </w:p>
        </w:tc>
      </w:tr>
      <w:tr w:rsidR="003F0C84" w:rsidRPr="009D28B1" w14:paraId="6F8F4CC3" w14:textId="77777777" w:rsidTr="00925C24">
        <w:tc>
          <w:tcPr>
            <w:tcW w:w="3261" w:type="dxa"/>
            <w:shd w:val="clear" w:color="auto" w:fill="auto"/>
            <w:tcMar>
              <w:left w:w="103" w:type="dxa"/>
            </w:tcMar>
          </w:tcPr>
          <w:p w14:paraId="4BDABAD3" w14:textId="6637B49B" w:rsidR="003F0C84" w:rsidRPr="001D2CC0" w:rsidRDefault="00AF6BDF" w:rsidP="001D2CC0">
            <w:pPr>
              <w:spacing w:after="0" w:line="240" w:lineRule="atLeast"/>
              <w:ind w:right="-108"/>
              <w:rPr>
                <w:rFonts w:ascii="Times New Roman" w:hAnsi="Times New Roman" w:cs="Times New Roman"/>
                <w:sz w:val="26"/>
                <w:szCs w:val="26"/>
                <w:highlight w:val="white"/>
              </w:rPr>
            </w:pPr>
            <w:r w:rsidRPr="001D2CC0">
              <w:rPr>
                <w:rFonts w:ascii="Times New Roman" w:hAnsi="Times New Roman" w:cs="Times New Roman"/>
                <w:sz w:val="26"/>
                <w:szCs w:val="26"/>
                <w:shd w:val="clear" w:color="auto" w:fill="FFFFFF"/>
              </w:rPr>
              <w:t>о</w:t>
            </w:r>
            <w:r w:rsidR="00F46445" w:rsidRPr="001D2CC0">
              <w:rPr>
                <w:rFonts w:ascii="Times New Roman" w:hAnsi="Times New Roman" w:cs="Times New Roman"/>
                <w:sz w:val="26"/>
                <w:szCs w:val="26"/>
                <w:shd w:val="clear" w:color="auto" w:fill="FFFFFF"/>
              </w:rPr>
              <w:t>диночны</w:t>
            </w:r>
            <w:r w:rsidR="005B6DE6" w:rsidRPr="001D2CC0">
              <w:rPr>
                <w:rFonts w:ascii="Times New Roman" w:hAnsi="Times New Roman" w:cs="Times New Roman"/>
                <w:sz w:val="26"/>
                <w:szCs w:val="26"/>
                <w:shd w:val="clear" w:color="auto" w:fill="FFFFFF"/>
              </w:rPr>
              <w:t>е</w:t>
            </w:r>
            <w:r w:rsidR="00F46445" w:rsidRPr="001D2CC0">
              <w:rPr>
                <w:rFonts w:ascii="Times New Roman" w:hAnsi="Times New Roman" w:cs="Times New Roman"/>
                <w:sz w:val="26"/>
                <w:szCs w:val="26"/>
                <w:shd w:val="clear" w:color="auto" w:fill="FFFFFF"/>
              </w:rPr>
              <w:t xml:space="preserve"> ИПК в составе ацинусов </w:t>
            </w:r>
          </w:p>
        </w:tc>
        <w:tc>
          <w:tcPr>
            <w:tcW w:w="1701" w:type="dxa"/>
            <w:shd w:val="clear" w:color="auto" w:fill="auto"/>
            <w:tcMar>
              <w:left w:w="103" w:type="dxa"/>
            </w:tcMar>
          </w:tcPr>
          <w:p w14:paraId="213E0FD0" w14:textId="77777777" w:rsidR="003F0C84" w:rsidRPr="001D2CC0" w:rsidRDefault="00F46445" w:rsidP="001D2CC0">
            <w:pPr>
              <w:spacing w:after="0" w:line="240" w:lineRule="atLeast"/>
              <w:ind w:left="-103" w:right="-108"/>
              <w:jc w:val="center"/>
              <w:rPr>
                <w:rFonts w:ascii="Times New Roman" w:hAnsi="Times New Roman" w:cs="Times New Roman"/>
                <w:sz w:val="26"/>
                <w:szCs w:val="26"/>
                <w:highlight w:val="white"/>
              </w:rPr>
            </w:pPr>
            <w:r w:rsidRPr="001D2CC0">
              <w:rPr>
                <w:rFonts w:ascii="Times New Roman" w:hAnsi="Times New Roman" w:cs="Times New Roman"/>
                <w:sz w:val="26"/>
                <w:szCs w:val="26"/>
                <w:shd w:val="clear" w:color="auto" w:fill="FFFFFF"/>
              </w:rPr>
              <w:t>0,28</w:t>
            </w:r>
            <w:r w:rsidRPr="001D2CC0">
              <w:rPr>
                <w:rFonts w:ascii="Times New Roman" w:hAnsi="Times New Roman" w:cs="Times New Roman"/>
                <w:sz w:val="26"/>
                <w:szCs w:val="26"/>
                <w:shd w:val="clear" w:color="auto" w:fill="FFFFFF"/>
                <w:lang w:val="en-US"/>
              </w:rPr>
              <w:t xml:space="preserve"> </w:t>
            </w:r>
            <w:r w:rsidRPr="001D2CC0">
              <w:rPr>
                <w:rFonts w:ascii="Times New Roman" w:hAnsi="Times New Roman" w:cs="Times New Roman"/>
                <w:sz w:val="26"/>
                <w:szCs w:val="26"/>
              </w:rPr>
              <w:t>±</w:t>
            </w:r>
            <w:r w:rsidRPr="001D2CC0">
              <w:rPr>
                <w:rFonts w:ascii="Times New Roman" w:hAnsi="Times New Roman" w:cs="Times New Roman"/>
                <w:sz w:val="26"/>
                <w:szCs w:val="26"/>
                <w:shd w:val="clear" w:color="auto" w:fill="FFFFFF"/>
                <w:lang w:val="en-US"/>
              </w:rPr>
              <w:t xml:space="preserve"> </w:t>
            </w:r>
            <w:r w:rsidRPr="001D2CC0">
              <w:rPr>
                <w:rFonts w:ascii="Times New Roman" w:hAnsi="Times New Roman" w:cs="Times New Roman"/>
                <w:sz w:val="26"/>
                <w:szCs w:val="26"/>
              </w:rPr>
              <w:t>0,09</w:t>
            </w:r>
          </w:p>
        </w:tc>
        <w:tc>
          <w:tcPr>
            <w:tcW w:w="1417" w:type="dxa"/>
            <w:shd w:val="clear" w:color="auto" w:fill="auto"/>
            <w:tcMar>
              <w:left w:w="103" w:type="dxa"/>
            </w:tcMar>
          </w:tcPr>
          <w:p w14:paraId="64F16C43" w14:textId="77777777" w:rsidR="003F0C84" w:rsidRPr="001D2CC0" w:rsidRDefault="00F46445" w:rsidP="001D2CC0">
            <w:pPr>
              <w:spacing w:after="0" w:line="240" w:lineRule="atLeast"/>
              <w:ind w:left="-103" w:right="-108"/>
              <w:jc w:val="center"/>
              <w:rPr>
                <w:rFonts w:ascii="Times New Roman" w:hAnsi="Times New Roman" w:cs="Times New Roman"/>
                <w:sz w:val="26"/>
                <w:szCs w:val="26"/>
                <w:highlight w:val="white"/>
              </w:rPr>
            </w:pPr>
            <w:r w:rsidRPr="001D2CC0">
              <w:rPr>
                <w:rFonts w:ascii="Times New Roman" w:hAnsi="Times New Roman" w:cs="Times New Roman"/>
                <w:sz w:val="26"/>
                <w:szCs w:val="26"/>
                <w:shd w:val="clear" w:color="auto" w:fill="FFFFFF"/>
              </w:rPr>
              <w:t>0,78</w:t>
            </w:r>
            <w:r w:rsidRPr="001D2CC0">
              <w:rPr>
                <w:rFonts w:ascii="Times New Roman" w:hAnsi="Times New Roman" w:cs="Times New Roman"/>
                <w:sz w:val="26"/>
                <w:szCs w:val="26"/>
                <w:shd w:val="clear" w:color="auto" w:fill="FFFFFF"/>
                <w:lang w:val="en-US"/>
              </w:rPr>
              <w:t xml:space="preserve"> </w:t>
            </w:r>
            <w:r w:rsidRPr="001D2CC0">
              <w:rPr>
                <w:rFonts w:ascii="Times New Roman" w:hAnsi="Times New Roman" w:cs="Times New Roman"/>
                <w:sz w:val="26"/>
                <w:szCs w:val="26"/>
              </w:rPr>
              <w:t>±</w:t>
            </w:r>
            <w:r w:rsidRPr="001D2CC0">
              <w:rPr>
                <w:rFonts w:ascii="Times New Roman" w:hAnsi="Times New Roman" w:cs="Times New Roman"/>
                <w:sz w:val="26"/>
                <w:szCs w:val="26"/>
                <w:lang w:val="en-US"/>
              </w:rPr>
              <w:t xml:space="preserve"> </w:t>
            </w:r>
            <w:r w:rsidRPr="001D2CC0">
              <w:rPr>
                <w:rFonts w:ascii="Times New Roman" w:hAnsi="Times New Roman" w:cs="Times New Roman"/>
                <w:sz w:val="26"/>
                <w:szCs w:val="26"/>
              </w:rPr>
              <w:t>0,14</w:t>
            </w:r>
            <w:r w:rsidRPr="001D2CC0">
              <w:rPr>
                <w:rFonts w:ascii="Times New Roman" w:hAnsi="Times New Roman" w:cs="Times New Roman"/>
                <w:sz w:val="26"/>
                <w:szCs w:val="26"/>
                <w:lang w:val="en-US"/>
              </w:rPr>
              <w:t xml:space="preserve"> </w:t>
            </w:r>
            <w:r w:rsidRPr="001D2CC0">
              <w:rPr>
                <w:rFonts w:ascii="Times New Roman" w:hAnsi="Times New Roman" w:cs="Times New Roman"/>
                <w:sz w:val="26"/>
                <w:szCs w:val="26"/>
                <w:vertAlign w:val="superscript"/>
              </w:rPr>
              <w:t>1</w:t>
            </w:r>
          </w:p>
        </w:tc>
        <w:tc>
          <w:tcPr>
            <w:tcW w:w="1701" w:type="dxa"/>
            <w:shd w:val="clear" w:color="auto" w:fill="auto"/>
            <w:tcMar>
              <w:left w:w="103" w:type="dxa"/>
            </w:tcMar>
          </w:tcPr>
          <w:p w14:paraId="1CD32E0B" w14:textId="77777777" w:rsidR="003F0C84" w:rsidRPr="001D2CC0" w:rsidRDefault="00F46445" w:rsidP="001D2CC0">
            <w:pPr>
              <w:spacing w:after="0" w:line="240" w:lineRule="atLeast"/>
              <w:ind w:left="-103"/>
              <w:jc w:val="center"/>
              <w:rPr>
                <w:rFonts w:ascii="Times New Roman" w:hAnsi="Times New Roman" w:cs="Times New Roman"/>
                <w:sz w:val="26"/>
                <w:szCs w:val="26"/>
                <w:highlight w:val="white"/>
              </w:rPr>
            </w:pPr>
            <w:r w:rsidRPr="001D2CC0">
              <w:rPr>
                <w:rFonts w:ascii="Times New Roman" w:hAnsi="Times New Roman" w:cs="Times New Roman"/>
                <w:sz w:val="26"/>
                <w:szCs w:val="26"/>
                <w:shd w:val="clear" w:color="auto" w:fill="FFFFFF"/>
              </w:rPr>
              <w:t>0,28</w:t>
            </w:r>
            <w:r w:rsidRPr="001D2CC0">
              <w:rPr>
                <w:rFonts w:ascii="Times New Roman" w:hAnsi="Times New Roman" w:cs="Times New Roman"/>
                <w:sz w:val="26"/>
                <w:szCs w:val="26"/>
                <w:shd w:val="clear" w:color="auto" w:fill="FFFFFF"/>
                <w:lang w:val="en-US"/>
              </w:rPr>
              <w:t xml:space="preserve"> </w:t>
            </w:r>
            <w:r w:rsidRPr="001D2CC0">
              <w:rPr>
                <w:rFonts w:ascii="Times New Roman" w:hAnsi="Times New Roman" w:cs="Times New Roman"/>
                <w:sz w:val="26"/>
                <w:szCs w:val="26"/>
              </w:rPr>
              <w:t>±</w:t>
            </w:r>
            <w:r w:rsidRPr="001D2CC0">
              <w:rPr>
                <w:rFonts w:ascii="Times New Roman" w:hAnsi="Times New Roman" w:cs="Times New Roman"/>
                <w:sz w:val="26"/>
                <w:szCs w:val="26"/>
                <w:lang w:val="en-US"/>
              </w:rPr>
              <w:t xml:space="preserve"> </w:t>
            </w:r>
            <w:r w:rsidRPr="001D2CC0">
              <w:rPr>
                <w:rFonts w:ascii="Times New Roman" w:hAnsi="Times New Roman" w:cs="Times New Roman"/>
                <w:sz w:val="26"/>
                <w:szCs w:val="26"/>
              </w:rPr>
              <w:t xml:space="preserve">0,09 </w:t>
            </w:r>
            <w:r w:rsidRPr="001D2CC0">
              <w:rPr>
                <w:rFonts w:ascii="Times New Roman" w:hAnsi="Times New Roman" w:cs="Times New Roman"/>
                <w:sz w:val="26"/>
                <w:szCs w:val="26"/>
                <w:vertAlign w:val="superscript"/>
              </w:rPr>
              <w:t>2</w:t>
            </w:r>
            <w:r w:rsidRPr="001D2CC0">
              <w:rPr>
                <w:rFonts w:ascii="Times New Roman" w:hAnsi="Times New Roman" w:cs="Times New Roman"/>
                <w:sz w:val="26"/>
                <w:szCs w:val="26"/>
                <w:vertAlign w:val="superscript"/>
                <w:lang w:val="en-US"/>
              </w:rPr>
              <w:t>;</w:t>
            </w:r>
            <w:r w:rsidRPr="001D2CC0">
              <w:rPr>
                <w:rFonts w:ascii="Times New Roman" w:hAnsi="Times New Roman" w:cs="Times New Roman"/>
                <w:sz w:val="26"/>
                <w:szCs w:val="26"/>
                <w:vertAlign w:val="superscript"/>
              </w:rPr>
              <w:t xml:space="preserve"> 3</w:t>
            </w:r>
          </w:p>
        </w:tc>
        <w:tc>
          <w:tcPr>
            <w:tcW w:w="1843" w:type="dxa"/>
            <w:shd w:val="clear" w:color="auto" w:fill="auto"/>
            <w:tcMar>
              <w:left w:w="103" w:type="dxa"/>
            </w:tcMar>
          </w:tcPr>
          <w:p w14:paraId="6C9A1E75" w14:textId="77777777" w:rsidR="003F0C84" w:rsidRPr="001D2CC0" w:rsidRDefault="00F46445" w:rsidP="001D2CC0">
            <w:pPr>
              <w:spacing w:after="0" w:line="240" w:lineRule="atLeast"/>
              <w:ind w:left="-103"/>
              <w:jc w:val="center"/>
              <w:rPr>
                <w:rFonts w:ascii="Times New Roman" w:hAnsi="Times New Roman" w:cs="Times New Roman"/>
                <w:sz w:val="26"/>
                <w:szCs w:val="26"/>
                <w:highlight w:val="white"/>
                <w:lang w:val="en-US"/>
              </w:rPr>
            </w:pPr>
            <w:r w:rsidRPr="001D2CC0">
              <w:rPr>
                <w:rFonts w:ascii="Times New Roman" w:hAnsi="Times New Roman" w:cs="Times New Roman"/>
                <w:sz w:val="26"/>
                <w:szCs w:val="26"/>
                <w:shd w:val="clear" w:color="auto" w:fill="FFFFFF"/>
              </w:rPr>
              <w:t>1,</w:t>
            </w:r>
            <w:r w:rsidRPr="001D2CC0">
              <w:rPr>
                <w:rFonts w:ascii="Times New Roman" w:hAnsi="Times New Roman" w:cs="Times New Roman"/>
                <w:sz w:val="26"/>
                <w:szCs w:val="26"/>
                <w:shd w:val="clear" w:color="auto" w:fill="FFFFFF"/>
                <w:lang w:val="en-US"/>
              </w:rPr>
              <w:t xml:space="preserve">94 </w:t>
            </w:r>
            <w:r w:rsidRPr="001D2CC0">
              <w:rPr>
                <w:rFonts w:ascii="Times New Roman" w:hAnsi="Times New Roman" w:cs="Times New Roman"/>
                <w:sz w:val="26"/>
                <w:szCs w:val="26"/>
              </w:rPr>
              <w:t>±</w:t>
            </w:r>
            <w:r w:rsidRPr="001D2CC0">
              <w:rPr>
                <w:rFonts w:ascii="Times New Roman" w:hAnsi="Times New Roman" w:cs="Times New Roman"/>
                <w:sz w:val="26"/>
                <w:szCs w:val="26"/>
                <w:lang w:val="en-US"/>
              </w:rPr>
              <w:t xml:space="preserve"> </w:t>
            </w:r>
            <w:r w:rsidRPr="001D2CC0">
              <w:rPr>
                <w:rFonts w:ascii="Times New Roman" w:hAnsi="Times New Roman" w:cs="Times New Roman"/>
                <w:sz w:val="26"/>
                <w:szCs w:val="26"/>
              </w:rPr>
              <w:t>0,</w:t>
            </w:r>
            <w:r w:rsidRPr="001D2CC0">
              <w:rPr>
                <w:rFonts w:ascii="Times New Roman" w:hAnsi="Times New Roman" w:cs="Times New Roman"/>
                <w:sz w:val="26"/>
                <w:szCs w:val="26"/>
                <w:lang w:val="en-US"/>
              </w:rPr>
              <w:t>36</w:t>
            </w:r>
            <w:r w:rsidRPr="001D2CC0">
              <w:rPr>
                <w:rFonts w:ascii="Times New Roman" w:hAnsi="Times New Roman" w:cs="Times New Roman"/>
                <w:sz w:val="26"/>
                <w:szCs w:val="26"/>
                <w:shd w:val="clear" w:color="auto" w:fill="FFFFFF"/>
              </w:rPr>
              <w:t xml:space="preserve"> </w:t>
            </w:r>
            <w:r w:rsidRPr="001D2CC0">
              <w:rPr>
                <w:rFonts w:ascii="Times New Roman" w:hAnsi="Times New Roman" w:cs="Times New Roman"/>
                <w:sz w:val="26"/>
                <w:szCs w:val="26"/>
                <w:vertAlign w:val="superscript"/>
              </w:rPr>
              <w:t>1</w:t>
            </w:r>
          </w:p>
        </w:tc>
      </w:tr>
      <w:tr w:rsidR="003F0C84" w:rsidRPr="009D28B1" w14:paraId="26863F23" w14:textId="77777777" w:rsidTr="00925C24">
        <w:tc>
          <w:tcPr>
            <w:tcW w:w="3261" w:type="dxa"/>
            <w:shd w:val="clear" w:color="auto" w:fill="auto"/>
            <w:tcMar>
              <w:left w:w="103" w:type="dxa"/>
            </w:tcMar>
          </w:tcPr>
          <w:p w14:paraId="6780C228" w14:textId="031EB4F1" w:rsidR="003F0C84" w:rsidRPr="001D2CC0" w:rsidRDefault="00AF6BDF" w:rsidP="001D2CC0">
            <w:pPr>
              <w:spacing w:after="0" w:line="240" w:lineRule="atLeast"/>
              <w:ind w:right="-108"/>
              <w:rPr>
                <w:rFonts w:ascii="Times New Roman" w:hAnsi="Times New Roman" w:cs="Times New Roman"/>
                <w:sz w:val="26"/>
                <w:szCs w:val="26"/>
                <w:highlight w:val="white"/>
              </w:rPr>
            </w:pPr>
            <w:r w:rsidRPr="001D2CC0">
              <w:rPr>
                <w:rFonts w:ascii="Times New Roman" w:hAnsi="Times New Roman" w:cs="Times New Roman"/>
                <w:sz w:val="26"/>
                <w:szCs w:val="26"/>
                <w:shd w:val="clear" w:color="auto" w:fill="FFFFFF"/>
              </w:rPr>
              <w:t>о</w:t>
            </w:r>
            <w:r w:rsidR="00F46445" w:rsidRPr="001D2CC0">
              <w:rPr>
                <w:rFonts w:ascii="Times New Roman" w:hAnsi="Times New Roman" w:cs="Times New Roman"/>
                <w:sz w:val="26"/>
                <w:szCs w:val="26"/>
                <w:shd w:val="clear" w:color="auto" w:fill="FFFFFF"/>
              </w:rPr>
              <w:t>диночны</w:t>
            </w:r>
            <w:r w:rsidR="005B6DE6" w:rsidRPr="001D2CC0">
              <w:rPr>
                <w:rFonts w:ascii="Times New Roman" w:hAnsi="Times New Roman" w:cs="Times New Roman"/>
                <w:sz w:val="26"/>
                <w:szCs w:val="26"/>
                <w:shd w:val="clear" w:color="auto" w:fill="FFFFFF"/>
              </w:rPr>
              <w:t>е</w:t>
            </w:r>
            <w:r w:rsidR="00F46445" w:rsidRPr="001D2CC0">
              <w:rPr>
                <w:rFonts w:ascii="Times New Roman" w:hAnsi="Times New Roman" w:cs="Times New Roman"/>
                <w:sz w:val="26"/>
                <w:szCs w:val="26"/>
                <w:shd w:val="clear" w:color="auto" w:fill="FFFFFF"/>
              </w:rPr>
              <w:t xml:space="preserve"> ИПК в эпителии протоков</w:t>
            </w:r>
          </w:p>
        </w:tc>
        <w:tc>
          <w:tcPr>
            <w:tcW w:w="1701" w:type="dxa"/>
            <w:shd w:val="clear" w:color="auto" w:fill="auto"/>
            <w:tcMar>
              <w:left w:w="103" w:type="dxa"/>
            </w:tcMar>
          </w:tcPr>
          <w:p w14:paraId="51A57955" w14:textId="77777777" w:rsidR="003F0C84" w:rsidRPr="001D2CC0" w:rsidRDefault="00F46445" w:rsidP="001D2CC0">
            <w:pPr>
              <w:spacing w:after="0" w:line="240" w:lineRule="atLeast"/>
              <w:ind w:right="-108"/>
              <w:jc w:val="center"/>
              <w:rPr>
                <w:rFonts w:ascii="Times New Roman" w:hAnsi="Times New Roman" w:cs="Times New Roman"/>
                <w:sz w:val="26"/>
                <w:szCs w:val="26"/>
                <w:highlight w:val="white"/>
              </w:rPr>
            </w:pPr>
            <w:r w:rsidRPr="001D2CC0">
              <w:rPr>
                <w:rFonts w:ascii="Times New Roman" w:hAnsi="Times New Roman" w:cs="Times New Roman"/>
                <w:sz w:val="26"/>
                <w:szCs w:val="26"/>
                <w:shd w:val="clear" w:color="auto" w:fill="FFFFFF"/>
              </w:rPr>
              <w:t>0,12</w:t>
            </w:r>
            <w:r w:rsidRPr="001D2CC0">
              <w:rPr>
                <w:rFonts w:ascii="Times New Roman" w:hAnsi="Times New Roman" w:cs="Times New Roman"/>
                <w:sz w:val="26"/>
                <w:szCs w:val="26"/>
                <w:shd w:val="clear" w:color="auto" w:fill="FFFFFF"/>
                <w:lang w:val="en-US"/>
              </w:rPr>
              <w:t xml:space="preserve"> </w:t>
            </w:r>
            <w:r w:rsidRPr="001D2CC0">
              <w:rPr>
                <w:rFonts w:ascii="Times New Roman" w:hAnsi="Times New Roman" w:cs="Times New Roman"/>
                <w:sz w:val="26"/>
                <w:szCs w:val="26"/>
              </w:rPr>
              <w:t>±</w:t>
            </w:r>
            <w:r w:rsidRPr="001D2CC0">
              <w:rPr>
                <w:rFonts w:ascii="Times New Roman" w:hAnsi="Times New Roman" w:cs="Times New Roman"/>
                <w:sz w:val="26"/>
                <w:szCs w:val="26"/>
                <w:lang w:val="en-US"/>
              </w:rPr>
              <w:t xml:space="preserve"> </w:t>
            </w:r>
            <w:r w:rsidRPr="001D2CC0">
              <w:rPr>
                <w:rFonts w:ascii="Times New Roman" w:hAnsi="Times New Roman" w:cs="Times New Roman"/>
                <w:sz w:val="26"/>
                <w:szCs w:val="26"/>
              </w:rPr>
              <w:t>0,05</w:t>
            </w:r>
          </w:p>
        </w:tc>
        <w:tc>
          <w:tcPr>
            <w:tcW w:w="1417" w:type="dxa"/>
            <w:shd w:val="clear" w:color="auto" w:fill="auto"/>
            <w:tcMar>
              <w:left w:w="103" w:type="dxa"/>
            </w:tcMar>
          </w:tcPr>
          <w:p w14:paraId="542C94EF" w14:textId="77777777" w:rsidR="003F0C84" w:rsidRPr="001D2CC0" w:rsidRDefault="00F46445" w:rsidP="001D2CC0">
            <w:pPr>
              <w:spacing w:after="0" w:line="240" w:lineRule="atLeast"/>
              <w:ind w:left="-103" w:right="-108"/>
              <w:jc w:val="center"/>
              <w:rPr>
                <w:rFonts w:ascii="Times New Roman" w:hAnsi="Times New Roman" w:cs="Times New Roman"/>
                <w:sz w:val="26"/>
                <w:szCs w:val="26"/>
                <w:highlight w:val="white"/>
              </w:rPr>
            </w:pPr>
            <w:r w:rsidRPr="001D2CC0">
              <w:rPr>
                <w:rFonts w:ascii="Times New Roman" w:hAnsi="Times New Roman" w:cs="Times New Roman"/>
                <w:sz w:val="26"/>
                <w:szCs w:val="26"/>
                <w:shd w:val="clear" w:color="auto" w:fill="FFFFFF"/>
              </w:rPr>
              <w:t>0,11</w:t>
            </w:r>
            <w:r w:rsidRPr="001D2CC0">
              <w:rPr>
                <w:rFonts w:ascii="Times New Roman" w:hAnsi="Times New Roman" w:cs="Times New Roman"/>
                <w:sz w:val="26"/>
                <w:szCs w:val="26"/>
                <w:shd w:val="clear" w:color="auto" w:fill="FFFFFF"/>
                <w:lang w:val="en-US"/>
              </w:rPr>
              <w:t xml:space="preserve"> </w:t>
            </w:r>
            <w:r w:rsidRPr="001D2CC0">
              <w:rPr>
                <w:rFonts w:ascii="Times New Roman" w:hAnsi="Times New Roman" w:cs="Times New Roman"/>
                <w:sz w:val="26"/>
                <w:szCs w:val="26"/>
              </w:rPr>
              <w:t>±</w:t>
            </w:r>
            <w:r w:rsidRPr="001D2CC0">
              <w:rPr>
                <w:rFonts w:ascii="Times New Roman" w:hAnsi="Times New Roman" w:cs="Times New Roman"/>
                <w:sz w:val="26"/>
                <w:szCs w:val="26"/>
                <w:lang w:val="en-US"/>
              </w:rPr>
              <w:t xml:space="preserve"> </w:t>
            </w:r>
            <w:r w:rsidRPr="001D2CC0">
              <w:rPr>
                <w:rFonts w:ascii="Times New Roman" w:hAnsi="Times New Roman" w:cs="Times New Roman"/>
                <w:sz w:val="26"/>
                <w:szCs w:val="26"/>
              </w:rPr>
              <w:t>0,04</w:t>
            </w:r>
            <w:r w:rsidRPr="001D2CC0">
              <w:rPr>
                <w:rFonts w:ascii="Times New Roman" w:hAnsi="Times New Roman" w:cs="Times New Roman"/>
                <w:sz w:val="26"/>
                <w:szCs w:val="26"/>
                <w:lang w:val="en-US"/>
              </w:rPr>
              <w:t xml:space="preserve"> </w:t>
            </w:r>
          </w:p>
        </w:tc>
        <w:tc>
          <w:tcPr>
            <w:tcW w:w="1701" w:type="dxa"/>
            <w:shd w:val="clear" w:color="auto" w:fill="auto"/>
            <w:tcMar>
              <w:left w:w="103" w:type="dxa"/>
            </w:tcMar>
          </w:tcPr>
          <w:p w14:paraId="4D5A739C" w14:textId="77777777" w:rsidR="003F0C84" w:rsidRPr="001D2CC0" w:rsidRDefault="00F46445" w:rsidP="001D2CC0">
            <w:pPr>
              <w:spacing w:after="0" w:line="240" w:lineRule="atLeast"/>
              <w:ind w:left="-103"/>
              <w:jc w:val="center"/>
              <w:rPr>
                <w:rFonts w:ascii="Times New Roman" w:hAnsi="Times New Roman" w:cs="Times New Roman"/>
                <w:sz w:val="26"/>
                <w:szCs w:val="26"/>
                <w:highlight w:val="white"/>
              </w:rPr>
            </w:pPr>
            <w:r w:rsidRPr="001D2CC0">
              <w:rPr>
                <w:rFonts w:ascii="Times New Roman" w:hAnsi="Times New Roman" w:cs="Times New Roman"/>
                <w:sz w:val="26"/>
                <w:szCs w:val="26"/>
                <w:shd w:val="clear" w:color="auto" w:fill="FFFFFF"/>
              </w:rPr>
              <w:t>0,17</w:t>
            </w:r>
            <w:r w:rsidRPr="001D2CC0">
              <w:rPr>
                <w:rFonts w:ascii="Times New Roman" w:hAnsi="Times New Roman" w:cs="Times New Roman"/>
                <w:sz w:val="26"/>
                <w:szCs w:val="26"/>
                <w:shd w:val="clear" w:color="auto" w:fill="FFFFFF"/>
                <w:lang w:val="en-US"/>
              </w:rPr>
              <w:t xml:space="preserve"> </w:t>
            </w:r>
            <w:r w:rsidRPr="001D2CC0">
              <w:rPr>
                <w:rFonts w:ascii="Times New Roman" w:hAnsi="Times New Roman" w:cs="Times New Roman"/>
                <w:sz w:val="26"/>
                <w:szCs w:val="26"/>
              </w:rPr>
              <w:t>±</w:t>
            </w:r>
            <w:r w:rsidRPr="001D2CC0">
              <w:rPr>
                <w:rFonts w:ascii="Times New Roman" w:hAnsi="Times New Roman" w:cs="Times New Roman"/>
                <w:sz w:val="26"/>
                <w:szCs w:val="26"/>
                <w:lang w:val="en-US"/>
              </w:rPr>
              <w:t xml:space="preserve"> </w:t>
            </w:r>
            <w:r w:rsidRPr="001D2CC0">
              <w:rPr>
                <w:rFonts w:ascii="Times New Roman" w:hAnsi="Times New Roman" w:cs="Times New Roman"/>
                <w:sz w:val="26"/>
                <w:szCs w:val="26"/>
                <w:shd w:val="clear" w:color="auto" w:fill="FFFFFF"/>
              </w:rPr>
              <w:t>0,07</w:t>
            </w:r>
            <w:r w:rsidRPr="001D2CC0">
              <w:rPr>
                <w:rFonts w:ascii="Times New Roman" w:hAnsi="Times New Roman" w:cs="Times New Roman"/>
                <w:sz w:val="26"/>
                <w:szCs w:val="26"/>
                <w:shd w:val="clear" w:color="auto" w:fill="FFFFFF"/>
                <w:lang w:val="en-US"/>
              </w:rPr>
              <w:t xml:space="preserve"> </w:t>
            </w:r>
            <w:r w:rsidRPr="001D2CC0">
              <w:rPr>
                <w:rFonts w:ascii="Times New Roman" w:hAnsi="Times New Roman" w:cs="Times New Roman"/>
                <w:sz w:val="26"/>
                <w:szCs w:val="26"/>
                <w:vertAlign w:val="superscript"/>
              </w:rPr>
              <w:t>2</w:t>
            </w:r>
          </w:p>
        </w:tc>
        <w:tc>
          <w:tcPr>
            <w:tcW w:w="1843" w:type="dxa"/>
            <w:shd w:val="clear" w:color="auto" w:fill="auto"/>
            <w:tcMar>
              <w:left w:w="103" w:type="dxa"/>
            </w:tcMar>
          </w:tcPr>
          <w:p w14:paraId="2211F8E5" w14:textId="77777777" w:rsidR="003F0C84" w:rsidRPr="001D2CC0" w:rsidRDefault="00F46445" w:rsidP="001D2CC0">
            <w:pPr>
              <w:spacing w:after="0" w:line="240" w:lineRule="atLeast"/>
              <w:ind w:left="-103"/>
              <w:jc w:val="center"/>
              <w:rPr>
                <w:rFonts w:ascii="Times New Roman" w:hAnsi="Times New Roman" w:cs="Times New Roman"/>
                <w:sz w:val="26"/>
                <w:szCs w:val="26"/>
                <w:highlight w:val="white"/>
              </w:rPr>
            </w:pPr>
            <w:r w:rsidRPr="001D2CC0">
              <w:rPr>
                <w:rFonts w:ascii="Times New Roman" w:hAnsi="Times New Roman" w:cs="Times New Roman"/>
                <w:sz w:val="26"/>
                <w:szCs w:val="26"/>
                <w:shd w:val="clear" w:color="auto" w:fill="FFFFFF"/>
              </w:rPr>
              <w:t>0,</w:t>
            </w:r>
            <w:r w:rsidRPr="001D2CC0">
              <w:rPr>
                <w:rFonts w:ascii="Times New Roman" w:hAnsi="Times New Roman" w:cs="Times New Roman"/>
                <w:sz w:val="26"/>
                <w:szCs w:val="26"/>
                <w:shd w:val="clear" w:color="auto" w:fill="FFFFFF"/>
                <w:lang w:val="en-US"/>
              </w:rPr>
              <w:t xml:space="preserve">52 </w:t>
            </w:r>
            <w:r w:rsidRPr="001D2CC0">
              <w:rPr>
                <w:rFonts w:ascii="Times New Roman" w:hAnsi="Times New Roman" w:cs="Times New Roman"/>
                <w:sz w:val="26"/>
                <w:szCs w:val="26"/>
              </w:rPr>
              <w:t>±</w:t>
            </w:r>
            <w:r w:rsidRPr="001D2CC0">
              <w:rPr>
                <w:rFonts w:ascii="Times New Roman" w:hAnsi="Times New Roman" w:cs="Times New Roman"/>
                <w:sz w:val="26"/>
                <w:szCs w:val="26"/>
                <w:lang w:val="en-US"/>
              </w:rPr>
              <w:t xml:space="preserve"> </w:t>
            </w:r>
            <w:r w:rsidRPr="001D2CC0">
              <w:rPr>
                <w:rFonts w:ascii="Times New Roman" w:hAnsi="Times New Roman" w:cs="Times New Roman"/>
                <w:sz w:val="26"/>
                <w:szCs w:val="26"/>
              </w:rPr>
              <w:t>0,</w:t>
            </w:r>
            <w:r w:rsidRPr="001D2CC0">
              <w:rPr>
                <w:rFonts w:ascii="Times New Roman" w:hAnsi="Times New Roman" w:cs="Times New Roman"/>
                <w:sz w:val="26"/>
                <w:szCs w:val="26"/>
                <w:lang w:val="en-US"/>
              </w:rPr>
              <w:t xml:space="preserve">06 </w:t>
            </w:r>
            <w:r w:rsidRPr="001D2CC0">
              <w:rPr>
                <w:rFonts w:ascii="Times New Roman" w:hAnsi="Times New Roman" w:cs="Times New Roman"/>
                <w:sz w:val="26"/>
                <w:szCs w:val="26"/>
                <w:vertAlign w:val="superscript"/>
              </w:rPr>
              <w:t>1</w:t>
            </w:r>
          </w:p>
        </w:tc>
      </w:tr>
      <w:tr w:rsidR="003F0C84" w:rsidRPr="009D28B1" w14:paraId="3859EBDE" w14:textId="77777777" w:rsidTr="00925C24">
        <w:tc>
          <w:tcPr>
            <w:tcW w:w="3261" w:type="dxa"/>
            <w:shd w:val="clear" w:color="auto" w:fill="auto"/>
            <w:tcMar>
              <w:left w:w="103" w:type="dxa"/>
            </w:tcMar>
          </w:tcPr>
          <w:p w14:paraId="0730E24F" w14:textId="05AC7DF2" w:rsidR="003F0C84" w:rsidRPr="001D2CC0" w:rsidRDefault="00F46445" w:rsidP="001D2CC0">
            <w:pPr>
              <w:spacing w:after="0" w:line="240" w:lineRule="atLeast"/>
              <w:ind w:right="-108"/>
              <w:rPr>
                <w:rFonts w:ascii="Times New Roman" w:hAnsi="Times New Roman" w:cs="Times New Roman"/>
                <w:sz w:val="26"/>
                <w:szCs w:val="26"/>
                <w:highlight w:val="white"/>
              </w:rPr>
            </w:pPr>
            <w:r w:rsidRPr="001D2CC0">
              <w:rPr>
                <w:rFonts w:ascii="Times New Roman" w:hAnsi="Times New Roman" w:cs="Times New Roman"/>
                <w:sz w:val="26"/>
                <w:szCs w:val="26"/>
                <w:shd w:val="clear" w:color="auto" w:fill="FFFFFF"/>
              </w:rPr>
              <w:t xml:space="preserve">ИПК в составе ацинусов в группах </w:t>
            </w:r>
          </w:p>
        </w:tc>
        <w:tc>
          <w:tcPr>
            <w:tcW w:w="1701" w:type="dxa"/>
            <w:shd w:val="clear" w:color="auto" w:fill="auto"/>
            <w:tcMar>
              <w:left w:w="103" w:type="dxa"/>
            </w:tcMar>
          </w:tcPr>
          <w:p w14:paraId="796693D6" w14:textId="77777777" w:rsidR="003F0C84" w:rsidRPr="001D2CC0" w:rsidRDefault="00F46445" w:rsidP="001D2CC0">
            <w:pPr>
              <w:spacing w:after="0" w:line="240" w:lineRule="atLeast"/>
              <w:ind w:right="-108"/>
              <w:jc w:val="center"/>
              <w:rPr>
                <w:rFonts w:ascii="Times New Roman" w:hAnsi="Times New Roman" w:cs="Times New Roman"/>
                <w:sz w:val="26"/>
                <w:szCs w:val="26"/>
                <w:highlight w:val="white"/>
              </w:rPr>
            </w:pPr>
            <w:r w:rsidRPr="001D2CC0">
              <w:rPr>
                <w:rFonts w:ascii="Times New Roman" w:hAnsi="Times New Roman" w:cs="Times New Roman"/>
                <w:sz w:val="26"/>
                <w:szCs w:val="26"/>
                <w:shd w:val="clear" w:color="auto" w:fill="FFFFFF"/>
              </w:rPr>
              <w:t>2,51</w:t>
            </w:r>
            <w:r w:rsidRPr="001D2CC0">
              <w:rPr>
                <w:rFonts w:ascii="Times New Roman" w:hAnsi="Times New Roman" w:cs="Times New Roman"/>
                <w:sz w:val="26"/>
                <w:szCs w:val="26"/>
                <w:shd w:val="clear" w:color="auto" w:fill="FFFFFF"/>
                <w:lang w:val="en-US"/>
              </w:rPr>
              <w:t xml:space="preserve"> </w:t>
            </w:r>
            <w:r w:rsidRPr="001D2CC0">
              <w:rPr>
                <w:rFonts w:ascii="Times New Roman" w:hAnsi="Times New Roman" w:cs="Times New Roman"/>
                <w:sz w:val="26"/>
                <w:szCs w:val="26"/>
              </w:rPr>
              <w:t>±</w:t>
            </w:r>
            <w:r w:rsidRPr="001D2CC0">
              <w:rPr>
                <w:rFonts w:ascii="Times New Roman" w:hAnsi="Times New Roman" w:cs="Times New Roman"/>
                <w:sz w:val="26"/>
                <w:szCs w:val="26"/>
                <w:shd w:val="clear" w:color="auto" w:fill="FFFFFF"/>
                <w:lang w:val="en-US"/>
              </w:rPr>
              <w:t xml:space="preserve"> </w:t>
            </w:r>
            <w:r w:rsidRPr="001D2CC0">
              <w:rPr>
                <w:rFonts w:ascii="Times New Roman" w:hAnsi="Times New Roman" w:cs="Times New Roman"/>
                <w:sz w:val="26"/>
                <w:szCs w:val="26"/>
              </w:rPr>
              <w:t>0,34</w:t>
            </w:r>
          </w:p>
        </w:tc>
        <w:tc>
          <w:tcPr>
            <w:tcW w:w="1417" w:type="dxa"/>
            <w:shd w:val="clear" w:color="auto" w:fill="auto"/>
            <w:tcMar>
              <w:left w:w="103" w:type="dxa"/>
            </w:tcMar>
          </w:tcPr>
          <w:p w14:paraId="6F428036" w14:textId="77777777" w:rsidR="003F0C84" w:rsidRPr="001D2CC0" w:rsidRDefault="00F46445" w:rsidP="001D2CC0">
            <w:pPr>
              <w:spacing w:after="0" w:line="240" w:lineRule="atLeast"/>
              <w:ind w:left="-103" w:right="-108"/>
              <w:jc w:val="center"/>
              <w:rPr>
                <w:rFonts w:ascii="Times New Roman" w:hAnsi="Times New Roman" w:cs="Times New Roman"/>
                <w:sz w:val="26"/>
                <w:szCs w:val="26"/>
                <w:highlight w:val="white"/>
              </w:rPr>
            </w:pPr>
            <w:r w:rsidRPr="001D2CC0">
              <w:rPr>
                <w:rFonts w:ascii="Times New Roman" w:hAnsi="Times New Roman" w:cs="Times New Roman"/>
                <w:sz w:val="26"/>
                <w:szCs w:val="26"/>
                <w:shd w:val="clear" w:color="auto" w:fill="FFFFFF"/>
              </w:rPr>
              <w:t>1,83</w:t>
            </w:r>
            <w:r w:rsidRPr="001D2CC0">
              <w:rPr>
                <w:rFonts w:ascii="Times New Roman" w:hAnsi="Times New Roman" w:cs="Times New Roman"/>
                <w:sz w:val="26"/>
                <w:szCs w:val="26"/>
                <w:shd w:val="clear" w:color="auto" w:fill="FFFFFF"/>
                <w:lang w:val="en-US"/>
              </w:rPr>
              <w:t xml:space="preserve"> </w:t>
            </w:r>
            <w:r w:rsidRPr="001D2CC0">
              <w:rPr>
                <w:rFonts w:ascii="Times New Roman" w:hAnsi="Times New Roman" w:cs="Times New Roman"/>
                <w:sz w:val="26"/>
                <w:szCs w:val="26"/>
              </w:rPr>
              <w:t>±</w:t>
            </w:r>
            <w:r w:rsidRPr="001D2CC0">
              <w:rPr>
                <w:rFonts w:ascii="Times New Roman" w:hAnsi="Times New Roman" w:cs="Times New Roman"/>
                <w:sz w:val="26"/>
                <w:szCs w:val="26"/>
                <w:lang w:val="en-US"/>
              </w:rPr>
              <w:t xml:space="preserve"> </w:t>
            </w:r>
            <w:r w:rsidRPr="001D2CC0">
              <w:rPr>
                <w:rFonts w:ascii="Times New Roman" w:hAnsi="Times New Roman" w:cs="Times New Roman"/>
                <w:sz w:val="26"/>
                <w:szCs w:val="26"/>
              </w:rPr>
              <w:t>0,27</w:t>
            </w:r>
          </w:p>
        </w:tc>
        <w:tc>
          <w:tcPr>
            <w:tcW w:w="1701" w:type="dxa"/>
            <w:shd w:val="clear" w:color="auto" w:fill="auto"/>
            <w:tcMar>
              <w:left w:w="103" w:type="dxa"/>
            </w:tcMar>
          </w:tcPr>
          <w:p w14:paraId="653D810A" w14:textId="77777777" w:rsidR="003F0C84" w:rsidRPr="001D2CC0" w:rsidRDefault="00F46445" w:rsidP="001D2CC0">
            <w:pPr>
              <w:spacing w:after="0" w:line="240" w:lineRule="atLeast"/>
              <w:ind w:left="-103"/>
              <w:jc w:val="center"/>
              <w:rPr>
                <w:rFonts w:ascii="Times New Roman" w:hAnsi="Times New Roman" w:cs="Times New Roman"/>
                <w:sz w:val="26"/>
                <w:szCs w:val="26"/>
                <w:highlight w:val="white"/>
                <w:lang w:val="en-US"/>
              </w:rPr>
            </w:pPr>
            <w:r w:rsidRPr="001D2CC0">
              <w:rPr>
                <w:rFonts w:ascii="Times New Roman" w:hAnsi="Times New Roman" w:cs="Times New Roman"/>
                <w:sz w:val="26"/>
                <w:szCs w:val="26"/>
                <w:shd w:val="clear" w:color="auto" w:fill="FFFFFF"/>
              </w:rPr>
              <w:t>1,58</w:t>
            </w:r>
            <w:r w:rsidRPr="001D2CC0">
              <w:rPr>
                <w:rFonts w:ascii="Times New Roman" w:hAnsi="Times New Roman" w:cs="Times New Roman"/>
                <w:sz w:val="26"/>
                <w:szCs w:val="26"/>
                <w:shd w:val="clear" w:color="auto" w:fill="FFFFFF"/>
                <w:lang w:val="en-US"/>
              </w:rPr>
              <w:t xml:space="preserve"> </w:t>
            </w:r>
            <w:r w:rsidRPr="001D2CC0">
              <w:rPr>
                <w:rFonts w:ascii="Times New Roman" w:hAnsi="Times New Roman" w:cs="Times New Roman"/>
                <w:sz w:val="26"/>
                <w:szCs w:val="26"/>
              </w:rPr>
              <w:t>±</w:t>
            </w:r>
            <w:r w:rsidRPr="001D2CC0">
              <w:rPr>
                <w:rFonts w:ascii="Times New Roman" w:hAnsi="Times New Roman" w:cs="Times New Roman"/>
                <w:sz w:val="26"/>
                <w:szCs w:val="26"/>
                <w:lang w:val="en-US"/>
              </w:rPr>
              <w:t xml:space="preserve"> </w:t>
            </w:r>
            <w:r w:rsidRPr="001D2CC0">
              <w:rPr>
                <w:rFonts w:ascii="Times New Roman" w:hAnsi="Times New Roman" w:cs="Times New Roman"/>
                <w:sz w:val="26"/>
                <w:szCs w:val="26"/>
              </w:rPr>
              <w:t>0,42</w:t>
            </w:r>
            <w:r w:rsidRPr="001D2CC0">
              <w:rPr>
                <w:rFonts w:ascii="Times New Roman" w:hAnsi="Times New Roman" w:cs="Times New Roman"/>
                <w:sz w:val="26"/>
                <w:szCs w:val="26"/>
                <w:lang w:val="en-US"/>
              </w:rPr>
              <w:t xml:space="preserve"> </w:t>
            </w:r>
            <w:r w:rsidRPr="001D2CC0">
              <w:rPr>
                <w:rFonts w:ascii="Times New Roman" w:hAnsi="Times New Roman" w:cs="Times New Roman"/>
                <w:sz w:val="26"/>
                <w:szCs w:val="26"/>
                <w:vertAlign w:val="superscript"/>
              </w:rPr>
              <w:t>2</w:t>
            </w:r>
          </w:p>
        </w:tc>
        <w:tc>
          <w:tcPr>
            <w:tcW w:w="1843" w:type="dxa"/>
            <w:shd w:val="clear" w:color="auto" w:fill="auto"/>
            <w:tcMar>
              <w:left w:w="103" w:type="dxa"/>
            </w:tcMar>
          </w:tcPr>
          <w:p w14:paraId="038C4C5B" w14:textId="77777777" w:rsidR="003F0C84" w:rsidRPr="001D2CC0" w:rsidRDefault="00F46445" w:rsidP="001D2CC0">
            <w:pPr>
              <w:spacing w:after="0" w:line="240" w:lineRule="atLeast"/>
              <w:ind w:left="-103"/>
              <w:jc w:val="center"/>
              <w:rPr>
                <w:rFonts w:ascii="Times New Roman" w:hAnsi="Times New Roman" w:cs="Times New Roman"/>
                <w:sz w:val="26"/>
                <w:szCs w:val="26"/>
                <w:highlight w:val="white"/>
                <w:vertAlign w:val="superscript"/>
              </w:rPr>
            </w:pPr>
            <w:r w:rsidRPr="001D2CC0">
              <w:rPr>
                <w:rFonts w:ascii="Times New Roman" w:hAnsi="Times New Roman" w:cs="Times New Roman"/>
                <w:sz w:val="26"/>
                <w:szCs w:val="26"/>
                <w:shd w:val="clear" w:color="auto" w:fill="FFFFFF"/>
                <w:lang w:val="en-US"/>
              </w:rPr>
              <w:t xml:space="preserve">6,29 </w:t>
            </w:r>
            <w:r w:rsidRPr="001D2CC0">
              <w:rPr>
                <w:rFonts w:ascii="Times New Roman" w:hAnsi="Times New Roman" w:cs="Times New Roman"/>
                <w:sz w:val="26"/>
                <w:szCs w:val="26"/>
              </w:rPr>
              <w:t>±</w:t>
            </w:r>
            <w:r w:rsidRPr="001D2CC0">
              <w:rPr>
                <w:rFonts w:ascii="Times New Roman" w:hAnsi="Times New Roman" w:cs="Times New Roman"/>
                <w:sz w:val="26"/>
                <w:szCs w:val="26"/>
                <w:lang w:val="en-US"/>
              </w:rPr>
              <w:t xml:space="preserve"> 2,05 </w:t>
            </w:r>
            <w:r w:rsidRPr="001D2CC0">
              <w:rPr>
                <w:rFonts w:ascii="Times New Roman" w:hAnsi="Times New Roman" w:cs="Times New Roman"/>
                <w:sz w:val="26"/>
                <w:szCs w:val="26"/>
                <w:vertAlign w:val="superscript"/>
                <w:lang w:val="en-US"/>
              </w:rPr>
              <w:t>1</w:t>
            </w:r>
          </w:p>
        </w:tc>
      </w:tr>
      <w:tr w:rsidR="003F0C84" w:rsidRPr="009D28B1" w14:paraId="24A139F4" w14:textId="77777777" w:rsidTr="00925C24">
        <w:trPr>
          <w:trHeight w:val="559"/>
        </w:trPr>
        <w:tc>
          <w:tcPr>
            <w:tcW w:w="3261" w:type="dxa"/>
            <w:shd w:val="clear" w:color="auto" w:fill="auto"/>
            <w:tcMar>
              <w:left w:w="103" w:type="dxa"/>
            </w:tcMar>
          </w:tcPr>
          <w:p w14:paraId="6CBA6EF3" w14:textId="45687179" w:rsidR="003F0C84" w:rsidRPr="001D2CC0" w:rsidRDefault="00F46445" w:rsidP="001D2CC0">
            <w:pPr>
              <w:spacing w:after="0" w:line="240" w:lineRule="atLeast"/>
              <w:ind w:right="-108"/>
              <w:rPr>
                <w:rFonts w:ascii="Times New Roman" w:hAnsi="Times New Roman" w:cs="Times New Roman"/>
                <w:sz w:val="26"/>
                <w:szCs w:val="26"/>
                <w:highlight w:val="white"/>
              </w:rPr>
            </w:pPr>
            <w:r w:rsidRPr="001D2CC0">
              <w:rPr>
                <w:rFonts w:ascii="Times New Roman" w:hAnsi="Times New Roman" w:cs="Times New Roman"/>
                <w:sz w:val="26"/>
                <w:szCs w:val="26"/>
                <w:shd w:val="clear" w:color="auto" w:fill="FFFFFF"/>
              </w:rPr>
              <w:t xml:space="preserve">ИПК в эпителии протоков в группах </w:t>
            </w:r>
          </w:p>
        </w:tc>
        <w:tc>
          <w:tcPr>
            <w:tcW w:w="1701" w:type="dxa"/>
            <w:shd w:val="clear" w:color="auto" w:fill="auto"/>
            <w:tcMar>
              <w:left w:w="103" w:type="dxa"/>
            </w:tcMar>
          </w:tcPr>
          <w:p w14:paraId="473F4F2C" w14:textId="77777777" w:rsidR="003F0C84" w:rsidRPr="001D2CC0" w:rsidRDefault="00F46445" w:rsidP="001D2CC0">
            <w:pPr>
              <w:spacing w:after="0" w:line="240" w:lineRule="atLeast"/>
              <w:ind w:right="-108"/>
              <w:jc w:val="center"/>
              <w:rPr>
                <w:rFonts w:ascii="Times New Roman" w:hAnsi="Times New Roman" w:cs="Times New Roman"/>
                <w:sz w:val="26"/>
                <w:szCs w:val="26"/>
                <w:highlight w:val="white"/>
              </w:rPr>
            </w:pPr>
            <w:r w:rsidRPr="001D2CC0">
              <w:rPr>
                <w:rFonts w:ascii="Times New Roman" w:hAnsi="Times New Roman" w:cs="Times New Roman"/>
                <w:sz w:val="26"/>
                <w:szCs w:val="26"/>
                <w:shd w:val="clear" w:color="auto" w:fill="FFFFFF"/>
              </w:rPr>
              <w:t>0,59</w:t>
            </w:r>
            <w:r w:rsidRPr="001D2CC0">
              <w:rPr>
                <w:rFonts w:ascii="Times New Roman" w:hAnsi="Times New Roman" w:cs="Times New Roman"/>
                <w:sz w:val="26"/>
                <w:szCs w:val="26"/>
                <w:shd w:val="clear" w:color="auto" w:fill="FFFFFF"/>
                <w:lang w:val="en-US"/>
              </w:rPr>
              <w:t xml:space="preserve"> </w:t>
            </w:r>
            <w:r w:rsidRPr="001D2CC0">
              <w:rPr>
                <w:rFonts w:ascii="Times New Roman" w:hAnsi="Times New Roman" w:cs="Times New Roman"/>
                <w:sz w:val="26"/>
                <w:szCs w:val="26"/>
              </w:rPr>
              <w:t>±</w:t>
            </w:r>
            <w:r w:rsidRPr="001D2CC0">
              <w:rPr>
                <w:rFonts w:ascii="Times New Roman" w:hAnsi="Times New Roman" w:cs="Times New Roman"/>
                <w:sz w:val="26"/>
                <w:szCs w:val="26"/>
                <w:lang w:val="en-US"/>
              </w:rPr>
              <w:t xml:space="preserve"> </w:t>
            </w:r>
            <w:r w:rsidRPr="001D2CC0">
              <w:rPr>
                <w:rFonts w:ascii="Times New Roman" w:hAnsi="Times New Roman" w:cs="Times New Roman"/>
                <w:sz w:val="26"/>
                <w:szCs w:val="26"/>
              </w:rPr>
              <w:t>0,19</w:t>
            </w:r>
          </w:p>
        </w:tc>
        <w:tc>
          <w:tcPr>
            <w:tcW w:w="1417" w:type="dxa"/>
            <w:shd w:val="clear" w:color="auto" w:fill="auto"/>
            <w:tcMar>
              <w:left w:w="103" w:type="dxa"/>
            </w:tcMar>
          </w:tcPr>
          <w:p w14:paraId="62CD1E3A" w14:textId="77777777" w:rsidR="003F0C84" w:rsidRPr="001D2CC0" w:rsidRDefault="00F46445" w:rsidP="001D2CC0">
            <w:pPr>
              <w:spacing w:after="0" w:line="240" w:lineRule="atLeast"/>
              <w:ind w:left="-103" w:right="-108"/>
              <w:jc w:val="center"/>
              <w:rPr>
                <w:rFonts w:ascii="Times New Roman" w:hAnsi="Times New Roman" w:cs="Times New Roman"/>
                <w:sz w:val="26"/>
                <w:szCs w:val="26"/>
                <w:highlight w:val="white"/>
              </w:rPr>
            </w:pPr>
            <w:r w:rsidRPr="001D2CC0">
              <w:rPr>
                <w:rFonts w:ascii="Times New Roman" w:hAnsi="Times New Roman" w:cs="Times New Roman"/>
                <w:sz w:val="26"/>
                <w:szCs w:val="26"/>
                <w:shd w:val="clear" w:color="auto" w:fill="FFFFFF"/>
              </w:rPr>
              <w:t>0,43</w:t>
            </w:r>
            <w:r w:rsidRPr="001D2CC0">
              <w:rPr>
                <w:rFonts w:ascii="Times New Roman" w:hAnsi="Times New Roman" w:cs="Times New Roman"/>
                <w:sz w:val="26"/>
                <w:szCs w:val="26"/>
                <w:shd w:val="clear" w:color="auto" w:fill="FFFFFF"/>
                <w:lang w:val="en-US"/>
              </w:rPr>
              <w:t xml:space="preserve"> </w:t>
            </w:r>
            <w:r w:rsidRPr="001D2CC0">
              <w:rPr>
                <w:rFonts w:ascii="Times New Roman" w:hAnsi="Times New Roman" w:cs="Times New Roman"/>
                <w:sz w:val="26"/>
                <w:szCs w:val="26"/>
              </w:rPr>
              <w:t>±</w:t>
            </w:r>
            <w:r w:rsidRPr="001D2CC0">
              <w:rPr>
                <w:rFonts w:ascii="Times New Roman" w:hAnsi="Times New Roman" w:cs="Times New Roman"/>
                <w:sz w:val="26"/>
                <w:szCs w:val="26"/>
                <w:lang w:val="en-US"/>
              </w:rPr>
              <w:t xml:space="preserve"> </w:t>
            </w:r>
            <w:r w:rsidRPr="001D2CC0">
              <w:rPr>
                <w:rFonts w:ascii="Times New Roman" w:hAnsi="Times New Roman" w:cs="Times New Roman"/>
                <w:sz w:val="26"/>
                <w:szCs w:val="26"/>
              </w:rPr>
              <w:t>0,15</w:t>
            </w:r>
          </w:p>
        </w:tc>
        <w:tc>
          <w:tcPr>
            <w:tcW w:w="1701" w:type="dxa"/>
            <w:shd w:val="clear" w:color="auto" w:fill="auto"/>
            <w:tcMar>
              <w:left w:w="103" w:type="dxa"/>
            </w:tcMar>
          </w:tcPr>
          <w:p w14:paraId="720D8FB4" w14:textId="77777777" w:rsidR="003F0C84" w:rsidRPr="001D2CC0" w:rsidRDefault="00F46445" w:rsidP="001D2CC0">
            <w:pPr>
              <w:spacing w:after="0" w:line="240" w:lineRule="atLeast"/>
              <w:ind w:left="-103"/>
              <w:jc w:val="center"/>
              <w:rPr>
                <w:rFonts w:ascii="Times New Roman" w:hAnsi="Times New Roman" w:cs="Times New Roman"/>
                <w:sz w:val="26"/>
                <w:szCs w:val="26"/>
                <w:highlight w:val="white"/>
              </w:rPr>
            </w:pPr>
            <w:r w:rsidRPr="001D2CC0">
              <w:rPr>
                <w:rFonts w:ascii="Times New Roman" w:hAnsi="Times New Roman" w:cs="Times New Roman"/>
                <w:sz w:val="26"/>
                <w:szCs w:val="26"/>
                <w:shd w:val="clear" w:color="auto" w:fill="FFFFFF"/>
              </w:rPr>
              <w:t>0,</w:t>
            </w:r>
            <w:r w:rsidRPr="001D2CC0">
              <w:rPr>
                <w:rFonts w:ascii="Times New Roman" w:hAnsi="Times New Roman" w:cs="Times New Roman"/>
                <w:sz w:val="26"/>
                <w:szCs w:val="26"/>
                <w:shd w:val="clear" w:color="auto" w:fill="FFFFFF"/>
                <w:lang w:val="en-US"/>
              </w:rPr>
              <w:t xml:space="preserve">09 </w:t>
            </w:r>
            <w:r w:rsidRPr="001D2CC0">
              <w:rPr>
                <w:rFonts w:ascii="Times New Roman" w:hAnsi="Times New Roman" w:cs="Times New Roman"/>
                <w:sz w:val="26"/>
                <w:szCs w:val="26"/>
              </w:rPr>
              <w:t>±</w:t>
            </w:r>
            <w:r w:rsidRPr="001D2CC0">
              <w:rPr>
                <w:rFonts w:ascii="Times New Roman" w:hAnsi="Times New Roman" w:cs="Times New Roman"/>
                <w:sz w:val="26"/>
                <w:szCs w:val="26"/>
                <w:lang w:val="en-US"/>
              </w:rPr>
              <w:t xml:space="preserve"> </w:t>
            </w:r>
            <w:r w:rsidRPr="001D2CC0">
              <w:rPr>
                <w:rFonts w:ascii="Times New Roman" w:hAnsi="Times New Roman" w:cs="Times New Roman"/>
                <w:sz w:val="26"/>
                <w:szCs w:val="26"/>
              </w:rPr>
              <w:t>0,</w:t>
            </w:r>
            <w:r w:rsidRPr="001D2CC0">
              <w:rPr>
                <w:rFonts w:ascii="Times New Roman" w:hAnsi="Times New Roman" w:cs="Times New Roman"/>
                <w:sz w:val="26"/>
                <w:szCs w:val="26"/>
                <w:lang w:val="en-US"/>
              </w:rPr>
              <w:t xml:space="preserve">06 </w:t>
            </w:r>
            <w:r w:rsidRPr="001D2CC0">
              <w:rPr>
                <w:rFonts w:ascii="Times New Roman" w:hAnsi="Times New Roman" w:cs="Times New Roman"/>
                <w:sz w:val="26"/>
                <w:szCs w:val="26"/>
                <w:vertAlign w:val="superscript"/>
              </w:rPr>
              <w:t>1</w:t>
            </w:r>
            <w:r w:rsidRPr="001D2CC0">
              <w:rPr>
                <w:rFonts w:ascii="Times New Roman" w:hAnsi="Times New Roman" w:cs="Times New Roman"/>
                <w:sz w:val="26"/>
                <w:szCs w:val="26"/>
                <w:vertAlign w:val="superscript"/>
                <w:lang w:val="en-US"/>
              </w:rPr>
              <w:t>;</w:t>
            </w:r>
            <w:r w:rsidRPr="001D2CC0">
              <w:rPr>
                <w:rFonts w:ascii="Times New Roman" w:hAnsi="Times New Roman" w:cs="Times New Roman"/>
                <w:sz w:val="26"/>
                <w:szCs w:val="26"/>
                <w:vertAlign w:val="superscript"/>
              </w:rPr>
              <w:t xml:space="preserve"> 2</w:t>
            </w:r>
          </w:p>
        </w:tc>
        <w:tc>
          <w:tcPr>
            <w:tcW w:w="1843" w:type="dxa"/>
            <w:shd w:val="clear" w:color="auto" w:fill="auto"/>
            <w:tcMar>
              <w:left w:w="103" w:type="dxa"/>
            </w:tcMar>
          </w:tcPr>
          <w:p w14:paraId="0D4ED72B" w14:textId="77777777" w:rsidR="003F0C84" w:rsidRPr="001D2CC0" w:rsidRDefault="00F46445" w:rsidP="001D2CC0">
            <w:pPr>
              <w:spacing w:after="0" w:line="240" w:lineRule="atLeast"/>
              <w:ind w:left="-103"/>
              <w:jc w:val="center"/>
              <w:rPr>
                <w:rFonts w:ascii="Times New Roman" w:hAnsi="Times New Roman" w:cs="Times New Roman"/>
                <w:sz w:val="26"/>
                <w:szCs w:val="26"/>
                <w:highlight w:val="white"/>
              </w:rPr>
            </w:pPr>
            <w:r w:rsidRPr="001D2CC0">
              <w:rPr>
                <w:rFonts w:ascii="Times New Roman" w:hAnsi="Times New Roman" w:cs="Times New Roman"/>
                <w:sz w:val="26"/>
                <w:szCs w:val="26"/>
                <w:shd w:val="clear" w:color="auto" w:fill="FFFFFF"/>
              </w:rPr>
              <w:t>1,</w:t>
            </w:r>
            <w:r w:rsidRPr="001D2CC0">
              <w:rPr>
                <w:rFonts w:ascii="Times New Roman" w:hAnsi="Times New Roman" w:cs="Times New Roman"/>
                <w:sz w:val="26"/>
                <w:szCs w:val="26"/>
                <w:shd w:val="clear" w:color="auto" w:fill="FFFFFF"/>
                <w:lang w:val="en-US"/>
              </w:rPr>
              <w:t xml:space="preserve">22 </w:t>
            </w:r>
            <w:r w:rsidRPr="001D2CC0">
              <w:rPr>
                <w:rFonts w:ascii="Times New Roman" w:hAnsi="Times New Roman" w:cs="Times New Roman"/>
                <w:sz w:val="26"/>
                <w:szCs w:val="26"/>
              </w:rPr>
              <w:t>±</w:t>
            </w:r>
            <w:r w:rsidRPr="001D2CC0">
              <w:rPr>
                <w:rFonts w:ascii="Times New Roman" w:hAnsi="Times New Roman" w:cs="Times New Roman"/>
                <w:sz w:val="26"/>
                <w:szCs w:val="26"/>
                <w:lang w:val="en-US"/>
              </w:rPr>
              <w:t xml:space="preserve"> </w:t>
            </w:r>
            <w:r w:rsidRPr="001D2CC0">
              <w:rPr>
                <w:rFonts w:ascii="Times New Roman" w:hAnsi="Times New Roman" w:cs="Times New Roman"/>
                <w:sz w:val="26"/>
                <w:szCs w:val="26"/>
              </w:rPr>
              <w:t>0,28</w:t>
            </w:r>
            <w:r w:rsidRPr="001D2CC0">
              <w:rPr>
                <w:rFonts w:ascii="Times New Roman" w:hAnsi="Times New Roman" w:cs="Times New Roman"/>
                <w:sz w:val="26"/>
                <w:szCs w:val="26"/>
                <w:lang w:val="en-US"/>
              </w:rPr>
              <w:t xml:space="preserve"> </w:t>
            </w:r>
            <w:r w:rsidRPr="001D2CC0">
              <w:rPr>
                <w:rFonts w:ascii="Times New Roman" w:hAnsi="Times New Roman" w:cs="Times New Roman"/>
                <w:sz w:val="26"/>
                <w:szCs w:val="26"/>
                <w:vertAlign w:val="superscript"/>
                <w:lang w:val="en-US"/>
              </w:rPr>
              <w:t>1</w:t>
            </w:r>
          </w:p>
        </w:tc>
      </w:tr>
    </w:tbl>
    <w:p w14:paraId="58391B5C" w14:textId="17A7B5F7" w:rsidR="003F0C84" w:rsidRPr="001D2CC0" w:rsidRDefault="00F46445" w:rsidP="001D2CC0">
      <w:pPr>
        <w:spacing w:after="0" w:line="240" w:lineRule="atLeast"/>
        <w:ind w:firstLine="851"/>
        <w:jc w:val="both"/>
        <w:rPr>
          <w:rFonts w:ascii="Times New Roman" w:hAnsi="Times New Roman" w:cs="Times New Roman"/>
          <w:sz w:val="24"/>
          <w:szCs w:val="24"/>
        </w:rPr>
      </w:pPr>
      <w:r w:rsidRPr="001D2CC0">
        <w:rPr>
          <w:rFonts w:ascii="Times New Roman" w:hAnsi="Times New Roman" w:cs="Times New Roman"/>
          <w:spacing w:val="20"/>
          <w:sz w:val="24"/>
          <w:szCs w:val="24"/>
        </w:rPr>
        <w:t>Примечание:</w:t>
      </w:r>
      <w:r w:rsidRPr="001D2CC0">
        <w:rPr>
          <w:rFonts w:ascii="Times New Roman" w:hAnsi="Times New Roman" w:cs="Times New Roman"/>
          <w:sz w:val="24"/>
          <w:szCs w:val="24"/>
        </w:rPr>
        <w:t xml:space="preserve"> </w:t>
      </w:r>
      <w:r w:rsidRPr="001D2CC0">
        <w:rPr>
          <w:rFonts w:ascii="Times New Roman" w:hAnsi="Times New Roman" w:cs="Times New Roman"/>
          <w:sz w:val="24"/>
          <w:szCs w:val="24"/>
          <w:vertAlign w:val="superscript"/>
        </w:rPr>
        <w:t xml:space="preserve">1 </w:t>
      </w:r>
      <w:r w:rsidRPr="001D2CC0">
        <w:rPr>
          <w:rFonts w:ascii="Times New Roman" w:hAnsi="Times New Roman" w:cs="Times New Roman"/>
          <w:sz w:val="24"/>
          <w:szCs w:val="24"/>
        </w:rPr>
        <w:t xml:space="preserve">– р ˂ 0,05 в сравнении с интактной группой; </w:t>
      </w:r>
      <w:r w:rsidRPr="001D2CC0">
        <w:rPr>
          <w:rFonts w:ascii="Times New Roman" w:hAnsi="Times New Roman" w:cs="Times New Roman"/>
          <w:sz w:val="24"/>
          <w:szCs w:val="24"/>
          <w:vertAlign w:val="superscript"/>
        </w:rPr>
        <w:t>2</w:t>
      </w:r>
      <w:r w:rsidRPr="001D2CC0">
        <w:rPr>
          <w:rFonts w:ascii="Times New Roman" w:hAnsi="Times New Roman" w:cs="Times New Roman"/>
          <w:sz w:val="24"/>
          <w:szCs w:val="24"/>
        </w:rPr>
        <w:t xml:space="preserve"> – р ˂ 0,05 в сравнении с группой СД2 </w:t>
      </w:r>
      <w:r w:rsidR="001D2CC0">
        <w:rPr>
          <w:rFonts w:ascii="Times New Roman" w:hAnsi="Times New Roman" w:cs="Times New Roman"/>
          <w:sz w:val="24"/>
          <w:szCs w:val="24"/>
        </w:rPr>
        <w:t xml:space="preserve">продолжительностью </w:t>
      </w:r>
      <w:r w:rsidRPr="001D2CC0">
        <w:rPr>
          <w:rFonts w:ascii="Times New Roman" w:hAnsi="Times New Roman" w:cs="Times New Roman"/>
          <w:sz w:val="24"/>
          <w:szCs w:val="24"/>
        </w:rPr>
        <w:t xml:space="preserve">60 суток + АФГ; </w:t>
      </w:r>
      <w:r w:rsidRPr="001D2CC0">
        <w:rPr>
          <w:rFonts w:ascii="Times New Roman" w:hAnsi="Times New Roman" w:cs="Times New Roman"/>
          <w:sz w:val="24"/>
          <w:szCs w:val="24"/>
          <w:vertAlign w:val="superscript"/>
        </w:rPr>
        <w:t>3</w:t>
      </w:r>
      <w:r w:rsidRPr="001D2CC0">
        <w:rPr>
          <w:rFonts w:ascii="Times New Roman" w:hAnsi="Times New Roman" w:cs="Times New Roman"/>
          <w:sz w:val="24"/>
          <w:szCs w:val="24"/>
        </w:rPr>
        <w:t xml:space="preserve"> – р ˂ 0,05 в сравнении с группой СД2 </w:t>
      </w:r>
      <w:r w:rsidR="001D2CC0">
        <w:rPr>
          <w:rFonts w:ascii="Times New Roman" w:hAnsi="Times New Roman" w:cs="Times New Roman"/>
          <w:sz w:val="24"/>
          <w:szCs w:val="24"/>
        </w:rPr>
        <w:t xml:space="preserve">продолжительностью </w:t>
      </w:r>
      <w:r w:rsidRPr="001D2CC0">
        <w:rPr>
          <w:rFonts w:ascii="Times New Roman" w:hAnsi="Times New Roman" w:cs="Times New Roman"/>
          <w:sz w:val="24"/>
          <w:szCs w:val="24"/>
        </w:rPr>
        <w:t>30</w:t>
      </w:r>
      <w:r w:rsidR="001D2CC0">
        <w:rPr>
          <w:rFonts w:ascii="Times New Roman" w:hAnsi="Times New Roman" w:cs="Times New Roman"/>
          <w:sz w:val="24"/>
          <w:szCs w:val="24"/>
        </w:rPr>
        <w:t xml:space="preserve"> суток</w:t>
      </w:r>
      <w:r w:rsidRPr="001D2CC0">
        <w:rPr>
          <w:rFonts w:ascii="Times New Roman" w:hAnsi="Times New Roman" w:cs="Times New Roman"/>
          <w:sz w:val="24"/>
          <w:szCs w:val="24"/>
        </w:rPr>
        <w:t>.</w:t>
      </w:r>
    </w:p>
    <w:p w14:paraId="6114EF33" w14:textId="77777777" w:rsidR="00AE5FA5" w:rsidRPr="00AE5FA5" w:rsidRDefault="00AE5FA5" w:rsidP="004B795F">
      <w:pPr>
        <w:spacing w:after="0" w:line="312" w:lineRule="auto"/>
        <w:ind w:firstLine="851"/>
        <w:jc w:val="both"/>
        <w:rPr>
          <w:rFonts w:ascii="Times New Roman" w:hAnsi="Times New Roman" w:cs="Times New Roman"/>
          <w:sz w:val="26"/>
          <w:szCs w:val="26"/>
        </w:rPr>
      </w:pPr>
    </w:p>
    <w:p w14:paraId="30DEB5DA" w14:textId="14D6D5F4" w:rsidR="003F0C84" w:rsidRDefault="00EB3C29" w:rsidP="001D2CC0">
      <w:pPr>
        <w:spacing w:after="0" w:line="240" w:lineRule="atLeast"/>
        <w:jc w:val="both"/>
        <w:rPr>
          <w:rFonts w:ascii="Times New Roman" w:eastAsia="Times New Roman" w:hAnsi="Times New Roman" w:cs="Times New Roman"/>
          <w:b/>
          <w:sz w:val="26"/>
          <w:szCs w:val="26"/>
          <w:vertAlign w:val="superscript"/>
          <w:lang w:eastAsia="ru-RU"/>
        </w:rPr>
      </w:pPr>
      <w:r>
        <w:rPr>
          <w:rFonts w:ascii="Times New Roman" w:hAnsi="Times New Roman" w:cs="Times New Roman"/>
          <w:b/>
          <w:sz w:val="26"/>
          <w:szCs w:val="26"/>
        </w:rPr>
        <w:t xml:space="preserve">Таблица 2 – </w:t>
      </w:r>
      <w:r w:rsidR="00125BBA">
        <w:rPr>
          <w:rFonts w:ascii="Times New Roman" w:hAnsi="Times New Roman" w:cs="Times New Roman"/>
          <w:b/>
          <w:sz w:val="26"/>
          <w:szCs w:val="26"/>
        </w:rPr>
        <w:t>Характеристик</w:t>
      </w:r>
      <w:r w:rsidR="00306126">
        <w:rPr>
          <w:rFonts w:ascii="Times New Roman" w:hAnsi="Times New Roman" w:cs="Times New Roman"/>
          <w:b/>
          <w:sz w:val="26"/>
          <w:szCs w:val="26"/>
        </w:rPr>
        <w:t>а</w:t>
      </w:r>
      <w:r>
        <w:rPr>
          <w:rFonts w:ascii="Times New Roman" w:hAnsi="Times New Roman" w:cs="Times New Roman"/>
          <w:b/>
          <w:sz w:val="26"/>
          <w:szCs w:val="26"/>
        </w:rPr>
        <w:t xml:space="preserve"> </w:t>
      </w:r>
      <w:r w:rsidR="00306126">
        <w:rPr>
          <w:rFonts w:ascii="Times New Roman" w:hAnsi="Times New Roman" w:cs="Times New Roman"/>
          <w:b/>
          <w:sz w:val="26"/>
          <w:szCs w:val="26"/>
        </w:rPr>
        <w:t xml:space="preserve">внеостровковых </w:t>
      </w:r>
      <w:r w:rsidR="0005013C">
        <w:rPr>
          <w:rFonts w:ascii="Times New Roman" w:hAnsi="Times New Roman" w:cs="Times New Roman"/>
          <w:b/>
          <w:sz w:val="26"/>
          <w:szCs w:val="26"/>
        </w:rPr>
        <w:t>инсулин-позитивных клеток</w:t>
      </w:r>
      <w:r>
        <w:rPr>
          <w:rFonts w:ascii="Times New Roman" w:hAnsi="Times New Roman" w:cs="Times New Roman"/>
          <w:b/>
          <w:sz w:val="26"/>
          <w:szCs w:val="26"/>
        </w:rPr>
        <w:t xml:space="preserve"> </w:t>
      </w:r>
      <w:r w:rsidR="00B51D42">
        <w:rPr>
          <w:rFonts w:ascii="Times New Roman" w:hAnsi="Times New Roman" w:cs="Times New Roman"/>
          <w:b/>
          <w:sz w:val="26"/>
          <w:szCs w:val="26"/>
        </w:rPr>
        <w:t xml:space="preserve">(ИПК) </w:t>
      </w:r>
      <w:r>
        <w:rPr>
          <w:rFonts w:ascii="Times New Roman" w:hAnsi="Times New Roman" w:cs="Times New Roman"/>
          <w:b/>
          <w:sz w:val="26"/>
          <w:szCs w:val="26"/>
        </w:rPr>
        <w:t>поджелудочной железы</w:t>
      </w:r>
      <w:r>
        <w:rPr>
          <w:rFonts w:ascii="Times New Roman" w:hAnsi="Times New Roman" w:cs="Times New Roman"/>
          <w:b/>
          <w:sz w:val="26"/>
          <w:szCs w:val="26"/>
          <w:shd w:val="clear" w:color="auto" w:fill="FFFFFF"/>
        </w:rPr>
        <w:t xml:space="preserve"> экспериментальных животных</w:t>
      </w:r>
      <w:r w:rsidR="00F46445">
        <w:rPr>
          <w:rFonts w:ascii="Times New Roman" w:hAnsi="Times New Roman" w:cs="Times New Roman"/>
          <w:b/>
          <w:sz w:val="26"/>
          <w:szCs w:val="26"/>
          <w:shd w:val="clear" w:color="auto" w:fill="FFFFFF"/>
        </w:rPr>
        <w:t xml:space="preserve">, </w:t>
      </w:r>
      <w:r w:rsidR="00F46445">
        <w:rPr>
          <w:rFonts w:ascii="Times New Roman" w:eastAsia="Times New Roman" w:hAnsi="Times New Roman" w:cs="Times New Roman"/>
          <w:b/>
          <w:sz w:val="26"/>
          <w:szCs w:val="26"/>
          <w:lang w:val="en-US" w:eastAsia="ru-RU"/>
        </w:rPr>
        <w:t>M</w:t>
      </w:r>
      <w:r w:rsidR="00F46445">
        <w:rPr>
          <w:rFonts w:ascii="Times New Roman" w:eastAsia="Times New Roman" w:hAnsi="Times New Roman" w:cs="Times New Roman"/>
          <w:b/>
          <w:sz w:val="26"/>
          <w:szCs w:val="26"/>
          <w:lang w:eastAsia="ru-RU"/>
        </w:rPr>
        <w:t xml:space="preserve"> </w:t>
      </w:r>
      <w:r w:rsidR="00F46445">
        <w:rPr>
          <w:rFonts w:ascii="Times New Roman" w:hAnsi="Times New Roman" w:cs="Times New Roman"/>
          <w:b/>
          <w:sz w:val="26"/>
          <w:szCs w:val="26"/>
          <w:shd w:val="clear" w:color="auto" w:fill="FFFFFF"/>
        </w:rPr>
        <w:t xml:space="preserve">± </w:t>
      </w:r>
      <w:r w:rsidR="00F46445">
        <w:rPr>
          <w:rFonts w:ascii="Times New Roman" w:hAnsi="Times New Roman" w:cs="Times New Roman"/>
          <w:b/>
          <w:sz w:val="26"/>
          <w:szCs w:val="26"/>
          <w:shd w:val="clear" w:color="auto" w:fill="FFFFFF"/>
          <w:lang w:val="en-US"/>
        </w:rPr>
        <w:t>m</w:t>
      </w:r>
    </w:p>
    <w:tbl>
      <w:tblPr>
        <w:tblW w:w="98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0" w:type="dxa"/>
          <w:bottom w:w="15" w:type="dxa"/>
          <w:right w:w="15" w:type="dxa"/>
        </w:tblCellMar>
        <w:tblLook w:val="0000" w:firstRow="0" w:lastRow="0" w:firstColumn="0" w:lastColumn="0" w:noHBand="0" w:noVBand="0"/>
      </w:tblPr>
      <w:tblGrid>
        <w:gridCol w:w="2450"/>
        <w:gridCol w:w="1701"/>
        <w:gridCol w:w="1884"/>
        <w:gridCol w:w="101"/>
        <w:gridCol w:w="1783"/>
        <w:gridCol w:w="59"/>
        <w:gridCol w:w="1825"/>
      </w:tblGrid>
      <w:tr w:rsidR="001D2CC0" w14:paraId="0EB32CA8" w14:textId="77777777" w:rsidTr="005671BF">
        <w:trPr>
          <w:trHeight w:val="317"/>
        </w:trPr>
        <w:tc>
          <w:tcPr>
            <w:tcW w:w="2450" w:type="dxa"/>
            <w:vMerge w:val="restart"/>
            <w:shd w:val="clear" w:color="auto" w:fill="FFFFFF"/>
            <w:tcMar>
              <w:left w:w="0" w:type="dxa"/>
            </w:tcMar>
            <w:vAlign w:val="center"/>
          </w:tcPr>
          <w:p w14:paraId="6AF339E5" w14:textId="71B15C4F" w:rsidR="001D2CC0" w:rsidRDefault="001D2CC0" w:rsidP="001D2CC0">
            <w:pPr>
              <w:spacing w:after="0" w:line="240" w:lineRule="atLeast"/>
              <w:ind w:left="83"/>
              <w:rPr>
                <w:rFonts w:ascii="Times New Roman" w:hAnsi="Times New Roman" w:cs="Times New Roman"/>
                <w:sz w:val="26"/>
                <w:szCs w:val="26"/>
                <w:highlight w:val="white"/>
              </w:rPr>
            </w:pPr>
            <w:r>
              <w:rPr>
                <w:rFonts w:ascii="Times New Roman" w:hAnsi="Times New Roman" w:cs="Times New Roman"/>
                <w:sz w:val="26"/>
                <w:szCs w:val="26"/>
                <w:shd w:val="clear" w:color="auto" w:fill="FFFFFF"/>
              </w:rPr>
              <w:t>Исследуемый параметр</w:t>
            </w:r>
          </w:p>
        </w:tc>
        <w:tc>
          <w:tcPr>
            <w:tcW w:w="7353" w:type="dxa"/>
            <w:gridSpan w:val="6"/>
            <w:shd w:val="clear" w:color="auto" w:fill="FFFFFF"/>
            <w:tcMar>
              <w:left w:w="0" w:type="dxa"/>
            </w:tcMar>
            <w:vAlign w:val="center"/>
          </w:tcPr>
          <w:p w14:paraId="1000EDE5" w14:textId="0E6D67F0" w:rsidR="001D2CC0" w:rsidRDefault="001D2CC0" w:rsidP="001D2CC0">
            <w:pPr>
              <w:spacing w:after="0" w:line="240" w:lineRule="atLeast"/>
              <w:jc w:val="center"/>
              <w:rPr>
                <w:rFonts w:ascii="Times New Roman" w:hAnsi="Times New Roman" w:cs="Times New Roman"/>
                <w:sz w:val="26"/>
                <w:szCs w:val="26"/>
                <w:highlight w:val="white"/>
              </w:rPr>
            </w:pPr>
            <w:r>
              <w:rPr>
                <w:rFonts w:ascii="Times New Roman" w:hAnsi="Times New Roman" w:cs="Times New Roman"/>
                <w:sz w:val="26"/>
                <w:szCs w:val="26"/>
                <w:shd w:val="clear" w:color="auto" w:fill="FFFFFF"/>
              </w:rPr>
              <w:t>Экспериментальная группа</w:t>
            </w:r>
          </w:p>
        </w:tc>
      </w:tr>
      <w:tr w:rsidR="001D2CC0" w14:paraId="7978FCFC" w14:textId="77777777" w:rsidTr="005671BF">
        <w:trPr>
          <w:trHeight w:val="340"/>
        </w:trPr>
        <w:tc>
          <w:tcPr>
            <w:tcW w:w="2450" w:type="dxa"/>
            <w:vMerge/>
            <w:shd w:val="clear" w:color="auto" w:fill="FFFFFF"/>
            <w:tcMar>
              <w:left w:w="0" w:type="dxa"/>
            </w:tcMar>
            <w:vAlign w:val="center"/>
          </w:tcPr>
          <w:p w14:paraId="0AC4E0EE" w14:textId="77777777" w:rsidR="001D2CC0" w:rsidRDefault="001D2CC0" w:rsidP="001D2CC0">
            <w:pPr>
              <w:spacing w:after="0" w:line="240" w:lineRule="atLeast"/>
              <w:rPr>
                <w:rFonts w:ascii="Times New Roman" w:hAnsi="Times New Roman" w:cs="Times New Roman"/>
                <w:sz w:val="26"/>
                <w:szCs w:val="26"/>
                <w:lang w:val="en-US"/>
              </w:rPr>
            </w:pPr>
          </w:p>
        </w:tc>
        <w:tc>
          <w:tcPr>
            <w:tcW w:w="1701" w:type="dxa"/>
            <w:vMerge w:val="restart"/>
            <w:shd w:val="clear" w:color="auto" w:fill="FFFFFF"/>
            <w:tcMar>
              <w:left w:w="0" w:type="dxa"/>
            </w:tcMar>
            <w:vAlign w:val="center"/>
          </w:tcPr>
          <w:p w14:paraId="3DF5D145" w14:textId="77777777" w:rsidR="001D2CC0" w:rsidRDefault="001D2CC0" w:rsidP="001D2CC0">
            <w:pPr>
              <w:spacing w:after="0" w:line="240" w:lineRule="atLeast"/>
              <w:jc w:val="center"/>
              <w:rPr>
                <w:rFonts w:ascii="Times New Roman" w:hAnsi="Times New Roman" w:cs="Times New Roman"/>
                <w:sz w:val="26"/>
                <w:szCs w:val="26"/>
                <w:lang w:val="en-US"/>
              </w:rPr>
            </w:pPr>
            <w:r>
              <w:rPr>
                <w:rFonts w:ascii="Times New Roman" w:hAnsi="Times New Roman" w:cs="Times New Roman"/>
                <w:sz w:val="26"/>
                <w:szCs w:val="26"/>
                <w:shd w:val="clear" w:color="auto" w:fill="FFFFFF"/>
              </w:rPr>
              <w:t xml:space="preserve">Интактная </w:t>
            </w:r>
          </w:p>
        </w:tc>
        <w:tc>
          <w:tcPr>
            <w:tcW w:w="5652" w:type="dxa"/>
            <w:gridSpan w:val="5"/>
            <w:shd w:val="clear" w:color="auto" w:fill="FFFFFF"/>
            <w:tcMar>
              <w:left w:w="0" w:type="dxa"/>
            </w:tcMar>
            <w:vAlign w:val="center"/>
          </w:tcPr>
          <w:p w14:paraId="2816459A" w14:textId="2C984221" w:rsidR="001D2CC0" w:rsidRDefault="001D2CC0" w:rsidP="001D2CC0">
            <w:pPr>
              <w:spacing w:after="0" w:line="240" w:lineRule="atLeast"/>
              <w:jc w:val="center"/>
              <w:rPr>
                <w:rFonts w:ascii="Times New Roman" w:hAnsi="Times New Roman" w:cs="Times New Roman"/>
                <w:sz w:val="26"/>
                <w:szCs w:val="26"/>
                <w:highlight w:val="white"/>
              </w:rPr>
            </w:pPr>
            <w:r>
              <w:rPr>
                <w:rFonts w:ascii="Times New Roman" w:hAnsi="Times New Roman" w:cs="Times New Roman"/>
                <w:sz w:val="26"/>
                <w:szCs w:val="26"/>
                <w:highlight w:val="white"/>
              </w:rPr>
              <w:t>Сахарный диабет 2 типа (СД2)</w:t>
            </w:r>
          </w:p>
        </w:tc>
      </w:tr>
      <w:tr w:rsidR="001D2CC0" w14:paraId="5298DA14" w14:textId="77777777" w:rsidTr="005671BF">
        <w:trPr>
          <w:trHeight w:val="340"/>
        </w:trPr>
        <w:tc>
          <w:tcPr>
            <w:tcW w:w="2450" w:type="dxa"/>
            <w:vMerge/>
            <w:shd w:val="clear" w:color="auto" w:fill="FFFFFF"/>
            <w:tcMar>
              <w:left w:w="0" w:type="dxa"/>
            </w:tcMar>
            <w:vAlign w:val="center"/>
          </w:tcPr>
          <w:p w14:paraId="2D25F0BA" w14:textId="77777777" w:rsidR="001D2CC0" w:rsidRDefault="001D2CC0" w:rsidP="001D2CC0">
            <w:pPr>
              <w:spacing w:after="0" w:line="240" w:lineRule="atLeast"/>
              <w:rPr>
                <w:rFonts w:ascii="Times New Roman" w:hAnsi="Times New Roman" w:cs="Times New Roman"/>
                <w:sz w:val="26"/>
                <w:szCs w:val="26"/>
                <w:lang w:val="en-US"/>
              </w:rPr>
            </w:pPr>
          </w:p>
        </w:tc>
        <w:tc>
          <w:tcPr>
            <w:tcW w:w="1701" w:type="dxa"/>
            <w:vMerge/>
            <w:shd w:val="clear" w:color="auto" w:fill="FFFFFF"/>
            <w:tcMar>
              <w:left w:w="0" w:type="dxa"/>
            </w:tcMar>
            <w:vAlign w:val="center"/>
          </w:tcPr>
          <w:p w14:paraId="2390C7FE" w14:textId="77777777" w:rsidR="001D2CC0" w:rsidRDefault="001D2CC0" w:rsidP="001D2CC0">
            <w:pPr>
              <w:spacing w:after="0" w:line="240" w:lineRule="atLeast"/>
              <w:jc w:val="center"/>
              <w:rPr>
                <w:rFonts w:ascii="Times New Roman" w:hAnsi="Times New Roman" w:cs="Times New Roman"/>
                <w:sz w:val="26"/>
                <w:szCs w:val="26"/>
                <w:shd w:val="clear" w:color="auto" w:fill="FFFFFF"/>
              </w:rPr>
            </w:pPr>
          </w:p>
        </w:tc>
        <w:tc>
          <w:tcPr>
            <w:tcW w:w="1884" w:type="dxa"/>
            <w:shd w:val="clear" w:color="auto" w:fill="FFFFFF"/>
            <w:tcMar>
              <w:left w:w="0" w:type="dxa"/>
            </w:tcMar>
          </w:tcPr>
          <w:p w14:paraId="33B4AB23" w14:textId="3B467DDC" w:rsidR="001D2CC0" w:rsidRDefault="001D2CC0" w:rsidP="001D2CC0">
            <w:pPr>
              <w:spacing w:after="0" w:line="240" w:lineRule="atLeast"/>
              <w:jc w:val="center"/>
              <w:rPr>
                <w:rFonts w:ascii="Times New Roman" w:hAnsi="Times New Roman" w:cs="Times New Roman"/>
                <w:sz w:val="26"/>
                <w:szCs w:val="26"/>
                <w:highlight w:val="white"/>
              </w:rPr>
            </w:pPr>
            <w:r>
              <w:rPr>
                <w:rFonts w:ascii="Times New Roman" w:hAnsi="Times New Roman" w:cs="Times New Roman"/>
                <w:sz w:val="26"/>
                <w:szCs w:val="26"/>
                <w:highlight w:val="white"/>
              </w:rPr>
              <w:t>30 суток</w:t>
            </w:r>
          </w:p>
        </w:tc>
        <w:tc>
          <w:tcPr>
            <w:tcW w:w="1884" w:type="dxa"/>
            <w:gridSpan w:val="2"/>
            <w:shd w:val="clear" w:color="auto" w:fill="FFFFFF"/>
          </w:tcPr>
          <w:p w14:paraId="35162619" w14:textId="1A57257C" w:rsidR="001D2CC0" w:rsidRDefault="001D2CC0" w:rsidP="001D2CC0">
            <w:pPr>
              <w:spacing w:after="0" w:line="240" w:lineRule="atLeast"/>
              <w:jc w:val="center"/>
              <w:rPr>
                <w:rFonts w:ascii="Times New Roman" w:hAnsi="Times New Roman" w:cs="Times New Roman"/>
                <w:sz w:val="26"/>
                <w:szCs w:val="26"/>
                <w:highlight w:val="white"/>
              </w:rPr>
            </w:pPr>
            <w:r>
              <w:rPr>
                <w:rFonts w:ascii="Times New Roman" w:hAnsi="Times New Roman" w:cs="Times New Roman"/>
                <w:sz w:val="26"/>
                <w:szCs w:val="26"/>
                <w:highlight w:val="white"/>
              </w:rPr>
              <w:t>60 суток</w:t>
            </w:r>
          </w:p>
        </w:tc>
        <w:tc>
          <w:tcPr>
            <w:tcW w:w="1884" w:type="dxa"/>
            <w:gridSpan w:val="2"/>
            <w:shd w:val="clear" w:color="auto" w:fill="FFFFFF"/>
          </w:tcPr>
          <w:p w14:paraId="04552C80" w14:textId="1C45C13E" w:rsidR="001D2CC0" w:rsidRDefault="001D2CC0" w:rsidP="001D2CC0">
            <w:pPr>
              <w:spacing w:after="0" w:line="240" w:lineRule="atLeast"/>
              <w:jc w:val="center"/>
              <w:rPr>
                <w:rFonts w:ascii="Times New Roman" w:hAnsi="Times New Roman" w:cs="Times New Roman"/>
                <w:sz w:val="26"/>
                <w:szCs w:val="26"/>
                <w:highlight w:val="white"/>
              </w:rPr>
            </w:pPr>
            <w:r>
              <w:rPr>
                <w:rFonts w:ascii="Times New Roman" w:hAnsi="Times New Roman" w:cs="Times New Roman"/>
                <w:sz w:val="26"/>
                <w:szCs w:val="26"/>
                <w:highlight w:val="white"/>
              </w:rPr>
              <w:t>60 суток + АФГ</w:t>
            </w:r>
          </w:p>
        </w:tc>
      </w:tr>
      <w:tr w:rsidR="00125BBA" w14:paraId="2110B23E" w14:textId="77777777" w:rsidTr="005671BF">
        <w:trPr>
          <w:trHeight w:val="381"/>
        </w:trPr>
        <w:tc>
          <w:tcPr>
            <w:tcW w:w="9803" w:type="dxa"/>
            <w:gridSpan w:val="7"/>
            <w:shd w:val="clear" w:color="auto" w:fill="FFFFFF"/>
            <w:tcMar>
              <w:left w:w="0" w:type="dxa"/>
            </w:tcMar>
            <w:vAlign w:val="center"/>
          </w:tcPr>
          <w:p w14:paraId="555460C1" w14:textId="1639178A" w:rsidR="00125BBA" w:rsidRPr="00AF6BDF" w:rsidRDefault="00125BBA" w:rsidP="001D2CC0">
            <w:pPr>
              <w:spacing w:after="0" w:line="240" w:lineRule="atLeast"/>
              <w:jc w:val="center"/>
              <w:rPr>
                <w:rFonts w:ascii="Times New Roman" w:hAnsi="Times New Roman" w:cs="Times New Roman"/>
                <w:sz w:val="26"/>
                <w:szCs w:val="26"/>
                <w:lang w:val="en-US"/>
              </w:rPr>
            </w:pPr>
            <w:r>
              <w:rPr>
                <w:rFonts w:ascii="Times New Roman" w:hAnsi="Times New Roman" w:cs="Times New Roman"/>
                <w:sz w:val="26"/>
                <w:szCs w:val="26"/>
              </w:rPr>
              <w:t xml:space="preserve">Площадь одиночных ИПК, </w:t>
            </w:r>
            <w:r>
              <w:rPr>
                <w:rFonts w:ascii="Times New Roman" w:hAnsi="Times New Roman" w:cs="Times New Roman"/>
                <w:bCs/>
                <w:color w:val="000000"/>
                <w:sz w:val="26"/>
                <w:szCs w:val="26"/>
              </w:rPr>
              <w:t>мкм</w:t>
            </w:r>
            <w:r>
              <w:rPr>
                <w:rFonts w:ascii="Times New Roman" w:hAnsi="Times New Roman" w:cs="Times New Roman"/>
                <w:sz w:val="26"/>
                <w:szCs w:val="26"/>
                <w:vertAlign w:val="superscript"/>
              </w:rPr>
              <w:t>2</w:t>
            </w:r>
            <w:r w:rsidR="00AF6BDF">
              <w:rPr>
                <w:rFonts w:ascii="Times New Roman" w:hAnsi="Times New Roman" w:cs="Times New Roman"/>
                <w:sz w:val="26"/>
                <w:szCs w:val="26"/>
                <w:lang w:val="en-US"/>
              </w:rPr>
              <w:t>:</w:t>
            </w:r>
          </w:p>
        </w:tc>
      </w:tr>
      <w:tr w:rsidR="00306126" w14:paraId="3CEA52AC" w14:textId="77777777" w:rsidTr="005671BF">
        <w:trPr>
          <w:trHeight w:val="373"/>
        </w:trPr>
        <w:tc>
          <w:tcPr>
            <w:tcW w:w="2450" w:type="dxa"/>
            <w:shd w:val="clear" w:color="auto" w:fill="FFFFFF"/>
            <w:tcMar>
              <w:left w:w="0" w:type="dxa"/>
            </w:tcMar>
            <w:vAlign w:val="center"/>
          </w:tcPr>
          <w:p w14:paraId="39ADB320" w14:textId="2E5B689E" w:rsidR="00306126" w:rsidRDefault="00AF6BDF" w:rsidP="001D2CC0">
            <w:pPr>
              <w:spacing w:after="0" w:line="240" w:lineRule="atLeast"/>
              <w:ind w:left="83"/>
              <w:rPr>
                <w:rFonts w:ascii="Times New Roman" w:hAnsi="Times New Roman" w:cs="Times New Roman"/>
                <w:sz w:val="26"/>
                <w:szCs w:val="26"/>
              </w:rPr>
            </w:pPr>
            <w:r>
              <w:rPr>
                <w:rFonts w:ascii="Times New Roman" w:hAnsi="Times New Roman" w:cs="Times New Roman"/>
                <w:sz w:val="26"/>
                <w:szCs w:val="26"/>
              </w:rPr>
              <w:t>в</w:t>
            </w:r>
            <w:r w:rsidR="00306126">
              <w:rPr>
                <w:rFonts w:ascii="Times New Roman" w:hAnsi="Times New Roman" w:cs="Times New Roman"/>
                <w:sz w:val="26"/>
                <w:szCs w:val="26"/>
              </w:rPr>
              <w:t xml:space="preserve"> составе ацинусов</w:t>
            </w:r>
          </w:p>
        </w:tc>
        <w:tc>
          <w:tcPr>
            <w:tcW w:w="1701" w:type="dxa"/>
            <w:shd w:val="clear" w:color="auto" w:fill="FFFFFF"/>
            <w:tcMar>
              <w:left w:w="0" w:type="dxa"/>
            </w:tcMar>
            <w:vAlign w:val="center"/>
          </w:tcPr>
          <w:p w14:paraId="57BDB455" w14:textId="3314E1F2" w:rsidR="00306126" w:rsidRDefault="00306126" w:rsidP="001D2CC0">
            <w:pPr>
              <w:spacing w:after="0" w:line="240" w:lineRule="atLeast"/>
              <w:jc w:val="center"/>
              <w:rPr>
                <w:rFonts w:ascii="Times New Roman" w:hAnsi="Times New Roman" w:cs="Times New Roman"/>
                <w:sz w:val="26"/>
                <w:szCs w:val="26"/>
              </w:rPr>
            </w:pPr>
            <w:r>
              <w:rPr>
                <w:rFonts w:ascii="Times New Roman" w:hAnsi="Times New Roman" w:cs="Times New Roman"/>
                <w:sz w:val="26"/>
                <w:szCs w:val="26"/>
              </w:rPr>
              <w:t>89,23</w:t>
            </w:r>
            <w:r>
              <w:rPr>
                <w:rFonts w:ascii="Times New Roman" w:hAnsi="Times New Roman" w:cs="Times New Roman"/>
                <w:sz w:val="26"/>
                <w:szCs w:val="26"/>
                <w:lang w:val="en-US"/>
              </w:rPr>
              <w:t xml:space="preserve"> </w:t>
            </w:r>
            <w:r>
              <w:rPr>
                <w:rFonts w:ascii="Times New Roman" w:hAnsi="Times New Roman" w:cs="Times New Roman"/>
                <w:sz w:val="26"/>
                <w:szCs w:val="26"/>
              </w:rPr>
              <w:t xml:space="preserve">± 12,97 </w:t>
            </w:r>
            <w:r>
              <w:rPr>
                <w:rFonts w:ascii="Times New Roman" w:hAnsi="Times New Roman" w:cs="Times New Roman"/>
                <w:sz w:val="26"/>
                <w:szCs w:val="26"/>
                <w:vertAlign w:val="superscript"/>
              </w:rPr>
              <w:t>3</w:t>
            </w:r>
            <w:r>
              <w:rPr>
                <w:rFonts w:ascii="Times New Roman" w:hAnsi="Times New Roman" w:cs="Times New Roman"/>
                <w:sz w:val="26"/>
                <w:szCs w:val="26"/>
              </w:rPr>
              <w:t xml:space="preserve"> </w:t>
            </w:r>
          </w:p>
        </w:tc>
        <w:tc>
          <w:tcPr>
            <w:tcW w:w="1985" w:type="dxa"/>
            <w:gridSpan w:val="2"/>
            <w:shd w:val="clear" w:color="auto" w:fill="FFFFFF"/>
            <w:tcMar>
              <w:left w:w="0" w:type="dxa"/>
            </w:tcMar>
            <w:vAlign w:val="center"/>
          </w:tcPr>
          <w:p w14:paraId="23BBF553" w14:textId="432CD236" w:rsidR="00306126" w:rsidRDefault="00306126" w:rsidP="001D2CC0">
            <w:pPr>
              <w:spacing w:after="0" w:line="240" w:lineRule="atLeast"/>
              <w:jc w:val="center"/>
              <w:rPr>
                <w:rFonts w:ascii="Times New Roman" w:hAnsi="Times New Roman" w:cs="Times New Roman"/>
                <w:sz w:val="26"/>
                <w:szCs w:val="26"/>
              </w:rPr>
            </w:pPr>
            <w:r>
              <w:rPr>
                <w:rFonts w:ascii="Times New Roman" w:hAnsi="Times New Roman" w:cs="Times New Roman"/>
                <w:sz w:val="26"/>
                <w:szCs w:val="26"/>
                <w:lang w:val="en-US"/>
              </w:rPr>
              <w:t>1</w:t>
            </w:r>
            <w:r>
              <w:rPr>
                <w:rFonts w:ascii="Times New Roman" w:hAnsi="Times New Roman" w:cs="Times New Roman"/>
                <w:sz w:val="26"/>
                <w:szCs w:val="26"/>
              </w:rPr>
              <w:t>23,4</w:t>
            </w:r>
            <w:r>
              <w:rPr>
                <w:rFonts w:ascii="Times New Roman" w:hAnsi="Times New Roman" w:cs="Times New Roman"/>
                <w:sz w:val="26"/>
                <w:szCs w:val="26"/>
                <w:lang w:val="en-US"/>
              </w:rPr>
              <w:t>9</w:t>
            </w:r>
            <w:r>
              <w:rPr>
                <w:rFonts w:ascii="Times New Roman" w:hAnsi="Times New Roman" w:cs="Times New Roman"/>
                <w:sz w:val="26"/>
                <w:szCs w:val="26"/>
              </w:rPr>
              <w:t xml:space="preserve"> ± 13,25</w:t>
            </w:r>
            <w:r>
              <w:rPr>
                <w:rFonts w:ascii="Times New Roman" w:hAnsi="Times New Roman" w:cs="Times New Roman"/>
                <w:sz w:val="26"/>
                <w:szCs w:val="26"/>
                <w:lang w:val="en-US"/>
              </w:rPr>
              <w:t xml:space="preserve"> </w:t>
            </w:r>
            <w:r>
              <w:rPr>
                <w:rFonts w:ascii="Times New Roman" w:hAnsi="Times New Roman" w:cs="Times New Roman"/>
                <w:sz w:val="26"/>
                <w:szCs w:val="26"/>
                <w:vertAlign w:val="superscript"/>
                <w:lang w:val="en-US"/>
              </w:rPr>
              <w:t xml:space="preserve">1; </w:t>
            </w:r>
            <w:r>
              <w:rPr>
                <w:rFonts w:ascii="Times New Roman" w:hAnsi="Times New Roman" w:cs="Times New Roman"/>
                <w:sz w:val="26"/>
                <w:szCs w:val="26"/>
                <w:vertAlign w:val="superscript"/>
              </w:rPr>
              <w:t>3</w:t>
            </w:r>
          </w:p>
        </w:tc>
        <w:tc>
          <w:tcPr>
            <w:tcW w:w="1842" w:type="dxa"/>
            <w:gridSpan w:val="2"/>
            <w:shd w:val="clear" w:color="auto" w:fill="FFFFFF"/>
            <w:tcMar>
              <w:left w:w="0" w:type="dxa"/>
            </w:tcMar>
            <w:vAlign w:val="center"/>
          </w:tcPr>
          <w:p w14:paraId="7CBF3FD3" w14:textId="29893E88" w:rsidR="00306126" w:rsidRDefault="00306126" w:rsidP="001D2CC0">
            <w:pPr>
              <w:spacing w:after="0" w:line="240" w:lineRule="atLeast"/>
              <w:jc w:val="center"/>
              <w:rPr>
                <w:rFonts w:ascii="Times New Roman" w:hAnsi="Times New Roman" w:cs="Times New Roman"/>
                <w:sz w:val="26"/>
                <w:szCs w:val="26"/>
              </w:rPr>
            </w:pPr>
            <w:r>
              <w:rPr>
                <w:rFonts w:ascii="Times New Roman" w:hAnsi="Times New Roman" w:cs="Times New Roman"/>
                <w:sz w:val="26"/>
                <w:szCs w:val="26"/>
              </w:rPr>
              <w:t>109,03 ± 24,98</w:t>
            </w:r>
            <w:r>
              <w:rPr>
                <w:rFonts w:ascii="Times New Roman" w:hAnsi="Times New Roman" w:cs="Times New Roman"/>
                <w:sz w:val="26"/>
                <w:szCs w:val="26"/>
                <w:vertAlign w:val="superscript"/>
                <w:lang w:val="en-US"/>
              </w:rPr>
              <w:t xml:space="preserve"> </w:t>
            </w:r>
            <w:r>
              <w:rPr>
                <w:rFonts w:ascii="Times New Roman" w:hAnsi="Times New Roman" w:cs="Times New Roman"/>
                <w:sz w:val="26"/>
                <w:szCs w:val="26"/>
                <w:vertAlign w:val="superscript"/>
              </w:rPr>
              <w:t>3</w:t>
            </w:r>
          </w:p>
        </w:tc>
        <w:tc>
          <w:tcPr>
            <w:tcW w:w="1825" w:type="dxa"/>
            <w:shd w:val="clear" w:color="auto" w:fill="FFFFFF"/>
            <w:tcMar>
              <w:left w:w="0" w:type="dxa"/>
            </w:tcMar>
            <w:vAlign w:val="center"/>
          </w:tcPr>
          <w:p w14:paraId="50007737" w14:textId="1130A3E0" w:rsidR="00306126" w:rsidRDefault="00306126" w:rsidP="001D2CC0">
            <w:pPr>
              <w:spacing w:after="0" w:line="240" w:lineRule="atLeast"/>
              <w:jc w:val="center"/>
              <w:rPr>
                <w:rFonts w:ascii="Times New Roman" w:hAnsi="Times New Roman" w:cs="Times New Roman"/>
                <w:sz w:val="26"/>
                <w:szCs w:val="26"/>
                <w:lang w:val="en-US"/>
              </w:rPr>
            </w:pPr>
            <w:r>
              <w:rPr>
                <w:rFonts w:ascii="Times New Roman" w:hAnsi="Times New Roman" w:cs="Times New Roman"/>
                <w:sz w:val="26"/>
                <w:szCs w:val="26"/>
              </w:rPr>
              <w:t>85,8 ± 5,1</w:t>
            </w:r>
            <w:r>
              <w:rPr>
                <w:rFonts w:ascii="Times New Roman" w:hAnsi="Times New Roman" w:cs="Times New Roman"/>
                <w:sz w:val="26"/>
                <w:szCs w:val="26"/>
                <w:vertAlign w:val="superscript"/>
                <w:lang w:val="en-US"/>
              </w:rPr>
              <w:t xml:space="preserve"> </w:t>
            </w:r>
            <w:r>
              <w:rPr>
                <w:rFonts w:ascii="Times New Roman" w:hAnsi="Times New Roman" w:cs="Times New Roman"/>
                <w:sz w:val="26"/>
                <w:szCs w:val="26"/>
                <w:vertAlign w:val="superscript"/>
              </w:rPr>
              <w:t>3</w:t>
            </w:r>
          </w:p>
        </w:tc>
      </w:tr>
      <w:tr w:rsidR="00306126" w14:paraId="6AF03E71" w14:textId="77777777" w:rsidTr="005671BF">
        <w:trPr>
          <w:trHeight w:val="380"/>
        </w:trPr>
        <w:tc>
          <w:tcPr>
            <w:tcW w:w="2450" w:type="dxa"/>
            <w:shd w:val="clear" w:color="auto" w:fill="FFFFFF"/>
            <w:tcMar>
              <w:left w:w="0" w:type="dxa"/>
            </w:tcMar>
            <w:vAlign w:val="center"/>
          </w:tcPr>
          <w:p w14:paraId="04725439" w14:textId="5C9B6CB6" w:rsidR="00306126" w:rsidRDefault="00AF6BDF" w:rsidP="001D2CC0">
            <w:pPr>
              <w:spacing w:after="0" w:line="240" w:lineRule="atLeast"/>
              <w:ind w:left="83"/>
              <w:rPr>
                <w:rFonts w:ascii="Times New Roman" w:hAnsi="Times New Roman" w:cs="Times New Roman"/>
                <w:sz w:val="26"/>
                <w:szCs w:val="26"/>
              </w:rPr>
            </w:pPr>
            <w:r>
              <w:rPr>
                <w:rFonts w:ascii="Times New Roman" w:hAnsi="Times New Roman" w:cs="Times New Roman"/>
                <w:sz w:val="26"/>
                <w:szCs w:val="26"/>
              </w:rPr>
              <w:t>в</w:t>
            </w:r>
            <w:r w:rsidR="00306126">
              <w:rPr>
                <w:rFonts w:ascii="Times New Roman" w:hAnsi="Times New Roman" w:cs="Times New Roman"/>
                <w:sz w:val="26"/>
                <w:szCs w:val="26"/>
              </w:rPr>
              <w:t xml:space="preserve"> эпителии протоков</w:t>
            </w:r>
          </w:p>
        </w:tc>
        <w:tc>
          <w:tcPr>
            <w:tcW w:w="1701" w:type="dxa"/>
            <w:shd w:val="clear" w:color="auto" w:fill="FFFFFF"/>
            <w:tcMar>
              <w:left w:w="0" w:type="dxa"/>
            </w:tcMar>
            <w:vAlign w:val="center"/>
          </w:tcPr>
          <w:p w14:paraId="3115C9FA" w14:textId="60F6A532" w:rsidR="00306126" w:rsidRDefault="00306126" w:rsidP="001D2CC0">
            <w:pPr>
              <w:spacing w:after="0" w:line="240" w:lineRule="atLeast"/>
              <w:jc w:val="center"/>
              <w:rPr>
                <w:rFonts w:ascii="Times New Roman" w:hAnsi="Times New Roman" w:cs="Times New Roman"/>
                <w:sz w:val="26"/>
                <w:szCs w:val="26"/>
              </w:rPr>
            </w:pPr>
            <w:r>
              <w:rPr>
                <w:rFonts w:ascii="Times New Roman" w:hAnsi="Times New Roman" w:cs="Times New Roman"/>
                <w:sz w:val="26"/>
                <w:szCs w:val="26"/>
              </w:rPr>
              <w:t>47,65 ± 7,45</w:t>
            </w:r>
          </w:p>
        </w:tc>
        <w:tc>
          <w:tcPr>
            <w:tcW w:w="1985" w:type="dxa"/>
            <w:gridSpan w:val="2"/>
            <w:shd w:val="clear" w:color="auto" w:fill="FFFFFF"/>
            <w:tcMar>
              <w:left w:w="0" w:type="dxa"/>
            </w:tcMar>
            <w:vAlign w:val="center"/>
          </w:tcPr>
          <w:p w14:paraId="2BF2494C" w14:textId="712C6A58" w:rsidR="00306126" w:rsidRDefault="00306126" w:rsidP="001D2CC0">
            <w:pPr>
              <w:spacing w:after="0" w:line="240" w:lineRule="atLeast"/>
              <w:jc w:val="center"/>
              <w:rPr>
                <w:rFonts w:ascii="Times New Roman" w:hAnsi="Times New Roman" w:cs="Times New Roman"/>
                <w:sz w:val="26"/>
                <w:szCs w:val="26"/>
              </w:rPr>
            </w:pPr>
            <w:r>
              <w:rPr>
                <w:rFonts w:ascii="Times New Roman" w:hAnsi="Times New Roman" w:cs="Times New Roman"/>
                <w:sz w:val="26"/>
                <w:szCs w:val="26"/>
              </w:rPr>
              <w:t xml:space="preserve">37,2 ± 7,45 </w:t>
            </w:r>
            <w:r>
              <w:rPr>
                <w:rFonts w:ascii="Times New Roman" w:hAnsi="Times New Roman" w:cs="Times New Roman"/>
                <w:sz w:val="26"/>
                <w:szCs w:val="26"/>
                <w:lang w:val="en-US"/>
              </w:rPr>
              <w:t xml:space="preserve">  </w:t>
            </w:r>
          </w:p>
        </w:tc>
        <w:tc>
          <w:tcPr>
            <w:tcW w:w="1842" w:type="dxa"/>
            <w:gridSpan w:val="2"/>
            <w:shd w:val="clear" w:color="auto" w:fill="FFFFFF"/>
            <w:tcMar>
              <w:left w:w="0" w:type="dxa"/>
            </w:tcMar>
            <w:vAlign w:val="center"/>
          </w:tcPr>
          <w:p w14:paraId="08F2BB69" w14:textId="4FF8A37C" w:rsidR="00306126" w:rsidRDefault="00306126" w:rsidP="001D2CC0">
            <w:pPr>
              <w:spacing w:after="0" w:line="240" w:lineRule="atLeast"/>
              <w:jc w:val="center"/>
              <w:rPr>
                <w:rFonts w:ascii="Times New Roman" w:hAnsi="Times New Roman" w:cs="Times New Roman"/>
                <w:sz w:val="26"/>
                <w:szCs w:val="26"/>
              </w:rPr>
            </w:pPr>
            <w:r>
              <w:rPr>
                <w:rFonts w:ascii="Times New Roman" w:hAnsi="Times New Roman" w:cs="Times New Roman"/>
                <w:sz w:val="26"/>
                <w:szCs w:val="26"/>
              </w:rPr>
              <w:t xml:space="preserve">47,8 ± 7,31 </w:t>
            </w:r>
            <w:r>
              <w:rPr>
                <w:rFonts w:ascii="Times New Roman" w:hAnsi="Times New Roman" w:cs="Times New Roman"/>
                <w:sz w:val="26"/>
                <w:szCs w:val="26"/>
                <w:vertAlign w:val="superscript"/>
              </w:rPr>
              <w:t>2</w:t>
            </w:r>
          </w:p>
        </w:tc>
        <w:tc>
          <w:tcPr>
            <w:tcW w:w="1825" w:type="dxa"/>
            <w:shd w:val="clear" w:color="auto" w:fill="FFFFFF"/>
            <w:tcMar>
              <w:left w:w="0" w:type="dxa"/>
            </w:tcMar>
            <w:vAlign w:val="center"/>
          </w:tcPr>
          <w:p w14:paraId="630C539B" w14:textId="10A4AD15" w:rsidR="00306126" w:rsidRDefault="00306126" w:rsidP="001D2CC0">
            <w:pPr>
              <w:spacing w:after="0" w:line="240" w:lineRule="atLeast"/>
              <w:jc w:val="center"/>
              <w:rPr>
                <w:rFonts w:ascii="Times New Roman" w:hAnsi="Times New Roman" w:cs="Times New Roman"/>
                <w:sz w:val="26"/>
                <w:szCs w:val="26"/>
                <w:lang w:val="en-US"/>
              </w:rPr>
            </w:pPr>
            <w:r>
              <w:rPr>
                <w:rFonts w:ascii="Times New Roman" w:hAnsi="Times New Roman" w:cs="Times New Roman"/>
                <w:sz w:val="26"/>
                <w:szCs w:val="26"/>
              </w:rPr>
              <w:t xml:space="preserve">68,7 ± 9,7 </w:t>
            </w:r>
            <w:r>
              <w:rPr>
                <w:rFonts w:ascii="Times New Roman" w:hAnsi="Times New Roman" w:cs="Times New Roman"/>
                <w:sz w:val="26"/>
                <w:szCs w:val="26"/>
                <w:vertAlign w:val="superscript"/>
                <w:lang w:val="en-US"/>
              </w:rPr>
              <w:t>1</w:t>
            </w:r>
          </w:p>
        </w:tc>
      </w:tr>
      <w:tr w:rsidR="009E3791" w14:paraId="0CB46887" w14:textId="77777777" w:rsidTr="005671BF">
        <w:trPr>
          <w:trHeight w:val="380"/>
        </w:trPr>
        <w:tc>
          <w:tcPr>
            <w:tcW w:w="9803" w:type="dxa"/>
            <w:gridSpan w:val="7"/>
            <w:shd w:val="clear" w:color="auto" w:fill="FFFFFF"/>
            <w:tcMar>
              <w:left w:w="0" w:type="dxa"/>
            </w:tcMar>
            <w:vAlign w:val="center"/>
          </w:tcPr>
          <w:p w14:paraId="3C00FB45" w14:textId="18836758" w:rsidR="009E3791" w:rsidRDefault="009E3791" w:rsidP="001D2CC0">
            <w:pPr>
              <w:spacing w:after="0" w:line="240" w:lineRule="atLeast"/>
              <w:jc w:val="center"/>
              <w:rPr>
                <w:rFonts w:ascii="Times New Roman" w:hAnsi="Times New Roman" w:cs="Times New Roman"/>
                <w:sz w:val="26"/>
                <w:szCs w:val="26"/>
              </w:rPr>
            </w:pPr>
            <w:r>
              <w:rPr>
                <w:rFonts w:ascii="Times New Roman" w:hAnsi="Times New Roman" w:cs="Times New Roman"/>
                <w:sz w:val="26"/>
                <w:szCs w:val="26"/>
              </w:rPr>
              <w:t xml:space="preserve">Оптическая плотность цитоплазмы ИПК, в </w:t>
            </w:r>
            <w:r>
              <w:rPr>
                <w:rFonts w:ascii="Times New Roman" w:hAnsi="Times New Roman" w:cs="Times New Roman"/>
                <w:sz w:val="26"/>
                <w:szCs w:val="26"/>
                <w:shd w:val="clear" w:color="auto" w:fill="FFFFFF"/>
              </w:rPr>
              <w:t>условных единицах</w:t>
            </w:r>
            <w:r w:rsidRPr="00AF6BDF">
              <w:rPr>
                <w:rFonts w:ascii="Times New Roman" w:hAnsi="Times New Roman" w:cs="Times New Roman"/>
                <w:sz w:val="26"/>
                <w:szCs w:val="26"/>
                <w:shd w:val="clear" w:color="auto" w:fill="FFFFFF"/>
              </w:rPr>
              <w:t>:</w:t>
            </w:r>
          </w:p>
        </w:tc>
      </w:tr>
      <w:tr w:rsidR="009E3791" w14:paraId="11EF0EEE" w14:textId="77777777" w:rsidTr="005671BF">
        <w:trPr>
          <w:trHeight w:val="380"/>
        </w:trPr>
        <w:tc>
          <w:tcPr>
            <w:tcW w:w="2450" w:type="dxa"/>
            <w:shd w:val="clear" w:color="auto" w:fill="FFFFFF"/>
            <w:tcMar>
              <w:left w:w="0" w:type="dxa"/>
            </w:tcMar>
            <w:vAlign w:val="center"/>
          </w:tcPr>
          <w:p w14:paraId="0687C40D" w14:textId="19601137" w:rsidR="009E3791" w:rsidRDefault="009E3791" w:rsidP="001D2CC0">
            <w:pPr>
              <w:spacing w:after="0" w:line="240" w:lineRule="atLeast"/>
              <w:ind w:left="83"/>
              <w:rPr>
                <w:rFonts w:ascii="Times New Roman" w:hAnsi="Times New Roman" w:cs="Times New Roman"/>
                <w:sz w:val="26"/>
                <w:szCs w:val="26"/>
              </w:rPr>
            </w:pPr>
            <w:r>
              <w:rPr>
                <w:rFonts w:ascii="Times New Roman" w:hAnsi="Times New Roman" w:cs="Times New Roman"/>
                <w:sz w:val="26"/>
                <w:szCs w:val="26"/>
              </w:rPr>
              <w:t>в составе ацинусов</w:t>
            </w:r>
            <w:r>
              <w:rPr>
                <w:rFonts w:ascii="Times New Roman" w:hAnsi="Times New Roman" w:cs="Times New Roman"/>
                <w:sz w:val="26"/>
                <w:szCs w:val="26"/>
                <w:shd w:val="clear" w:color="auto" w:fill="FFFFFF"/>
              </w:rPr>
              <w:t xml:space="preserve"> </w:t>
            </w:r>
          </w:p>
        </w:tc>
        <w:tc>
          <w:tcPr>
            <w:tcW w:w="1701" w:type="dxa"/>
            <w:shd w:val="clear" w:color="auto" w:fill="FFFFFF"/>
            <w:tcMar>
              <w:left w:w="0" w:type="dxa"/>
            </w:tcMar>
            <w:vAlign w:val="center"/>
          </w:tcPr>
          <w:p w14:paraId="2178CF0A" w14:textId="15812EDE" w:rsidR="009E3791" w:rsidRDefault="009E3791" w:rsidP="001D2CC0">
            <w:pPr>
              <w:spacing w:after="0" w:line="240" w:lineRule="atLeast"/>
              <w:jc w:val="center"/>
              <w:rPr>
                <w:rFonts w:ascii="Times New Roman" w:hAnsi="Times New Roman" w:cs="Times New Roman"/>
                <w:sz w:val="26"/>
                <w:szCs w:val="26"/>
              </w:rPr>
            </w:pPr>
            <w:r>
              <w:rPr>
                <w:rFonts w:ascii="Times New Roman" w:hAnsi="Times New Roman" w:cs="Times New Roman"/>
                <w:sz w:val="26"/>
                <w:szCs w:val="26"/>
              </w:rPr>
              <w:t>0,44 ± 0,03</w:t>
            </w:r>
          </w:p>
        </w:tc>
        <w:tc>
          <w:tcPr>
            <w:tcW w:w="1985" w:type="dxa"/>
            <w:gridSpan w:val="2"/>
            <w:shd w:val="clear" w:color="auto" w:fill="FFFFFF"/>
            <w:tcMar>
              <w:left w:w="0" w:type="dxa"/>
            </w:tcMar>
            <w:vAlign w:val="center"/>
          </w:tcPr>
          <w:p w14:paraId="32AB7277" w14:textId="17EFC3DB" w:rsidR="009E3791" w:rsidRDefault="009E3791" w:rsidP="001D2CC0">
            <w:pPr>
              <w:spacing w:after="0" w:line="240" w:lineRule="atLeast"/>
              <w:jc w:val="center"/>
              <w:rPr>
                <w:rFonts w:ascii="Times New Roman" w:hAnsi="Times New Roman" w:cs="Times New Roman"/>
                <w:sz w:val="26"/>
                <w:szCs w:val="26"/>
              </w:rPr>
            </w:pPr>
            <w:r>
              <w:rPr>
                <w:rFonts w:ascii="Times New Roman" w:hAnsi="Times New Roman" w:cs="Times New Roman"/>
                <w:sz w:val="26"/>
                <w:szCs w:val="26"/>
              </w:rPr>
              <w:t>0,42 ± 0,02</w:t>
            </w:r>
            <w:r>
              <w:rPr>
                <w:rFonts w:ascii="Times New Roman" w:hAnsi="Times New Roman" w:cs="Times New Roman"/>
                <w:sz w:val="26"/>
                <w:szCs w:val="26"/>
                <w:lang w:val="en-US"/>
              </w:rPr>
              <w:t xml:space="preserve"> </w:t>
            </w:r>
          </w:p>
        </w:tc>
        <w:tc>
          <w:tcPr>
            <w:tcW w:w="1842" w:type="dxa"/>
            <w:gridSpan w:val="2"/>
            <w:shd w:val="clear" w:color="auto" w:fill="FFFFFF"/>
            <w:tcMar>
              <w:left w:w="0" w:type="dxa"/>
            </w:tcMar>
            <w:vAlign w:val="center"/>
          </w:tcPr>
          <w:p w14:paraId="76530087" w14:textId="64396DCA" w:rsidR="009E3791" w:rsidRDefault="009E3791" w:rsidP="001D2CC0">
            <w:pPr>
              <w:spacing w:after="0" w:line="240" w:lineRule="atLeast"/>
              <w:jc w:val="center"/>
              <w:rPr>
                <w:rFonts w:ascii="Times New Roman" w:hAnsi="Times New Roman" w:cs="Times New Roman"/>
                <w:sz w:val="26"/>
                <w:szCs w:val="26"/>
              </w:rPr>
            </w:pPr>
            <w:r>
              <w:rPr>
                <w:rFonts w:ascii="Times New Roman" w:hAnsi="Times New Roman" w:cs="Times New Roman"/>
                <w:sz w:val="26"/>
                <w:szCs w:val="26"/>
              </w:rPr>
              <w:t xml:space="preserve">0,38 ± 0,03 </w:t>
            </w:r>
            <w:r>
              <w:rPr>
                <w:rFonts w:ascii="Times New Roman" w:hAnsi="Times New Roman" w:cs="Times New Roman"/>
                <w:sz w:val="26"/>
                <w:szCs w:val="26"/>
                <w:vertAlign w:val="superscript"/>
              </w:rPr>
              <w:t>1</w:t>
            </w:r>
            <w:r>
              <w:rPr>
                <w:rFonts w:ascii="Times New Roman" w:hAnsi="Times New Roman" w:cs="Times New Roman"/>
                <w:sz w:val="26"/>
                <w:szCs w:val="26"/>
                <w:vertAlign w:val="superscript"/>
                <w:lang w:val="en-US"/>
              </w:rPr>
              <w:t xml:space="preserve">; </w:t>
            </w:r>
            <w:r>
              <w:rPr>
                <w:rFonts w:ascii="Times New Roman" w:hAnsi="Times New Roman" w:cs="Times New Roman"/>
                <w:sz w:val="26"/>
                <w:szCs w:val="26"/>
                <w:vertAlign w:val="superscript"/>
              </w:rPr>
              <w:t>2</w:t>
            </w:r>
          </w:p>
        </w:tc>
        <w:tc>
          <w:tcPr>
            <w:tcW w:w="1825" w:type="dxa"/>
            <w:shd w:val="clear" w:color="auto" w:fill="FFFFFF"/>
            <w:tcMar>
              <w:left w:w="0" w:type="dxa"/>
            </w:tcMar>
            <w:vAlign w:val="center"/>
          </w:tcPr>
          <w:p w14:paraId="69483390" w14:textId="0A35D84B" w:rsidR="009E3791" w:rsidRDefault="009E3791" w:rsidP="001D2CC0">
            <w:pPr>
              <w:spacing w:after="0" w:line="240" w:lineRule="atLeast"/>
              <w:jc w:val="center"/>
              <w:rPr>
                <w:rFonts w:ascii="Times New Roman" w:hAnsi="Times New Roman" w:cs="Times New Roman"/>
                <w:sz w:val="26"/>
                <w:szCs w:val="26"/>
              </w:rPr>
            </w:pPr>
            <w:r>
              <w:rPr>
                <w:rFonts w:ascii="Times New Roman" w:hAnsi="Times New Roman" w:cs="Times New Roman"/>
                <w:sz w:val="26"/>
                <w:szCs w:val="26"/>
                <w:lang w:val="en-US"/>
              </w:rPr>
              <w:t>0</w:t>
            </w:r>
            <w:r>
              <w:rPr>
                <w:rFonts w:ascii="Times New Roman" w:hAnsi="Times New Roman" w:cs="Times New Roman"/>
                <w:sz w:val="26"/>
                <w:szCs w:val="26"/>
              </w:rPr>
              <w:t xml:space="preserve">,52 ± 0,05 </w:t>
            </w:r>
            <w:r>
              <w:rPr>
                <w:rFonts w:ascii="Times New Roman" w:hAnsi="Times New Roman" w:cs="Times New Roman"/>
                <w:sz w:val="26"/>
                <w:szCs w:val="26"/>
                <w:vertAlign w:val="superscript"/>
              </w:rPr>
              <w:t>1</w:t>
            </w:r>
          </w:p>
        </w:tc>
      </w:tr>
      <w:tr w:rsidR="009E3791" w14:paraId="2CBCFC21" w14:textId="77777777" w:rsidTr="005671BF">
        <w:trPr>
          <w:trHeight w:val="380"/>
        </w:trPr>
        <w:tc>
          <w:tcPr>
            <w:tcW w:w="2450" w:type="dxa"/>
            <w:shd w:val="clear" w:color="auto" w:fill="FFFFFF"/>
            <w:tcMar>
              <w:left w:w="0" w:type="dxa"/>
            </w:tcMar>
            <w:vAlign w:val="center"/>
          </w:tcPr>
          <w:p w14:paraId="687DDE2F" w14:textId="4EB77D07" w:rsidR="009E3791" w:rsidRDefault="009E3791" w:rsidP="001D2CC0">
            <w:pPr>
              <w:spacing w:after="0" w:line="240" w:lineRule="atLeast"/>
              <w:ind w:left="83"/>
              <w:rPr>
                <w:rFonts w:ascii="Times New Roman" w:hAnsi="Times New Roman" w:cs="Times New Roman"/>
                <w:sz w:val="26"/>
                <w:szCs w:val="26"/>
              </w:rPr>
            </w:pPr>
            <w:r>
              <w:rPr>
                <w:rFonts w:ascii="Times New Roman" w:hAnsi="Times New Roman" w:cs="Times New Roman"/>
                <w:sz w:val="26"/>
                <w:szCs w:val="26"/>
              </w:rPr>
              <w:t xml:space="preserve">в эпителии протоков </w:t>
            </w:r>
          </w:p>
        </w:tc>
        <w:tc>
          <w:tcPr>
            <w:tcW w:w="1701" w:type="dxa"/>
            <w:shd w:val="clear" w:color="auto" w:fill="FFFFFF"/>
            <w:tcMar>
              <w:left w:w="0" w:type="dxa"/>
            </w:tcMar>
            <w:vAlign w:val="center"/>
          </w:tcPr>
          <w:p w14:paraId="3FC1B027" w14:textId="70444FD4" w:rsidR="009E3791" w:rsidRDefault="009E3791" w:rsidP="001D2CC0">
            <w:pPr>
              <w:spacing w:after="0" w:line="240" w:lineRule="atLeast"/>
              <w:jc w:val="center"/>
              <w:rPr>
                <w:rFonts w:ascii="Times New Roman" w:hAnsi="Times New Roman" w:cs="Times New Roman"/>
                <w:sz w:val="26"/>
                <w:szCs w:val="26"/>
              </w:rPr>
            </w:pPr>
            <w:r>
              <w:rPr>
                <w:rFonts w:ascii="Times New Roman" w:hAnsi="Times New Roman" w:cs="Times New Roman"/>
                <w:sz w:val="26"/>
                <w:szCs w:val="26"/>
              </w:rPr>
              <w:t>0,44 ± 0,03</w:t>
            </w:r>
          </w:p>
        </w:tc>
        <w:tc>
          <w:tcPr>
            <w:tcW w:w="1985" w:type="dxa"/>
            <w:gridSpan w:val="2"/>
            <w:shd w:val="clear" w:color="auto" w:fill="FFFFFF"/>
            <w:tcMar>
              <w:left w:w="0" w:type="dxa"/>
            </w:tcMar>
            <w:vAlign w:val="center"/>
          </w:tcPr>
          <w:p w14:paraId="048FA469" w14:textId="07B77380" w:rsidR="009E3791" w:rsidRDefault="009E3791" w:rsidP="001D2CC0">
            <w:pPr>
              <w:spacing w:after="0" w:line="240" w:lineRule="atLeast"/>
              <w:jc w:val="center"/>
              <w:rPr>
                <w:rFonts w:ascii="Times New Roman" w:hAnsi="Times New Roman" w:cs="Times New Roman"/>
                <w:sz w:val="26"/>
                <w:szCs w:val="26"/>
              </w:rPr>
            </w:pPr>
            <w:r>
              <w:rPr>
                <w:rFonts w:ascii="Times New Roman" w:hAnsi="Times New Roman" w:cs="Times New Roman"/>
                <w:sz w:val="26"/>
                <w:szCs w:val="26"/>
              </w:rPr>
              <w:t>0,41 ± 0,04</w:t>
            </w:r>
            <w:r>
              <w:rPr>
                <w:rFonts w:ascii="Times New Roman" w:hAnsi="Times New Roman" w:cs="Times New Roman"/>
                <w:sz w:val="26"/>
                <w:szCs w:val="26"/>
                <w:lang w:val="en-US"/>
              </w:rPr>
              <w:t xml:space="preserve"> </w:t>
            </w:r>
          </w:p>
        </w:tc>
        <w:tc>
          <w:tcPr>
            <w:tcW w:w="1842" w:type="dxa"/>
            <w:gridSpan w:val="2"/>
            <w:shd w:val="clear" w:color="auto" w:fill="FFFFFF"/>
            <w:tcMar>
              <w:left w:w="0" w:type="dxa"/>
            </w:tcMar>
            <w:vAlign w:val="center"/>
          </w:tcPr>
          <w:p w14:paraId="15A2F443" w14:textId="23D6B62A" w:rsidR="009E3791" w:rsidRDefault="009E3791" w:rsidP="001D2CC0">
            <w:pPr>
              <w:spacing w:after="0" w:line="240" w:lineRule="atLeast"/>
              <w:jc w:val="center"/>
              <w:rPr>
                <w:rFonts w:ascii="Times New Roman" w:hAnsi="Times New Roman" w:cs="Times New Roman"/>
                <w:sz w:val="26"/>
                <w:szCs w:val="26"/>
              </w:rPr>
            </w:pPr>
            <w:r>
              <w:rPr>
                <w:rFonts w:ascii="Times New Roman" w:hAnsi="Times New Roman" w:cs="Times New Roman"/>
                <w:sz w:val="26"/>
                <w:szCs w:val="26"/>
              </w:rPr>
              <w:t xml:space="preserve">0,43 ± 0,04 </w:t>
            </w:r>
            <w:r>
              <w:rPr>
                <w:rFonts w:ascii="Times New Roman" w:hAnsi="Times New Roman" w:cs="Times New Roman"/>
                <w:sz w:val="26"/>
                <w:szCs w:val="26"/>
                <w:vertAlign w:val="superscript"/>
              </w:rPr>
              <w:t>2</w:t>
            </w:r>
          </w:p>
        </w:tc>
        <w:tc>
          <w:tcPr>
            <w:tcW w:w="1825" w:type="dxa"/>
            <w:shd w:val="clear" w:color="auto" w:fill="FFFFFF"/>
            <w:tcMar>
              <w:left w:w="0" w:type="dxa"/>
            </w:tcMar>
            <w:vAlign w:val="center"/>
          </w:tcPr>
          <w:p w14:paraId="278176F2" w14:textId="7F1739BA" w:rsidR="009E3791" w:rsidRDefault="009E3791" w:rsidP="001D2CC0">
            <w:pPr>
              <w:spacing w:after="0" w:line="240" w:lineRule="atLeast"/>
              <w:jc w:val="center"/>
              <w:rPr>
                <w:rFonts w:ascii="Times New Roman" w:hAnsi="Times New Roman" w:cs="Times New Roman"/>
                <w:sz w:val="26"/>
                <w:szCs w:val="26"/>
              </w:rPr>
            </w:pPr>
            <w:r>
              <w:rPr>
                <w:rFonts w:ascii="Times New Roman" w:hAnsi="Times New Roman" w:cs="Times New Roman"/>
                <w:sz w:val="26"/>
                <w:szCs w:val="26"/>
              </w:rPr>
              <w:t xml:space="preserve">0,63 ± 0,06 </w:t>
            </w:r>
            <w:r>
              <w:rPr>
                <w:rFonts w:ascii="Times New Roman" w:hAnsi="Times New Roman" w:cs="Times New Roman"/>
                <w:sz w:val="26"/>
                <w:szCs w:val="26"/>
                <w:vertAlign w:val="superscript"/>
              </w:rPr>
              <w:t>1</w:t>
            </w:r>
          </w:p>
        </w:tc>
      </w:tr>
    </w:tbl>
    <w:p w14:paraId="6EC8099C" w14:textId="0FF32B9A" w:rsidR="001D2CC0" w:rsidRPr="00BA432C" w:rsidRDefault="00F46445" w:rsidP="00BA432C">
      <w:pPr>
        <w:spacing w:after="0" w:line="240" w:lineRule="atLeast"/>
        <w:ind w:firstLine="709"/>
        <w:jc w:val="both"/>
        <w:rPr>
          <w:rFonts w:ascii="Times New Roman" w:hAnsi="Times New Roman" w:cs="Times New Roman"/>
          <w:sz w:val="24"/>
          <w:szCs w:val="24"/>
        </w:rPr>
      </w:pPr>
      <w:r w:rsidRPr="001D2CC0">
        <w:rPr>
          <w:rFonts w:ascii="Times New Roman" w:hAnsi="Times New Roman" w:cs="Times New Roman"/>
          <w:spacing w:val="20"/>
          <w:sz w:val="24"/>
          <w:szCs w:val="24"/>
        </w:rPr>
        <w:t>Примечание:</w:t>
      </w:r>
      <w:r w:rsidRPr="001D2CC0">
        <w:rPr>
          <w:rFonts w:ascii="Times New Roman" w:hAnsi="Times New Roman" w:cs="Times New Roman"/>
          <w:sz w:val="24"/>
          <w:szCs w:val="24"/>
        </w:rPr>
        <w:t xml:space="preserve"> </w:t>
      </w:r>
      <w:r w:rsidRPr="001D2CC0">
        <w:rPr>
          <w:rFonts w:ascii="Times New Roman" w:hAnsi="Times New Roman" w:cs="Times New Roman"/>
          <w:sz w:val="24"/>
          <w:szCs w:val="24"/>
          <w:vertAlign w:val="superscript"/>
        </w:rPr>
        <w:t xml:space="preserve">1 </w:t>
      </w:r>
      <w:r w:rsidRPr="001D2CC0">
        <w:rPr>
          <w:rFonts w:ascii="Times New Roman" w:hAnsi="Times New Roman" w:cs="Times New Roman"/>
          <w:sz w:val="24"/>
          <w:szCs w:val="24"/>
        </w:rPr>
        <w:t xml:space="preserve">– р ˂ 0,05 в сравнении с интактной группой; </w:t>
      </w:r>
      <w:r w:rsidRPr="001D2CC0">
        <w:rPr>
          <w:rFonts w:ascii="Times New Roman" w:hAnsi="Times New Roman" w:cs="Times New Roman"/>
          <w:sz w:val="24"/>
          <w:szCs w:val="24"/>
          <w:vertAlign w:val="superscript"/>
        </w:rPr>
        <w:t>2</w:t>
      </w:r>
      <w:r w:rsidRPr="001D2CC0">
        <w:rPr>
          <w:rFonts w:ascii="Times New Roman" w:hAnsi="Times New Roman" w:cs="Times New Roman"/>
          <w:sz w:val="24"/>
          <w:szCs w:val="24"/>
        </w:rPr>
        <w:t xml:space="preserve"> – р ˂ 0,05 в сравнении с группой СД2 </w:t>
      </w:r>
      <w:r w:rsidR="00BA432C">
        <w:rPr>
          <w:rFonts w:ascii="Times New Roman" w:hAnsi="Times New Roman" w:cs="Times New Roman"/>
          <w:sz w:val="24"/>
          <w:szCs w:val="24"/>
        </w:rPr>
        <w:t xml:space="preserve">продолжительностью 60 суток </w:t>
      </w:r>
      <w:r w:rsidRPr="001D2CC0">
        <w:rPr>
          <w:rFonts w:ascii="Times New Roman" w:hAnsi="Times New Roman" w:cs="Times New Roman"/>
          <w:sz w:val="24"/>
          <w:szCs w:val="24"/>
        </w:rPr>
        <w:t xml:space="preserve">+ АФГ; </w:t>
      </w:r>
      <w:r w:rsidRPr="001D2CC0">
        <w:rPr>
          <w:rFonts w:ascii="Times New Roman" w:hAnsi="Times New Roman" w:cs="Times New Roman"/>
          <w:sz w:val="24"/>
          <w:szCs w:val="24"/>
          <w:vertAlign w:val="superscript"/>
        </w:rPr>
        <w:t>3</w:t>
      </w:r>
      <w:r w:rsidRPr="001D2CC0">
        <w:rPr>
          <w:rFonts w:ascii="Times New Roman" w:hAnsi="Times New Roman" w:cs="Times New Roman"/>
          <w:sz w:val="24"/>
          <w:szCs w:val="24"/>
        </w:rPr>
        <w:t xml:space="preserve"> – р ˂ 0,05 со значением “средняя площадь протоковой ИПК” внутри одной экспериментальной группы.</w:t>
      </w:r>
    </w:p>
    <w:p w14:paraId="1C86D95E" w14:textId="12AE39A0" w:rsidR="00AE5FA5" w:rsidRDefault="001D2CC0" w:rsidP="004B795F">
      <w:pPr>
        <w:spacing w:after="0" w:line="312" w:lineRule="auto"/>
        <w:ind w:firstLine="709"/>
        <w:jc w:val="both"/>
        <w:rPr>
          <w:rFonts w:ascii="Times New Roman" w:hAnsi="Times New Roman" w:cs="Times New Roman"/>
          <w:sz w:val="26"/>
          <w:szCs w:val="26"/>
        </w:rPr>
      </w:pPr>
      <w:r w:rsidRPr="00AE5FA5">
        <w:rPr>
          <w:rFonts w:ascii="Times New Roman" w:eastAsia="Times New Roman" w:hAnsi="Times New Roman" w:cs="Times New Roman"/>
          <w:sz w:val="26"/>
          <w:szCs w:val="26"/>
          <w:lang w:eastAsia="ru-RU"/>
        </w:rPr>
        <w:lastRenderedPageBreak/>
        <w:t>Функциональная активность ИПК, оцениваемая по оптической плотности цитоплазмы, уменьша</w:t>
      </w:r>
      <w:r w:rsidR="004C1D27">
        <w:rPr>
          <w:rFonts w:ascii="Times New Roman" w:eastAsia="Times New Roman" w:hAnsi="Times New Roman" w:cs="Times New Roman"/>
          <w:sz w:val="26"/>
          <w:szCs w:val="26"/>
          <w:lang w:eastAsia="ru-RU"/>
        </w:rPr>
        <w:t>лась</w:t>
      </w:r>
      <w:r w:rsidRPr="00AE5FA5">
        <w:rPr>
          <w:rFonts w:ascii="Times New Roman" w:eastAsia="Times New Roman" w:hAnsi="Times New Roman" w:cs="Times New Roman"/>
          <w:sz w:val="26"/>
          <w:szCs w:val="26"/>
          <w:lang w:eastAsia="ru-RU"/>
        </w:rPr>
        <w:t xml:space="preserve"> по мере развития СД2 в ацинарных ИПК и практически не изменя</w:t>
      </w:r>
      <w:r w:rsidR="004C1D27">
        <w:rPr>
          <w:rFonts w:ascii="Times New Roman" w:eastAsia="Times New Roman" w:hAnsi="Times New Roman" w:cs="Times New Roman"/>
          <w:sz w:val="26"/>
          <w:szCs w:val="26"/>
          <w:lang w:eastAsia="ru-RU"/>
        </w:rPr>
        <w:t>лась</w:t>
      </w:r>
      <w:r w:rsidRPr="00AE5FA5">
        <w:rPr>
          <w:rFonts w:ascii="Times New Roman" w:eastAsia="Times New Roman" w:hAnsi="Times New Roman" w:cs="Times New Roman"/>
          <w:sz w:val="26"/>
          <w:szCs w:val="26"/>
          <w:lang w:eastAsia="ru-RU"/>
        </w:rPr>
        <w:t xml:space="preserve"> в протоковых ИПК. Таким образом, особенности изменения размеров и функциональной активности ИПК при СД2 завис</w:t>
      </w:r>
      <w:r w:rsidR="001B0353">
        <w:rPr>
          <w:rFonts w:ascii="Times New Roman" w:eastAsia="Times New Roman" w:hAnsi="Times New Roman" w:cs="Times New Roman"/>
          <w:sz w:val="26"/>
          <w:szCs w:val="26"/>
          <w:lang w:eastAsia="ru-RU"/>
        </w:rPr>
        <w:t>ели</w:t>
      </w:r>
      <w:r w:rsidRPr="00AE5FA5">
        <w:rPr>
          <w:rFonts w:ascii="Times New Roman" w:eastAsia="Times New Roman" w:hAnsi="Times New Roman" w:cs="Times New Roman"/>
          <w:sz w:val="26"/>
          <w:szCs w:val="26"/>
          <w:lang w:eastAsia="ru-RU"/>
        </w:rPr>
        <w:t xml:space="preserve"> от их локализации.</w:t>
      </w:r>
    </w:p>
    <w:p w14:paraId="7B78A036" w14:textId="64EA3855" w:rsidR="00AE5FA5" w:rsidRDefault="00AE5FA5" w:rsidP="004B795F">
      <w:pPr>
        <w:spacing w:after="0" w:line="312" w:lineRule="auto"/>
        <w:ind w:firstLine="850"/>
        <w:jc w:val="both"/>
        <w:rPr>
          <w:rFonts w:ascii="Times New Roman" w:hAnsi="Times New Roman" w:cs="Times New Roman"/>
          <w:sz w:val="26"/>
          <w:szCs w:val="26"/>
        </w:rPr>
      </w:pPr>
      <w:r>
        <w:rPr>
          <w:rFonts w:ascii="Times New Roman" w:hAnsi="Times New Roman" w:cs="Times New Roman"/>
          <w:sz w:val="26"/>
          <w:szCs w:val="26"/>
        </w:rPr>
        <w:t>При СД2 наблюда</w:t>
      </w:r>
      <w:r w:rsidR="004C1D27">
        <w:rPr>
          <w:rFonts w:ascii="Times New Roman" w:hAnsi="Times New Roman" w:cs="Times New Roman"/>
          <w:sz w:val="26"/>
          <w:szCs w:val="26"/>
        </w:rPr>
        <w:t>лось</w:t>
      </w:r>
      <w:r>
        <w:rPr>
          <w:rFonts w:ascii="Times New Roman" w:hAnsi="Times New Roman" w:cs="Times New Roman"/>
          <w:sz w:val="26"/>
          <w:szCs w:val="26"/>
        </w:rPr>
        <w:t xml:space="preserve"> перераспределение макрофагов в паренхиме неэндокринной части </w:t>
      </w:r>
      <w:r w:rsidR="00C2498A">
        <w:rPr>
          <w:rFonts w:ascii="Times New Roman" w:hAnsi="Times New Roman" w:cs="Times New Roman"/>
          <w:sz w:val="26"/>
          <w:szCs w:val="26"/>
        </w:rPr>
        <w:t>поджелудочной железы</w:t>
      </w:r>
      <w:r>
        <w:rPr>
          <w:rFonts w:ascii="Times New Roman" w:hAnsi="Times New Roman" w:cs="Times New Roman"/>
          <w:sz w:val="26"/>
          <w:szCs w:val="26"/>
        </w:rPr>
        <w:t xml:space="preserve"> </w:t>
      </w:r>
      <w:r w:rsidRPr="00BA432C">
        <w:rPr>
          <w:rFonts w:ascii="Times New Roman" w:hAnsi="Times New Roman" w:cs="Times New Roman"/>
          <w:i/>
          <w:sz w:val="26"/>
          <w:szCs w:val="26"/>
        </w:rPr>
        <w:t>(</w:t>
      </w:r>
      <w:r w:rsidR="00BA432C" w:rsidRPr="00BA432C">
        <w:rPr>
          <w:rFonts w:ascii="Times New Roman" w:hAnsi="Times New Roman" w:cs="Times New Roman"/>
          <w:i/>
          <w:sz w:val="26"/>
          <w:szCs w:val="26"/>
        </w:rPr>
        <w:t>т</w:t>
      </w:r>
      <w:r w:rsidRPr="00BA432C">
        <w:rPr>
          <w:rFonts w:ascii="Times New Roman" w:hAnsi="Times New Roman" w:cs="Times New Roman"/>
          <w:i/>
          <w:sz w:val="26"/>
          <w:szCs w:val="26"/>
        </w:rPr>
        <w:t>аблица 3)</w:t>
      </w:r>
      <w:r w:rsidR="004C1D27">
        <w:rPr>
          <w:rFonts w:ascii="Times New Roman" w:hAnsi="Times New Roman" w:cs="Times New Roman"/>
          <w:sz w:val="26"/>
          <w:szCs w:val="26"/>
        </w:rPr>
        <w:t>,</w:t>
      </w:r>
      <w:r>
        <w:rPr>
          <w:rFonts w:ascii="Times New Roman" w:hAnsi="Times New Roman" w:cs="Times New Roman"/>
          <w:sz w:val="26"/>
          <w:szCs w:val="26"/>
        </w:rPr>
        <w:t xml:space="preserve"> изменение содержания TNF-α, IFN-γ и </w:t>
      </w:r>
      <w:r>
        <w:rPr>
          <w:rFonts w:ascii="Times New Roman" w:hAnsi="Times New Roman" w:cs="Times New Roman"/>
          <w:sz w:val="26"/>
          <w:szCs w:val="26"/>
          <w:lang w:val="en-US"/>
        </w:rPr>
        <w:t>TGF</w:t>
      </w:r>
      <w:r>
        <w:rPr>
          <w:rFonts w:ascii="Times New Roman" w:hAnsi="Times New Roman" w:cs="Times New Roman"/>
          <w:sz w:val="26"/>
          <w:szCs w:val="26"/>
        </w:rPr>
        <w:t>-</w:t>
      </w:r>
      <w:r>
        <w:rPr>
          <w:rFonts w:ascii="Times New Roman" w:hAnsi="Times New Roman" w:cs="Times New Roman"/>
          <w:sz w:val="26"/>
          <w:szCs w:val="26"/>
          <w:lang w:val="en-US"/>
        </w:rPr>
        <w:t>β</w:t>
      </w:r>
      <w:r>
        <w:rPr>
          <w:rFonts w:ascii="Times New Roman" w:hAnsi="Times New Roman" w:cs="Times New Roman"/>
          <w:sz w:val="26"/>
          <w:szCs w:val="26"/>
        </w:rPr>
        <w:t xml:space="preserve">1 в крови и </w:t>
      </w:r>
      <w:r w:rsidR="00C2498A">
        <w:rPr>
          <w:rFonts w:ascii="Times New Roman" w:hAnsi="Times New Roman" w:cs="Times New Roman"/>
          <w:sz w:val="26"/>
          <w:szCs w:val="26"/>
        </w:rPr>
        <w:t>ткани железы</w:t>
      </w:r>
      <w:r>
        <w:rPr>
          <w:rFonts w:ascii="Times New Roman" w:hAnsi="Times New Roman" w:cs="Times New Roman"/>
          <w:sz w:val="26"/>
          <w:szCs w:val="26"/>
        </w:rPr>
        <w:t xml:space="preserve"> </w:t>
      </w:r>
      <w:r w:rsidRPr="00BA432C">
        <w:rPr>
          <w:rFonts w:ascii="Times New Roman" w:hAnsi="Times New Roman" w:cs="Times New Roman"/>
          <w:i/>
          <w:sz w:val="26"/>
          <w:szCs w:val="26"/>
        </w:rPr>
        <w:t>(</w:t>
      </w:r>
      <w:r w:rsidR="00BA432C" w:rsidRPr="00BA432C">
        <w:rPr>
          <w:rFonts w:ascii="Times New Roman" w:hAnsi="Times New Roman" w:cs="Times New Roman"/>
          <w:i/>
          <w:sz w:val="26"/>
          <w:szCs w:val="26"/>
        </w:rPr>
        <w:t>т</w:t>
      </w:r>
      <w:r w:rsidRPr="00BA432C">
        <w:rPr>
          <w:rFonts w:ascii="Times New Roman" w:hAnsi="Times New Roman" w:cs="Times New Roman"/>
          <w:i/>
          <w:sz w:val="26"/>
          <w:szCs w:val="26"/>
        </w:rPr>
        <w:t>аблица 4)</w:t>
      </w:r>
      <w:r>
        <w:rPr>
          <w:rFonts w:ascii="Times New Roman" w:hAnsi="Times New Roman" w:cs="Times New Roman"/>
          <w:sz w:val="26"/>
          <w:szCs w:val="26"/>
        </w:rPr>
        <w:t xml:space="preserve">, усиление макрофагальной инфильтрации ацинусов на фоне сохранения общего количества макрофагов в неэндокринной части </w:t>
      </w:r>
      <w:r w:rsidR="008C2C8E">
        <w:rPr>
          <w:rFonts w:ascii="Times New Roman" w:hAnsi="Times New Roman" w:cs="Times New Roman"/>
          <w:sz w:val="26"/>
          <w:szCs w:val="26"/>
        </w:rPr>
        <w:t>органа</w:t>
      </w:r>
      <w:r w:rsidR="004C1D27">
        <w:rPr>
          <w:rFonts w:ascii="Times New Roman" w:hAnsi="Times New Roman" w:cs="Times New Roman"/>
          <w:sz w:val="26"/>
          <w:szCs w:val="26"/>
        </w:rPr>
        <w:t>.</w:t>
      </w:r>
      <w:r w:rsidRPr="007D6806">
        <w:rPr>
          <w:rFonts w:ascii="Times New Roman" w:hAnsi="Times New Roman" w:cs="Times New Roman"/>
          <w:sz w:val="26"/>
          <w:szCs w:val="26"/>
        </w:rPr>
        <w:t xml:space="preserve"> </w:t>
      </w:r>
      <w:r w:rsidR="004C1D27">
        <w:rPr>
          <w:rFonts w:ascii="Times New Roman" w:hAnsi="Times New Roman" w:cs="Times New Roman"/>
          <w:sz w:val="26"/>
          <w:szCs w:val="26"/>
        </w:rPr>
        <w:t>Закономерно увеличение содержания</w:t>
      </w:r>
      <w:r>
        <w:rPr>
          <w:rFonts w:ascii="Times New Roman" w:hAnsi="Times New Roman" w:cs="Times New Roman"/>
          <w:sz w:val="26"/>
          <w:szCs w:val="26"/>
        </w:rPr>
        <w:t xml:space="preserve"> в крови провоспалительных цитокинов TNF-α, связанного с развитием инсулинорезистентности, и IFN-γ, отражающе</w:t>
      </w:r>
      <w:r w:rsidR="00E54A68">
        <w:rPr>
          <w:rFonts w:ascii="Times New Roman" w:hAnsi="Times New Roman" w:cs="Times New Roman"/>
          <w:sz w:val="26"/>
          <w:szCs w:val="26"/>
        </w:rPr>
        <w:t>го</w:t>
      </w:r>
      <w:r>
        <w:rPr>
          <w:rFonts w:ascii="Times New Roman" w:hAnsi="Times New Roman" w:cs="Times New Roman"/>
          <w:sz w:val="26"/>
          <w:szCs w:val="26"/>
        </w:rPr>
        <w:t xml:space="preserve"> выраженность воспалитель</w:t>
      </w:r>
      <w:r w:rsidR="004C1D27">
        <w:rPr>
          <w:rFonts w:ascii="Times New Roman" w:hAnsi="Times New Roman" w:cs="Times New Roman"/>
          <w:sz w:val="26"/>
          <w:szCs w:val="26"/>
        </w:rPr>
        <w:t>ных реакций в организме, и снижение</w:t>
      </w:r>
      <w:r>
        <w:rPr>
          <w:rFonts w:ascii="Times New Roman" w:hAnsi="Times New Roman" w:cs="Times New Roman"/>
          <w:sz w:val="26"/>
          <w:szCs w:val="26"/>
        </w:rPr>
        <w:t xml:space="preserve"> содержание цитокина </w:t>
      </w:r>
      <w:r>
        <w:rPr>
          <w:rFonts w:ascii="Times New Roman" w:hAnsi="Times New Roman" w:cs="Times New Roman"/>
          <w:sz w:val="26"/>
          <w:szCs w:val="26"/>
          <w:lang w:val="en-US"/>
        </w:rPr>
        <w:t>TGF</w:t>
      </w:r>
      <w:r>
        <w:rPr>
          <w:rFonts w:ascii="Times New Roman" w:hAnsi="Times New Roman" w:cs="Times New Roman"/>
          <w:sz w:val="26"/>
          <w:szCs w:val="26"/>
        </w:rPr>
        <w:t>-</w:t>
      </w:r>
      <w:r>
        <w:rPr>
          <w:rFonts w:ascii="Times New Roman" w:hAnsi="Times New Roman" w:cs="Times New Roman"/>
          <w:sz w:val="26"/>
          <w:szCs w:val="26"/>
          <w:lang w:val="en-US"/>
        </w:rPr>
        <w:t>β</w:t>
      </w:r>
      <w:r>
        <w:rPr>
          <w:rFonts w:ascii="Times New Roman" w:hAnsi="Times New Roman" w:cs="Times New Roman"/>
          <w:sz w:val="26"/>
          <w:szCs w:val="26"/>
        </w:rPr>
        <w:t>1, влияющего на дифференцировку панкре</w:t>
      </w:r>
      <w:r w:rsidR="004C1D27">
        <w:rPr>
          <w:rFonts w:ascii="Times New Roman" w:hAnsi="Times New Roman" w:cs="Times New Roman"/>
          <w:sz w:val="26"/>
          <w:szCs w:val="26"/>
        </w:rPr>
        <w:t>о</w:t>
      </w:r>
      <w:r>
        <w:rPr>
          <w:rFonts w:ascii="Times New Roman" w:hAnsi="Times New Roman" w:cs="Times New Roman"/>
          <w:sz w:val="26"/>
          <w:szCs w:val="26"/>
        </w:rPr>
        <w:t xml:space="preserve">цитов, в крови и </w:t>
      </w:r>
      <w:r w:rsidR="008C2C8E">
        <w:rPr>
          <w:rFonts w:ascii="Times New Roman" w:hAnsi="Times New Roman" w:cs="Times New Roman"/>
          <w:sz w:val="26"/>
          <w:szCs w:val="26"/>
        </w:rPr>
        <w:t>поджелудочной железе</w:t>
      </w:r>
      <w:r>
        <w:rPr>
          <w:rFonts w:ascii="Times New Roman" w:hAnsi="Times New Roman" w:cs="Times New Roman"/>
          <w:sz w:val="26"/>
          <w:szCs w:val="26"/>
        </w:rPr>
        <w:t xml:space="preserve">.  </w:t>
      </w:r>
    </w:p>
    <w:p w14:paraId="64E68B3D" w14:textId="3534FF7A" w:rsidR="00AE5FA5" w:rsidRDefault="009D28B1" w:rsidP="004B795F">
      <w:pPr>
        <w:spacing w:after="0" w:line="312" w:lineRule="auto"/>
        <w:ind w:firstLine="850"/>
        <w:jc w:val="both"/>
        <w:rPr>
          <w:rFonts w:ascii="Times New Roman" w:hAnsi="Times New Roman" w:cs="Times New Roman"/>
          <w:sz w:val="26"/>
          <w:szCs w:val="26"/>
        </w:rPr>
      </w:pPr>
      <w:r>
        <w:rPr>
          <w:rFonts w:ascii="Times New Roman" w:hAnsi="Times New Roman" w:cs="Times New Roman"/>
          <w:sz w:val="26"/>
          <w:szCs w:val="26"/>
        </w:rPr>
        <w:t xml:space="preserve">Известно, что макрофаги оказывают влияние на протекание регенераторных процессов в </w:t>
      </w:r>
      <w:r w:rsidR="0005013C">
        <w:rPr>
          <w:rFonts w:ascii="Times New Roman" w:eastAsia="Times New Roman" w:hAnsi="Times New Roman" w:cs="Times New Roman"/>
          <w:sz w:val="26"/>
          <w:szCs w:val="26"/>
          <w:lang w:eastAsia="ru-RU"/>
        </w:rPr>
        <w:t>поджелудочной</w:t>
      </w:r>
      <w:r w:rsidR="0005013C" w:rsidRPr="0005013C">
        <w:rPr>
          <w:rFonts w:ascii="Times New Roman" w:eastAsia="Times New Roman" w:hAnsi="Times New Roman" w:cs="Times New Roman"/>
          <w:sz w:val="26"/>
          <w:szCs w:val="26"/>
          <w:lang w:eastAsia="ru-RU"/>
        </w:rPr>
        <w:t xml:space="preserve"> </w:t>
      </w:r>
      <w:r w:rsidR="0005013C">
        <w:rPr>
          <w:rFonts w:ascii="Times New Roman" w:eastAsia="Times New Roman" w:hAnsi="Times New Roman" w:cs="Times New Roman"/>
          <w:sz w:val="26"/>
          <w:szCs w:val="26"/>
          <w:lang w:eastAsia="ru-RU"/>
        </w:rPr>
        <w:t>железе</w:t>
      </w:r>
      <w:r>
        <w:rPr>
          <w:rFonts w:ascii="Times New Roman" w:hAnsi="Times New Roman" w:cs="Times New Roman"/>
          <w:sz w:val="26"/>
          <w:szCs w:val="26"/>
        </w:rPr>
        <w:t xml:space="preserve">. Проведённое в работе </w:t>
      </w:r>
      <w:r w:rsidR="002479E8">
        <w:rPr>
          <w:rFonts w:ascii="Times New Roman" w:hAnsi="Times New Roman" w:cs="Times New Roman"/>
          <w:sz w:val="26"/>
          <w:szCs w:val="26"/>
        </w:rPr>
        <w:t xml:space="preserve">введение крысам с экспериментальным СД2 </w:t>
      </w:r>
      <w:r w:rsidR="00C2091E">
        <w:rPr>
          <w:rFonts w:ascii="Times New Roman" w:hAnsi="Times New Roman" w:cs="Times New Roman"/>
          <w:sz w:val="26"/>
          <w:szCs w:val="26"/>
        </w:rPr>
        <w:t>аминофталгидразид</w:t>
      </w:r>
      <w:r w:rsidR="002479E8">
        <w:rPr>
          <w:rFonts w:ascii="Times New Roman" w:hAnsi="Times New Roman" w:cs="Times New Roman"/>
          <w:sz w:val="26"/>
          <w:szCs w:val="26"/>
        </w:rPr>
        <w:t>а</w:t>
      </w:r>
      <w:r w:rsidR="00C2091E">
        <w:rPr>
          <w:rFonts w:ascii="Times New Roman" w:hAnsi="Times New Roman" w:cs="Times New Roman"/>
          <w:sz w:val="26"/>
          <w:szCs w:val="26"/>
        </w:rPr>
        <w:t xml:space="preserve"> натрия, действие </w:t>
      </w:r>
      <w:r w:rsidR="002479E8">
        <w:rPr>
          <w:rFonts w:ascii="Times New Roman" w:hAnsi="Times New Roman" w:cs="Times New Roman"/>
          <w:sz w:val="26"/>
          <w:szCs w:val="26"/>
        </w:rPr>
        <w:t xml:space="preserve">которого </w:t>
      </w:r>
      <w:r>
        <w:rPr>
          <w:rFonts w:ascii="Times New Roman" w:hAnsi="Times New Roman" w:cs="Times New Roman"/>
          <w:sz w:val="26"/>
          <w:szCs w:val="26"/>
        </w:rPr>
        <w:t xml:space="preserve">на макрофаги </w:t>
      </w:r>
      <w:r w:rsidR="00C2091E">
        <w:rPr>
          <w:rFonts w:ascii="Times New Roman" w:hAnsi="Times New Roman" w:cs="Times New Roman"/>
          <w:sz w:val="26"/>
          <w:szCs w:val="26"/>
        </w:rPr>
        <w:t>описано в литературе,</w:t>
      </w:r>
      <w:r>
        <w:rPr>
          <w:rFonts w:ascii="Times New Roman" w:hAnsi="Times New Roman" w:cs="Times New Roman"/>
          <w:sz w:val="26"/>
          <w:szCs w:val="26"/>
        </w:rPr>
        <w:t xml:space="preserve"> было направлено на снижение выраженности воспалительных процессов в организме, что подтверждается уменьшением общего количества лейкоцитов и IFN-γ в крови на фоне увеличения концентрации </w:t>
      </w:r>
      <w:r>
        <w:rPr>
          <w:rFonts w:ascii="Times New Roman" w:hAnsi="Times New Roman" w:cs="Times New Roman"/>
          <w:sz w:val="26"/>
          <w:szCs w:val="26"/>
          <w:lang w:val="en-US"/>
        </w:rPr>
        <w:t>TGF</w:t>
      </w:r>
      <w:r>
        <w:rPr>
          <w:rFonts w:ascii="Times New Roman" w:hAnsi="Times New Roman" w:cs="Times New Roman"/>
          <w:sz w:val="26"/>
          <w:szCs w:val="26"/>
        </w:rPr>
        <w:t>-</w:t>
      </w:r>
      <w:r>
        <w:rPr>
          <w:rFonts w:ascii="Times New Roman" w:hAnsi="Times New Roman" w:cs="Times New Roman"/>
          <w:sz w:val="26"/>
          <w:szCs w:val="26"/>
          <w:lang w:val="en-US"/>
        </w:rPr>
        <w:t>β</w:t>
      </w:r>
      <w:r>
        <w:rPr>
          <w:rFonts w:ascii="Times New Roman" w:hAnsi="Times New Roman" w:cs="Times New Roman"/>
          <w:sz w:val="26"/>
          <w:szCs w:val="26"/>
        </w:rPr>
        <w:t xml:space="preserve">1 </w:t>
      </w:r>
      <w:r w:rsidRPr="00BA432C">
        <w:rPr>
          <w:rFonts w:ascii="Times New Roman" w:hAnsi="Times New Roman" w:cs="Times New Roman"/>
          <w:i/>
          <w:sz w:val="26"/>
          <w:szCs w:val="26"/>
        </w:rPr>
        <w:t>(</w:t>
      </w:r>
      <w:r w:rsidR="00BA432C">
        <w:rPr>
          <w:rFonts w:ascii="Times New Roman" w:hAnsi="Times New Roman" w:cs="Times New Roman"/>
          <w:i/>
          <w:sz w:val="26"/>
          <w:szCs w:val="26"/>
        </w:rPr>
        <w:t>р</w:t>
      </w:r>
      <w:r w:rsidRPr="00BA432C">
        <w:rPr>
          <w:rFonts w:ascii="Times New Roman" w:hAnsi="Times New Roman" w:cs="Times New Roman"/>
          <w:i/>
          <w:sz w:val="26"/>
          <w:szCs w:val="26"/>
        </w:rPr>
        <w:t xml:space="preserve">исунок 1, </w:t>
      </w:r>
      <w:r w:rsidR="00BA432C">
        <w:rPr>
          <w:rFonts w:ascii="Times New Roman" w:hAnsi="Times New Roman" w:cs="Times New Roman"/>
          <w:i/>
          <w:sz w:val="26"/>
          <w:szCs w:val="26"/>
        </w:rPr>
        <w:t>т</w:t>
      </w:r>
      <w:r w:rsidRPr="00BA432C">
        <w:rPr>
          <w:rFonts w:ascii="Times New Roman" w:hAnsi="Times New Roman" w:cs="Times New Roman"/>
          <w:i/>
          <w:sz w:val="26"/>
          <w:szCs w:val="26"/>
        </w:rPr>
        <w:t>аблица 4)</w:t>
      </w:r>
      <w:r>
        <w:rPr>
          <w:rFonts w:ascii="Times New Roman" w:hAnsi="Times New Roman" w:cs="Times New Roman"/>
          <w:sz w:val="26"/>
          <w:szCs w:val="26"/>
        </w:rPr>
        <w:t>.</w:t>
      </w:r>
    </w:p>
    <w:p w14:paraId="7C51E055" w14:textId="77777777" w:rsidR="00BA432C" w:rsidRDefault="00BA432C" w:rsidP="004B795F">
      <w:pPr>
        <w:spacing w:after="0" w:line="312" w:lineRule="auto"/>
        <w:ind w:firstLine="850"/>
        <w:jc w:val="both"/>
        <w:rPr>
          <w:rFonts w:ascii="Times New Roman" w:hAnsi="Times New Roman" w:cs="Times New Roman"/>
          <w:sz w:val="26"/>
          <w:szCs w:val="26"/>
        </w:rPr>
      </w:pPr>
    </w:p>
    <w:p w14:paraId="05014AC5" w14:textId="44E443FD" w:rsidR="003F0C84" w:rsidRDefault="00F46445" w:rsidP="00BA432C">
      <w:pPr>
        <w:spacing w:after="0" w:line="240" w:lineRule="atLeast"/>
        <w:jc w:val="both"/>
        <w:rPr>
          <w:rFonts w:ascii="Times New Roman" w:eastAsia="Times New Roman" w:hAnsi="Times New Roman" w:cs="Times New Roman"/>
          <w:sz w:val="26"/>
          <w:szCs w:val="26"/>
          <w:vertAlign w:val="superscript"/>
          <w:lang w:eastAsia="ru-RU"/>
        </w:rPr>
      </w:pPr>
      <w:r>
        <w:rPr>
          <w:rFonts w:ascii="Times New Roman" w:hAnsi="Times New Roman" w:cs="Times New Roman"/>
          <w:b/>
          <w:sz w:val="26"/>
          <w:szCs w:val="26"/>
        </w:rPr>
        <w:t xml:space="preserve">Таблица 3 – Количество </w:t>
      </w:r>
      <w:r>
        <w:rPr>
          <w:rFonts w:ascii="Times New Roman" w:hAnsi="Times New Roman" w:cs="Times New Roman"/>
          <w:b/>
          <w:bCs/>
          <w:sz w:val="26"/>
          <w:szCs w:val="26"/>
        </w:rPr>
        <w:t xml:space="preserve">макрофагов в </w:t>
      </w:r>
      <w:r w:rsidR="00EB3C29">
        <w:rPr>
          <w:rFonts w:ascii="Times New Roman" w:hAnsi="Times New Roman" w:cs="Times New Roman"/>
          <w:b/>
          <w:bCs/>
          <w:sz w:val="26"/>
          <w:szCs w:val="26"/>
        </w:rPr>
        <w:t xml:space="preserve">неэндокринной части </w:t>
      </w:r>
      <w:r>
        <w:rPr>
          <w:rFonts w:ascii="Times New Roman" w:hAnsi="Times New Roman" w:cs="Times New Roman"/>
          <w:b/>
          <w:bCs/>
          <w:sz w:val="26"/>
          <w:szCs w:val="26"/>
        </w:rPr>
        <w:t>поджелудочной желез</w:t>
      </w:r>
      <w:r w:rsidR="00EB3C29">
        <w:rPr>
          <w:rFonts w:ascii="Times New Roman" w:hAnsi="Times New Roman" w:cs="Times New Roman"/>
          <w:b/>
          <w:bCs/>
          <w:sz w:val="26"/>
          <w:szCs w:val="26"/>
        </w:rPr>
        <w:t>ы</w:t>
      </w:r>
      <w:r>
        <w:rPr>
          <w:rFonts w:ascii="Times New Roman" w:hAnsi="Times New Roman" w:cs="Times New Roman"/>
          <w:b/>
          <w:bCs/>
          <w:sz w:val="26"/>
          <w:szCs w:val="26"/>
        </w:rPr>
        <w:t xml:space="preserve"> экспериментальных животных, </w:t>
      </w:r>
      <w:r>
        <w:rPr>
          <w:rFonts w:ascii="Times New Roman" w:hAnsi="Times New Roman" w:cs="Times New Roman"/>
          <w:b/>
          <w:sz w:val="26"/>
          <w:szCs w:val="26"/>
          <w:shd w:val="clear" w:color="auto" w:fill="FFFFFF"/>
          <w:lang w:val="en-US"/>
        </w:rPr>
        <w:t>N</w:t>
      </w:r>
      <w:r>
        <w:rPr>
          <w:rFonts w:ascii="Times New Roman" w:hAnsi="Times New Roman" w:cs="Times New Roman"/>
          <w:b/>
          <w:sz w:val="26"/>
          <w:szCs w:val="26"/>
          <w:shd w:val="clear" w:color="auto" w:fill="FFFFFF"/>
        </w:rPr>
        <w:t>/</w:t>
      </w:r>
      <w:r>
        <w:rPr>
          <w:rFonts w:ascii="Times New Roman" w:hAnsi="Times New Roman" w:cs="Times New Roman"/>
          <w:b/>
          <w:sz w:val="26"/>
          <w:szCs w:val="26"/>
          <w:shd w:val="clear" w:color="auto" w:fill="FFFFFF"/>
          <w:lang w:val="en-US"/>
        </w:rPr>
        <w:t>mm</w:t>
      </w:r>
      <w:r>
        <w:rPr>
          <w:rFonts w:ascii="Times New Roman" w:hAnsi="Times New Roman" w:cs="Times New Roman"/>
          <w:b/>
          <w:sz w:val="26"/>
          <w:szCs w:val="26"/>
          <w:shd w:val="clear" w:color="auto" w:fill="FFFFFF"/>
          <w:vertAlign w:val="superscript"/>
        </w:rPr>
        <w:t>2</w:t>
      </w:r>
      <w:r>
        <w:rPr>
          <w:rFonts w:ascii="Times New Roman" w:hAnsi="Times New Roman" w:cs="Times New Roman"/>
          <w:b/>
          <w:bCs/>
          <w:sz w:val="26"/>
          <w:szCs w:val="26"/>
        </w:rPr>
        <w:t xml:space="preserve">, </w:t>
      </w:r>
      <w:r>
        <w:rPr>
          <w:rFonts w:ascii="Times New Roman" w:eastAsia="Times New Roman" w:hAnsi="Times New Roman" w:cs="Times New Roman"/>
          <w:b/>
          <w:sz w:val="26"/>
          <w:szCs w:val="26"/>
          <w:lang w:val="en-US" w:eastAsia="ru-RU"/>
        </w:rPr>
        <w:t>M</w:t>
      </w:r>
      <w:r>
        <w:rPr>
          <w:rFonts w:ascii="Times New Roman" w:eastAsia="Times New Roman" w:hAnsi="Times New Roman" w:cs="Times New Roman"/>
          <w:b/>
          <w:sz w:val="26"/>
          <w:szCs w:val="26"/>
          <w:lang w:eastAsia="ru-RU"/>
        </w:rPr>
        <w:t xml:space="preserve"> </w:t>
      </w:r>
      <w:r>
        <w:rPr>
          <w:rFonts w:ascii="Times New Roman" w:hAnsi="Times New Roman" w:cs="Times New Roman"/>
          <w:b/>
          <w:sz w:val="26"/>
          <w:szCs w:val="26"/>
          <w:shd w:val="clear" w:color="auto" w:fill="FFFFFF"/>
        </w:rPr>
        <w:t xml:space="preserve">± </w:t>
      </w:r>
      <w:r>
        <w:rPr>
          <w:rFonts w:ascii="Times New Roman" w:hAnsi="Times New Roman" w:cs="Times New Roman"/>
          <w:b/>
          <w:sz w:val="26"/>
          <w:szCs w:val="26"/>
          <w:shd w:val="clear" w:color="auto" w:fill="FFFFFF"/>
          <w:lang w:val="en-US"/>
        </w:rPr>
        <w:t>m</w:t>
      </w:r>
    </w:p>
    <w:tbl>
      <w:tblPr>
        <w:tblStyle w:val="11"/>
        <w:tblW w:w="9923" w:type="dxa"/>
        <w:tblInd w:w="103" w:type="dxa"/>
        <w:tblLayout w:type="fixed"/>
        <w:tblCellMar>
          <w:left w:w="103" w:type="dxa"/>
        </w:tblCellMar>
        <w:tblLook w:val="04A0" w:firstRow="1" w:lastRow="0" w:firstColumn="1" w:lastColumn="0" w:noHBand="0" w:noVBand="1"/>
      </w:tblPr>
      <w:tblGrid>
        <w:gridCol w:w="2835"/>
        <w:gridCol w:w="1701"/>
        <w:gridCol w:w="1843"/>
        <w:gridCol w:w="1843"/>
        <w:gridCol w:w="142"/>
        <w:gridCol w:w="1559"/>
      </w:tblGrid>
      <w:tr w:rsidR="00BA432C" w:rsidRPr="00EB3C29" w14:paraId="066F98B8" w14:textId="77777777" w:rsidTr="001563E1">
        <w:tc>
          <w:tcPr>
            <w:tcW w:w="2835" w:type="dxa"/>
            <w:vMerge w:val="restart"/>
            <w:shd w:val="clear" w:color="auto" w:fill="auto"/>
            <w:tcMar>
              <w:left w:w="103" w:type="dxa"/>
            </w:tcMar>
          </w:tcPr>
          <w:p w14:paraId="0D80F1F6" w14:textId="77777777" w:rsidR="00BA432C" w:rsidRPr="009D28B1" w:rsidRDefault="00BA432C" w:rsidP="00BA432C">
            <w:pPr>
              <w:spacing w:after="0" w:line="240" w:lineRule="atLeast"/>
              <w:ind w:right="-108"/>
              <w:rPr>
                <w:rFonts w:ascii="Times New Roman" w:eastAsia="Times New Roman" w:hAnsi="Times New Roman" w:cs="Times New Roman"/>
                <w:color w:val="auto"/>
                <w:sz w:val="26"/>
                <w:szCs w:val="26"/>
                <w:highlight w:val="white"/>
                <w:lang w:eastAsia="ru-RU"/>
              </w:rPr>
            </w:pPr>
          </w:p>
          <w:p w14:paraId="26CF1A40" w14:textId="77777777" w:rsidR="00BA432C" w:rsidRPr="009D28B1" w:rsidRDefault="00BA432C" w:rsidP="00BA432C">
            <w:pPr>
              <w:spacing w:after="0" w:line="240" w:lineRule="atLeast"/>
              <w:ind w:right="-108"/>
              <w:rPr>
                <w:rFonts w:ascii="Times New Roman" w:eastAsia="Times New Roman" w:hAnsi="Times New Roman" w:cs="Times New Roman"/>
                <w:color w:val="auto"/>
                <w:sz w:val="26"/>
                <w:szCs w:val="26"/>
                <w:highlight w:val="white"/>
                <w:lang w:eastAsia="ru-RU"/>
              </w:rPr>
            </w:pPr>
            <w:r w:rsidRPr="009D28B1">
              <w:rPr>
                <w:rFonts w:ascii="Times New Roman" w:eastAsia="Times New Roman" w:hAnsi="Times New Roman" w:cs="Times New Roman"/>
                <w:color w:val="auto"/>
                <w:sz w:val="26"/>
                <w:szCs w:val="26"/>
                <w:shd w:val="clear" w:color="auto" w:fill="FFFFFF"/>
                <w:lang w:eastAsia="ru-RU"/>
              </w:rPr>
              <w:t>Исследуемый параметр</w:t>
            </w:r>
          </w:p>
        </w:tc>
        <w:tc>
          <w:tcPr>
            <w:tcW w:w="7088" w:type="dxa"/>
            <w:gridSpan w:val="5"/>
            <w:shd w:val="clear" w:color="auto" w:fill="auto"/>
            <w:tcMar>
              <w:left w:w="103" w:type="dxa"/>
            </w:tcMar>
          </w:tcPr>
          <w:p w14:paraId="722EBF58" w14:textId="1DA8F268" w:rsidR="00BA432C" w:rsidRPr="009D28B1" w:rsidRDefault="00BA432C" w:rsidP="00BA432C">
            <w:pPr>
              <w:spacing w:after="0" w:line="240" w:lineRule="atLeast"/>
              <w:ind w:right="-2"/>
              <w:jc w:val="center"/>
              <w:rPr>
                <w:rFonts w:ascii="Times New Roman" w:eastAsia="Times New Roman" w:hAnsi="Times New Roman" w:cs="Times New Roman"/>
                <w:color w:val="auto"/>
                <w:sz w:val="26"/>
                <w:szCs w:val="26"/>
                <w:highlight w:val="white"/>
                <w:lang w:eastAsia="ru-RU"/>
              </w:rPr>
            </w:pPr>
            <w:r w:rsidRPr="009D28B1">
              <w:rPr>
                <w:rFonts w:ascii="Times New Roman" w:eastAsia="Times New Roman" w:hAnsi="Times New Roman" w:cs="Times New Roman"/>
                <w:color w:val="auto"/>
                <w:sz w:val="26"/>
                <w:szCs w:val="26"/>
                <w:shd w:val="clear" w:color="auto" w:fill="FFFFFF"/>
                <w:lang w:eastAsia="ru-RU"/>
              </w:rPr>
              <w:t>Экспериментальная группа</w:t>
            </w:r>
          </w:p>
        </w:tc>
      </w:tr>
      <w:tr w:rsidR="00BA432C" w:rsidRPr="00EB3C29" w14:paraId="14FEF251" w14:textId="77777777" w:rsidTr="001563E1">
        <w:trPr>
          <w:trHeight w:val="335"/>
        </w:trPr>
        <w:tc>
          <w:tcPr>
            <w:tcW w:w="2835" w:type="dxa"/>
            <w:vMerge/>
            <w:shd w:val="clear" w:color="auto" w:fill="auto"/>
            <w:tcMar>
              <w:left w:w="103" w:type="dxa"/>
            </w:tcMar>
          </w:tcPr>
          <w:p w14:paraId="0242872A" w14:textId="77777777" w:rsidR="00BA432C" w:rsidRPr="009D28B1" w:rsidRDefault="00BA432C" w:rsidP="00BA432C">
            <w:pPr>
              <w:spacing w:after="0" w:line="240" w:lineRule="atLeast"/>
              <w:ind w:right="-108"/>
              <w:rPr>
                <w:rFonts w:ascii="Times New Roman" w:eastAsia="Times New Roman" w:hAnsi="Times New Roman" w:cs="Times New Roman"/>
                <w:color w:val="auto"/>
                <w:sz w:val="26"/>
                <w:szCs w:val="26"/>
                <w:lang w:eastAsia="ru-RU"/>
              </w:rPr>
            </w:pPr>
          </w:p>
        </w:tc>
        <w:tc>
          <w:tcPr>
            <w:tcW w:w="1701" w:type="dxa"/>
            <w:vMerge w:val="restart"/>
            <w:shd w:val="clear" w:color="auto" w:fill="auto"/>
            <w:tcMar>
              <w:left w:w="103" w:type="dxa"/>
            </w:tcMar>
          </w:tcPr>
          <w:p w14:paraId="4D481233" w14:textId="77777777" w:rsidR="00BA432C" w:rsidRPr="009D28B1" w:rsidRDefault="00BA432C" w:rsidP="00BA432C">
            <w:pPr>
              <w:spacing w:after="0" w:line="240" w:lineRule="atLeast"/>
              <w:ind w:left="-103" w:right="-108"/>
              <w:jc w:val="center"/>
              <w:rPr>
                <w:rFonts w:ascii="Times New Roman" w:eastAsia="Times New Roman" w:hAnsi="Times New Roman" w:cs="Times New Roman"/>
                <w:color w:val="auto"/>
                <w:sz w:val="26"/>
                <w:szCs w:val="26"/>
                <w:lang w:eastAsia="ru-RU"/>
              </w:rPr>
            </w:pPr>
            <w:r w:rsidRPr="009D28B1">
              <w:rPr>
                <w:rFonts w:ascii="Times New Roman" w:eastAsia="Times New Roman" w:hAnsi="Times New Roman" w:cs="Times New Roman"/>
                <w:bCs/>
                <w:color w:val="auto"/>
                <w:sz w:val="26"/>
                <w:szCs w:val="26"/>
                <w:lang w:eastAsia="ru-RU"/>
              </w:rPr>
              <w:t xml:space="preserve">Интактная </w:t>
            </w:r>
          </w:p>
        </w:tc>
        <w:tc>
          <w:tcPr>
            <w:tcW w:w="5387" w:type="dxa"/>
            <w:gridSpan w:val="4"/>
            <w:shd w:val="clear" w:color="auto" w:fill="auto"/>
            <w:tcMar>
              <w:left w:w="103" w:type="dxa"/>
            </w:tcMar>
          </w:tcPr>
          <w:p w14:paraId="6E462B7B" w14:textId="78E3E209" w:rsidR="00BA432C" w:rsidRPr="009D28B1" w:rsidRDefault="00BA432C" w:rsidP="00BA432C">
            <w:pPr>
              <w:spacing w:after="0" w:line="240" w:lineRule="atLeast"/>
              <w:ind w:left="-103" w:right="-2"/>
              <w:jc w:val="center"/>
              <w:rPr>
                <w:rFonts w:ascii="Times New Roman" w:eastAsia="Times New Roman" w:hAnsi="Times New Roman" w:cs="Times New Roman"/>
                <w:color w:val="auto"/>
                <w:sz w:val="26"/>
                <w:szCs w:val="26"/>
                <w:lang w:eastAsia="ru-RU"/>
              </w:rPr>
            </w:pPr>
            <w:r>
              <w:rPr>
                <w:rFonts w:ascii="Times New Roman" w:eastAsia="Times New Roman" w:hAnsi="Times New Roman" w:cs="Times New Roman"/>
                <w:color w:val="auto"/>
                <w:sz w:val="26"/>
                <w:szCs w:val="26"/>
                <w:lang w:eastAsia="ru-RU"/>
              </w:rPr>
              <w:t>Сахарный диабет 2 типа (СД2)</w:t>
            </w:r>
          </w:p>
        </w:tc>
      </w:tr>
      <w:tr w:rsidR="00BA432C" w:rsidRPr="00EB3C29" w14:paraId="0B96A456" w14:textId="77777777" w:rsidTr="001563E1">
        <w:trPr>
          <w:trHeight w:val="335"/>
        </w:trPr>
        <w:tc>
          <w:tcPr>
            <w:tcW w:w="2835" w:type="dxa"/>
            <w:vMerge/>
            <w:shd w:val="clear" w:color="auto" w:fill="auto"/>
            <w:tcMar>
              <w:left w:w="103" w:type="dxa"/>
            </w:tcMar>
          </w:tcPr>
          <w:p w14:paraId="3C237AF2" w14:textId="77777777" w:rsidR="00BA432C" w:rsidRPr="009D28B1" w:rsidRDefault="00BA432C" w:rsidP="00BA432C">
            <w:pPr>
              <w:spacing w:after="0" w:line="240" w:lineRule="atLeast"/>
              <w:ind w:right="-108"/>
              <w:rPr>
                <w:rFonts w:ascii="Times New Roman" w:eastAsia="Times New Roman" w:hAnsi="Times New Roman" w:cs="Times New Roman"/>
                <w:color w:val="auto"/>
                <w:sz w:val="26"/>
                <w:szCs w:val="26"/>
                <w:lang w:eastAsia="ru-RU"/>
              </w:rPr>
            </w:pPr>
          </w:p>
        </w:tc>
        <w:tc>
          <w:tcPr>
            <w:tcW w:w="1701" w:type="dxa"/>
            <w:vMerge/>
            <w:shd w:val="clear" w:color="auto" w:fill="auto"/>
            <w:tcMar>
              <w:left w:w="103" w:type="dxa"/>
            </w:tcMar>
          </w:tcPr>
          <w:p w14:paraId="3830712D" w14:textId="77777777" w:rsidR="00BA432C" w:rsidRPr="009D28B1" w:rsidRDefault="00BA432C" w:rsidP="00BA432C">
            <w:pPr>
              <w:spacing w:after="0" w:line="240" w:lineRule="atLeast"/>
              <w:ind w:left="-103" w:right="-108"/>
              <w:jc w:val="center"/>
              <w:rPr>
                <w:rFonts w:ascii="Times New Roman" w:eastAsia="Times New Roman" w:hAnsi="Times New Roman" w:cs="Times New Roman"/>
                <w:bCs/>
                <w:color w:val="auto"/>
                <w:sz w:val="26"/>
                <w:szCs w:val="26"/>
                <w:lang w:eastAsia="ru-RU"/>
              </w:rPr>
            </w:pPr>
          </w:p>
        </w:tc>
        <w:tc>
          <w:tcPr>
            <w:tcW w:w="1843" w:type="dxa"/>
            <w:shd w:val="clear" w:color="auto" w:fill="auto"/>
            <w:tcMar>
              <w:left w:w="103" w:type="dxa"/>
            </w:tcMar>
          </w:tcPr>
          <w:p w14:paraId="14C64400" w14:textId="7A3E952C" w:rsidR="00BA432C" w:rsidRPr="009D28B1" w:rsidRDefault="00BA432C" w:rsidP="00BA432C">
            <w:pPr>
              <w:spacing w:after="0" w:line="240" w:lineRule="atLeast"/>
              <w:ind w:left="-103" w:right="-2"/>
              <w:jc w:val="center"/>
              <w:rPr>
                <w:rFonts w:ascii="Times New Roman" w:eastAsia="Times New Roman" w:hAnsi="Times New Roman" w:cs="Times New Roman"/>
                <w:color w:val="auto"/>
                <w:sz w:val="26"/>
                <w:szCs w:val="26"/>
                <w:lang w:eastAsia="ru-RU"/>
              </w:rPr>
            </w:pPr>
            <w:r>
              <w:rPr>
                <w:rFonts w:ascii="Times New Roman" w:hAnsi="Times New Roman" w:cs="Times New Roman"/>
                <w:sz w:val="26"/>
                <w:szCs w:val="26"/>
                <w:highlight w:val="white"/>
              </w:rPr>
              <w:t>30 суток</w:t>
            </w:r>
          </w:p>
        </w:tc>
        <w:tc>
          <w:tcPr>
            <w:tcW w:w="1843" w:type="dxa"/>
            <w:shd w:val="clear" w:color="auto" w:fill="auto"/>
          </w:tcPr>
          <w:p w14:paraId="152B78DD" w14:textId="4DEDB909" w:rsidR="00BA432C" w:rsidRPr="009D28B1" w:rsidRDefault="00BA432C" w:rsidP="00BA432C">
            <w:pPr>
              <w:spacing w:after="0" w:line="240" w:lineRule="atLeast"/>
              <w:ind w:left="-103" w:right="-2"/>
              <w:jc w:val="center"/>
              <w:rPr>
                <w:rFonts w:ascii="Times New Roman" w:eastAsia="Times New Roman" w:hAnsi="Times New Roman" w:cs="Times New Roman"/>
                <w:color w:val="auto"/>
                <w:sz w:val="26"/>
                <w:szCs w:val="26"/>
                <w:lang w:eastAsia="ru-RU"/>
              </w:rPr>
            </w:pPr>
            <w:r>
              <w:rPr>
                <w:rFonts w:ascii="Times New Roman" w:hAnsi="Times New Roman" w:cs="Times New Roman"/>
                <w:sz w:val="26"/>
                <w:szCs w:val="26"/>
                <w:highlight w:val="white"/>
              </w:rPr>
              <w:t>60 суток</w:t>
            </w:r>
          </w:p>
        </w:tc>
        <w:tc>
          <w:tcPr>
            <w:tcW w:w="1701" w:type="dxa"/>
            <w:gridSpan w:val="2"/>
            <w:shd w:val="clear" w:color="auto" w:fill="auto"/>
          </w:tcPr>
          <w:p w14:paraId="3572AE54" w14:textId="33E07872" w:rsidR="00BA432C" w:rsidRPr="009D28B1" w:rsidRDefault="00BA432C" w:rsidP="00BA432C">
            <w:pPr>
              <w:spacing w:after="0" w:line="240" w:lineRule="atLeast"/>
              <w:ind w:left="-103" w:right="-2"/>
              <w:jc w:val="center"/>
              <w:rPr>
                <w:rFonts w:ascii="Times New Roman" w:eastAsia="Times New Roman" w:hAnsi="Times New Roman" w:cs="Times New Roman"/>
                <w:color w:val="auto"/>
                <w:sz w:val="26"/>
                <w:szCs w:val="26"/>
                <w:lang w:eastAsia="ru-RU"/>
              </w:rPr>
            </w:pPr>
            <w:r>
              <w:rPr>
                <w:rFonts w:ascii="Times New Roman" w:hAnsi="Times New Roman" w:cs="Times New Roman"/>
                <w:sz w:val="26"/>
                <w:szCs w:val="26"/>
                <w:highlight w:val="white"/>
              </w:rPr>
              <w:t>60 суток + АФГ</w:t>
            </w:r>
          </w:p>
        </w:tc>
      </w:tr>
      <w:tr w:rsidR="00EB3C29" w:rsidRPr="00EB3C29" w14:paraId="6984DD7A" w14:textId="77777777" w:rsidTr="001563E1">
        <w:tc>
          <w:tcPr>
            <w:tcW w:w="2835" w:type="dxa"/>
            <w:shd w:val="clear" w:color="auto" w:fill="auto"/>
            <w:tcMar>
              <w:left w:w="103" w:type="dxa"/>
            </w:tcMar>
          </w:tcPr>
          <w:p w14:paraId="13A2BECE" w14:textId="1368EF59" w:rsidR="00EB3C29" w:rsidRPr="009D28B1" w:rsidRDefault="00EB3C29" w:rsidP="00BA432C">
            <w:pPr>
              <w:spacing w:after="0" w:line="240" w:lineRule="atLeast"/>
              <w:ind w:right="-108"/>
              <w:rPr>
                <w:rFonts w:ascii="Times New Roman" w:eastAsia="Times New Roman" w:hAnsi="Times New Roman" w:cs="Times New Roman"/>
                <w:color w:val="auto"/>
                <w:sz w:val="26"/>
                <w:szCs w:val="26"/>
                <w:lang w:eastAsia="ru-RU"/>
              </w:rPr>
            </w:pPr>
            <w:r w:rsidRPr="009D28B1">
              <w:rPr>
                <w:rFonts w:ascii="Times New Roman" w:eastAsia="Times New Roman" w:hAnsi="Times New Roman" w:cs="Times New Roman"/>
                <w:bCs/>
                <w:color w:val="auto"/>
                <w:sz w:val="26"/>
                <w:szCs w:val="26"/>
                <w:lang w:eastAsia="ru-RU"/>
              </w:rPr>
              <w:t>Обще</w:t>
            </w:r>
            <w:r w:rsidR="0005013C">
              <w:rPr>
                <w:rFonts w:ascii="Times New Roman" w:eastAsia="Times New Roman" w:hAnsi="Times New Roman" w:cs="Times New Roman"/>
                <w:bCs/>
                <w:color w:val="auto"/>
                <w:sz w:val="26"/>
                <w:szCs w:val="26"/>
                <w:lang w:eastAsia="ru-RU"/>
              </w:rPr>
              <w:t xml:space="preserve">е количество, штук </w:t>
            </w:r>
            <w:r w:rsidR="0005013C" w:rsidRPr="0005013C">
              <w:rPr>
                <w:rFonts w:ascii="Times New Roman" w:eastAsia="Times New Roman" w:hAnsi="Times New Roman" w:cs="Times New Roman"/>
                <w:bCs/>
                <w:color w:val="auto"/>
                <w:sz w:val="26"/>
                <w:szCs w:val="26"/>
                <w:lang w:eastAsia="ru-RU"/>
              </w:rPr>
              <w:t>/</w:t>
            </w:r>
            <w:r w:rsidRPr="009D28B1">
              <w:rPr>
                <w:rFonts w:ascii="Times New Roman" w:eastAsia="Times New Roman" w:hAnsi="Times New Roman" w:cs="Times New Roman"/>
                <w:bCs/>
                <w:color w:val="auto"/>
                <w:sz w:val="26"/>
                <w:szCs w:val="26"/>
                <w:lang w:eastAsia="ru-RU"/>
              </w:rPr>
              <w:t>мм</w:t>
            </w:r>
            <w:r w:rsidRPr="009D28B1">
              <w:rPr>
                <w:rFonts w:ascii="Times New Roman" w:eastAsia="Times New Roman" w:hAnsi="Times New Roman" w:cs="Times New Roman"/>
                <w:bCs/>
                <w:color w:val="auto"/>
                <w:sz w:val="26"/>
                <w:szCs w:val="26"/>
                <w:vertAlign w:val="superscript"/>
                <w:lang w:eastAsia="ru-RU"/>
              </w:rPr>
              <w:t>2</w:t>
            </w:r>
            <w:r w:rsidRPr="009D28B1">
              <w:rPr>
                <w:rFonts w:ascii="Times New Roman" w:eastAsia="Times New Roman" w:hAnsi="Times New Roman" w:cs="Times New Roman"/>
                <w:bCs/>
                <w:color w:val="auto"/>
                <w:sz w:val="26"/>
                <w:szCs w:val="26"/>
                <w:lang w:eastAsia="ru-RU"/>
              </w:rPr>
              <w:t xml:space="preserve"> паренхимы</w:t>
            </w:r>
            <w:r w:rsidR="0005013C">
              <w:rPr>
                <w:rFonts w:ascii="Times New Roman" w:eastAsia="Times New Roman" w:hAnsi="Times New Roman" w:cs="Times New Roman"/>
                <w:bCs/>
                <w:color w:val="auto"/>
                <w:sz w:val="26"/>
                <w:szCs w:val="26"/>
                <w:lang w:eastAsia="ru-RU"/>
              </w:rPr>
              <w:t xml:space="preserve"> железы</w:t>
            </w:r>
            <w:r w:rsidRPr="009D28B1">
              <w:rPr>
                <w:rFonts w:ascii="Times New Roman" w:eastAsia="Times New Roman" w:hAnsi="Times New Roman" w:cs="Times New Roman"/>
                <w:bCs/>
                <w:color w:val="auto"/>
                <w:sz w:val="26"/>
                <w:szCs w:val="26"/>
                <w:lang w:eastAsia="ru-RU"/>
              </w:rPr>
              <w:t xml:space="preserve"> </w:t>
            </w:r>
          </w:p>
        </w:tc>
        <w:tc>
          <w:tcPr>
            <w:tcW w:w="1701" w:type="dxa"/>
            <w:shd w:val="clear" w:color="auto" w:fill="auto"/>
            <w:tcMar>
              <w:left w:w="103" w:type="dxa"/>
            </w:tcMar>
          </w:tcPr>
          <w:p w14:paraId="657EB335" w14:textId="77777777" w:rsidR="00EB3C29" w:rsidRPr="009D28B1" w:rsidRDefault="00EB3C29" w:rsidP="00BA432C">
            <w:pPr>
              <w:spacing w:after="0" w:line="240" w:lineRule="atLeast"/>
              <w:ind w:left="-103" w:right="-108"/>
              <w:jc w:val="center"/>
              <w:rPr>
                <w:rFonts w:ascii="Times New Roman" w:eastAsia="Times New Roman" w:hAnsi="Times New Roman" w:cs="Times New Roman"/>
                <w:color w:val="auto"/>
                <w:sz w:val="26"/>
                <w:szCs w:val="26"/>
                <w:lang w:eastAsia="ru-RU"/>
              </w:rPr>
            </w:pPr>
            <w:r w:rsidRPr="009D28B1">
              <w:rPr>
                <w:rFonts w:ascii="Times New Roman" w:eastAsia="Times New Roman" w:hAnsi="Times New Roman" w:cs="Times New Roman"/>
                <w:color w:val="auto"/>
                <w:sz w:val="26"/>
                <w:szCs w:val="26"/>
                <w:lang w:eastAsia="ru-RU"/>
              </w:rPr>
              <w:t>87,45 ± 6,49</w:t>
            </w:r>
          </w:p>
        </w:tc>
        <w:tc>
          <w:tcPr>
            <w:tcW w:w="1843" w:type="dxa"/>
            <w:shd w:val="clear" w:color="auto" w:fill="auto"/>
            <w:tcMar>
              <w:left w:w="103" w:type="dxa"/>
            </w:tcMar>
          </w:tcPr>
          <w:p w14:paraId="48ADF84E" w14:textId="77777777" w:rsidR="00EB3C29" w:rsidRPr="009D28B1" w:rsidRDefault="00EB3C29" w:rsidP="00BA432C">
            <w:pPr>
              <w:spacing w:after="0" w:line="240" w:lineRule="atLeast"/>
              <w:ind w:left="-103" w:right="-108"/>
              <w:jc w:val="center"/>
              <w:rPr>
                <w:rFonts w:ascii="Times New Roman" w:eastAsia="Times New Roman" w:hAnsi="Times New Roman" w:cs="Times New Roman"/>
                <w:color w:val="auto"/>
                <w:sz w:val="26"/>
                <w:szCs w:val="26"/>
                <w:lang w:eastAsia="ru-RU"/>
              </w:rPr>
            </w:pPr>
            <w:r w:rsidRPr="009D28B1">
              <w:rPr>
                <w:rFonts w:ascii="Times New Roman" w:eastAsia="Times New Roman" w:hAnsi="Times New Roman" w:cs="Times New Roman"/>
                <w:color w:val="auto"/>
                <w:sz w:val="26"/>
                <w:szCs w:val="26"/>
                <w:lang w:eastAsia="ru-RU"/>
              </w:rPr>
              <w:t>116,52 ± 12,97</w:t>
            </w:r>
          </w:p>
        </w:tc>
        <w:tc>
          <w:tcPr>
            <w:tcW w:w="1843" w:type="dxa"/>
            <w:shd w:val="clear" w:color="auto" w:fill="auto"/>
            <w:tcMar>
              <w:left w:w="103" w:type="dxa"/>
            </w:tcMar>
          </w:tcPr>
          <w:p w14:paraId="551BB26F" w14:textId="77777777" w:rsidR="00EB3C29" w:rsidRPr="009D28B1" w:rsidRDefault="00EB3C29" w:rsidP="00BA432C">
            <w:pPr>
              <w:spacing w:after="0" w:line="240" w:lineRule="atLeast"/>
              <w:ind w:left="-103" w:right="-108"/>
              <w:jc w:val="center"/>
              <w:rPr>
                <w:rFonts w:ascii="Times New Roman" w:eastAsia="Times New Roman" w:hAnsi="Times New Roman" w:cs="Times New Roman"/>
                <w:color w:val="auto"/>
                <w:sz w:val="26"/>
                <w:szCs w:val="26"/>
                <w:lang w:eastAsia="ru-RU"/>
              </w:rPr>
            </w:pPr>
            <w:r w:rsidRPr="009D28B1">
              <w:rPr>
                <w:rFonts w:ascii="Times New Roman" w:eastAsia="Times New Roman" w:hAnsi="Times New Roman" w:cs="Times New Roman"/>
                <w:color w:val="auto"/>
                <w:sz w:val="26"/>
                <w:szCs w:val="26"/>
                <w:lang w:eastAsia="ru-RU"/>
              </w:rPr>
              <w:t>113,07 ± 11,97</w:t>
            </w:r>
            <w:r w:rsidRPr="009D28B1">
              <w:rPr>
                <w:rFonts w:ascii="Times New Roman" w:eastAsia="Times New Roman" w:hAnsi="Times New Roman" w:cs="Times New Roman"/>
                <w:color w:val="auto"/>
                <w:sz w:val="26"/>
                <w:szCs w:val="26"/>
                <w:lang w:val="en-US" w:eastAsia="ru-RU"/>
              </w:rPr>
              <w:t xml:space="preserve"> </w:t>
            </w:r>
            <w:r w:rsidRPr="009D28B1">
              <w:rPr>
                <w:rFonts w:ascii="Times New Roman" w:eastAsia="Times New Roman" w:hAnsi="Times New Roman" w:cs="Times New Roman"/>
                <w:color w:val="auto"/>
                <w:sz w:val="26"/>
                <w:szCs w:val="26"/>
                <w:vertAlign w:val="superscript"/>
                <w:lang w:eastAsia="ru-RU"/>
              </w:rPr>
              <w:t>2</w:t>
            </w:r>
          </w:p>
        </w:tc>
        <w:tc>
          <w:tcPr>
            <w:tcW w:w="1701" w:type="dxa"/>
            <w:gridSpan w:val="2"/>
            <w:shd w:val="clear" w:color="auto" w:fill="auto"/>
            <w:tcMar>
              <w:left w:w="103" w:type="dxa"/>
            </w:tcMar>
          </w:tcPr>
          <w:p w14:paraId="22992DF5" w14:textId="77777777" w:rsidR="00EB3C29" w:rsidRPr="009D28B1" w:rsidRDefault="00EB3C29" w:rsidP="00BA432C">
            <w:pPr>
              <w:spacing w:after="0" w:line="240" w:lineRule="atLeast"/>
              <w:ind w:left="-103" w:right="-2"/>
              <w:jc w:val="center"/>
              <w:rPr>
                <w:rFonts w:ascii="Times New Roman" w:eastAsia="Times New Roman" w:hAnsi="Times New Roman" w:cs="Times New Roman"/>
                <w:color w:val="auto"/>
                <w:sz w:val="26"/>
                <w:szCs w:val="26"/>
                <w:lang w:eastAsia="ru-RU"/>
              </w:rPr>
            </w:pPr>
            <w:r w:rsidRPr="009D28B1">
              <w:rPr>
                <w:rFonts w:ascii="Times New Roman" w:eastAsia="Times New Roman" w:hAnsi="Times New Roman" w:cs="Times New Roman"/>
                <w:color w:val="auto"/>
                <w:sz w:val="26"/>
                <w:szCs w:val="26"/>
                <w:lang w:eastAsia="ru-RU"/>
              </w:rPr>
              <w:t xml:space="preserve">42,42 ± 5,33 </w:t>
            </w:r>
            <w:r w:rsidRPr="009D28B1">
              <w:rPr>
                <w:rFonts w:ascii="Times New Roman" w:eastAsia="Times New Roman" w:hAnsi="Times New Roman" w:cs="Times New Roman"/>
                <w:color w:val="auto"/>
                <w:sz w:val="26"/>
                <w:szCs w:val="26"/>
                <w:vertAlign w:val="superscript"/>
                <w:lang w:eastAsia="ru-RU"/>
              </w:rPr>
              <w:t>1</w:t>
            </w:r>
          </w:p>
        </w:tc>
      </w:tr>
      <w:tr w:rsidR="00EB3C29" w:rsidRPr="00EB3C29" w14:paraId="6C9A5F81" w14:textId="77777777" w:rsidTr="001563E1">
        <w:trPr>
          <w:trHeight w:val="292"/>
        </w:trPr>
        <w:tc>
          <w:tcPr>
            <w:tcW w:w="9923" w:type="dxa"/>
            <w:gridSpan w:val="6"/>
            <w:shd w:val="clear" w:color="auto" w:fill="auto"/>
            <w:tcMar>
              <w:left w:w="103" w:type="dxa"/>
            </w:tcMar>
          </w:tcPr>
          <w:p w14:paraId="29318A7B" w14:textId="5BEF4FBE" w:rsidR="00EB3C29" w:rsidRPr="009D28B1" w:rsidRDefault="00AF6BDF" w:rsidP="00BA432C">
            <w:pPr>
              <w:spacing w:after="0" w:line="240" w:lineRule="atLeast"/>
              <w:ind w:right="-108"/>
              <w:jc w:val="center"/>
              <w:rPr>
                <w:rFonts w:ascii="Times New Roman" w:eastAsia="Times New Roman" w:hAnsi="Times New Roman" w:cs="Times New Roman"/>
                <w:color w:val="auto"/>
                <w:sz w:val="26"/>
                <w:szCs w:val="26"/>
                <w:lang w:eastAsia="ru-RU"/>
              </w:rPr>
            </w:pPr>
            <w:r w:rsidRPr="009D28B1">
              <w:rPr>
                <w:rFonts w:ascii="Times New Roman" w:eastAsia="Times New Roman" w:hAnsi="Times New Roman" w:cs="Times New Roman"/>
                <w:color w:val="auto"/>
                <w:sz w:val="26"/>
                <w:szCs w:val="26"/>
                <w:lang w:eastAsia="ru-RU"/>
              </w:rPr>
              <w:t>И</w:t>
            </w:r>
            <w:r w:rsidR="00EB3C29" w:rsidRPr="009D28B1">
              <w:rPr>
                <w:rFonts w:ascii="Times New Roman" w:eastAsia="Times New Roman" w:hAnsi="Times New Roman" w:cs="Times New Roman"/>
                <w:color w:val="auto"/>
                <w:sz w:val="26"/>
                <w:szCs w:val="26"/>
                <w:lang w:eastAsia="ru-RU"/>
              </w:rPr>
              <w:t>з них</w:t>
            </w:r>
            <w:r w:rsidR="00EB3C29" w:rsidRPr="009D28B1">
              <w:rPr>
                <w:rFonts w:ascii="Times New Roman" w:eastAsia="Times New Roman" w:hAnsi="Times New Roman" w:cs="Times New Roman"/>
                <w:color w:val="auto"/>
                <w:sz w:val="26"/>
                <w:szCs w:val="26"/>
                <w:lang w:val="en-US" w:eastAsia="ru-RU"/>
              </w:rPr>
              <w:t>:</w:t>
            </w:r>
          </w:p>
        </w:tc>
      </w:tr>
      <w:tr w:rsidR="00EB3C29" w:rsidRPr="00EB3C29" w14:paraId="6596A49D" w14:textId="77777777" w:rsidTr="001563E1">
        <w:trPr>
          <w:trHeight w:val="455"/>
        </w:trPr>
        <w:tc>
          <w:tcPr>
            <w:tcW w:w="2835" w:type="dxa"/>
            <w:shd w:val="clear" w:color="auto" w:fill="auto"/>
            <w:tcMar>
              <w:left w:w="103" w:type="dxa"/>
            </w:tcMar>
          </w:tcPr>
          <w:p w14:paraId="6142503B" w14:textId="6508821C" w:rsidR="00EB3C29" w:rsidRPr="009D28B1" w:rsidRDefault="00AF6BDF" w:rsidP="00BA432C">
            <w:pPr>
              <w:spacing w:after="0" w:line="240" w:lineRule="atLeast"/>
              <w:ind w:right="-108"/>
              <w:rPr>
                <w:rFonts w:ascii="Times New Roman" w:eastAsia="Times New Roman" w:hAnsi="Times New Roman" w:cs="Times New Roman"/>
                <w:bCs/>
                <w:color w:val="auto"/>
                <w:sz w:val="26"/>
                <w:szCs w:val="26"/>
                <w:lang w:eastAsia="ru-RU"/>
              </w:rPr>
            </w:pPr>
            <w:r w:rsidRPr="009D28B1">
              <w:rPr>
                <w:rFonts w:ascii="Times New Roman" w:eastAsia="Times New Roman" w:hAnsi="Times New Roman" w:cs="Times New Roman"/>
                <w:bCs/>
                <w:color w:val="auto"/>
                <w:sz w:val="26"/>
                <w:szCs w:val="26"/>
                <w:lang w:eastAsia="ru-RU"/>
              </w:rPr>
              <w:t>в</w:t>
            </w:r>
            <w:r w:rsidR="00EB3C29" w:rsidRPr="009D28B1">
              <w:rPr>
                <w:rFonts w:ascii="Times New Roman" w:eastAsia="Times New Roman" w:hAnsi="Times New Roman" w:cs="Times New Roman"/>
                <w:bCs/>
                <w:color w:val="auto"/>
                <w:sz w:val="26"/>
                <w:szCs w:val="26"/>
                <w:lang w:eastAsia="ru-RU"/>
              </w:rPr>
              <w:t xml:space="preserve"> составе ацинусов</w:t>
            </w:r>
          </w:p>
        </w:tc>
        <w:tc>
          <w:tcPr>
            <w:tcW w:w="1701" w:type="dxa"/>
            <w:shd w:val="clear" w:color="auto" w:fill="auto"/>
            <w:tcMar>
              <w:left w:w="103" w:type="dxa"/>
            </w:tcMar>
          </w:tcPr>
          <w:p w14:paraId="2EEECE9E" w14:textId="5EBD2305" w:rsidR="00EB3C29" w:rsidRPr="00BA432C" w:rsidRDefault="00EB3C29" w:rsidP="00BA432C">
            <w:pPr>
              <w:spacing w:after="0" w:line="240" w:lineRule="atLeast"/>
              <w:ind w:left="-103" w:right="-108"/>
              <w:jc w:val="center"/>
              <w:rPr>
                <w:rFonts w:ascii="Times New Roman" w:eastAsia="Times New Roman" w:hAnsi="Times New Roman" w:cs="Times New Roman"/>
                <w:color w:val="auto"/>
                <w:sz w:val="26"/>
                <w:szCs w:val="26"/>
                <w:vertAlign w:val="superscript"/>
                <w:lang w:eastAsia="ru-RU"/>
              </w:rPr>
            </w:pPr>
            <w:r w:rsidRPr="009D28B1">
              <w:rPr>
                <w:rFonts w:ascii="Times New Roman" w:eastAsia="Times New Roman" w:hAnsi="Times New Roman" w:cs="Times New Roman"/>
                <w:color w:val="auto"/>
                <w:sz w:val="26"/>
                <w:szCs w:val="26"/>
                <w:lang w:eastAsia="ru-RU"/>
              </w:rPr>
              <w:t xml:space="preserve">26,45 ± 6,28 </w:t>
            </w:r>
            <w:r w:rsidR="00BA432C">
              <w:rPr>
                <w:rFonts w:ascii="Times New Roman" w:eastAsia="Times New Roman" w:hAnsi="Times New Roman" w:cs="Times New Roman"/>
                <w:color w:val="auto"/>
                <w:sz w:val="26"/>
                <w:szCs w:val="26"/>
                <w:vertAlign w:val="superscript"/>
                <w:lang w:eastAsia="ru-RU"/>
              </w:rPr>
              <w:t>4</w:t>
            </w:r>
          </w:p>
        </w:tc>
        <w:tc>
          <w:tcPr>
            <w:tcW w:w="1843" w:type="dxa"/>
            <w:shd w:val="clear" w:color="auto" w:fill="auto"/>
            <w:tcMar>
              <w:left w:w="103" w:type="dxa"/>
            </w:tcMar>
          </w:tcPr>
          <w:p w14:paraId="3A152033" w14:textId="39583B13" w:rsidR="00EB3C29" w:rsidRPr="009D28B1" w:rsidRDefault="00EB3C29" w:rsidP="00BA432C">
            <w:pPr>
              <w:spacing w:after="0" w:line="240" w:lineRule="atLeast"/>
              <w:ind w:left="-103" w:right="-2"/>
              <w:jc w:val="center"/>
              <w:rPr>
                <w:rFonts w:ascii="Times New Roman" w:eastAsia="Times New Roman" w:hAnsi="Times New Roman" w:cs="Times New Roman"/>
                <w:color w:val="auto"/>
                <w:sz w:val="26"/>
                <w:szCs w:val="26"/>
                <w:vertAlign w:val="superscript"/>
                <w:lang w:eastAsia="ru-RU"/>
              </w:rPr>
            </w:pPr>
            <w:r w:rsidRPr="009D28B1">
              <w:rPr>
                <w:rFonts w:ascii="Times New Roman" w:eastAsia="Times New Roman" w:hAnsi="Times New Roman" w:cs="Times New Roman"/>
                <w:color w:val="auto"/>
                <w:sz w:val="26"/>
                <w:szCs w:val="26"/>
                <w:lang w:eastAsia="ru-RU"/>
              </w:rPr>
              <w:t xml:space="preserve">90,3 ± 17,29 </w:t>
            </w:r>
            <w:r w:rsidRPr="009D28B1">
              <w:rPr>
                <w:rFonts w:ascii="Times New Roman" w:eastAsia="Times New Roman" w:hAnsi="Times New Roman" w:cs="Times New Roman"/>
                <w:color w:val="auto"/>
                <w:sz w:val="26"/>
                <w:szCs w:val="26"/>
                <w:vertAlign w:val="superscript"/>
                <w:lang w:eastAsia="ru-RU"/>
              </w:rPr>
              <w:t>1</w:t>
            </w:r>
            <w:r w:rsidRPr="009D28B1">
              <w:rPr>
                <w:rFonts w:ascii="Times New Roman" w:eastAsia="Times New Roman" w:hAnsi="Times New Roman" w:cs="Times New Roman"/>
                <w:color w:val="auto"/>
                <w:sz w:val="26"/>
                <w:szCs w:val="26"/>
                <w:vertAlign w:val="superscript"/>
                <w:lang w:val="en-US" w:eastAsia="ru-RU"/>
              </w:rPr>
              <w:t xml:space="preserve">; </w:t>
            </w:r>
            <w:r w:rsidRPr="009D28B1">
              <w:rPr>
                <w:rFonts w:ascii="Times New Roman" w:eastAsia="Times New Roman" w:hAnsi="Times New Roman" w:cs="Times New Roman"/>
                <w:color w:val="auto"/>
                <w:sz w:val="26"/>
                <w:szCs w:val="26"/>
                <w:vertAlign w:val="superscript"/>
                <w:lang w:eastAsia="ru-RU"/>
              </w:rPr>
              <w:t>4</w:t>
            </w:r>
          </w:p>
        </w:tc>
        <w:tc>
          <w:tcPr>
            <w:tcW w:w="1985" w:type="dxa"/>
            <w:gridSpan w:val="2"/>
            <w:shd w:val="clear" w:color="auto" w:fill="auto"/>
            <w:tcMar>
              <w:left w:w="103" w:type="dxa"/>
            </w:tcMar>
          </w:tcPr>
          <w:p w14:paraId="0DC1E17B" w14:textId="42AE7200" w:rsidR="00EB3C29" w:rsidRPr="009D28B1" w:rsidRDefault="00EB3C29" w:rsidP="00BA432C">
            <w:pPr>
              <w:spacing w:after="0" w:line="240" w:lineRule="atLeast"/>
              <w:ind w:left="-103" w:right="-108"/>
              <w:jc w:val="center"/>
              <w:rPr>
                <w:rFonts w:ascii="Times New Roman" w:eastAsia="Times New Roman" w:hAnsi="Times New Roman" w:cs="Times New Roman"/>
                <w:color w:val="auto"/>
                <w:sz w:val="26"/>
                <w:szCs w:val="26"/>
                <w:vertAlign w:val="superscript"/>
                <w:lang w:eastAsia="ru-RU"/>
              </w:rPr>
            </w:pPr>
            <w:r w:rsidRPr="009D28B1">
              <w:rPr>
                <w:rFonts w:ascii="Times New Roman" w:eastAsia="Times New Roman" w:hAnsi="Times New Roman" w:cs="Times New Roman"/>
                <w:color w:val="auto"/>
                <w:sz w:val="26"/>
                <w:szCs w:val="26"/>
                <w:lang w:eastAsia="ru-RU"/>
              </w:rPr>
              <w:t xml:space="preserve">97,97 ± 18,72 </w:t>
            </w:r>
            <w:r w:rsidRPr="009D28B1">
              <w:rPr>
                <w:rFonts w:ascii="Times New Roman" w:eastAsia="Times New Roman" w:hAnsi="Times New Roman" w:cs="Times New Roman"/>
                <w:color w:val="auto"/>
                <w:sz w:val="26"/>
                <w:szCs w:val="26"/>
                <w:vertAlign w:val="superscript"/>
                <w:lang w:eastAsia="ru-RU"/>
              </w:rPr>
              <w:t>1</w:t>
            </w:r>
            <w:r w:rsidRPr="009D28B1">
              <w:rPr>
                <w:rFonts w:ascii="Times New Roman" w:eastAsia="Times New Roman" w:hAnsi="Times New Roman" w:cs="Times New Roman"/>
                <w:color w:val="auto"/>
                <w:sz w:val="26"/>
                <w:szCs w:val="26"/>
                <w:vertAlign w:val="superscript"/>
                <w:lang w:val="en-US" w:eastAsia="ru-RU"/>
              </w:rPr>
              <w:t xml:space="preserve">; </w:t>
            </w:r>
            <w:r w:rsidRPr="009D28B1">
              <w:rPr>
                <w:rFonts w:ascii="Times New Roman" w:eastAsia="Times New Roman" w:hAnsi="Times New Roman" w:cs="Times New Roman"/>
                <w:color w:val="auto"/>
                <w:sz w:val="26"/>
                <w:szCs w:val="26"/>
                <w:vertAlign w:val="superscript"/>
                <w:lang w:eastAsia="ru-RU"/>
              </w:rPr>
              <w:t>2</w:t>
            </w:r>
            <w:r w:rsidRPr="009D28B1">
              <w:rPr>
                <w:rFonts w:ascii="Times New Roman" w:eastAsia="Times New Roman" w:hAnsi="Times New Roman" w:cs="Times New Roman"/>
                <w:color w:val="auto"/>
                <w:sz w:val="26"/>
                <w:szCs w:val="26"/>
                <w:vertAlign w:val="superscript"/>
                <w:lang w:val="en-US" w:eastAsia="ru-RU"/>
              </w:rPr>
              <w:t xml:space="preserve">; </w:t>
            </w:r>
            <w:r w:rsidRPr="009D28B1">
              <w:rPr>
                <w:rFonts w:ascii="Times New Roman" w:eastAsia="Times New Roman" w:hAnsi="Times New Roman" w:cs="Times New Roman"/>
                <w:color w:val="auto"/>
                <w:sz w:val="26"/>
                <w:szCs w:val="26"/>
                <w:vertAlign w:val="superscript"/>
                <w:lang w:eastAsia="ru-RU"/>
              </w:rPr>
              <w:t>4</w:t>
            </w:r>
          </w:p>
        </w:tc>
        <w:tc>
          <w:tcPr>
            <w:tcW w:w="1559" w:type="dxa"/>
            <w:shd w:val="clear" w:color="auto" w:fill="auto"/>
            <w:tcMar>
              <w:left w:w="103" w:type="dxa"/>
            </w:tcMar>
          </w:tcPr>
          <w:p w14:paraId="61F3EB4C" w14:textId="77777777" w:rsidR="00EB3C29" w:rsidRPr="009D28B1" w:rsidRDefault="00EB3C29" w:rsidP="00BA432C">
            <w:pPr>
              <w:spacing w:after="0" w:line="240" w:lineRule="atLeast"/>
              <w:ind w:left="-103" w:right="-2"/>
              <w:jc w:val="center"/>
              <w:rPr>
                <w:rFonts w:ascii="Times New Roman" w:eastAsia="Times New Roman" w:hAnsi="Times New Roman" w:cs="Times New Roman"/>
                <w:color w:val="auto"/>
                <w:sz w:val="26"/>
                <w:szCs w:val="26"/>
                <w:lang w:eastAsia="ru-RU"/>
              </w:rPr>
            </w:pPr>
            <w:r w:rsidRPr="009D28B1">
              <w:rPr>
                <w:rFonts w:ascii="Times New Roman" w:eastAsia="Times New Roman" w:hAnsi="Times New Roman" w:cs="Times New Roman"/>
                <w:color w:val="auto"/>
                <w:sz w:val="26"/>
                <w:szCs w:val="26"/>
                <w:lang w:eastAsia="ru-RU"/>
              </w:rPr>
              <w:t>16,39 ± 3,41</w:t>
            </w:r>
          </w:p>
        </w:tc>
      </w:tr>
      <w:tr w:rsidR="00EB3C29" w:rsidRPr="00EB3C29" w14:paraId="164D08B7" w14:textId="77777777" w:rsidTr="001563E1">
        <w:tc>
          <w:tcPr>
            <w:tcW w:w="2835" w:type="dxa"/>
            <w:shd w:val="clear" w:color="auto" w:fill="auto"/>
            <w:tcMar>
              <w:left w:w="103" w:type="dxa"/>
            </w:tcMar>
          </w:tcPr>
          <w:p w14:paraId="375E6040" w14:textId="16E476C2" w:rsidR="00EB3C29" w:rsidRPr="009D28B1" w:rsidRDefault="00AF6BDF" w:rsidP="00BA432C">
            <w:pPr>
              <w:spacing w:after="0" w:line="240" w:lineRule="atLeast"/>
              <w:ind w:right="-108"/>
              <w:rPr>
                <w:rFonts w:ascii="Times New Roman" w:eastAsia="Times New Roman" w:hAnsi="Times New Roman" w:cs="Times New Roman"/>
                <w:bCs/>
                <w:color w:val="auto"/>
                <w:sz w:val="26"/>
                <w:szCs w:val="26"/>
                <w:lang w:eastAsia="ru-RU"/>
              </w:rPr>
            </w:pPr>
            <w:r w:rsidRPr="009D28B1">
              <w:rPr>
                <w:rFonts w:ascii="Times New Roman" w:eastAsia="Times New Roman" w:hAnsi="Times New Roman" w:cs="Times New Roman"/>
                <w:bCs/>
                <w:color w:val="auto"/>
                <w:sz w:val="26"/>
                <w:szCs w:val="26"/>
                <w:lang w:eastAsia="ru-RU"/>
              </w:rPr>
              <w:t>в</w:t>
            </w:r>
            <w:r w:rsidR="00EB3C29" w:rsidRPr="009D28B1">
              <w:rPr>
                <w:rFonts w:ascii="Times New Roman" w:eastAsia="Times New Roman" w:hAnsi="Times New Roman" w:cs="Times New Roman"/>
                <w:bCs/>
                <w:color w:val="auto"/>
                <w:sz w:val="26"/>
                <w:szCs w:val="26"/>
                <w:lang w:eastAsia="ru-RU"/>
              </w:rPr>
              <w:t xml:space="preserve"> эпителии протоков </w:t>
            </w:r>
          </w:p>
        </w:tc>
        <w:tc>
          <w:tcPr>
            <w:tcW w:w="1701" w:type="dxa"/>
            <w:shd w:val="clear" w:color="auto" w:fill="auto"/>
            <w:tcMar>
              <w:left w:w="103" w:type="dxa"/>
            </w:tcMar>
          </w:tcPr>
          <w:p w14:paraId="0B9800CF" w14:textId="08DF0FEA" w:rsidR="00EB3C29" w:rsidRPr="009D28B1" w:rsidRDefault="00EB3C29" w:rsidP="00BA432C">
            <w:pPr>
              <w:spacing w:after="0" w:line="240" w:lineRule="atLeast"/>
              <w:ind w:left="-103" w:right="-108"/>
              <w:jc w:val="center"/>
              <w:rPr>
                <w:rFonts w:ascii="Times New Roman" w:eastAsia="Times New Roman" w:hAnsi="Times New Roman" w:cs="Times New Roman"/>
                <w:color w:val="auto"/>
                <w:sz w:val="26"/>
                <w:szCs w:val="26"/>
                <w:lang w:eastAsia="ru-RU"/>
              </w:rPr>
            </w:pPr>
            <w:r w:rsidRPr="009D28B1">
              <w:rPr>
                <w:rFonts w:ascii="Times New Roman" w:eastAsia="Times New Roman" w:hAnsi="Times New Roman" w:cs="Times New Roman"/>
                <w:color w:val="auto"/>
                <w:sz w:val="26"/>
                <w:szCs w:val="26"/>
                <w:lang w:eastAsia="ru-RU"/>
              </w:rPr>
              <w:t>61,00 ± 6,3</w:t>
            </w:r>
          </w:p>
        </w:tc>
        <w:tc>
          <w:tcPr>
            <w:tcW w:w="1843" w:type="dxa"/>
            <w:shd w:val="clear" w:color="auto" w:fill="auto"/>
            <w:tcMar>
              <w:left w:w="103" w:type="dxa"/>
            </w:tcMar>
          </w:tcPr>
          <w:p w14:paraId="6163BC45" w14:textId="77777777" w:rsidR="00EB3C29" w:rsidRPr="009D28B1" w:rsidRDefault="00EB3C29" w:rsidP="00BA432C">
            <w:pPr>
              <w:spacing w:after="0" w:line="240" w:lineRule="atLeast"/>
              <w:ind w:left="-103" w:right="-108"/>
              <w:jc w:val="center"/>
              <w:rPr>
                <w:rFonts w:ascii="Times New Roman" w:eastAsia="Times New Roman" w:hAnsi="Times New Roman" w:cs="Times New Roman"/>
                <w:color w:val="auto"/>
                <w:sz w:val="26"/>
                <w:szCs w:val="26"/>
                <w:vertAlign w:val="superscript"/>
                <w:lang w:eastAsia="ru-RU"/>
              </w:rPr>
            </w:pPr>
            <w:r w:rsidRPr="009D28B1">
              <w:rPr>
                <w:rFonts w:ascii="Times New Roman" w:eastAsia="Times New Roman" w:hAnsi="Times New Roman" w:cs="Times New Roman"/>
                <w:color w:val="auto"/>
                <w:sz w:val="26"/>
                <w:szCs w:val="26"/>
                <w:lang w:eastAsia="ru-RU"/>
              </w:rPr>
              <w:t xml:space="preserve">26,22 ± 5,02 </w:t>
            </w:r>
            <w:r w:rsidRPr="009D28B1">
              <w:rPr>
                <w:rFonts w:ascii="Times New Roman" w:eastAsia="Times New Roman" w:hAnsi="Times New Roman" w:cs="Times New Roman"/>
                <w:color w:val="auto"/>
                <w:sz w:val="26"/>
                <w:szCs w:val="26"/>
                <w:vertAlign w:val="superscript"/>
                <w:lang w:eastAsia="ru-RU"/>
              </w:rPr>
              <w:t>1</w:t>
            </w:r>
          </w:p>
        </w:tc>
        <w:tc>
          <w:tcPr>
            <w:tcW w:w="1985" w:type="dxa"/>
            <w:gridSpan w:val="2"/>
            <w:shd w:val="clear" w:color="auto" w:fill="auto"/>
            <w:tcMar>
              <w:left w:w="103" w:type="dxa"/>
            </w:tcMar>
          </w:tcPr>
          <w:p w14:paraId="4A3A9050" w14:textId="77777777" w:rsidR="00EB3C29" w:rsidRPr="009D28B1" w:rsidRDefault="00EB3C29" w:rsidP="00BA432C">
            <w:pPr>
              <w:spacing w:after="0" w:line="240" w:lineRule="atLeast"/>
              <w:ind w:left="-103" w:right="-108"/>
              <w:jc w:val="center"/>
              <w:rPr>
                <w:rFonts w:ascii="Times New Roman" w:eastAsia="Times New Roman" w:hAnsi="Times New Roman" w:cs="Times New Roman"/>
                <w:color w:val="auto"/>
                <w:sz w:val="26"/>
                <w:szCs w:val="26"/>
                <w:vertAlign w:val="superscript"/>
                <w:lang w:eastAsia="ru-RU"/>
              </w:rPr>
            </w:pPr>
            <w:r w:rsidRPr="009D28B1">
              <w:rPr>
                <w:rFonts w:ascii="Times New Roman" w:eastAsia="Times New Roman" w:hAnsi="Times New Roman" w:cs="Times New Roman"/>
                <w:color w:val="auto"/>
                <w:sz w:val="26"/>
                <w:szCs w:val="26"/>
                <w:lang w:eastAsia="ru-RU"/>
              </w:rPr>
              <w:t xml:space="preserve">15,1 ± 6,76 </w:t>
            </w:r>
            <w:r w:rsidRPr="009D28B1">
              <w:rPr>
                <w:rFonts w:ascii="Times New Roman" w:eastAsia="Times New Roman" w:hAnsi="Times New Roman" w:cs="Times New Roman"/>
                <w:color w:val="auto"/>
                <w:sz w:val="26"/>
                <w:szCs w:val="26"/>
                <w:vertAlign w:val="superscript"/>
                <w:lang w:eastAsia="ru-RU"/>
              </w:rPr>
              <w:t>1</w:t>
            </w:r>
            <w:r w:rsidRPr="009D28B1">
              <w:rPr>
                <w:rFonts w:ascii="Times New Roman" w:eastAsia="Times New Roman" w:hAnsi="Times New Roman" w:cs="Times New Roman"/>
                <w:color w:val="auto"/>
                <w:sz w:val="26"/>
                <w:szCs w:val="26"/>
                <w:vertAlign w:val="superscript"/>
                <w:lang w:val="en-US" w:eastAsia="ru-RU"/>
              </w:rPr>
              <w:t xml:space="preserve">; </w:t>
            </w:r>
            <w:r w:rsidRPr="009D28B1">
              <w:rPr>
                <w:rFonts w:ascii="Times New Roman" w:eastAsia="Times New Roman" w:hAnsi="Times New Roman" w:cs="Times New Roman"/>
                <w:color w:val="auto"/>
                <w:sz w:val="26"/>
                <w:szCs w:val="26"/>
                <w:vertAlign w:val="superscript"/>
                <w:lang w:eastAsia="ru-RU"/>
              </w:rPr>
              <w:t>2</w:t>
            </w:r>
            <w:r w:rsidRPr="009D28B1">
              <w:rPr>
                <w:rFonts w:ascii="Times New Roman" w:eastAsia="Times New Roman" w:hAnsi="Times New Roman" w:cs="Times New Roman"/>
                <w:color w:val="auto"/>
                <w:sz w:val="26"/>
                <w:szCs w:val="26"/>
                <w:vertAlign w:val="superscript"/>
                <w:lang w:val="en-US" w:eastAsia="ru-RU"/>
              </w:rPr>
              <w:t xml:space="preserve">; </w:t>
            </w:r>
            <w:r w:rsidRPr="009D28B1">
              <w:rPr>
                <w:rFonts w:ascii="Times New Roman" w:eastAsia="Times New Roman" w:hAnsi="Times New Roman" w:cs="Times New Roman"/>
                <w:color w:val="auto"/>
                <w:sz w:val="26"/>
                <w:szCs w:val="26"/>
                <w:vertAlign w:val="superscript"/>
                <w:lang w:eastAsia="ru-RU"/>
              </w:rPr>
              <w:t>3</w:t>
            </w:r>
          </w:p>
        </w:tc>
        <w:tc>
          <w:tcPr>
            <w:tcW w:w="1559" w:type="dxa"/>
            <w:shd w:val="clear" w:color="auto" w:fill="auto"/>
            <w:tcMar>
              <w:left w:w="103" w:type="dxa"/>
            </w:tcMar>
          </w:tcPr>
          <w:p w14:paraId="43BF2075" w14:textId="77777777" w:rsidR="00EB3C29" w:rsidRPr="009D28B1" w:rsidRDefault="00EB3C29" w:rsidP="00BA432C">
            <w:pPr>
              <w:spacing w:after="0" w:line="240" w:lineRule="atLeast"/>
              <w:ind w:left="-103" w:right="-143"/>
              <w:jc w:val="center"/>
              <w:rPr>
                <w:rFonts w:ascii="Times New Roman" w:eastAsia="Times New Roman" w:hAnsi="Times New Roman" w:cs="Times New Roman"/>
                <w:color w:val="auto"/>
                <w:sz w:val="26"/>
                <w:szCs w:val="26"/>
                <w:vertAlign w:val="superscript"/>
                <w:lang w:eastAsia="ru-RU"/>
              </w:rPr>
            </w:pPr>
            <w:r w:rsidRPr="009D28B1">
              <w:rPr>
                <w:rFonts w:ascii="Times New Roman" w:eastAsia="Times New Roman" w:hAnsi="Times New Roman" w:cs="Times New Roman"/>
                <w:color w:val="auto"/>
                <w:sz w:val="26"/>
                <w:szCs w:val="26"/>
                <w:lang w:eastAsia="ru-RU"/>
              </w:rPr>
              <w:t xml:space="preserve">26,03 ± 2,08 </w:t>
            </w:r>
            <w:r w:rsidRPr="009D28B1">
              <w:rPr>
                <w:rFonts w:ascii="Times New Roman" w:eastAsia="Times New Roman" w:hAnsi="Times New Roman" w:cs="Times New Roman"/>
                <w:color w:val="auto"/>
                <w:sz w:val="26"/>
                <w:szCs w:val="26"/>
                <w:vertAlign w:val="superscript"/>
                <w:lang w:eastAsia="ru-RU"/>
              </w:rPr>
              <w:t>1</w:t>
            </w:r>
          </w:p>
        </w:tc>
      </w:tr>
      <w:tr w:rsidR="00EB3C29" w:rsidRPr="00EB3C29" w14:paraId="480F84AC" w14:textId="77777777" w:rsidTr="001563E1">
        <w:tc>
          <w:tcPr>
            <w:tcW w:w="9923" w:type="dxa"/>
            <w:gridSpan w:val="6"/>
            <w:shd w:val="clear" w:color="auto" w:fill="auto"/>
            <w:tcMar>
              <w:left w:w="103" w:type="dxa"/>
            </w:tcMar>
          </w:tcPr>
          <w:p w14:paraId="40CD735B" w14:textId="3C4798EE" w:rsidR="00321B9C" w:rsidRDefault="00EB3C29" w:rsidP="00321B9C">
            <w:pPr>
              <w:spacing w:after="0" w:line="240" w:lineRule="atLeast"/>
              <w:ind w:right="-2"/>
              <w:jc w:val="center"/>
              <w:rPr>
                <w:rFonts w:ascii="Times New Roman" w:eastAsia="Times New Roman" w:hAnsi="Times New Roman" w:cs="Times New Roman"/>
                <w:color w:val="auto"/>
                <w:sz w:val="26"/>
                <w:szCs w:val="26"/>
                <w:lang w:eastAsia="ru-RU"/>
              </w:rPr>
            </w:pPr>
            <w:r w:rsidRPr="009D28B1">
              <w:rPr>
                <w:rFonts w:ascii="Times New Roman" w:eastAsia="Times New Roman" w:hAnsi="Times New Roman" w:cs="Times New Roman"/>
                <w:color w:val="auto"/>
                <w:sz w:val="26"/>
                <w:szCs w:val="26"/>
                <w:shd w:val="clear" w:color="auto" w:fill="FFFFFF"/>
                <w:lang w:eastAsia="ru-RU"/>
              </w:rPr>
              <w:t>Доля макрофагов от общего количества макрофагов в</w:t>
            </w:r>
          </w:p>
          <w:p w14:paraId="245410A6" w14:textId="24CF3597" w:rsidR="00EB3C29" w:rsidRPr="009D28B1" w:rsidRDefault="00EB3C29" w:rsidP="00321B9C">
            <w:pPr>
              <w:spacing w:after="0" w:line="240" w:lineRule="atLeast"/>
              <w:ind w:right="-2"/>
              <w:jc w:val="center"/>
              <w:rPr>
                <w:rFonts w:ascii="Times New Roman" w:eastAsia="Times New Roman" w:hAnsi="Times New Roman" w:cs="Times New Roman"/>
                <w:color w:val="auto"/>
                <w:sz w:val="26"/>
                <w:szCs w:val="26"/>
                <w:lang w:eastAsia="ru-RU"/>
              </w:rPr>
            </w:pPr>
            <w:r w:rsidRPr="009D28B1">
              <w:rPr>
                <w:rFonts w:ascii="Times New Roman" w:eastAsia="Times New Roman" w:hAnsi="Times New Roman" w:cs="Times New Roman"/>
                <w:color w:val="auto"/>
                <w:sz w:val="26"/>
                <w:szCs w:val="26"/>
                <w:shd w:val="clear" w:color="auto" w:fill="FFFFFF"/>
                <w:lang w:eastAsia="ru-RU"/>
              </w:rPr>
              <w:t>неэндокринной части</w:t>
            </w:r>
            <w:r w:rsidR="001563E1">
              <w:rPr>
                <w:rFonts w:ascii="Times New Roman" w:eastAsia="Times New Roman" w:hAnsi="Times New Roman" w:cs="Times New Roman"/>
                <w:color w:val="auto"/>
                <w:sz w:val="26"/>
                <w:szCs w:val="26"/>
                <w:lang w:eastAsia="ru-RU"/>
              </w:rPr>
              <w:t> </w:t>
            </w:r>
            <w:r w:rsidR="0005013C">
              <w:rPr>
                <w:rFonts w:ascii="Times New Roman" w:eastAsia="Times New Roman" w:hAnsi="Times New Roman" w:cs="Times New Roman"/>
                <w:color w:val="auto"/>
                <w:sz w:val="26"/>
                <w:szCs w:val="26"/>
                <w:shd w:val="clear" w:color="auto" w:fill="FFFFFF"/>
                <w:lang w:eastAsia="ru-RU"/>
              </w:rPr>
              <w:t>железы</w:t>
            </w:r>
            <w:r w:rsidRPr="009D28B1">
              <w:rPr>
                <w:rFonts w:ascii="Times New Roman" w:eastAsia="Times New Roman" w:hAnsi="Times New Roman" w:cs="Times New Roman"/>
                <w:color w:val="auto"/>
                <w:sz w:val="26"/>
                <w:szCs w:val="26"/>
                <w:shd w:val="clear" w:color="auto" w:fill="FFFFFF"/>
                <w:lang w:eastAsia="ru-RU"/>
              </w:rPr>
              <w:t>,</w:t>
            </w:r>
            <w:r w:rsidR="001563E1">
              <w:rPr>
                <w:rFonts w:ascii="Times New Roman" w:eastAsia="Times New Roman" w:hAnsi="Times New Roman" w:cs="Times New Roman"/>
                <w:color w:val="auto"/>
                <w:sz w:val="26"/>
                <w:szCs w:val="26"/>
                <w:lang w:eastAsia="ru-RU"/>
              </w:rPr>
              <w:t> </w:t>
            </w:r>
            <w:r w:rsidRPr="009D28B1">
              <w:rPr>
                <w:rFonts w:ascii="Times New Roman" w:eastAsia="Times New Roman" w:hAnsi="Times New Roman" w:cs="Times New Roman"/>
                <w:color w:val="auto"/>
                <w:sz w:val="26"/>
                <w:szCs w:val="26"/>
                <w:shd w:val="clear" w:color="auto" w:fill="FFFFFF"/>
                <w:lang w:eastAsia="ru-RU"/>
              </w:rPr>
              <w:t>%</w:t>
            </w:r>
            <w:r w:rsidR="00AF6BDF" w:rsidRPr="009D28B1">
              <w:rPr>
                <w:rFonts w:ascii="Times New Roman" w:eastAsia="Times New Roman" w:hAnsi="Times New Roman" w:cs="Times New Roman"/>
                <w:color w:val="auto"/>
                <w:sz w:val="26"/>
                <w:szCs w:val="26"/>
                <w:shd w:val="clear" w:color="auto" w:fill="FFFFFF"/>
                <w:lang w:eastAsia="ru-RU"/>
              </w:rPr>
              <w:t>:</w:t>
            </w:r>
          </w:p>
        </w:tc>
      </w:tr>
      <w:tr w:rsidR="00EB3C29" w:rsidRPr="00EB3C29" w14:paraId="7DE3CA94" w14:textId="77777777" w:rsidTr="001563E1">
        <w:tc>
          <w:tcPr>
            <w:tcW w:w="2835" w:type="dxa"/>
            <w:shd w:val="clear" w:color="auto" w:fill="auto"/>
            <w:tcMar>
              <w:left w:w="103" w:type="dxa"/>
            </w:tcMar>
          </w:tcPr>
          <w:p w14:paraId="1661A88F" w14:textId="4D1485EA" w:rsidR="00EB3C29" w:rsidRPr="009D28B1" w:rsidRDefault="00AF6BDF" w:rsidP="00BA432C">
            <w:pPr>
              <w:spacing w:after="0" w:line="240" w:lineRule="atLeast"/>
              <w:ind w:right="-108"/>
              <w:rPr>
                <w:rFonts w:ascii="Times New Roman" w:eastAsia="Times New Roman" w:hAnsi="Times New Roman" w:cs="Times New Roman"/>
                <w:bCs/>
                <w:color w:val="auto"/>
                <w:sz w:val="26"/>
                <w:szCs w:val="26"/>
                <w:lang w:eastAsia="ru-RU"/>
              </w:rPr>
            </w:pPr>
            <w:r w:rsidRPr="009D28B1">
              <w:rPr>
                <w:rFonts w:ascii="Times New Roman" w:eastAsia="Times New Roman" w:hAnsi="Times New Roman" w:cs="Times New Roman"/>
                <w:color w:val="auto"/>
                <w:sz w:val="26"/>
                <w:szCs w:val="26"/>
                <w:shd w:val="clear" w:color="auto" w:fill="FFFFFF"/>
                <w:lang w:eastAsia="ru-RU"/>
              </w:rPr>
              <w:t>в</w:t>
            </w:r>
            <w:r w:rsidR="00EB3C29" w:rsidRPr="009D28B1">
              <w:rPr>
                <w:rFonts w:ascii="Times New Roman" w:eastAsia="Times New Roman" w:hAnsi="Times New Roman" w:cs="Times New Roman"/>
                <w:color w:val="auto"/>
                <w:sz w:val="26"/>
                <w:szCs w:val="26"/>
                <w:shd w:val="clear" w:color="auto" w:fill="FFFFFF"/>
                <w:lang w:eastAsia="ru-RU"/>
              </w:rPr>
              <w:t xml:space="preserve"> ацинусах</w:t>
            </w:r>
          </w:p>
        </w:tc>
        <w:tc>
          <w:tcPr>
            <w:tcW w:w="1701" w:type="dxa"/>
            <w:shd w:val="clear" w:color="auto" w:fill="auto"/>
            <w:tcMar>
              <w:left w:w="103" w:type="dxa"/>
            </w:tcMar>
          </w:tcPr>
          <w:p w14:paraId="3B8C22E8" w14:textId="77777777" w:rsidR="00EB3C29" w:rsidRPr="009D28B1" w:rsidRDefault="00EB3C29" w:rsidP="00BA432C">
            <w:pPr>
              <w:spacing w:after="0" w:line="240" w:lineRule="atLeast"/>
              <w:ind w:left="-103" w:right="-108"/>
              <w:jc w:val="center"/>
              <w:rPr>
                <w:rFonts w:ascii="Times New Roman" w:eastAsia="Times New Roman" w:hAnsi="Times New Roman" w:cs="Times New Roman"/>
                <w:color w:val="auto"/>
                <w:sz w:val="26"/>
                <w:szCs w:val="26"/>
                <w:lang w:eastAsia="ru-RU"/>
              </w:rPr>
            </w:pPr>
            <w:r w:rsidRPr="009D28B1">
              <w:rPr>
                <w:rFonts w:ascii="Times New Roman" w:eastAsia="Times New Roman" w:hAnsi="Times New Roman" w:cs="Times New Roman"/>
                <w:color w:val="auto"/>
                <w:sz w:val="26"/>
                <w:szCs w:val="26"/>
                <w:lang w:eastAsia="ru-RU"/>
              </w:rPr>
              <w:t>29,89 ± 6,97</w:t>
            </w:r>
          </w:p>
        </w:tc>
        <w:tc>
          <w:tcPr>
            <w:tcW w:w="1843" w:type="dxa"/>
            <w:shd w:val="clear" w:color="auto" w:fill="auto"/>
            <w:tcMar>
              <w:left w:w="103" w:type="dxa"/>
            </w:tcMar>
          </w:tcPr>
          <w:p w14:paraId="0A23F786" w14:textId="77777777" w:rsidR="00EB3C29" w:rsidRPr="009D28B1" w:rsidRDefault="00EB3C29" w:rsidP="00BA432C">
            <w:pPr>
              <w:spacing w:after="0" w:line="240" w:lineRule="atLeast"/>
              <w:ind w:left="-103" w:right="-108"/>
              <w:jc w:val="center"/>
              <w:rPr>
                <w:rFonts w:ascii="Times New Roman" w:eastAsia="Times New Roman" w:hAnsi="Times New Roman" w:cs="Times New Roman"/>
                <w:color w:val="auto"/>
                <w:sz w:val="26"/>
                <w:szCs w:val="26"/>
                <w:lang w:eastAsia="ru-RU"/>
              </w:rPr>
            </w:pPr>
            <w:r w:rsidRPr="009D28B1">
              <w:rPr>
                <w:rFonts w:ascii="Times New Roman" w:eastAsia="Times New Roman" w:hAnsi="Times New Roman" w:cs="Times New Roman"/>
                <w:color w:val="auto"/>
                <w:sz w:val="26"/>
                <w:szCs w:val="26"/>
                <w:lang w:eastAsia="ru-RU"/>
              </w:rPr>
              <w:t xml:space="preserve">73,41 ± 5,46 </w:t>
            </w:r>
          </w:p>
        </w:tc>
        <w:tc>
          <w:tcPr>
            <w:tcW w:w="1985" w:type="dxa"/>
            <w:gridSpan w:val="2"/>
            <w:shd w:val="clear" w:color="auto" w:fill="auto"/>
            <w:tcMar>
              <w:left w:w="103" w:type="dxa"/>
            </w:tcMar>
          </w:tcPr>
          <w:p w14:paraId="20DB8FF8" w14:textId="77777777" w:rsidR="00EB3C29" w:rsidRPr="009D28B1" w:rsidRDefault="00EB3C29" w:rsidP="00BA432C">
            <w:pPr>
              <w:spacing w:after="0" w:line="240" w:lineRule="atLeast"/>
              <w:ind w:left="-103" w:right="-108"/>
              <w:jc w:val="center"/>
              <w:rPr>
                <w:rFonts w:ascii="Times New Roman" w:eastAsia="Times New Roman" w:hAnsi="Times New Roman" w:cs="Times New Roman"/>
                <w:color w:val="auto"/>
                <w:sz w:val="26"/>
                <w:szCs w:val="26"/>
                <w:lang w:eastAsia="ru-RU"/>
              </w:rPr>
            </w:pPr>
            <w:r w:rsidRPr="009D28B1">
              <w:rPr>
                <w:rFonts w:ascii="Times New Roman" w:eastAsia="Times New Roman" w:hAnsi="Times New Roman" w:cs="Times New Roman"/>
                <w:color w:val="auto"/>
                <w:sz w:val="26"/>
                <w:szCs w:val="26"/>
                <w:lang w:eastAsia="ru-RU"/>
              </w:rPr>
              <w:t xml:space="preserve">82,5 ± 7,83 </w:t>
            </w:r>
          </w:p>
        </w:tc>
        <w:tc>
          <w:tcPr>
            <w:tcW w:w="1559" w:type="dxa"/>
            <w:shd w:val="clear" w:color="auto" w:fill="auto"/>
            <w:tcMar>
              <w:left w:w="103" w:type="dxa"/>
            </w:tcMar>
          </w:tcPr>
          <w:p w14:paraId="222EF117" w14:textId="77777777" w:rsidR="00EB3C29" w:rsidRPr="009D28B1" w:rsidRDefault="00EB3C29" w:rsidP="00BA432C">
            <w:pPr>
              <w:spacing w:after="0" w:line="240" w:lineRule="atLeast"/>
              <w:ind w:left="-103" w:right="-2"/>
              <w:jc w:val="center"/>
              <w:rPr>
                <w:rFonts w:ascii="Times New Roman" w:eastAsia="Times New Roman" w:hAnsi="Times New Roman" w:cs="Times New Roman"/>
                <w:color w:val="auto"/>
                <w:sz w:val="26"/>
                <w:szCs w:val="26"/>
                <w:lang w:eastAsia="ru-RU"/>
              </w:rPr>
            </w:pPr>
            <w:r w:rsidRPr="009D28B1">
              <w:rPr>
                <w:rFonts w:ascii="Times New Roman" w:eastAsia="Times New Roman" w:hAnsi="Times New Roman" w:cs="Times New Roman"/>
                <w:color w:val="auto"/>
                <w:sz w:val="26"/>
                <w:szCs w:val="26"/>
                <w:lang w:eastAsia="ru-RU"/>
              </w:rPr>
              <w:t>36</w:t>
            </w:r>
            <w:r w:rsidRPr="009D28B1">
              <w:rPr>
                <w:rFonts w:ascii="Times New Roman" w:eastAsia="Times New Roman" w:hAnsi="Times New Roman" w:cs="Times New Roman"/>
                <w:color w:val="222222"/>
                <w:sz w:val="26"/>
                <w:szCs w:val="26"/>
                <w:shd w:val="clear" w:color="auto" w:fill="FFFFFF"/>
                <w:lang w:eastAsia="ru-RU"/>
              </w:rPr>
              <w:t xml:space="preserve">,97 </w:t>
            </w:r>
            <w:r w:rsidRPr="009D28B1">
              <w:rPr>
                <w:rFonts w:ascii="Times New Roman" w:eastAsia="Times New Roman" w:hAnsi="Times New Roman" w:cs="Times New Roman"/>
                <w:color w:val="auto"/>
                <w:sz w:val="26"/>
                <w:szCs w:val="26"/>
                <w:lang w:eastAsia="ru-RU"/>
              </w:rPr>
              <w:t xml:space="preserve">± 3,71 </w:t>
            </w:r>
          </w:p>
        </w:tc>
      </w:tr>
      <w:tr w:rsidR="00EB3C29" w:rsidRPr="00EB3C29" w14:paraId="68E52B28" w14:textId="77777777" w:rsidTr="001563E1">
        <w:tc>
          <w:tcPr>
            <w:tcW w:w="2835" w:type="dxa"/>
            <w:shd w:val="clear" w:color="auto" w:fill="auto"/>
            <w:tcMar>
              <w:left w:w="103" w:type="dxa"/>
            </w:tcMar>
          </w:tcPr>
          <w:p w14:paraId="26DF9E0E" w14:textId="1A714641" w:rsidR="00EB3C29" w:rsidRPr="009D28B1" w:rsidRDefault="00AF6BDF" w:rsidP="00BA432C">
            <w:pPr>
              <w:spacing w:after="0" w:line="240" w:lineRule="atLeast"/>
              <w:ind w:right="-108"/>
              <w:rPr>
                <w:rFonts w:ascii="Times New Roman" w:eastAsia="Times New Roman" w:hAnsi="Times New Roman" w:cs="Times New Roman"/>
                <w:bCs/>
                <w:color w:val="auto"/>
                <w:sz w:val="26"/>
                <w:szCs w:val="26"/>
                <w:lang w:eastAsia="ru-RU"/>
              </w:rPr>
            </w:pPr>
            <w:r w:rsidRPr="009D28B1">
              <w:rPr>
                <w:rFonts w:ascii="Times New Roman" w:eastAsia="Times New Roman" w:hAnsi="Times New Roman" w:cs="Times New Roman"/>
                <w:color w:val="auto"/>
                <w:sz w:val="26"/>
                <w:szCs w:val="26"/>
                <w:shd w:val="clear" w:color="auto" w:fill="FFFFFF"/>
                <w:lang w:eastAsia="ru-RU"/>
              </w:rPr>
              <w:t>в</w:t>
            </w:r>
            <w:r w:rsidR="00EB3C29" w:rsidRPr="009D28B1">
              <w:rPr>
                <w:rFonts w:ascii="Times New Roman" w:eastAsia="Times New Roman" w:hAnsi="Times New Roman" w:cs="Times New Roman"/>
                <w:color w:val="auto"/>
                <w:sz w:val="26"/>
                <w:szCs w:val="26"/>
                <w:shd w:val="clear" w:color="auto" w:fill="FFFFFF"/>
                <w:lang w:eastAsia="ru-RU"/>
              </w:rPr>
              <w:t xml:space="preserve"> эпителии протоков</w:t>
            </w:r>
          </w:p>
        </w:tc>
        <w:tc>
          <w:tcPr>
            <w:tcW w:w="1701" w:type="dxa"/>
            <w:shd w:val="clear" w:color="auto" w:fill="auto"/>
            <w:tcMar>
              <w:left w:w="103" w:type="dxa"/>
            </w:tcMar>
          </w:tcPr>
          <w:p w14:paraId="6BBF5686" w14:textId="77777777" w:rsidR="00EB3C29" w:rsidRPr="009D28B1" w:rsidRDefault="00EB3C29" w:rsidP="00BA432C">
            <w:pPr>
              <w:spacing w:after="0" w:line="240" w:lineRule="atLeast"/>
              <w:ind w:left="-103" w:right="-108"/>
              <w:jc w:val="center"/>
              <w:rPr>
                <w:rFonts w:ascii="Times New Roman" w:eastAsia="Times New Roman" w:hAnsi="Times New Roman" w:cs="Times New Roman"/>
                <w:color w:val="auto"/>
                <w:sz w:val="26"/>
                <w:szCs w:val="26"/>
                <w:lang w:eastAsia="ru-RU"/>
              </w:rPr>
            </w:pPr>
            <w:r w:rsidRPr="009D28B1">
              <w:rPr>
                <w:rFonts w:ascii="Times New Roman" w:eastAsia="Times New Roman" w:hAnsi="Times New Roman" w:cs="Times New Roman"/>
                <w:color w:val="auto"/>
                <w:sz w:val="26"/>
                <w:szCs w:val="26"/>
                <w:lang w:eastAsia="ru-RU"/>
              </w:rPr>
              <w:t xml:space="preserve">70,11 ± 6,97 </w:t>
            </w:r>
          </w:p>
        </w:tc>
        <w:tc>
          <w:tcPr>
            <w:tcW w:w="1843" w:type="dxa"/>
            <w:shd w:val="clear" w:color="auto" w:fill="auto"/>
            <w:tcMar>
              <w:left w:w="103" w:type="dxa"/>
            </w:tcMar>
          </w:tcPr>
          <w:p w14:paraId="266751E9" w14:textId="77777777" w:rsidR="00EB3C29" w:rsidRPr="009D28B1" w:rsidRDefault="00EB3C29" w:rsidP="00BA432C">
            <w:pPr>
              <w:spacing w:after="0" w:line="240" w:lineRule="atLeast"/>
              <w:ind w:left="-103" w:right="-108"/>
              <w:jc w:val="center"/>
              <w:rPr>
                <w:rFonts w:ascii="Times New Roman" w:eastAsia="Times New Roman" w:hAnsi="Times New Roman" w:cs="Times New Roman"/>
                <w:color w:val="auto"/>
                <w:sz w:val="26"/>
                <w:szCs w:val="26"/>
                <w:lang w:eastAsia="ru-RU"/>
              </w:rPr>
            </w:pPr>
            <w:r w:rsidRPr="009D28B1">
              <w:rPr>
                <w:rFonts w:ascii="Times New Roman" w:eastAsia="Times New Roman" w:hAnsi="Times New Roman" w:cs="Times New Roman"/>
                <w:color w:val="auto"/>
                <w:sz w:val="26"/>
                <w:szCs w:val="26"/>
                <w:lang w:eastAsia="ru-RU"/>
              </w:rPr>
              <w:t>26,59 ± 5,46</w:t>
            </w:r>
          </w:p>
        </w:tc>
        <w:tc>
          <w:tcPr>
            <w:tcW w:w="1985" w:type="dxa"/>
            <w:gridSpan w:val="2"/>
            <w:shd w:val="clear" w:color="auto" w:fill="auto"/>
            <w:tcMar>
              <w:left w:w="103" w:type="dxa"/>
            </w:tcMar>
          </w:tcPr>
          <w:p w14:paraId="64BE1B9A" w14:textId="77777777" w:rsidR="00EB3C29" w:rsidRPr="009D28B1" w:rsidRDefault="00EB3C29" w:rsidP="00BA432C">
            <w:pPr>
              <w:spacing w:after="0" w:line="240" w:lineRule="atLeast"/>
              <w:ind w:left="-103" w:right="-108"/>
              <w:jc w:val="center"/>
              <w:rPr>
                <w:rFonts w:ascii="Times New Roman" w:eastAsia="Times New Roman" w:hAnsi="Times New Roman" w:cs="Times New Roman"/>
                <w:color w:val="auto"/>
                <w:sz w:val="26"/>
                <w:szCs w:val="26"/>
                <w:lang w:eastAsia="ru-RU"/>
              </w:rPr>
            </w:pPr>
            <w:r w:rsidRPr="009D28B1">
              <w:rPr>
                <w:rFonts w:ascii="Times New Roman" w:eastAsia="Times New Roman" w:hAnsi="Times New Roman" w:cs="Times New Roman"/>
                <w:color w:val="auto"/>
                <w:sz w:val="26"/>
                <w:szCs w:val="26"/>
                <w:lang w:eastAsia="ru-RU"/>
              </w:rPr>
              <w:t xml:space="preserve">17,5 ± 7,83 </w:t>
            </w:r>
          </w:p>
        </w:tc>
        <w:tc>
          <w:tcPr>
            <w:tcW w:w="1559" w:type="dxa"/>
            <w:shd w:val="clear" w:color="auto" w:fill="auto"/>
            <w:tcMar>
              <w:left w:w="103" w:type="dxa"/>
            </w:tcMar>
          </w:tcPr>
          <w:p w14:paraId="6C35D97B" w14:textId="77777777" w:rsidR="00EB3C29" w:rsidRPr="009D28B1" w:rsidRDefault="00EB3C29" w:rsidP="00BA432C">
            <w:pPr>
              <w:spacing w:after="0" w:line="240" w:lineRule="atLeast"/>
              <w:ind w:left="-103" w:right="-2"/>
              <w:jc w:val="center"/>
              <w:rPr>
                <w:rFonts w:ascii="Times New Roman" w:eastAsia="Times New Roman" w:hAnsi="Times New Roman" w:cs="Times New Roman"/>
                <w:color w:val="auto"/>
                <w:sz w:val="26"/>
                <w:szCs w:val="26"/>
                <w:lang w:eastAsia="ru-RU"/>
              </w:rPr>
            </w:pPr>
            <w:r w:rsidRPr="009D28B1">
              <w:rPr>
                <w:rFonts w:ascii="Times New Roman" w:eastAsia="Times New Roman" w:hAnsi="Times New Roman" w:cs="Times New Roman"/>
                <w:color w:val="222222"/>
                <w:sz w:val="26"/>
                <w:szCs w:val="26"/>
                <w:shd w:val="clear" w:color="auto" w:fill="FFFFFF"/>
                <w:lang w:eastAsia="ru-RU"/>
              </w:rPr>
              <w:t xml:space="preserve">63,03 </w:t>
            </w:r>
            <w:r w:rsidRPr="009D28B1">
              <w:rPr>
                <w:rFonts w:ascii="Times New Roman" w:eastAsia="Times New Roman" w:hAnsi="Times New Roman" w:cs="Times New Roman"/>
                <w:color w:val="auto"/>
                <w:sz w:val="26"/>
                <w:szCs w:val="26"/>
                <w:lang w:eastAsia="ru-RU"/>
              </w:rPr>
              <w:t>± 3,71</w:t>
            </w:r>
            <w:r w:rsidRPr="009D28B1">
              <w:rPr>
                <w:rFonts w:ascii="Times New Roman" w:eastAsia="Times New Roman" w:hAnsi="Times New Roman" w:cs="Times New Roman"/>
                <w:color w:val="222222"/>
                <w:sz w:val="26"/>
                <w:szCs w:val="26"/>
                <w:shd w:val="clear" w:color="auto" w:fill="FFFFFF"/>
                <w:lang w:eastAsia="ru-RU"/>
              </w:rPr>
              <w:t xml:space="preserve"> </w:t>
            </w:r>
          </w:p>
        </w:tc>
      </w:tr>
    </w:tbl>
    <w:p w14:paraId="25D11773" w14:textId="35B56BFA" w:rsidR="00AE5FA5" w:rsidRPr="007C6865" w:rsidRDefault="00F46445" w:rsidP="007C6865">
      <w:pPr>
        <w:spacing w:after="0" w:line="240" w:lineRule="atLeast"/>
        <w:ind w:firstLine="709"/>
        <w:jc w:val="both"/>
        <w:rPr>
          <w:rFonts w:ascii="Times New Roman" w:hAnsi="Times New Roman" w:cs="Times New Roman"/>
          <w:sz w:val="24"/>
          <w:szCs w:val="24"/>
        </w:rPr>
      </w:pPr>
      <w:r w:rsidRPr="00BA432C">
        <w:rPr>
          <w:rFonts w:ascii="Times New Roman" w:hAnsi="Times New Roman" w:cs="Times New Roman"/>
          <w:spacing w:val="20"/>
          <w:sz w:val="24"/>
          <w:szCs w:val="24"/>
        </w:rPr>
        <w:t>Примечание:</w:t>
      </w:r>
      <w:r w:rsidRPr="00BA432C">
        <w:rPr>
          <w:rFonts w:ascii="Times New Roman" w:hAnsi="Times New Roman" w:cs="Times New Roman"/>
          <w:sz w:val="24"/>
          <w:szCs w:val="24"/>
        </w:rPr>
        <w:t xml:space="preserve"> </w:t>
      </w:r>
      <w:r w:rsidRPr="00BA432C">
        <w:rPr>
          <w:rFonts w:ascii="Times New Roman" w:hAnsi="Times New Roman" w:cs="Times New Roman"/>
          <w:sz w:val="24"/>
          <w:szCs w:val="24"/>
          <w:vertAlign w:val="superscript"/>
        </w:rPr>
        <w:t xml:space="preserve">1 </w:t>
      </w:r>
      <w:r w:rsidRPr="00BA432C">
        <w:rPr>
          <w:rFonts w:ascii="Times New Roman" w:hAnsi="Times New Roman" w:cs="Times New Roman"/>
          <w:sz w:val="24"/>
          <w:szCs w:val="24"/>
        </w:rPr>
        <w:t xml:space="preserve">– р ˂ 0,05 в сравнении с интактной группой; </w:t>
      </w:r>
      <w:r w:rsidRPr="00BA432C">
        <w:rPr>
          <w:rFonts w:ascii="Times New Roman" w:hAnsi="Times New Roman" w:cs="Times New Roman"/>
          <w:sz w:val="24"/>
          <w:szCs w:val="24"/>
          <w:vertAlign w:val="superscript"/>
        </w:rPr>
        <w:t xml:space="preserve">2 </w:t>
      </w:r>
      <w:r w:rsidRPr="00BA432C">
        <w:rPr>
          <w:rFonts w:ascii="Times New Roman" w:hAnsi="Times New Roman" w:cs="Times New Roman"/>
          <w:sz w:val="24"/>
          <w:szCs w:val="24"/>
        </w:rPr>
        <w:t>–</w:t>
      </w:r>
      <w:r w:rsidRPr="00BA432C">
        <w:rPr>
          <w:rFonts w:ascii="Times New Roman" w:hAnsi="Times New Roman" w:cs="Times New Roman"/>
          <w:sz w:val="24"/>
          <w:szCs w:val="24"/>
          <w:vertAlign w:val="superscript"/>
        </w:rPr>
        <w:t xml:space="preserve"> </w:t>
      </w:r>
      <w:r w:rsidRPr="00BA432C">
        <w:rPr>
          <w:rFonts w:ascii="Times New Roman" w:hAnsi="Times New Roman" w:cs="Times New Roman"/>
          <w:sz w:val="24"/>
          <w:szCs w:val="24"/>
        </w:rPr>
        <w:t xml:space="preserve">р ˂ 0,05 в сравнении с группой СД2 </w:t>
      </w:r>
      <w:r w:rsidR="00BA432C">
        <w:rPr>
          <w:rFonts w:ascii="Times New Roman" w:hAnsi="Times New Roman" w:cs="Times New Roman"/>
          <w:sz w:val="24"/>
          <w:szCs w:val="24"/>
        </w:rPr>
        <w:t xml:space="preserve">продолжительностью 60 суток </w:t>
      </w:r>
      <w:r w:rsidRPr="00BA432C">
        <w:rPr>
          <w:rFonts w:ascii="Times New Roman" w:hAnsi="Times New Roman" w:cs="Times New Roman"/>
          <w:sz w:val="24"/>
          <w:szCs w:val="24"/>
        </w:rPr>
        <w:t xml:space="preserve">+ АФГ; </w:t>
      </w:r>
      <w:r w:rsidRPr="00BA432C">
        <w:rPr>
          <w:rFonts w:ascii="Times New Roman" w:hAnsi="Times New Roman" w:cs="Times New Roman"/>
          <w:sz w:val="24"/>
          <w:szCs w:val="24"/>
          <w:vertAlign w:val="superscript"/>
        </w:rPr>
        <w:t xml:space="preserve">3 </w:t>
      </w:r>
      <w:r w:rsidRPr="00BA432C">
        <w:rPr>
          <w:rFonts w:ascii="Times New Roman" w:hAnsi="Times New Roman" w:cs="Times New Roman"/>
          <w:sz w:val="24"/>
          <w:szCs w:val="24"/>
        </w:rPr>
        <w:t>–</w:t>
      </w:r>
      <w:r w:rsidRPr="00BA432C">
        <w:rPr>
          <w:rFonts w:ascii="Times New Roman" w:hAnsi="Times New Roman" w:cs="Times New Roman"/>
          <w:sz w:val="24"/>
          <w:szCs w:val="24"/>
          <w:vertAlign w:val="superscript"/>
        </w:rPr>
        <w:t xml:space="preserve"> </w:t>
      </w:r>
      <w:r w:rsidRPr="00BA432C">
        <w:rPr>
          <w:rFonts w:ascii="Times New Roman" w:hAnsi="Times New Roman" w:cs="Times New Roman"/>
          <w:sz w:val="24"/>
          <w:szCs w:val="24"/>
        </w:rPr>
        <w:t xml:space="preserve">р ˂ 0,05 в сравнении с группой СД2 </w:t>
      </w:r>
      <w:r w:rsidR="00BA432C">
        <w:rPr>
          <w:rFonts w:ascii="Times New Roman" w:hAnsi="Times New Roman" w:cs="Times New Roman"/>
          <w:sz w:val="24"/>
          <w:szCs w:val="24"/>
        </w:rPr>
        <w:t xml:space="preserve">продолжительностью </w:t>
      </w:r>
      <w:r w:rsidRPr="00BA432C">
        <w:rPr>
          <w:rFonts w:ascii="Times New Roman" w:hAnsi="Times New Roman" w:cs="Times New Roman"/>
          <w:sz w:val="24"/>
          <w:szCs w:val="24"/>
        </w:rPr>
        <w:t xml:space="preserve">30 суток; </w:t>
      </w:r>
      <w:r w:rsidRPr="00BA432C">
        <w:rPr>
          <w:rFonts w:ascii="Times New Roman" w:hAnsi="Times New Roman" w:cs="Times New Roman"/>
          <w:sz w:val="24"/>
          <w:szCs w:val="24"/>
          <w:vertAlign w:val="superscript"/>
        </w:rPr>
        <w:t xml:space="preserve">4 </w:t>
      </w:r>
      <w:r w:rsidRPr="00BA432C">
        <w:rPr>
          <w:rFonts w:ascii="Times New Roman" w:hAnsi="Times New Roman" w:cs="Times New Roman"/>
          <w:sz w:val="24"/>
          <w:szCs w:val="24"/>
        </w:rPr>
        <w:t>–</w:t>
      </w:r>
      <w:r w:rsidRPr="00BA432C">
        <w:rPr>
          <w:rFonts w:ascii="Times New Roman" w:hAnsi="Times New Roman" w:cs="Times New Roman"/>
          <w:sz w:val="24"/>
          <w:szCs w:val="24"/>
          <w:vertAlign w:val="superscript"/>
        </w:rPr>
        <w:t xml:space="preserve"> </w:t>
      </w:r>
      <w:r w:rsidRPr="00BA432C">
        <w:rPr>
          <w:rFonts w:ascii="Times New Roman" w:hAnsi="Times New Roman" w:cs="Times New Roman"/>
          <w:sz w:val="24"/>
          <w:szCs w:val="24"/>
        </w:rPr>
        <w:t xml:space="preserve">отличия количества </w:t>
      </w:r>
      <w:r w:rsidRPr="00BA432C">
        <w:rPr>
          <w:rFonts w:ascii="Times New Roman" w:hAnsi="Times New Roman" w:cs="Times New Roman"/>
          <w:bCs/>
          <w:sz w:val="24"/>
          <w:szCs w:val="24"/>
        </w:rPr>
        <w:t>макрофагов</w:t>
      </w:r>
      <w:r w:rsidRPr="00BA432C">
        <w:rPr>
          <w:rFonts w:ascii="Times New Roman" w:hAnsi="Times New Roman" w:cs="Times New Roman"/>
          <w:sz w:val="24"/>
          <w:szCs w:val="24"/>
        </w:rPr>
        <w:t xml:space="preserve"> в ацинусах и протоках внутри группы достоверны (р ˂ 0,05).</w:t>
      </w:r>
    </w:p>
    <w:p w14:paraId="5C05940C" w14:textId="2AB3B768" w:rsidR="00F331CE" w:rsidRDefault="00F46445" w:rsidP="004B795F">
      <w:pPr>
        <w:spacing w:after="0" w:line="312" w:lineRule="auto"/>
        <w:ind w:firstLine="850"/>
        <w:jc w:val="both"/>
        <w:rPr>
          <w:rFonts w:ascii="Times New Roman" w:hAnsi="Times New Roman" w:cs="Times New Roman"/>
          <w:sz w:val="26"/>
          <w:szCs w:val="26"/>
        </w:rPr>
      </w:pPr>
      <w:r>
        <w:rPr>
          <w:rFonts w:ascii="Times New Roman" w:hAnsi="Times New Roman" w:cs="Times New Roman"/>
          <w:sz w:val="26"/>
          <w:szCs w:val="26"/>
        </w:rPr>
        <w:lastRenderedPageBreak/>
        <w:t xml:space="preserve">Воздействие </w:t>
      </w:r>
      <w:r w:rsidR="002479E8">
        <w:rPr>
          <w:rFonts w:ascii="Times New Roman" w:hAnsi="Times New Roman" w:cs="Times New Roman"/>
          <w:sz w:val="26"/>
          <w:szCs w:val="26"/>
        </w:rPr>
        <w:t>на</w:t>
      </w:r>
      <w:r>
        <w:rPr>
          <w:rFonts w:ascii="Times New Roman" w:hAnsi="Times New Roman" w:cs="Times New Roman"/>
          <w:sz w:val="26"/>
          <w:szCs w:val="26"/>
        </w:rPr>
        <w:t xml:space="preserve"> крыс с экспериментальным СД2 </w:t>
      </w:r>
      <w:r w:rsidR="00BA432C">
        <w:rPr>
          <w:rFonts w:ascii="Times New Roman" w:hAnsi="Times New Roman" w:cs="Times New Roman"/>
          <w:sz w:val="26"/>
          <w:szCs w:val="26"/>
        </w:rPr>
        <w:t>аминофталгидразидом натрия (АФГ)</w:t>
      </w:r>
      <w:r w:rsidR="002479E8">
        <w:rPr>
          <w:rFonts w:ascii="Times New Roman" w:hAnsi="Times New Roman" w:cs="Times New Roman"/>
          <w:sz w:val="26"/>
          <w:szCs w:val="26"/>
        </w:rPr>
        <w:t xml:space="preserve"> </w:t>
      </w:r>
      <w:r>
        <w:rPr>
          <w:rFonts w:ascii="Times New Roman" w:hAnsi="Times New Roman" w:cs="Times New Roman"/>
          <w:sz w:val="26"/>
          <w:szCs w:val="26"/>
        </w:rPr>
        <w:t>прив</w:t>
      </w:r>
      <w:r w:rsidR="00E54A68">
        <w:rPr>
          <w:rFonts w:ascii="Times New Roman" w:hAnsi="Times New Roman" w:cs="Times New Roman"/>
          <w:sz w:val="26"/>
          <w:szCs w:val="26"/>
        </w:rPr>
        <w:t>ело</w:t>
      </w:r>
      <w:r>
        <w:rPr>
          <w:rFonts w:ascii="Times New Roman" w:hAnsi="Times New Roman" w:cs="Times New Roman"/>
          <w:sz w:val="26"/>
          <w:szCs w:val="26"/>
        </w:rPr>
        <w:t xml:space="preserve"> к снижению общего количества макрофагов в неэндокринной части паренхимы </w:t>
      </w:r>
      <w:r w:rsidR="0005013C">
        <w:rPr>
          <w:rFonts w:ascii="Times New Roman" w:eastAsia="Times New Roman" w:hAnsi="Times New Roman" w:cs="Times New Roman"/>
          <w:sz w:val="26"/>
          <w:szCs w:val="26"/>
          <w:lang w:eastAsia="ru-RU"/>
        </w:rPr>
        <w:t>поджелудочной</w:t>
      </w:r>
      <w:r w:rsidR="0005013C" w:rsidRPr="0005013C">
        <w:rPr>
          <w:rFonts w:ascii="Times New Roman" w:eastAsia="Times New Roman" w:hAnsi="Times New Roman" w:cs="Times New Roman"/>
          <w:sz w:val="26"/>
          <w:szCs w:val="26"/>
          <w:lang w:eastAsia="ru-RU"/>
        </w:rPr>
        <w:t xml:space="preserve"> </w:t>
      </w:r>
      <w:r w:rsidR="0005013C">
        <w:rPr>
          <w:rFonts w:ascii="Times New Roman" w:eastAsia="Times New Roman" w:hAnsi="Times New Roman" w:cs="Times New Roman"/>
          <w:sz w:val="26"/>
          <w:szCs w:val="26"/>
          <w:lang w:eastAsia="ru-RU"/>
        </w:rPr>
        <w:t>железы</w:t>
      </w:r>
      <w:r>
        <w:rPr>
          <w:rFonts w:ascii="Times New Roman" w:hAnsi="Times New Roman" w:cs="Times New Roman"/>
          <w:sz w:val="26"/>
          <w:szCs w:val="26"/>
        </w:rPr>
        <w:t xml:space="preserve"> более чем в 2,5 раза за счёт уменьшения макрофагальной инфильтрации ацинарной части железы </w:t>
      </w:r>
      <w:r w:rsidRPr="00BA432C">
        <w:rPr>
          <w:rFonts w:ascii="Times New Roman" w:hAnsi="Times New Roman" w:cs="Times New Roman"/>
          <w:i/>
          <w:sz w:val="26"/>
          <w:szCs w:val="26"/>
        </w:rPr>
        <w:t>(</w:t>
      </w:r>
      <w:r w:rsidR="00BA432C" w:rsidRPr="00BA432C">
        <w:rPr>
          <w:rFonts w:ascii="Times New Roman" w:hAnsi="Times New Roman" w:cs="Times New Roman"/>
          <w:i/>
          <w:sz w:val="26"/>
          <w:szCs w:val="26"/>
        </w:rPr>
        <w:t>т</w:t>
      </w:r>
      <w:r w:rsidRPr="00BA432C">
        <w:rPr>
          <w:rFonts w:ascii="Times New Roman" w:hAnsi="Times New Roman" w:cs="Times New Roman"/>
          <w:i/>
          <w:sz w:val="26"/>
          <w:szCs w:val="26"/>
        </w:rPr>
        <w:t>аблица 3)</w:t>
      </w:r>
      <w:r>
        <w:rPr>
          <w:rFonts w:ascii="Times New Roman" w:hAnsi="Times New Roman" w:cs="Times New Roman"/>
          <w:sz w:val="26"/>
          <w:szCs w:val="26"/>
        </w:rPr>
        <w:t xml:space="preserve">. При этом в ткани </w:t>
      </w:r>
      <w:r w:rsidR="0005013C">
        <w:rPr>
          <w:rFonts w:ascii="Times New Roman" w:hAnsi="Times New Roman" w:cs="Times New Roman"/>
          <w:sz w:val="26"/>
          <w:szCs w:val="26"/>
        </w:rPr>
        <w:t>железы</w:t>
      </w:r>
      <w:r>
        <w:rPr>
          <w:rFonts w:ascii="Times New Roman" w:hAnsi="Times New Roman" w:cs="Times New Roman"/>
          <w:sz w:val="26"/>
          <w:szCs w:val="26"/>
        </w:rPr>
        <w:t xml:space="preserve"> снизилась концентрация TNF-α и увеличилась концентрация </w:t>
      </w:r>
      <w:r>
        <w:rPr>
          <w:rFonts w:ascii="Times New Roman" w:hAnsi="Times New Roman" w:cs="Times New Roman"/>
          <w:sz w:val="26"/>
          <w:szCs w:val="26"/>
          <w:lang w:val="en-US"/>
        </w:rPr>
        <w:t>TGF</w:t>
      </w:r>
      <w:r>
        <w:rPr>
          <w:rFonts w:ascii="Times New Roman" w:hAnsi="Times New Roman" w:cs="Times New Roman"/>
          <w:sz w:val="26"/>
          <w:szCs w:val="26"/>
        </w:rPr>
        <w:t>-</w:t>
      </w:r>
      <w:r>
        <w:rPr>
          <w:rFonts w:ascii="Times New Roman" w:hAnsi="Times New Roman" w:cs="Times New Roman"/>
          <w:sz w:val="26"/>
          <w:szCs w:val="26"/>
          <w:lang w:val="en-US"/>
        </w:rPr>
        <w:t>β</w:t>
      </w:r>
      <w:r>
        <w:rPr>
          <w:rFonts w:ascii="Times New Roman" w:hAnsi="Times New Roman" w:cs="Times New Roman"/>
          <w:sz w:val="26"/>
          <w:szCs w:val="26"/>
        </w:rPr>
        <w:t xml:space="preserve">1. </w:t>
      </w:r>
    </w:p>
    <w:p w14:paraId="3BF6AEE5" w14:textId="121193E6" w:rsidR="009D28B1" w:rsidRDefault="009D28B1" w:rsidP="004B795F">
      <w:pPr>
        <w:spacing w:after="0" w:line="312" w:lineRule="auto"/>
        <w:ind w:firstLine="850"/>
        <w:jc w:val="both"/>
        <w:rPr>
          <w:rFonts w:ascii="Times New Roman" w:hAnsi="Times New Roman" w:cs="Times New Roman"/>
          <w:sz w:val="26"/>
          <w:szCs w:val="26"/>
        </w:rPr>
      </w:pPr>
      <w:r>
        <w:rPr>
          <w:rFonts w:ascii="Times New Roman" w:hAnsi="Times New Roman" w:cs="Times New Roman"/>
          <w:sz w:val="26"/>
          <w:szCs w:val="26"/>
        </w:rPr>
        <w:t xml:space="preserve">Воздействие </w:t>
      </w:r>
      <w:r w:rsidR="00BA432C">
        <w:rPr>
          <w:rFonts w:ascii="Times New Roman" w:hAnsi="Times New Roman" w:cs="Times New Roman"/>
          <w:sz w:val="26"/>
          <w:szCs w:val="26"/>
        </w:rPr>
        <w:t>АФГ</w:t>
      </w:r>
      <w:r w:rsidR="002479E8">
        <w:rPr>
          <w:rFonts w:ascii="Times New Roman" w:hAnsi="Times New Roman" w:cs="Times New Roman"/>
          <w:sz w:val="26"/>
          <w:szCs w:val="26"/>
        </w:rPr>
        <w:t xml:space="preserve"> </w:t>
      </w:r>
      <w:r w:rsidR="00902E3B">
        <w:rPr>
          <w:rFonts w:ascii="Times New Roman" w:hAnsi="Times New Roman" w:cs="Times New Roman"/>
          <w:sz w:val="26"/>
          <w:szCs w:val="26"/>
        </w:rPr>
        <w:t>прив</w:t>
      </w:r>
      <w:r w:rsidR="00E54A68">
        <w:rPr>
          <w:rFonts w:ascii="Times New Roman" w:hAnsi="Times New Roman" w:cs="Times New Roman"/>
          <w:sz w:val="26"/>
          <w:szCs w:val="26"/>
        </w:rPr>
        <w:t>ело</w:t>
      </w:r>
      <w:r>
        <w:rPr>
          <w:rFonts w:ascii="Times New Roman" w:hAnsi="Times New Roman" w:cs="Times New Roman"/>
          <w:sz w:val="26"/>
          <w:szCs w:val="26"/>
        </w:rPr>
        <w:t xml:space="preserve"> к увеличению количества и функциональной активности ИПК в обеих исследов</w:t>
      </w:r>
      <w:r w:rsidR="004B4E9E">
        <w:rPr>
          <w:rFonts w:ascii="Times New Roman" w:hAnsi="Times New Roman" w:cs="Times New Roman"/>
          <w:sz w:val="26"/>
          <w:szCs w:val="26"/>
        </w:rPr>
        <w:t xml:space="preserve">анных локализациях </w:t>
      </w:r>
      <w:r w:rsidR="004B4E9E" w:rsidRPr="00BA432C">
        <w:rPr>
          <w:rFonts w:ascii="Times New Roman" w:hAnsi="Times New Roman" w:cs="Times New Roman"/>
          <w:i/>
          <w:sz w:val="26"/>
          <w:szCs w:val="26"/>
        </w:rPr>
        <w:t>(</w:t>
      </w:r>
      <w:r w:rsidR="00BA432C">
        <w:rPr>
          <w:rFonts w:ascii="Times New Roman" w:hAnsi="Times New Roman" w:cs="Times New Roman"/>
          <w:i/>
          <w:sz w:val="26"/>
          <w:szCs w:val="26"/>
        </w:rPr>
        <w:t>т</w:t>
      </w:r>
      <w:r w:rsidR="004B4E9E" w:rsidRPr="00BA432C">
        <w:rPr>
          <w:rFonts w:ascii="Times New Roman" w:hAnsi="Times New Roman" w:cs="Times New Roman"/>
          <w:i/>
          <w:sz w:val="26"/>
          <w:szCs w:val="26"/>
        </w:rPr>
        <w:t>аблицы 1–</w:t>
      </w:r>
      <w:r w:rsidRPr="00BA432C">
        <w:rPr>
          <w:rFonts w:ascii="Times New Roman" w:hAnsi="Times New Roman" w:cs="Times New Roman"/>
          <w:i/>
          <w:sz w:val="26"/>
          <w:szCs w:val="26"/>
        </w:rPr>
        <w:t>2)</w:t>
      </w:r>
      <w:r w:rsidR="00E54A68">
        <w:rPr>
          <w:rFonts w:ascii="Times New Roman" w:hAnsi="Times New Roman" w:cs="Times New Roman"/>
          <w:sz w:val="26"/>
          <w:szCs w:val="26"/>
        </w:rPr>
        <w:t>. При этом сохранялось</w:t>
      </w:r>
      <w:r>
        <w:rPr>
          <w:rFonts w:ascii="Times New Roman" w:hAnsi="Times New Roman" w:cs="Times New Roman"/>
          <w:sz w:val="26"/>
          <w:szCs w:val="26"/>
        </w:rPr>
        <w:t xml:space="preserve"> количественное преобладание ИПК ацинарной локализации над протоковой. </w:t>
      </w:r>
      <w:r>
        <w:rPr>
          <w:rFonts w:ascii="Times New Roman" w:eastAsia="Times New Roman" w:hAnsi="Times New Roman" w:cs="Times New Roman"/>
          <w:sz w:val="26"/>
          <w:szCs w:val="26"/>
          <w:lang w:eastAsia="ru-RU"/>
        </w:rPr>
        <w:t xml:space="preserve">Унификация размеров одиночных ИПК разных локализаций, наблюдаемая при </w:t>
      </w:r>
      <w:r>
        <w:rPr>
          <w:rFonts w:ascii="Times New Roman" w:hAnsi="Times New Roman" w:cs="Times New Roman"/>
          <w:sz w:val="26"/>
          <w:szCs w:val="26"/>
        </w:rPr>
        <w:t>воздействии на макрофаги,</w:t>
      </w:r>
      <w:r>
        <w:rPr>
          <w:rFonts w:ascii="Times New Roman" w:eastAsia="Times New Roman" w:hAnsi="Times New Roman" w:cs="Times New Roman"/>
          <w:sz w:val="26"/>
          <w:szCs w:val="26"/>
          <w:lang w:eastAsia="ru-RU"/>
        </w:rPr>
        <w:t xml:space="preserve"> во</w:t>
      </w:r>
      <w:r w:rsidR="001D3CBD">
        <w:rPr>
          <w:rFonts w:ascii="Times New Roman" w:eastAsia="Times New Roman" w:hAnsi="Times New Roman" w:cs="Times New Roman"/>
          <w:sz w:val="26"/>
          <w:szCs w:val="26"/>
          <w:lang w:eastAsia="ru-RU"/>
        </w:rPr>
        <w:t xml:space="preserve">зможно, </w:t>
      </w:r>
      <w:r>
        <w:rPr>
          <w:rFonts w:ascii="Times New Roman" w:eastAsia="Times New Roman" w:hAnsi="Times New Roman" w:cs="Times New Roman"/>
          <w:sz w:val="26"/>
          <w:szCs w:val="26"/>
          <w:lang w:eastAsia="ru-RU"/>
        </w:rPr>
        <w:t>происходи</w:t>
      </w:r>
      <w:r w:rsidR="00E54A68">
        <w:rPr>
          <w:rFonts w:ascii="Times New Roman" w:eastAsia="Times New Roman" w:hAnsi="Times New Roman" w:cs="Times New Roman"/>
          <w:sz w:val="26"/>
          <w:szCs w:val="26"/>
          <w:lang w:eastAsia="ru-RU"/>
        </w:rPr>
        <w:t>ла</w:t>
      </w:r>
      <w:r>
        <w:rPr>
          <w:rFonts w:ascii="Times New Roman" w:eastAsia="Times New Roman" w:hAnsi="Times New Roman" w:cs="Times New Roman"/>
          <w:sz w:val="26"/>
          <w:szCs w:val="26"/>
          <w:lang w:eastAsia="ru-RU"/>
        </w:rPr>
        <w:t xml:space="preserve"> в силу увеличенной скорости образования ИПК, а увеличение концентрации инсулина в крови мо</w:t>
      </w:r>
      <w:r w:rsidR="00E54A68">
        <w:rPr>
          <w:rFonts w:ascii="Times New Roman" w:eastAsia="Times New Roman" w:hAnsi="Times New Roman" w:cs="Times New Roman"/>
          <w:sz w:val="26"/>
          <w:szCs w:val="26"/>
          <w:lang w:eastAsia="ru-RU"/>
        </w:rPr>
        <w:t>гло</w:t>
      </w:r>
      <w:r>
        <w:rPr>
          <w:rFonts w:ascii="Times New Roman" w:eastAsia="Times New Roman" w:hAnsi="Times New Roman" w:cs="Times New Roman"/>
          <w:sz w:val="26"/>
          <w:szCs w:val="26"/>
          <w:lang w:eastAsia="ru-RU"/>
        </w:rPr>
        <w:t xml:space="preserve"> быть следствием возросшей функциональной активности внеостровковых ИПК</w:t>
      </w:r>
      <w:r>
        <w:rPr>
          <w:rFonts w:ascii="Times New Roman" w:hAnsi="Times New Roman" w:cs="Times New Roman"/>
          <w:sz w:val="26"/>
          <w:szCs w:val="26"/>
        </w:rPr>
        <w:t>. Полученные в работе данные демонстрируют связь между количеством и функциональной активностью макрофагов и образованием и функционированием внеостровковых ИПК.</w:t>
      </w:r>
    </w:p>
    <w:p w14:paraId="13676B28" w14:textId="77777777" w:rsidR="00BA432C" w:rsidRDefault="00BA432C" w:rsidP="004B795F">
      <w:pPr>
        <w:spacing w:after="0" w:line="312" w:lineRule="auto"/>
        <w:ind w:firstLine="850"/>
        <w:jc w:val="both"/>
        <w:rPr>
          <w:rFonts w:ascii="Times New Roman" w:hAnsi="Times New Roman" w:cs="Times New Roman"/>
          <w:sz w:val="26"/>
          <w:szCs w:val="26"/>
        </w:rPr>
      </w:pPr>
    </w:p>
    <w:p w14:paraId="1476BD36" w14:textId="12A0D30C" w:rsidR="003F0C84" w:rsidRPr="00F331CE" w:rsidRDefault="00F46445" w:rsidP="00BA432C">
      <w:pPr>
        <w:spacing w:after="0" w:line="240" w:lineRule="atLeast"/>
        <w:jc w:val="both"/>
        <w:rPr>
          <w:rFonts w:ascii="Times New Roman" w:hAnsi="Times New Roman" w:cs="Times New Roman"/>
          <w:b/>
          <w:sz w:val="26"/>
          <w:szCs w:val="26"/>
        </w:rPr>
      </w:pPr>
      <w:r w:rsidRPr="00F331CE">
        <w:rPr>
          <w:rFonts w:ascii="Times New Roman" w:hAnsi="Times New Roman" w:cs="Times New Roman"/>
          <w:b/>
          <w:sz w:val="26"/>
          <w:szCs w:val="26"/>
        </w:rPr>
        <w:t xml:space="preserve">Таблица 4 – Содержание TNF-α, IFN-γ и </w:t>
      </w:r>
      <w:r w:rsidRPr="00F331CE">
        <w:rPr>
          <w:rFonts w:ascii="Times New Roman" w:hAnsi="Times New Roman" w:cs="Times New Roman"/>
          <w:b/>
          <w:sz w:val="26"/>
          <w:szCs w:val="26"/>
          <w:lang w:val="en-US"/>
        </w:rPr>
        <w:t>TGF</w:t>
      </w:r>
      <w:r w:rsidRPr="00F331CE">
        <w:rPr>
          <w:rFonts w:ascii="Times New Roman" w:hAnsi="Times New Roman" w:cs="Times New Roman"/>
          <w:b/>
          <w:sz w:val="26"/>
          <w:szCs w:val="26"/>
        </w:rPr>
        <w:t>-</w:t>
      </w:r>
      <w:r w:rsidRPr="00F331CE">
        <w:rPr>
          <w:rFonts w:ascii="Times New Roman" w:hAnsi="Times New Roman" w:cs="Times New Roman"/>
          <w:b/>
          <w:sz w:val="26"/>
          <w:szCs w:val="26"/>
          <w:lang w:val="en-US"/>
        </w:rPr>
        <w:t>β</w:t>
      </w:r>
      <w:r w:rsidRPr="00F331CE">
        <w:rPr>
          <w:rFonts w:ascii="Times New Roman" w:hAnsi="Times New Roman" w:cs="Times New Roman"/>
          <w:b/>
          <w:sz w:val="26"/>
          <w:szCs w:val="26"/>
        </w:rPr>
        <w:t xml:space="preserve">1 в крови и </w:t>
      </w:r>
      <w:r w:rsidR="00C903D6">
        <w:rPr>
          <w:rFonts w:ascii="Times New Roman" w:hAnsi="Times New Roman" w:cs="Times New Roman"/>
          <w:b/>
          <w:sz w:val="26"/>
          <w:szCs w:val="26"/>
        </w:rPr>
        <w:t>поджелудочной железе</w:t>
      </w:r>
      <w:r w:rsidRPr="00F331CE">
        <w:rPr>
          <w:rFonts w:ascii="Times New Roman" w:hAnsi="Times New Roman" w:cs="Times New Roman"/>
          <w:b/>
          <w:sz w:val="26"/>
          <w:szCs w:val="26"/>
        </w:rPr>
        <w:t xml:space="preserve"> экспериментальных животных, пг/мл, </w:t>
      </w:r>
      <w:r w:rsidRPr="00F331CE">
        <w:rPr>
          <w:rFonts w:ascii="Times New Roman" w:eastAsia="Times New Roman" w:hAnsi="Times New Roman" w:cs="Times New Roman"/>
          <w:b/>
          <w:sz w:val="26"/>
          <w:szCs w:val="26"/>
          <w:lang w:val="en-US" w:eastAsia="ru-RU"/>
        </w:rPr>
        <w:t>M</w:t>
      </w:r>
      <w:r w:rsidRPr="00F331CE">
        <w:rPr>
          <w:rFonts w:ascii="Times New Roman" w:eastAsia="Times New Roman" w:hAnsi="Times New Roman" w:cs="Times New Roman"/>
          <w:b/>
          <w:sz w:val="26"/>
          <w:szCs w:val="26"/>
          <w:lang w:eastAsia="ru-RU"/>
        </w:rPr>
        <w:t xml:space="preserve"> </w:t>
      </w:r>
      <w:r w:rsidRPr="00F331CE">
        <w:rPr>
          <w:rFonts w:ascii="Times New Roman" w:hAnsi="Times New Roman" w:cs="Times New Roman"/>
          <w:b/>
          <w:sz w:val="26"/>
          <w:szCs w:val="26"/>
          <w:shd w:val="clear" w:color="auto" w:fill="FFFFFF"/>
        </w:rPr>
        <w:t xml:space="preserve">± </w:t>
      </w:r>
      <w:r w:rsidRPr="00F331CE">
        <w:rPr>
          <w:rFonts w:ascii="Times New Roman" w:hAnsi="Times New Roman" w:cs="Times New Roman"/>
          <w:b/>
          <w:sz w:val="26"/>
          <w:szCs w:val="26"/>
          <w:shd w:val="clear" w:color="auto" w:fill="FFFFFF"/>
          <w:lang w:val="en-US"/>
        </w:rPr>
        <w:t>m</w:t>
      </w:r>
    </w:p>
    <w:tbl>
      <w:tblPr>
        <w:tblStyle w:val="2"/>
        <w:tblW w:w="9923" w:type="dxa"/>
        <w:tblInd w:w="103" w:type="dxa"/>
        <w:tblCellMar>
          <w:left w:w="103" w:type="dxa"/>
        </w:tblCellMar>
        <w:tblLook w:val="04A0" w:firstRow="1" w:lastRow="0" w:firstColumn="1" w:lastColumn="0" w:noHBand="0" w:noVBand="1"/>
      </w:tblPr>
      <w:tblGrid>
        <w:gridCol w:w="1185"/>
        <w:gridCol w:w="1817"/>
        <w:gridCol w:w="2385"/>
        <w:gridCol w:w="2268"/>
        <w:gridCol w:w="2268"/>
      </w:tblGrid>
      <w:tr w:rsidR="00BA432C" w:rsidRPr="00C903D6" w14:paraId="23036AE3" w14:textId="77777777" w:rsidTr="007C6865">
        <w:trPr>
          <w:trHeight w:val="303"/>
        </w:trPr>
        <w:tc>
          <w:tcPr>
            <w:tcW w:w="1185" w:type="dxa"/>
            <w:vMerge w:val="restart"/>
            <w:shd w:val="clear" w:color="auto" w:fill="auto"/>
            <w:tcMar>
              <w:left w:w="103" w:type="dxa"/>
            </w:tcMar>
          </w:tcPr>
          <w:p w14:paraId="1F0D0C00" w14:textId="77777777" w:rsidR="00BA432C" w:rsidRPr="00C903D6" w:rsidRDefault="00BA432C" w:rsidP="00BA432C">
            <w:pPr>
              <w:spacing w:after="0" w:line="240" w:lineRule="atLeast"/>
              <w:ind w:right="-2"/>
              <w:jc w:val="center"/>
              <w:rPr>
                <w:rFonts w:ascii="Times New Roman" w:eastAsia="Times New Roman" w:hAnsi="Times New Roman" w:cs="Times New Roman"/>
                <w:color w:val="auto"/>
                <w:sz w:val="26"/>
                <w:szCs w:val="26"/>
                <w:highlight w:val="white"/>
                <w:lang w:eastAsia="ru-RU"/>
              </w:rPr>
            </w:pPr>
          </w:p>
          <w:p w14:paraId="5292141F" w14:textId="77777777" w:rsidR="00BA432C" w:rsidRPr="00C903D6" w:rsidRDefault="00BA432C" w:rsidP="00BA432C">
            <w:pPr>
              <w:spacing w:after="0" w:line="240" w:lineRule="atLeast"/>
              <w:ind w:right="-2"/>
              <w:rPr>
                <w:rFonts w:ascii="Times New Roman" w:eastAsia="Times New Roman" w:hAnsi="Times New Roman" w:cs="Times New Roman"/>
                <w:color w:val="auto"/>
                <w:sz w:val="26"/>
                <w:szCs w:val="26"/>
                <w:highlight w:val="white"/>
                <w:lang w:eastAsia="ru-RU"/>
              </w:rPr>
            </w:pPr>
            <w:r w:rsidRPr="00C903D6">
              <w:rPr>
                <w:rFonts w:ascii="Times New Roman" w:eastAsia="Times New Roman" w:hAnsi="Times New Roman" w:cs="Times New Roman"/>
                <w:color w:val="auto"/>
                <w:sz w:val="26"/>
                <w:szCs w:val="26"/>
                <w:shd w:val="clear" w:color="auto" w:fill="FFFFFF"/>
                <w:lang w:eastAsia="ru-RU"/>
              </w:rPr>
              <w:t xml:space="preserve">Цитокин </w:t>
            </w:r>
          </w:p>
        </w:tc>
        <w:tc>
          <w:tcPr>
            <w:tcW w:w="8738" w:type="dxa"/>
            <w:gridSpan w:val="4"/>
            <w:shd w:val="clear" w:color="auto" w:fill="auto"/>
            <w:tcMar>
              <w:left w:w="103" w:type="dxa"/>
            </w:tcMar>
          </w:tcPr>
          <w:p w14:paraId="491AC4F9" w14:textId="479F930D" w:rsidR="00BA432C" w:rsidRPr="00C903D6" w:rsidRDefault="00BA432C" w:rsidP="00BA432C">
            <w:pPr>
              <w:spacing w:after="0" w:line="240" w:lineRule="atLeast"/>
              <w:ind w:right="-2"/>
              <w:jc w:val="center"/>
              <w:rPr>
                <w:rFonts w:ascii="Times New Roman" w:eastAsia="Times New Roman" w:hAnsi="Times New Roman" w:cs="Times New Roman"/>
                <w:color w:val="auto"/>
                <w:sz w:val="26"/>
                <w:szCs w:val="26"/>
                <w:highlight w:val="white"/>
                <w:lang w:eastAsia="ru-RU"/>
              </w:rPr>
            </w:pPr>
            <w:r w:rsidRPr="00C903D6">
              <w:rPr>
                <w:rFonts w:ascii="Times New Roman" w:eastAsia="Times New Roman" w:hAnsi="Times New Roman" w:cs="Times New Roman"/>
                <w:color w:val="auto"/>
                <w:sz w:val="26"/>
                <w:szCs w:val="26"/>
                <w:shd w:val="clear" w:color="auto" w:fill="FFFFFF"/>
                <w:lang w:eastAsia="ru-RU"/>
              </w:rPr>
              <w:t>Экспериментальн</w:t>
            </w:r>
            <w:r>
              <w:rPr>
                <w:rFonts w:ascii="Times New Roman" w:eastAsia="Times New Roman" w:hAnsi="Times New Roman" w:cs="Times New Roman"/>
                <w:color w:val="auto"/>
                <w:sz w:val="26"/>
                <w:szCs w:val="26"/>
                <w:shd w:val="clear" w:color="auto" w:fill="FFFFFF"/>
                <w:lang w:eastAsia="ru-RU"/>
              </w:rPr>
              <w:t>ая</w:t>
            </w:r>
            <w:r w:rsidRPr="00C903D6">
              <w:rPr>
                <w:rFonts w:ascii="Times New Roman" w:eastAsia="Times New Roman" w:hAnsi="Times New Roman" w:cs="Times New Roman"/>
                <w:color w:val="auto"/>
                <w:sz w:val="26"/>
                <w:szCs w:val="26"/>
                <w:shd w:val="clear" w:color="auto" w:fill="FFFFFF"/>
                <w:lang w:eastAsia="ru-RU"/>
              </w:rPr>
              <w:t xml:space="preserve"> групп</w:t>
            </w:r>
            <w:r>
              <w:rPr>
                <w:rFonts w:ascii="Times New Roman" w:eastAsia="Times New Roman" w:hAnsi="Times New Roman" w:cs="Times New Roman"/>
                <w:color w:val="auto"/>
                <w:sz w:val="26"/>
                <w:szCs w:val="26"/>
                <w:shd w:val="clear" w:color="auto" w:fill="FFFFFF"/>
                <w:lang w:eastAsia="ru-RU"/>
              </w:rPr>
              <w:t>а</w:t>
            </w:r>
          </w:p>
        </w:tc>
      </w:tr>
      <w:tr w:rsidR="00BA432C" w:rsidRPr="00C903D6" w14:paraId="579F9876" w14:textId="77777777" w:rsidTr="007C6865">
        <w:trPr>
          <w:trHeight w:val="350"/>
        </w:trPr>
        <w:tc>
          <w:tcPr>
            <w:tcW w:w="1185" w:type="dxa"/>
            <w:vMerge/>
            <w:shd w:val="clear" w:color="auto" w:fill="auto"/>
            <w:tcMar>
              <w:left w:w="103" w:type="dxa"/>
            </w:tcMar>
          </w:tcPr>
          <w:p w14:paraId="5528458E" w14:textId="77777777" w:rsidR="00BA432C" w:rsidRPr="00C903D6" w:rsidRDefault="00BA432C" w:rsidP="00BA432C">
            <w:pPr>
              <w:spacing w:after="0" w:line="240" w:lineRule="atLeast"/>
              <w:ind w:right="-2"/>
              <w:jc w:val="center"/>
              <w:rPr>
                <w:rFonts w:ascii="Times New Roman" w:eastAsia="Times New Roman" w:hAnsi="Times New Roman" w:cs="Times New Roman"/>
                <w:b/>
                <w:color w:val="auto"/>
                <w:spacing w:val="4"/>
                <w:sz w:val="26"/>
                <w:szCs w:val="26"/>
                <w:lang w:eastAsia="ru-RU"/>
              </w:rPr>
            </w:pPr>
          </w:p>
        </w:tc>
        <w:tc>
          <w:tcPr>
            <w:tcW w:w="1817" w:type="dxa"/>
            <w:vMerge w:val="restart"/>
            <w:shd w:val="clear" w:color="auto" w:fill="auto"/>
            <w:tcMar>
              <w:left w:w="103" w:type="dxa"/>
            </w:tcMar>
          </w:tcPr>
          <w:p w14:paraId="0501302E" w14:textId="77777777" w:rsidR="00BA432C" w:rsidRPr="00C903D6" w:rsidRDefault="00BA432C" w:rsidP="00BA432C">
            <w:pPr>
              <w:spacing w:after="0" w:line="240" w:lineRule="atLeast"/>
              <w:ind w:right="-2"/>
              <w:jc w:val="center"/>
              <w:rPr>
                <w:rFonts w:ascii="Times New Roman" w:eastAsia="Times New Roman" w:hAnsi="Times New Roman" w:cs="Times New Roman"/>
                <w:color w:val="auto"/>
                <w:sz w:val="26"/>
                <w:szCs w:val="26"/>
                <w:lang w:eastAsia="ru-RU"/>
              </w:rPr>
            </w:pPr>
            <w:r w:rsidRPr="00C903D6">
              <w:rPr>
                <w:rFonts w:ascii="Times New Roman" w:eastAsia="Times New Roman" w:hAnsi="Times New Roman" w:cs="Times New Roman"/>
                <w:bCs/>
                <w:color w:val="auto"/>
                <w:sz w:val="26"/>
                <w:szCs w:val="26"/>
                <w:lang w:eastAsia="ru-RU"/>
              </w:rPr>
              <w:t xml:space="preserve">Интактная </w:t>
            </w:r>
          </w:p>
        </w:tc>
        <w:tc>
          <w:tcPr>
            <w:tcW w:w="6921" w:type="dxa"/>
            <w:gridSpan w:val="3"/>
            <w:shd w:val="clear" w:color="auto" w:fill="auto"/>
            <w:tcMar>
              <w:left w:w="103" w:type="dxa"/>
            </w:tcMar>
          </w:tcPr>
          <w:p w14:paraId="26DF17C5" w14:textId="188E34E6" w:rsidR="00BA432C" w:rsidRPr="00C903D6" w:rsidRDefault="00BA432C" w:rsidP="00BA432C">
            <w:pPr>
              <w:spacing w:after="0" w:line="240" w:lineRule="atLeast"/>
              <w:ind w:right="-2"/>
              <w:jc w:val="center"/>
              <w:rPr>
                <w:rFonts w:ascii="Times New Roman" w:eastAsia="Times New Roman" w:hAnsi="Times New Roman" w:cs="Times New Roman"/>
                <w:color w:val="auto"/>
                <w:sz w:val="26"/>
                <w:szCs w:val="26"/>
                <w:lang w:eastAsia="ru-RU"/>
              </w:rPr>
            </w:pPr>
            <w:r>
              <w:rPr>
                <w:rFonts w:ascii="Times New Roman" w:eastAsia="Times New Roman" w:hAnsi="Times New Roman" w:cs="Times New Roman"/>
                <w:color w:val="auto"/>
                <w:sz w:val="26"/>
                <w:szCs w:val="26"/>
                <w:lang w:eastAsia="ru-RU"/>
              </w:rPr>
              <w:t>Сахарный диабет 2 типа (СД2)</w:t>
            </w:r>
          </w:p>
        </w:tc>
      </w:tr>
      <w:tr w:rsidR="00BA432C" w:rsidRPr="00C903D6" w14:paraId="302E7E7F" w14:textId="77777777" w:rsidTr="007C6865">
        <w:trPr>
          <w:trHeight w:val="350"/>
        </w:trPr>
        <w:tc>
          <w:tcPr>
            <w:tcW w:w="1185" w:type="dxa"/>
            <w:vMerge/>
            <w:shd w:val="clear" w:color="auto" w:fill="auto"/>
            <w:tcMar>
              <w:left w:w="103" w:type="dxa"/>
            </w:tcMar>
          </w:tcPr>
          <w:p w14:paraId="2FA1FC57" w14:textId="77777777" w:rsidR="00BA432C" w:rsidRPr="00C903D6" w:rsidRDefault="00BA432C" w:rsidP="00BA432C">
            <w:pPr>
              <w:spacing w:after="0" w:line="240" w:lineRule="atLeast"/>
              <w:ind w:right="-2"/>
              <w:jc w:val="center"/>
              <w:rPr>
                <w:rFonts w:ascii="Times New Roman" w:eastAsia="Times New Roman" w:hAnsi="Times New Roman" w:cs="Times New Roman"/>
                <w:b/>
                <w:color w:val="auto"/>
                <w:spacing w:val="4"/>
                <w:sz w:val="26"/>
                <w:szCs w:val="26"/>
                <w:lang w:eastAsia="ru-RU"/>
              </w:rPr>
            </w:pPr>
          </w:p>
        </w:tc>
        <w:tc>
          <w:tcPr>
            <w:tcW w:w="1817" w:type="dxa"/>
            <w:vMerge/>
            <w:shd w:val="clear" w:color="auto" w:fill="auto"/>
            <w:tcMar>
              <w:left w:w="103" w:type="dxa"/>
            </w:tcMar>
          </w:tcPr>
          <w:p w14:paraId="745A5E48" w14:textId="77777777" w:rsidR="00BA432C" w:rsidRPr="00C903D6" w:rsidRDefault="00BA432C" w:rsidP="00BA432C">
            <w:pPr>
              <w:spacing w:after="0" w:line="240" w:lineRule="atLeast"/>
              <w:ind w:right="-2"/>
              <w:jc w:val="center"/>
              <w:rPr>
                <w:rFonts w:ascii="Times New Roman" w:eastAsia="Times New Roman" w:hAnsi="Times New Roman" w:cs="Times New Roman"/>
                <w:bCs/>
                <w:color w:val="auto"/>
                <w:sz w:val="26"/>
                <w:szCs w:val="26"/>
                <w:lang w:eastAsia="ru-RU"/>
              </w:rPr>
            </w:pPr>
          </w:p>
        </w:tc>
        <w:tc>
          <w:tcPr>
            <w:tcW w:w="2385" w:type="dxa"/>
            <w:shd w:val="clear" w:color="auto" w:fill="auto"/>
            <w:tcMar>
              <w:left w:w="103" w:type="dxa"/>
            </w:tcMar>
          </w:tcPr>
          <w:p w14:paraId="6EEBEBD3" w14:textId="33480F6D" w:rsidR="00BA432C" w:rsidRPr="00C903D6" w:rsidRDefault="00BA432C" w:rsidP="00BA432C">
            <w:pPr>
              <w:spacing w:after="0" w:line="240" w:lineRule="atLeast"/>
              <w:ind w:right="-2"/>
              <w:jc w:val="center"/>
              <w:rPr>
                <w:rFonts w:ascii="Times New Roman" w:eastAsia="Times New Roman" w:hAnsi="Times New Roman" w:cs="Times New Roman"/>
                <w:color w:val="auto"/>
                <w:sz w:val="26"/>
                <w:szCs w:val="26"/>
                <w:lang w:eastAsia="ru-RU"/>
              </w:rPr>
            </w:pPr>
            <w:r>
              <w:rPr>
                <w:rFonts w:ascii="Times New Roman" w:hAnsi="Times New Roman" w:cs="Times New Roman"/>
                <w:sz w:val="26"/>
                <w:szCs w:val="26"/>
                <w:highlight w:val="white"/>
              </w:rPr>
              <w:t>30 суток</w:t>
            </w:r>
          </w:p>
        </w:tc>
        <w:tc>
          <w:tcPr>
            <w:tcW w:w="2268" w:type="dxa"/>
            <w:shd w:val="clear" w:color="auto" w:fill="auto"/>
          </w:tcPr>
          <w:p w14:paraId="6BC3033F" w14:textId="6E8487E9" w:rsidR="00BA432C" w:rsidRPr="00C903D6" w:rsidRDefault="00BA432C" w:rsidP="00BA432C">
            <w:pPr>
              <w:spacing w:after="0" w:line="240" w:lineRule="atLeast"/>
              <w:ind w:right="-2"/>
              <w:jc w:val="center"/>
              <w:rPr>
                <w:rFonts w:ascii="Times New Roman" w:eastAsia="Times New Roman" w:hAnsi="Times New Roman" w:cs="Times New Roman"/>
                <w:color w:val="auto"/>
                <w:sz w:val="26"/>
                <w:szCs w:val="26"/>
                <w:lang w:eastAsia="ru-RU"/>
              </w:rPr>
            </w:pPr>
            <w:r>
              <w:rPr>
                <w:rFonts w:ascii="Times New Roman" w:hAnsi="Times New Roman" w:cs="Times New Roman"/>
                <w:sz w:val="26"/>
                <w:szCs w:val="26"/>
                <w:highlight w:val="white"/>
              </w:rPr>
              <w:t>60 суток</w:t>
            </w:r>
          </w:p>
        </w:tc>
        <w:tc>
          <w:tcPr>
            <w:tcW w:w="2268" w:type="dxa"/>
            <w:shd w:val="clear" w:color="auto" w:fill="auto"/>
          </w:tcPr>
          <w:p w14:paraId="49DFF7B4" w14:textId="6D5EE223" w:rsidR="00BA432C" w:rsidRPr="00C903D6" w:rsidRDefault="00BA432C" w:rsidP="00BA432C">
            <w:pPr>
              <w:spacing w:after="0" w:line="240" w:lineRule="atLeast"/>
              <w:ind w:right="-2"/>
              <w:jc w:val="center"/>
              <w:rPr>
                <w:rFonts w:ascii="Times New Roman" w:eastAsia="Times New Roman" w:hAnsi="Times New Roman" w:cs="Times New Roman"/>
                <w:color w:val="auto"/>
                <w:sz w:val="26"/>
                <w:szCs w:val="26"/>
                <w:lang w:eastAsia="ru-RU"/>
              </w:rPr>
            </w:pPr>
            <w:r>
              <w:rPr>
                <w:rFonts w:ascii="Times New Roman" w:hAnsi="Times New Roman" w:cs="Times New Roman"/>
                <w:sz w:val="26"/>
                <w:szCs w:val="26"/>
                <w:highlight w:val="white"/>
              </w:rPr>
              <w:t>60 суток + АФГ</w:t>
            </w:r>
          </w:p>
        </w:tc>
      </w:tr>
      <w:tr w:rsidR="00BA432C" w:rsidRPr="00C903D6" w14:paraId="07DB5010" w14:textId="77777777" w:rsidTr="007C6865">
        <w:tc>
          <w:tcPr>
            <w:tcW w:w="9923" w:type="dxa"/>
            <w:gridSpan w:val="5"/>
            <w:shd w:val="clear" w:color="auto" w:fill="auto"/>
            <w:tcMar>
              <w:left w:w="103" w:type="dxa"/>
            </w:tcMar>
          </w:tcPr>
          <w:p w14:paraId="20A8D40A" w14:textId="77777777" w:rsidR="00BA432C" w:rsidRPr="00C903D6" w:rsidRDefault="00BA432C" w:rsidP="00BA432C">
            <w:pPr>
              <w:spacing w:after="0" w:line="240" w:lineRule="atLeast"/>
              <w:ind w:right="-2"/>
              <w:jc w:val="center"/>
              <w:rPr>
                <w:rFonts w:ascii="Times New Roman" w:eastAsia="Times New Roman" w:hAnsi="Times New Roman" w:cs="Times New Roman"/>
                <w:b/>
                <w:color w:val="auto"/>
                <w:sz w:val="26"/>
                <w:szCs w:val="26"/>
                <w:lang w:eastAsia="ru-RU"/>
              </w:rPr>
            </w:pPr>
            <w:r w:rsidRPr="00C903D6">
              <w:rPr>
                <w:rFonts w:ascii="Times New Roman" w:eastAsia="Times New Roman" w:hAnsi="Times New Roman" w:cs="Times New Roman"/>
                <w:color w:val="auto"/>
                <w:sz w:val="26"/>
                <w:szCs w:val="26"/>
                <w:lang w:eastAsia="ru-RU"/>
              </w:rPr>
              <w:t>В крови</w:t>
            </w:r>
          </w:p>
        </w:tc>
      </w:tr>
      <w:tr w:rsidR="00BA432C" w:rsidRPr="00C903D6" w14:paraId="06D2874F" w14:textId="77777777" w:rsidTr="007C6865">
        <w:tc>
          <w:tcPr>
            <w:tcW w:w="1185" w:type="dxa"/>
            <w:shd w:val="clear" w:color="auto" w:fill="auto"/>
            <w:tcMar>
              <w:left w:w="103" w:type="dxa"/>
            </w:tcMar>
          </w:tcPr>
          <w:p w14:paraId="039B33C8" w14:textId="77777777" w:rsidR="00BA432C" w:rsidRPr="00C903D6" w:rsidRDefault="00BA432C" w:rsidP="00BA432C">
            <w:pPr>
              <w:spacing w:after="0" w:line="240" w:lineRule="atLeast"/>
              <w:ind w:right="-2"/>
              <w:rPr>
                <w:rFonts w:ascii="Times New Roman" w:eastAsia="Times New Roman" w:hAnsi="Times New Roman" w:cs="Times New Roman"/>
                <w:color w:val="auto"/>
                <w:sz w:val="26"/>
                <w:szCs w:val="26"/>
                <w:lang w:eastAsia="ru-RU"/>
              </w:rPr>
            </w:pPr>
            <w:r w:rsidRPr="00C903D6">
              <w:rPr>
                <w:rFonts w:ascii="Times New Roman" w:eastAsia="Times New Roman" w:hAnsi="Times New Roman" w:cs="Times New Roman"/>
                <w:color w:val="auto"/>
                <w:sz w:val="26"/>
                <w:szCs w:val="26"/>
                <w:lang w:eastAsia="ru-RU"/>
              </w:rPr>
              <w:t>TNF-α</w:t>
            </w:r>
          </w:p>
        </w:tc>
        <w:tc>
          <w:tcPr>
            <w:tcW w:w="1817" w:type="dxa"/>
            <w:shd w:val="clear" w:color="auto" w:fill="auto"/>
            <w:tcMar>
              <w:left w:w="103" w:type="dxa"/>
            </w:tcMar>
          </w:tcPr>
          <w:p w14:paraId="741E3B72" w14:textId="77777777" w:rsidR="00BA432C" w:rsidRPr="00C903D6" w:rsidRDefault="00BA432C" w:rsidP="00BA432C">
            <w:pPr>
              <w:spacing w:after="0" w:line="240" w:lineRule="atLeast"/>
              <w:ind w:right="-2"/>
              <w:jc w:val="center"/>
              <w:rPr>
                <w:rFonts w:ascii="Times New Roman" w:eastAsia="Times New Roman" w:hAnsi="Times New Roman" w:cs="Times New Roman"/>
                <w:color w:val="auto"/>
                <w:sz w:val="26"/>
                <w:szCs w:val="26"/>
                <w:lang w:eastAsia="ru-RU"/>
              </w:rPr>
            </w:pPr>
            <w:r w:rsidRPr="00C903D6">
              <w:rPr>
                <w:rFonts w:ascii="Times New Roman" w:eastAsia="Times New Roman" w:hAnsi="Times New Roman" w:cs="Times New Roman"/>
                <w:color w:val="auto"/>
                <w:sz w:val="26"/>
                <w:szCs w:val="26"/>
                <w:lang w:eastAsia="ru-RU"/>
              </w:rPr>
              <w:t>16,14 ± 2,06</w:t>
            </w:r>
          </w:p>
        </w:tc>
        <w:tc>
          <w:tcPr>
            <w:tcW w:w="2385" w:type="dxa"/>
            <w:shd w:val="clear" w:color="auto" w:fill="auto"/>
            <w:tcMar>
              <w:left w:w="103" w:type="dxa"/>
            </w:tcMar>
          </w:tcPr>
          <w:p w14:paraId="46DB82AB" w14:textId="77777777" w:rsidR="00BA432C" w:rsidRPr="00C903D6" w:rsidRDefault="00BA432C" w:rsidP="00BA432C">
            <w:pPr>
              <w:spacing w:after="0" w:line="240" w:lineRule="atLeast"/>
              <w:ind w:right="-2"/>
              <w:jc w:val="center"/>
              <w:rPr>
                <w:rFonts w:ascii="Times New Roman" w:eastAsia="Times New Roman" w:hAnsi="Times New Roman" w:cs="Times New Roman"/>
                <w:color w:val="auto"/>
                <w:sz w:val="26"/>
                <w:szCs w:val="26"/>
                <w:lang w:eastAsia="ru-RU"/>
              </w:rPr>
            </w:pPr>
            <w:r w:rsidRPr="00C903D6">
              <w:rPr>
                <w:rFonts w:ascii="Times New Roman" w:eastAsia="Times New Roman" w:hAnsi="Times New Roman" w:cs="Times New Roman"/>
                <w:color w:val="auto"/>
                <w:sz w:val="26"/>
                <w:szCs w:val="26"/>
                <w:lang w:eastAsia="ru-RU"/>
              </w:rPr>
              <w:t xml:space="preserve">146,9 ± 34,65 </w:t>
            </w:r>
            <w:r w:rsidRPr="00C903D6">
              <w:rPr>
                <w:rFonts w:ascii="Times New Roman" w:eastAsia="Times New Roman" w:hAnsi="Times New Roman" w:cs="Times New Roman"/>
                <w:color w:val="auto"/>
                <w:sz w:val="26"/>
                <w:szCs w:val="26"/>
                <w:vertAlign w:val="superscript"/>
                <w:lang w:val="en-US" w:eastAsia="ru-RU"/>
              </w:rPr>
              <w:t>1</w:t>
            </w:r>
          </w:p>
        </w:tc>
        <w:tc>
          <w:tcPr>
            <w:tcW w:w="2268" w:type="dxa"/>
            <w:shd w:val="clear" w:color="auto" w:fill="auto"/>
            <w:tcMar>
              <w:left w:w="103" w:type="dxa"/>
            </w:tcMar>
          </w:tcPr>
          <w:p w14:paraId="6E30B681" w14:textId="77777777" w:rsidR="00BA432C" w:rsidRPr="00C903D6" w:rsidRDefault="00BA432C" w:rsidP="00BA432C">
            <w:pPr>
              <w:spacing w:after="0" w:line="240" w:lineRule="atLeast"/>
              <w:ind w:right="-2"/>
              <w:jc w:val="center"/>
              <w:rPr>
                <w:rFonts w:ascii="Times New Roman" w:eastAsia="Times New Roman" w:hAnsi="Times New Roman" w:cs="Times New Roman"/>
                <w:color w:val="auto"/>
                <w:sz w:val="26"/>
                <w:szCs w:val="26"/>
                <w:lang w:eastAsia="ru-RU"/>
              </w:rPr>
            </w:pPr>
            <w:r w:rsidRPr="00C903D6">
              <w:rPr>
                <w:rFonts w:ascii="Times New Roman" w:eastAsia="Times New Roman" w:hAnsi="Times New Roman" w:cs="Times New Roman"/>
                <w:color w:val="auto"/>
                <w:sz w:val="26"/>
                <w:szCs w:val="26"/>
                <w:lang w:eastAsia="ru-RU"/>
              </w:rPr>
              <w:t xml:space="preserve">202,78  ± 43,18 </w:t>
            </w:r>
            <w:r w:rsidRPr="00C903D6">
              <w:rPr>
                <w:rFonts w:ascii="Times New Roman" w:eastAsia="Times New Roman" w:hAnsi="Times New Roman" w:cs="Times New Roman"/>
                <w:color w:val="auto"/>
                <w:sz w:val="26"/>
                <w:szCs w:val="26"/>
                <w:vertAlign w:val="superscript"/>
                <w:lang w:val="en-US" w:eastAsia="ru-RU"/>
              </w:rPr>
              <w:t>1</w:t>
            </w:r>
          </w:p>
        </w:tc>
        <w:tc>
          <w:tcPr>
            <w:tcW w:w="2268" w:type="dxa"/>
            <w:shd w:val="clear" w:color="auto" w:fill="auto"/>
            <w:tcMar>
              <w:left w:w="103" w:type="dxa"/>
            </w:tcMar>
          </w:tcPr>
          <w:p w14:paraId="5DD671A4" w14:textId="77777777" w:rsidR="00BA432C" w:rsidRPr="00C903D6" w:rsidRDefault="00BA432C" w:rsidP="00BA432C">
            <w:pPr>
              <w:spacing w:after="0" w:line="240" w:lineRule="atLeast"/>
              <w:ind w:right="-2"/>
              <w:jc w:val="center"/>
              <w:rPr>
                <w:rFonts w:ascii="Times New Roman" w:eastAsia="Times New Roman" w:hAnsi="Times New Roman" w:cs="Times New Roman"/>
                <w:color w:val="auto"/>
                <w:sz w:val="26"/>
                <w:szCs w:val="26"/>
                <w:lang w:eastAsia="ru-RU"/>
              </w:rPr>
            </w:pPr>
            <w:r w:rsidRPr="00C903D6">
              <w:rPr>
                <w:rFonts w:ascii="Times New Roman" w:eastAsia="Times New Roman" w:hAnsi="Times New Roman" w:cs="Times New Roman"/>
                <w:color w:val="auto"/>
                <w:sz w:val="26"/>
                <w:szCs w:val="26"/>
                <w:lang w:eastAsia="ru-RU"/>
              </w:rPr>
              <w:t xml:space="preserve">167,96 ± 37,94 </w:t>
            </w:r>
            <w:r w:rsidRPr="00C903D6">
              <w:rPr>
                <w:rFonts w:ascii="Times New Roman" w:eastAsia="Times New Roman" w:hAnsi="Times New Roman" w:cs="Times New Roman"/>
                <w:color w:val="auto"/>
                <w:sz w:val="26"/>
                <w:szCs w:val="26"/>
                <w:vertAlign w:val="superscript"/>
                <w:lang w:val="en-US" w:eastAsia="ru-RU"/>
              </w:rPr>
              <w:t>1</w:t>
            </w:r>
          </w:p>
        </w:tc>
      </w:tr>
      <w:tr w:rsidR="00BA432C" w:rsidRPr="00C903D6" w14:paraId="69600742" w14:textId="77777777" w:rsidTr="007C6865">
        <w:tc>
          <w:tcPr>
            <w:tcW w:w="1185" w:type="dxa"/>
            <w:shd w:val="clear" w:color="auto" w:fill="auto"/>
            <w:tcMar>
              <w:left w:w="103" w:type="dxa"/>
            </w:tcMar>
          </w:tcPr>
          <w:p w14:paraId="559D964C" w14:textId="77777777" w:rsidR="00BA432C" w:rsidRPr="00C903D6" w:rsidRDefault="00BA432C" w:rsidP="00BA432C">
            <w:pPr>
              <w:spacing w:after="0" w:line="240" w:lineRule="atLeast"/>
              <w:ind w:right="-2"/>
              <w:rPr>
                <w:rFonts w:ascii="Times New Roman" w:eastAsia="Times New Roman" w:hAnsi="Times New Roman" w:cs="Times New Roman"/>
                <w:color w:val="auto"/>
                <w:sz w:val="26"/>
                <w:szCs w:val="26"/>
                <w:lang w:eastAsia="ru-RU"/>
              </w:rPr>
            </w:pPr>
            <w:r w:rsidRPr="00C903D6">
              <w:rPr>
                <w:rFonts w:ascii="Times New Roman" w:eastAsia="Times New Roman" w:hAnsi="Times New Roman" w:cs="Times New Roman"/>
                <w:color w:val="auto"/>
                <w:sz w:val="26"/>
                <w:szCs w:val="26"/>
                <w:lang w:eastAsia="ru-RU"/>
              </w:rPr>
              <w:t>IFN-γ</w:t>
            </w:r>
          </w:p>
        </w:tc>
        <w:tc>
          <w:tcPr>
            <w:tcW w:w="1817" w:type="dxa"/>
            <w:shd w:val="clear" w:color="auto" w:fill="auto"/>
            <w:tcMar>
              <w:left w:w="103" w:type="dxa"/>
            </w:tcMar>
          </w:tcPr>
          <w:p w14:paraId="199BCF15" w14:textId="77777777" w:rsidR="00BA432C" w:rsidRPr="00C903D6" w:rsidRDefault="00BA432C" w:rsidP="00BA432C">
            <w:pPr>
              <w:spacing w:after="0" w:line="240" w:lineRule="atLeast"/>
              <w:ind w:right="-2"/>
              <w:jc w:val="center"/>
              <w:rPr>
                <w:rFonts w:ascii="Times New Roman" w:eastAsia="Times New Roman" w:hAnsi="Times New Roman" w:cs="Times New Roman"/>
                <w:color w:val="auto"/>
                <w:sz w:val="26"/>
                <w:szCs w:val="26"/>
                <w:lang w:eastAsia="ru-RU"/>
              </w:rPr>
            </w:pPr>
            <w:r w:rsidRPr="00C903D6">
              <w:rPr>
                <w:rFonts w:ascii="Times New Roman" w:eastAsia="Times New Roman" w:hAnsi="Times New Roman" w:cs="Times New Roman"/>
                <w:color w:val="auto"/>
                <w:sz w:val="26"/>
                <w:szCs w:val="26"/>
                <w:lang w:eastAsia="ru-RU"/>
              </w:rPr>
              <w:t>133,53 ± 8,06</w:t>
            </w:r>
          </w:p>
        </w:tc>
        <w:tc>
          <w:tcPr>
            <w:tcW w:w="2385" w:type="dxa"/>
            <w:shd w:val="clear" w:color="auto" w:fill="auto"/>
            <w:tcMar>
              <w:left w:w="103" w:type="dxa"/>
            </w:tcMar>
          </w:tcPr>
          <w:p w14:paraId="09641A92" w14:textId="77777777" w:rsidR="00BA432C" w:rsidRPr="00C903D6" w:rsidRDefault="00BA432C" w:rsidP="00BA432C">
            <w:pPr>
              <w:spacing w:after="0" w:line="240" w:lineRule="atLeast"/>
              <w:ind w:right="-2"/>
              <w:jc w:val="center"/>
              <w:rPr>
                <w:rFonts w:ascii="Times New Roman" w:eastAsia="Times New Roman" w:hAnsi="Times New Roman" w:cs="Times New Roman"/>
                <w:color w:val="auto"/>
                <w:sz w:val="26"/>
                <w:szCs w:val="26"/>
                <w:lang w:eastAsia="ru-RU"/>
              </w:rPr>
            </w:pPr>
            <w:r w:rsidRPr="00C903D6">
              <w:rPr>
                <w:rFonts w:ascii="Times New Roman" w:eastAsia="Times New Roman" w:hAnsi="Times New Roman" w:cs="Times New Roman"/>
                <w:color w:val="auto"/>
                <w:sz w:val="26"/>
                <w:szCs w:val="26"/>
                <w:lang w:eastAsia="ru-RU"/>
              </w:rPr>
              <w:t xml:space="preserve">755,21 ± 56,59 </w:t>
            </w:r>
            <w:r w:rsidRPr="00C903D6">
              <w:rPr>
                <w:rFonts w:ascii="Times New Roman" w:eastAsia="Times New Roman" w:hAnsi="Times New Roman" w:cs="Times New Roman"/>
                <w:color w:val="auto"/>
                <w:sz w:val="26"/>
                <w:szCs w:val="26"/>
                <w:vertAlign w:val="superscript"/>
                <w:lang w:eastAsia="ru-RU"/>
              </w:rPr>
              <w:t>1</w:t>
            </w:r>
          </w:p>
        </w:tc>
        <w:tc>
          <w:tcPr>
            <w:tcW w:w="2268" w:type="dxa"/>
            <w:shd w:val="clear" w:color="auto" w:fill="auto"/>
            <w:tcMar>
              <w:left w:w="103" w:type="dxa"/>
            </w:tcMar>
          </w:tcPr>
          <w:p w14:paraId="605C0085" w14:textId="77777777" w:rsidR="00BA432C" w:rsidRPr="00C903D6" w:rsidRDefault="00BA432C" w:rsidP="00BA432C">
            <w:pPr>
              <w:spacing w:after="0" w:line="240" w:lineRule="atLeast"/>
              <w:ind w:right="-2"/>
              <w:jc w:val="center"/>
              <w:rPr>
                <w:rFonts w:ascii="Times New Roman" w:eastAsia="Times New Roman" w:hAnsi="Times New Roman" w:cs="Times New Roman"/>
                <w:color w:val="auto"/>
                <w:sz w:val="26"/>
                <w:szCs w:val="26"/>
                <w:lang w:val="en-US" w:eastAsia="ru-RU"/>
              </w:rPr>
            </w:pPr>
            <w:r w:rsidRPr="00C903D6">
              <w:rPr>
                <w:rFonts w:ascii="Times New Roman" w:eastAsia="Times New Roman" w:hAnsi="Times New Roman" w:cs="Times New Roman"/>
                <w:color w:val="auto"/>
                <w:sz w:val="26"/>
                <w:szCs w:val="26"/>
                <w:lang w:eastAsia="ru-RU"/>
              </w:rPr>
              <w:t xml:space="preserve">752,69 ± 103,36 </w:t>
            </w:r>
            <w:r w:rsidRPr="00C903D6">
              <w:rPr>
                <w:rFonts w:ascii="Times New Roman" w:eastAsia="Times New Roman" w:hAnsi="Times New Roman" w:cs="Times New Roman"/>
                <w:color w:val="auto"/>
                <w:sz w:val="26"/>
                <w:szCs w:val="26"/>
                <w:vertAlign w:val="superscript"/>
                <w:lang w:eastAsia="ru-RU"/>
              </w:rPr>
              <w:t>1</w:t>
            </w:r>
            <w:r w:rsidRPr="00C903D6">
              <w:rPr>
                <w:rFonts w:ascii="Times New Roman" w:eastAsia="Times New Roman" w:hAnsi="Times New Roman" w:cs="Times New Roman"/>
                <w:color w:val="auto"/>
                <w:sz w:val="26"/>
                <w:szCs w:val="26"/>
                <w:vertAlign w:val="superscript"/>
                <w:lang w:val="en-US" w:eastAsia="ru-RU"/>
              </w:rPr>
              <w:t>;</w:t>
            </w:r>
            <w:r w:rsidRPr="00C903D6">
              <w:rPr>
                <w:rFonts w:ascii="Times New Roman" w:eastAsia="Times New Roman" w:hAnsi="Times New Roman" w:cs="Times New Roman"/>
                <w:color w:val="auto"/>
                <w:sz w:val="26"/>
                <w:szCs w:val="26"/>
                <w:vertAlign w:val="superscript"/>
                <w:lang w:eastAsia="ru-RU"/>
              </w:rPr>
              <w:t xml:space="preserve"> </w:t>
            </w:r>
            <w:r w:rsidRPr="00C903D6">
              <w:rPr>
                <w:rFonts w:ascii="Times New Roman" w:eastAsia="Times New Roman" w:hAnsi="Times New Roman" w:cs="Times New Roman"/>
                <w:color w:val="auto"/>
                <w:sz w:val="26"/>
                <w:szCs w:val="26"/>
                <w:vertAlign w:val="superscript"/>
                <w:lang w:val="en-US" w:eastAsia="ru-RU"/>
              </w:rPr>
              <w:t>2</w:t>
            </w:r>
          </w:p>
        </w:tc>
        <w:tc>
          <w:tcPr>
            <w:tcW w:w="2268" w:type="dxa"/>
            <w:shd w:val="clear" w:color="auto" w:fill="auto"/>
            <w:tcMar>
              <w:left w:w="103" w:type="dxa"/>
            </w:tcMar>
          </w:tcPr>
          <w:p w14:paraId="448CD1F9" w14:textId="77777777" w:rsidR="00BA432C" w:rsidRPr="00C903D6" w:rsidRDefault="00BA432C" w:rsidP="00BA432C">
            <w:pPr>
              <w:spacing w:after="0" w:line="240" w:lineRule="atLeast"/>
              <w:ind w:right="-2"/>
              <w:jc w:val="center"/>
              <w:rPr>
                <w:rFonts w:ascii="Times New Roman" w:eastAsia="Times New Roman" w:hAnsi="Times New Roman" w:cs="Times New Roman"/>
                <w:color w:val="auto"/>
                <w:sz w:val="26"/>
                <w:szCs w:val="26"/>
                <w:lang w:eastAsia="ru-RU"/>
              </w:rPr>
            </w:pPr>
            <w:r w:rsidRPr="00C903D6">
              <w:rPr>
                <w:rFonts w:ascii="Times New Roman" w:eastAsia="Times New Roman" w:hAnsi="Times New Roman" w:cs="Times New Roman"/>
                <w:color w:val="auto"/>
                <w:sz w:val="26"/>
                <w:szCs w:val="26"/>
                <w:lang w:eastAsia="ru-RU"/>
              </w:rPr>
              <w:t>126,02 ± 3,62</w:t>
            </w:r>
          </w:p>
        </w:tc>
      </w:tr>
      <w:tr w:rsidR="00BA432C" w:rsidRPr="00C903D6" w14:paraId="50494D8F" w14:textId="77777777" w:rsidTr="007C6865">
        <w:tc>
          <w:tcPr>
            <w:tcW w:w="1185" w:type="dxa"/>
            <w:shd w:val="clear" w:color="auto" w:fill="auto"/>
            <w:tcMar>
              <w:left w:w="103" w:type="dxa"/>
            </w:tcMar>
          </w:tcPr>
          <w:p w14:paraId="24036BF5" w14:textId="77777777" w:rsidR="00BA432C" w:rsidRPr="00C903D6" w:rsidRDefault="00BA432C" w:rsidP="00BA432C">
            <w:pPr>
              <w:spacing w:after="0" w:line="240" w:lineRule="atLeast"/>
              <w:ind w:right="-2"/>
              <w:rPr>
                <w:rFonts w:ascii="Times New Roman" w:eastAsia="Times New Roman" w:hAnsi="Times New Roman" w:cs="Times New Roman"/>
                <w:color w:val="auto"/>
                <w:sz w:val="26"/>
                <w:szCs w:val="26"/>
                <w:lang w:eastAsia="ru-RU"/>
              </w:rPr>
            </w:pPr>
            <w:r w:rsidRPr="00C903D6">
              <w:rPr>
                <w:rFonts w:ascii="Times New Roman" w:eastAsia="Times New Roman" w:hAnsi="Times New Roman" w:cs="Times New Roman"/>
                <w:color w:val="auto"/>
                <w:sz w:val="26"/>
                <w:szCs w:val="26"/>
                <w:lang w:val="en-US" w:eastAsia="ru-RU"/>
              </w:rPr>
              <w:t>TGF-β</w:t>
            </w:r>
            <w:r w:rsidRPr="00C903D6">
              <w:rPr>
                <w:rFonts w:ascii="Times New Roman" w:eastAsia="Times New Roman" w:hAnsi="Times New Roman" w:cs="Times New Roman"/>
                <w:color w:val="auto"/>
                <w:sz w:val="26"/>
                <w:szCs w:val="26"/>
                <w:lang w:eastAsia="ru-RU"/>
              </w:rPr>
              <w:t>1</w:t>
            </w:r>
          </w:p>
        </w:tc>
        <w:tc>
          <w:tcPr>
            <w:tcW w:w="1817" w:type="dxa"/>
            <w:shd w:val="clear" w:color="auto" w:fill="auto"/>
            <w:tcMar>
              <w:left w:w="103" w:type="dxa"/>
            </w:tcMar>
          </w:tcPr>
          <w:p w14:paraId="32516EF2" w14:textId="77777777" w:rsidR="00BA432C" w:rsidRPr="00C903D6" w:rsidRDefault="00BA432C" w:rsidP="00BA432C">
            <w:pPr>
              <w:spacing w:after="0" w:line="240" w:lineRule="atLeast"/>
              <w:ind w:right="-2"/>
              <w:jc w:val="center"/>
              <w:rPr>
                <w:rFonts w:ascii="Times New Roman" w:eastAsia="Times New Roman" w:hAnsi="Times New Roman" w:cs="Times New Roman"/>
                <w:color w:val="auto"/>
                <w:sz w:val="26"/>
                <w:szCs w:val="26"/>
                <w:lang w:eastAsia="ru-RU"/>
              </w:rPr>
            </w:pPr>
            <w:r w:rsidRPr="00C903D6">
              <w:rPr>
                <w:rFonts w:ascii="Times New Roman" w:eastAsia="Times New Roman" w:hAnsi="Times New Roman" w:cs="Times New Roman"/>
                <w:color w:val="auto"/>
                <w:sz w:val="26"/>
                <w:szCs w:val="26"/>
                <w:lang w:eastAsia="ru-RU"/>
              </w:rPr>
              <w:t>270,75 ± 14,21</w:t>
            </w:r>
          </w:p>
        </w:tc>
        <w:tc>
          <w:tcPr>
            <w:tcW w:w="2385" w:type="dxa"/>
            <w:shd w:val="clear" w:color="auto" w:fill="auto"/>
            <w:tcMar>
              <w:left w:w="103" w:type="dxa"/>
            </w:tcMar>
          </w:tcPr>
          <w:p w14:paraId="791A04B0" w14:textId="77777777" w:rsidR="00BA432C" w:rsidRPr="00C903D6" w:rsidRDefault="00BA432C" w:rsidP="00BA432C">
            <w:pPr>
              <w:spacing w:after="0" w:line="240" w:lineRule="atLeast"/>
              <w:ind w:right="-2"/>
              <w:jc w:val="center"/>
              <w:rPr>
                <w:rFonts w:ascii="Times New Roman" w:eastAsia="Times New Roman" w:hAnsi="Times New Roman" w:cs="Times New Roman"/>
                <w:color w:val="auto"/>
                <w:sz w:val="26"/>
                <w:szCs w:val="26"/>
                <w:vertAlign w:val="superscript"/>
                <w:lang w:eastAsia="ru-RU"/>
              </w:rPr>
            </w:pPr>
            <w:r w:rsidRPr="00C903D6">
              <w:rPr>
                <w:rFonts w:ascii="Times New Roman" w:eastAsia="Times New Roman" w:hAnsi="Times New Roman" w:cs="Times New Roman"/>
                <w:color w:val="auto"/>
                <w:sz w:val="26"/>
                <w:szCs w:val="26"/>
                <w:lang w:eastAsia="ru-RU"/>
              </w:rPr>
              <w:t>149,4 ± 12,39</w:t>
            </w:r>
            <w:r w:rsidRPr="00C903D6">
              <w:rPr>
                <w:rFonts w:ascii="Times New Roman" w:eastAsia="Times New Roman" w:hAnsi="Times New Roman" w:cs="Times New Roman"/>
                <w:color w:val="auto"/>
                <w:sz w:val="26"/>
                <w:szCs w:val="26"/>
                <w:lang w:val="en-US" w:eastAsia="ru-RU"/>
              </w:rPr>
              <w:t xml:space="preserve"> </w:t>
            </w:r>
            <w:r w:rsidRPr="00C903D6">
              <w:rPr>
                <w:rFonts w:ascii="Times New Roman" w:eastAsia="Times New Roman" w:hAnsi="Times New Roman" w:cs="Times New Roman"/>
                <w:color w:val="auto"/>
                <w:sz w:val="26"/>
                <w:szCs w:val="26"/>
                <w:vertAlign w:val="superscript"/>
                <w:lang w:eastAsia="ru-RU"/>
              </w:rPr>
              <w:t>1</w:t>
            </w:r>
          </w:p>
        </w:tc>
        <w:tc>
          <w:tcPr>
            <w:tcW w:w="2268" w:type="dxa"/>
            <w:shd w:val="clear" w:color="auto" w:fill="auto"/>
            <w:tcMar>
              <w:left w:w="103" w:type="dxa"/>
            </w:tcMar>
          </w:tcPr>
          <w:p w14:paraId="7632DEC7" w14:textId="77777777" w:rsidR="00BA432C" w:rsidRPr="00C903D6" w:rsidRDefault="00BA432C" w:rsidP="00BA432C">
            <w:pPr>
              <w:spacing w:after="0" w:line="240" w:lineRule="atLeast"/>
              <w:ind w:right="-2"/>
              <w:jc w:val="center"/>
              <w:rPr>
                <w:rFonts w:ascii="Times New Roman" w:eastAsia="Times New Roman" w:hAnsi="Times New Roman" w:cs="Times New Roman"/>
                <w:color w:val="auto"/>
                <w:sz w:val="26"/>
                <w:szCs w:val="26"/>
                <w:lang w:eastAsia="ru-RU"/>
              </w:rPr>
            </w:pPr>
            <w:r w:rsidRPr="00C903D6">
              <w:rPr>
                <w:rFonts w:ascii="Times New Roman" w:eastAsia="Times New Roman" w:hAnsi="Times New Roman" w:cs="Times New Roman"/>
                <w:color w:val="auto"/>
                <w:sz w:val="26"/>
                <w:szCs w:val="26"/>
                <w:lang w:eastAsia="ru-RU"/>
              </w:rPr>
              <w:t>126,72 ± 6,72</w:t>
            </w:r>
            <w:r w:rsidRPr="00C903D6">
              <w:rPr>
                <w:rFonts w:ascii="Times New Roman" w:eastAsia="Times New Roman" w:hAnsi="Times New Roman" w:cs="Times New Roman"/>
                <w:color w:val="auto"/>
                <w:sz w:val="26"/>
                <w:szCs w:val="26"/>
                <w:lang w:val="en-US" w:eastAsia="ru-RU"/>
              </w:rPr>
              <w:t xml:space="preserve"> </w:t>
            </w:r>
            <w:r w:rsidRPr="00C903D6">
              <w:rPr>
                <w:rFonts w:ascii="Times New Roman" w:eastAsia="Times New Roman" w:hAnsi="Times New Roman" w:cs="Times New Roman"/>
                <w:color w:val="auto"/>
                <w:sz w:val="26"/>
                <w:szCs w:val="26"/>
                <w:vertAlign w:val="superscript"/>
                <w:lang w:eastAsia="ru-RU"/>
              </w:rPr>
              <w:t>1</w:t>
            </w:r>
            <w:r w:rsidRPr="00C903D6">
              <w:rPr>
                <w:rFonts w:ascii="Times New Roman" w:eastAsia="Times New Roman" w:hAnsi="Times New Roman" w:cs="Times New Roman"/>
                <w:color w:val="auto"/>
                <w:sz w:val="26"/>
                <w:szCs w:val="26"/>
                <w:vertAlign w:val="superscript"/>
                <w:lang w:val="en-US" w:eastAsia="ru-RU"/>
              </w:rPr>
              <w:t>;</w:t>
            </w:r>
            <w:r w:rsidRPr="00C903D6">
              <w:rPr>
                <w:rFonts w:ascii="Times New Roman" w:eastAsia="Times New Roman" w:hAnsi="Times New Roman" w:cs="Times New Roman"/>
                <w:color w:val="auto"/>
                <w:sz w:val="26"/>
                <w:szCs w:val="26"/>
                <w:vertAlign w:val="superscript"/>
                <w:lang w:eastAsia="ru-RU"/>
              </w:rPr>
              <w:t xml:space="preserve"> </w:t>
            </w:r>
            <w:r w:rsidRPr="00C903D6">
              <w:rPr>
                <w:rFonts w:ascii="Times New Roman" w:eastAsia="Times New Roman" w:hAnsi="Times New Roman" w:cs="Times New Roman"/>
                <w:color w:val="auto"/>
                <w:sz w:val="26"/>
                <w:szCs w:val="26"/>
                <w:vertAlign w:val="superscript"/>
                <w:lang w:val="en-US" w:eastAsia="ru-RU"/>
              </w:rPr>
              <w:t>2</w:t>
            </w:r>
          </w:p>
        </w:tc>
        <w:tc>
          <w:tcPr>
            <w:tcW w:w="2268" w:type="dxa"/>
            <w:shd w:val="clear" w:color="auto" w:fill="auto"/>
            <w:tcMar>
              <w:left w:w="103" w:type="dxa"/>
            </w:tcMar>
          </w:tcPr>
          <w:p w14:paraId="18996877" w14:textId="77777777" w:rsidR="00BA432C" w:rsidRPr="00C903D6" w:rsidRDefault="00BA432C" w:rsidP="00BA432C">
            <w:pPr>
              <w:spacing w:after="0" w:line="240" w:lineRule="atLeast"/>
              <w:ind w:right="-2"/>
              <w:jc w:val="center"/>
              <w:rPr>
                <w:rFonts w:ascii="Times New Roman" w:eastAsia="Times New Roman" w:hAnsi="Times New Roman" w:cs="Times New Roman"/>
                <w:color w:val="auto"/>
                <w:sz w:val="26"/>
                <w:szCs w:val="26"/>
                <w:lang w:eastAsia="ru-RU"/>
              </w:rPr>
            </w:pPr>
            <w:r w:rsidRPr="00C903D6">
              <w:rPr>
                <w:rFonts w:ascii="Times New Roman" w:eastAsia="Times New Roman" w:hAnsi="Times New Roman" w:cs="Times New Roman"/>
                <w:color w:val="auto"/>
                <w:sz w:val="26"/>
                <w:szCs w:val="26"/>
                <w:lang w:eastAsia="ru-RU"/>
              </w:rPr>
              <w:t>186,7 ± 16,38</w:t>
            </w:r>
            <w:r w:rsidRPr="00C903D6">
              <w:rPr>
                <w:rFonts w:ascii="Times New Roman" w:eastAsia="Times New Roman" w:hAnsi="Times New Roman" w:cs="Times New Roman"/>
                <w:color w:val="auto"/>
                <w:sz w:val="26"/>
                <w:szCs w:val="26"/>
                <w:lang w:val="en-US" w:eastAsia="ru-RU"/>
              </w:rPr>
              <w:t xml:space="preserve"> </w:t>
            </w:r>
            <w:r w:rsidRPr="00C903D6">
              <w:rPr>
                <w:rFonts w:ascii="Times New Roman" w:eastAsia="Times New Roman" w:hAnsi="Times New Roman" w:cs="Times New Roman"/>
                <w:color w:val="auto"/>
                <w:sz w:val="26"/>
                <w:szCs w:val="26"/>
                <w:vertAlign w:val="superscript"/>
                <w:lang w:eastAsia="ru-RU"/>
              </w:rPr>
              <w:t>1</w:t>
            </w:r>
          </w:p>
        </w:tc>
      </w:tr>
      <w:tr w:rsidR="00BA432C" w:rsidRPr="00C903D6" w14:paraId="28782C95" w14:textId="77777777" w:rsidTr="007C6865">
        <w:tc>
          <w:tcPr>
            <w:tcW w:w="9923" w:type="dxa"/>
            <w:gridSpan w:val="5"/>
            <w:shd w:val="clear" w:color="auto" w:fill="auto"/>
            <w:tcMar>
              <w:left w:w="103" w:type="dxa"/>
            </w:tcMar>
          </w:tcPr>
          <w:p w14:paraId="273146DC" w14:textId="77777777" w:rsidR="00BA432C" w:rsidRPr="00C903D6" w:rsidRDefault="00BA432C" w:rsidP="00BA432C">
            <w:pPr>
              <w:spacing w:after="0" w:line="240" w:lineRule="atLeast"/>
              <w:ind w:right="-2"/>
              <w:jc w:val="center"/>
              <w:rPr>
                <w:rFonts w:ascii="Times New Roman" w:eastAsia="Times New Roman" w:hAnsi="Times New Roman" w:cs="Times New Roman"/>
                <w:color w:val="auto"/>
                <w:sz w:val="26"/>
                <w:szCs w:val="26"/>
                <w:lang w:eastAsia="ru-RU"/>
              </w:rPr>
            </w:pPr>
            <w:r w:rsidRPr="00C903D6">
              <w:rPr>
                <w:rFonts w:ascii="Times New Roman" w:eastAsia="Times New Roman" w:hAnsi="Times New Roman" w:cs="Times New Roman"/>
                <w:color w:val="auto"/>
                <w:sz w:val="26"/>
                <w:szCs w:val="26"/>
                <w:lang w:eastAsia="ru-RU"/>
              </w:rPr>
              <w:t>В поджелудочной железе</w:t>
            </w:r>
          </w:p>
        </w:tc>
      </w:tr>
      <w:tr w:rsidR="00BA432C" w:rsidRPr="00C903D6" w14:paraId="42F16A9E" w14:textId="77777777" w:rsidTr="007C6865">
        <w:tc>
          <w:tcPr>
            <w:tcW w:w="1185" w:type="dxa"/>
            <w:shd w:val="clear" w:color="auto" w:fill="auto"/>
            <w:tcMar>
              <w:left w:w="103" w:type="dxa"/>
            </w:tcMar>
          </w:tcPr>
          <w:p w14:paraId="25530E9F" w14:textId="77777777" w:rsidR="00BA432C" w:rsidRPr="00C903D6" w:rsidRDefault="00BA432C" w:rsidP="00BA432C">
            <w:pPr>
              <w:spacing w:after="0" w:line="240" w:lineRule="atLeast"/>
              <w:ind w:right="-2"/>
              <w:rPr>
                <w:rFonts w:ascii="Times New Roman" w:eastAsia="Times New Roman" w:hAnsi="Times New Roman" w:cs="Times New Roman"/>
                <w:color w:val="auto"/>
                <w:sz w:val="26"/>
                <w:szCs w:val="26"/>
                <w:lang w:eastAsia="ru-RU"/>
              </w:rPr>
            </w:pPr>
            <w:r w:rsidRPr="00C903D6">
              <w:rPr>
                <w:rFonts w:ascii="Times New Roman" w:eastAsia="Times New Roman" w:hAnsi="Times New Roman" w:cs="Times New Roman"/>
                <w:color w:val="auto"/>
                <w:sz w:val="26"/>
                <w:szCs w:val="26"/>
                <w:lang w:eastAsia="ru-RU"/>
              </w:rPr>
              <w:t>TNF-α</w:t>
            </w:r>
          </w:p>
        </w:tc>
        <w:tc>
          <w:tcPr>
            <w:tcW w:w="1817" w:type="dxa"/>
            <w:shd w:val="clear" w:color="auto" w:fill="auto"/>
            <w:tcMar>
              <w:left w:w="103" w:type="dxa"/>
            </w:tcMar>
          </w:tcPr>
          <w:p w14:paraId="7E64AFF7" w14:textId="77777777" w:rsidR="00BA432C" w:rsidRPr="00C903D6" w:rsidRDefault="00BA432C" w:rsidP="00BA432C">
            <w:pPr>
              <w:spacing w:after="0" w:line="240" w:lineRule="atLeast"/>
              <w:ind w:right="-2"/>
              <w:jc w:val="center"/>
              <w:rPr>
                <w:rFonts w:ascii="Times New Roman" w:eastAsia="Times New Roman" w:hAnsi="Times New Roman" w:cs="Times New Roman"/>
                <w:color w:val="auto"/>
                <w:sz w:val="26"/>
                <w:szCs w:val="26"/>
                <w:lang w:eastAsia="ru-RU"/>
              </w:rPr>
            </w:pPr>
            <w:r w:rsidRPr="00C903D6">
              <w:rPr>
                <w:rFonts w:ascii="Times New Roman" w:eastAsia="Times New Roman" w:hAnsi="Times New Roman" w:cs="Times New Roman"/>
                <w:color w:val="auto"/>
                <w:sz w:val="26"/>
                <w:szCs w:val="26"/>
                <w:lang w:eastAsia="ru-RU"/>
              </w:rPr>
              <w:t>161,87 ± 13,09</w:t>
            </w:r>
          </w:p>
        </w:tc>
        <w:tc>
          <w:tcPr>
            <w:tcW w:w="2385" w:type="dxa"/>
            <w:shd w:val="clear" w:color="auto" w:fill="auto"/>
            <w:tcMar>
              <w:left w:w="103" w:type="dxa"/>
            </w:tcMar>
          </w:tcPr>
          <w:p w14:paraId="77BF9E7F" w14:textId="77777777" w:rsidR="00BA432C" w:rsidRPr="00C903D6" w:rsidRDefault="00BA432C" w:rsidP="00BA432C">
            <w:pPr>
              <w:spacing w:after="0" w:line="240" w:lineRule="atLeast"/>
              <w:ind w:right="-2"/>
              <w:jc w:val="center"/>
              <w:rPr>
                <w:rFonts w:ascii="Times New Roman" w:eastAsia="Times New Roman" w:hAnsi="Times New Roman" w:cs="Times New Roman"/>
                <w:color w:val="auto"/>
                <w:sz w:val="26"/>
                <w:szCs w:val="26"/>
                <w:lang w:eastAsia="ru-RU"/>
              </w:rPr>
            </w:pPr>
            <w:r w:rsidRPr="00C903D6">
              <w:rPr>
                <w:rFonts w:ascii="Times New Roman" w:eastAsia="Times New Roman" w:hAnsi="Times New Roman" w:cs="Times New Roman"/>
                <w:color w:val="auto"/>
                <w:sz w:val="26"/>
                <w:szCs w:val="26"/>
                <w:lang w:eastAsia="ru-RU"/>
              </w:rPr>
              <w:t xml:space="preserve">102,82 ± 4,09 </w:t>
            </w:r>
            <w:r w:rsidRPr="00C903D6">
              <w:rPr>
                <w:rFonts w:ascii="Times New Roman" w:eastAsia="Times New Roman" w:hAnsi="Times New Roman" w:cs="Times New Roman"/>
                <w:color w:val="auto"/>
                <w:sz w:val="26"/>
                <w:szCs w:val="26"/>
                <w:vertAlign w:val="superscript"/>
                <w:lang w:val="en-US" w:eastAsia="ru-RU"/>
              </w:rPr>
              <w:t>1</w:t>
            </w:r>
          </w:p>
        </w:tc>
        <w:tc>
          <w:tcPr>
            <w:tcW w:w="2268" w:type="dxa"/>
            <w:shd w:val="clear" w:color="auto" w:fill="auto"/>
            <w:tcMar>
              <w:left w:w="103" w:type="dxa"/>
            </w:tcMar>
          </w:tcPr>
          <w:p w14:paraId="0D307370" w14:textId="77777777" w:rsidR="00BA432C" w:rsidRPr="00C903D6" w:rsidRDefault="00BA432C" w:rsidP="00BA432C">
            <w:pPr>
              <w:spacing w:after="0" w:line="240" w:lineRule="atLeast"/>
              <w:ind w:right="-2"/>
              <w:jc w:val="center"/>
              <w:rPr>
                <w:rFonts w:ascii="Times New Roman" w:eastAsia="Times New Roman" w:hAnsi="Times New Roman" w:cs="Times New Roman"/>
                <w:color w:val="auto"/>
                <w:sz w:val="26"/>
                <w:szCs w:val="26"/>
                <w:lang w:eastAsia="ru-RU"/>
              </w:rPr>
            </w:pPr>
            <w:r w:rsidRPr="00C903D6">
              <w:rPr>
                <w:rFonts w:ascii="Times New Roman" w:eastAsia="Times New Roman" w:hAnsi="Times New Roman" w:cs="Times New Roman"/>
                <w:color w:val="auto"/>
                <w:sz w:val="26"/>
                <w:szCs w:val="26"/>
                <w:lang w:eastAsia="ru-RU"/>
              </w:rPr>
              <w:t>147,13 ± 29,12</w:t>
            </w:r>
            <w:r w:rsidRPr="00C903D6">
              <w:rPr>
                <w:rFonts w:ascii="Times New Roman" w:eastAsia="Times New Roman" w:hAnsi="Times New Roman" w:cs="Times New Roman"/>
                <w:color w:val="auto"/>
                <w:sz w:val="26"/>
                <w:szCs w:val="26"/>
                <w:vertAlign w:val="superscript"/>
                <w:lang w:eastAsia="ru-RU"/>
              </w:rPr>
              <w:t xml:space="preserve"> </w:t>
            </w:r>
            <w:r w:rsidRPr="00C903D6">
              <w:rPr>
                <w:rFonts w:ascii="Times New Roman" w:eastAsia="Times New Roman" w:hAnsi="Times New Roman" w:cs="Times New Roman"/>
                <w:color w:val="auto"/>
                <w:sz w:val="26"/>
                <w:szCs w:val="26"/>
                <w:vertAlign w:val="superscript"/>
                <w:lang w:val="en-US" w:eastAsia="ru-RU"/>
              </w:rPr>
              <w:t>2</w:t>
            </w:r>
          </w:p>
        </w:tc>
        <w:tc>
          <w:tcPr>
            <w:tcW w:w="2268" w:type="dxa"/>
            <w:shd w:val="clear" w:color="auto" w:fill="auto"/>
            <w:tcMar>
              <w:left w:w="103" w:type="dxa"/>
            </w:tcMar>
          </w:tcPr>
          <w:p w14:paraId="16C94890" w14:textId="77777777" w:rsidR="00BA432C" w:rsidRPr="00C903D6" w:rsidRDefault="00BA432C" w:rsidP="00BA432C">
            <w:pPr>
              <w:spacing w:after="0" w:line="240" w:lineRule="atLeast"/>
              <w:ind w:right="-2"/>
              <w:jc w:val="center"/>
              <w:rPr>
                <w:rFonts w:ascii="Times New Roman" w:eastAsia="Times New Roman" w:hAnsi="Times New Roman" w:cs="Times New Roman"/>
                <w:color w:val="auto"/>
                <w:sz w:val="26"/>
                <w:szCs w:val="26"/>
                <w:lang w:eastAsia="ru-RU"/>
              </w:rPr>
            </w:pPr>
            <w:r w:rsidRPr="00C903D6">
              <w:rPr>
                <w:rFonts w:ascii="Times New Roman" w:eastAsia="Times New Roman" w:hAnsi="Times New Roman" w:cs="Times New Roman"/>
                <w:color w:val="auto"/>
                <w:sz w:val="26"/>
                <w:szCs w:val="26"/>
                <w:lang w:eastAsia="ru-RU"/>
              </w:rPr>
              <w:t xml:space="preserve">93,07 ± 28,62 </w:t>
            </w:r>
            <w:r w:rsidRPr="00C903D6">
              <w:rPr>
                <w:rFonts w:ascii="Times New Roman" w:eastAsia="Times New Roman" w:hAnsi="Times New Roman" w:cs="Times New Roman"/>
                <w:color w:val="auto"/>
                <w:sz w:val="26"/>
                <w:szCs w:val="26"/>
                <w:vertAlign w:val="superscript"/>
                <w:lang w:val="en-US" w:eastAsia="ru-RU"/>
              </w:rPr>
              <w:t>1</w:t>
            </w:r>
          </w:p>
        </w:tc>
      </w:tr>
      <w:tr w:rsidR="00BA432C" w:rsidRPr="00C903D6" w14:paraId="3F9B0822" w14:textId="77777777" w:rsidTr="007C6865">
        <w:tc>
          <w:tcPr>
            <w:tcW w:w="1185" w:type="dxa"/>
            <w:shd w:val="clear" w:color="auto" w:fill="auto"/>
            <w:tcMar>
              <w:left w:w="103" w:type="dxa"/>
            </w:tcMar>
          </w:tcPr>
          <w:p w14:paraId="429412FA" w14:textId="77777777" w:rsidR="00BA432C" w:rsidRPr="00C903D6" w:rsidRDefault="00BA432C" w:rsidP="00BA432C">
            <w:pPr>
              <w:spacing w:after="0" w:line="240" w:lineRule="atLeast"/>
              <w:ind w:right="-2"/>
              <w:rPr>
                <w:rFonts w:ascii="Times New Roman" w:eastAsia="Times New Roman" w:hAnsi="Times New Roman" w:cs="Times New Roman"/>
                <w:color w:val="auto"/>
                <w:sz w:val="26"/>
                <w:szCs w:val="26"/>
                <w:lang w:eastAsia="ru-RU"/>
              </w:rPr>
            </w:pPr>
            <w:r w:rsidRPr="00C903D6">
              <w:rPr>
                <w:rFonts w:ascii="Times New Roman" w:eastAsia="Times New Roman" w:hAnsi="Times New Roman" w:cs="Times New Roman"/>
                <w:color w:val="auto"/>
                <w:sz w:val="26"/>
                <w:szCs w:val="26"/>
                <w:lang w:eastAsia="ru-RU"/>
              </w:rPr>
              <w:t>IFN-γ</w:t>
            </w:r>
          </w:p>
        </w:tc>
        <w:tc>
          <w:tcPr>
            <w:tcW w:w="1817" w:type="dxa"/>
            <w:shd w:val="clear" w:color="auto" w:fill="auto"/>
            <w:tcMar>
              <w:left w:w="103" w:type="dxa"/>
            </w:tcMar>
          </w:tcPr>
          <w:p w14:paraId="45A8EA05" w14:textId="77777777" w:rsidR="00BA432C" w:rsidRPr="00C903D6" w:rsidRDefault="00BA432C" w:rsidP="00BA432C">
            <w:pPr>
              <w:spacing w:after="0" w:line="240" w:lineRule="atLeast"/>
              <w:ind w:right="-2"/>
              <w:jc w:val="center"/>
              <w:rPr>
                <w:rFonts w:ascii="Times New Roman" w:eastAsia="Times New Roman" w:hAnsi="Times New Roman" w:cs="Times New Roman"/>
                <w:color w:val="auto"/>
                <w:sz w:val="26"/>
                <w:szCs w:val="26"/>
                <w:lang w:eastAsia="ru-RU"/>
              </w:rPr>
            </w:pPr>
            <w:r w:rsidRPr="00C903D6">
              <w:rPr>
                <w:rFonts w:ascii="Times New Roman" w:eastAsia="Times New Roman" w:hAnsi="Times New Roman" w:cs="Times New Roman"/>
                <w:color w:val="auto"/>
                <w:sz w:val="26"/>
                <w:szCs w:val="26"/>
                <w:lang w:eastAsia="ru-RU"/>
              </w:rPr>
              <w:t>682,42 ± 58,31</w:t>
            </w:r>
          </w:p>
        </w:tc>
        <w:tc>
          <w:tcPr>
            <w:tcW w:w="2385" w:type="dxa"/>
            <w:shd w:val="clear" w:color="auto" w:fill="auto"/>
            <w:tcMar>
              <w:left w:w="103" w:type="dxa"/>
            </w:tcMar>
          </w:tcPr>
          <w:p w14:paraId="7C269C8D" w14:textId="77777777" w:rsidR="00BA432C" w:rsidRPr="00C903D6" w:rsidRDefault="00BA432C" w:rsidP="00BA432C">
            <w:pPr>
              <w:spacing w:after="0" w:line="240" w:lineRule="atLeast"/>
              <w:ind w:right="-2"/>
              <w:jc w:val="center"/>
              <w:rPr>
                <w:rFonts w:ascii="Times New Roman" w:eastAsia="Times New Roman" w:hAnsi="Times New Roman" w:cs="Times New Roman"/>
                <w:color w:val="auto"/>
                <w:sz w:val="26"/>
                <w:szCs w:val="26"/>
                <w:lang w:eastAsia="ru-RU"/>
              </w:rPr>
            </w:pPr>
            <w:r w:rsidRPr="00C903D6">
              <w:rPr>
                <w:rFonts w:ascii="Times New Roman" w:eastAsia="Times New Roman" w:hAnsi="Times New Roman" w:cs="Times New Roman"/>
                <w:color w:val="auto"/>
                <w:sz w:val="26"/>
                <w:szCs w:val="26"/>
                <w:lang w:eastAsia="ru-RU"/>
              </w:rPr>
              <w:t>695,36 ± 34,81</w:t>
            </w:r>
          </w:p>
        </w:tc>
        <w:tc>
          <w:tcPr>
            <w:tcW w:w="2268" w:type="dxa"/>
            <w:shd w:val="clear" w:color="auto" w:fill="auto"/>
            <w:tcMar>
              <w:left w:w="103" w:type="dxa"/>
            </w:tcMar>
          </w:tcPr>
          <w:p w14:paraId="7050CC26" w14:textId="77777777" w:rsidR="00BA432C" w:rsidRPr="00C903D6" w:rsidRDefault="00BA432C" w:rsidP="00BA432C">
            <w:pPr>
              <w:spacing w:after="0" w:line="240" w:lineRule="atLeast"/>
              <w:ind w:right="-2"/>
              <w:jc w:val="center"/>
              <w:rPr>
                <w:rFonts w:ascii="Times New Roman" w:eastAsia="Times New Roman" w:hAnsi="Times New Roman" w:cs="Times New Roman"/>
                <w:color w:val="auto"/>
                <w:sz w:val="26"/>
                <w:szCs w:val="26"/>
                <w:lang w:eastAsia="ru-RU"/>
              </w:rPr>
            </w:pPr>
            <w:r w:rsidRPr="00C903D6">
              <w:rPr>
                <w:rFonts w:ascii="Times New Roman" w:eastAsia="Times New Roman" w:hAnsi="Times New Roman" w:cs="Times New Roman"/>
                <w:color w:val="auto"/>
                <w:sz w:val="26"/>
                <w:szCs w:val="26"/>
                <w:lang w:eastAsia="ru-RU"/>
              </w:rPr>
              <w:t>527,63 ± 76,31</w:t>
            </w:r>
          </w:p>
        </w:tc>
        <w:tc>
          <w:tcPr>
            <w:tcW w:w="2268" w:type="dxa"/>
            <w:shd w:val="clear" w:color="auto" w:fill="auto"/>
            <w:tcMar>
              <w:left w:w="103" w:type="dxa"/>
            </w:tcMar>
          </w:tcPr>
          <w:p w14:paraId="66B4C29E" w14:textId="77777777" w:rsidR="00BA432C" w:rsidRPr="00C903D6" w:rsidRDefault="00BA432C" w:rsidP="00BA432C">
            <w:pPr>
              <w:spacing w:after="0" w:line="240" w:lineRule="atLeast"/>
              <w:ind w:right="-2"/>
              <w:jc w:val="center"/>
              <w:rPr>
                <w:rFonts w:ascii="Times New Roman" w:eastAsia="Times New Roman" w:hAnsi="Times New Roman" w:cs="Times New Roman"/>
                <w:color w:val="auto"/>
                <w:sz w:val="26"/>
                <w:szCs w:val="26"/>
                <w:lang w:eastAsia="ru-RU"/>
              </w:rPr>
            </w:pPr>
            <w:r w:rsidRPr="00C903D6">
              <w:rPr>
                <w:rFonts w:ascii="Times New Roman" w:eastAsia="Times New Roman" w:hAnsi="Times New Roman" w:cs="Times New Roman"/>
                <w:color w:val="auto"/>
                <w:sz w:val="26"/>
                <w:szCs w:val="26"/>
                <w:lang w:eastAsia="ru-RU"/>
              </w:rPr>
              <w:t>373,17 ± 134,89</w:t>
            </w:r>
          </w:p>
        </w:tc>
      </w:tr>
      <w:tr w:rsidR="00BA432C" w:rsidRPr="00C903D6" w14:paraId="4F1DC569" w14:textId="77777777" w:rsidTr="007C6865">
        <w:tc>
          <w:tcPr>
            <w:tcW w:w="1185" w:type="dxa"/>
            <w:shd w:val="clear" w:color="auto" w:fill="auto"/>
            <w:tcMar>
              <w:left w:w="103" w:type="dxa"/>
            </w:tcMar>
          </w:tcPr>
          <w:p w14:paraId="3993C6EF" w14:textId="77777777" w:rsidR="00BA432C" w:rsidRPr="00C903D6" w:rsidRDefault="00BA432C" w:rsidP="00BA432C">
            <w:pPr>
              <w:spacing w:after="0" w:line="240" w:lineRule="atLeast"/>
              <w:ind w:right="-2"/>
              <w:rPr>
                <w:rFonts w:ascii="Times New Roman" w:eastAsia="Times New Roman" w:hAnsi="Times New Roman" w:cs="Times New Roman"/>
                <w:color w:val="auto"/>
                <w:sz w:val="26"/>
                <w:szCs w:val="26"/>
                <w:lang w:eastAsia="ru-RU"/>
              </w:rPr>
            </w:pPr>
            <w:r w:rsidRPr="00C903D6">
              <w:rPr>
                <w:rFonts w:ascii="Times New Roman" w:eastAsia="Times New Roman" w:hAnsi="Times New Roman" w:cs="Times New Roman"/>
                <w:color w:val="auto"/>
                <w:sz w:val="26"/>
                <w:szCs w:val="26"/>
                <w:lang w:val="en-US" w:eastAsia="ru-RU"/>
              </w:rPr>
              <w:t>TGF-β1</w:t>
            </w:r>
          </w:p>
        </w:tc>
        <w:tc>
          <w:tcPr>
            <w:tcW w:w="1817" w:type="dxa"/>
            <w:shd w:val="clear" w:color="auto" w:fill="auto"/>
            <w:tcMar>
              <w:left w:w="103" w:type="dxa"/>
            </w:tcMar>
          </w:tcPr>
          <w:p w14:paraId="75439CB5" w14:textId="77777777" w:rsidR="00BA432C" w:rsidRPr="00C903D6" w:rsidRDefault="00BA432C" w:rsidP="00BA432C">
            <w:pPr>
              <w:spacing w:after="0" w:line="240" w:lineRule="atLeast"/>
              <w:ind w:right="-2"/>
              <w:jc w:val="center"/>
              <w:rPr>
                <w:rFonts w:ascii="Times New Roman" w:eastAsia="Times New Roman" w:hAnsi="Times New Roman" w:cs="Times New Roman"/>
                <w:color w:val="auto"/>
                <w:sz w:val="26"/>
                <w:szCs w:val="26"/>
                <w:lang w:eastAsia="ru-RU"/>
              </w:rPr>
            </w:pPr>
            <w:r w:rsidRPr="00C903D6">
              <w:rPr>
                <w:rFonts w:ascii="Times New Roman" w:eastAsia="Times New Roman" w:hAnsi="Times New Roman" w:cs="Times New Roman"/>
                <w:color w:val="auto"/>
                <w:sz w:val="26"/>
                <w:szCs w:val="26"/>
                <w:lang w:eastAsia="ru-RU"/>
              </w:rPr>
              <w:t>263,74 ± 57,57</w:t>
            </w:r>
          </w:p>
        </w:tc>
        <w:tc>
          <w:tcPr>
            <w:tcW w:w="2385" w:type="dxa"/>
            <w:shd w:val="clear" w:color="auto" w:fill="auto"/>
            <w:tcMar>
              <w:left w:w="103" w:type="dxa"/>
            </w:tcMar>
          </w:tcPr>
          <w:p w14:paraId="3DDFBC72" w14:textId="77777777" w:rsidR="00BA432C" w:rsidRPr="00C903D6" w:rsidRDefault="00BA432C" w:rsidP="00BA432C">
            <w:pPr>
              <w:spacing w:after="0" w:line="240" w:lineRule="atLeast"/>
              <w:ind w:right="-2"/>
              <w:jc w:val="center"/>
              <w:rPr>
                <w:rFonts w:ascii="Times New Roman" w:eastAsia="Times New Roman" w:hAnsi="Times New Roman" w:cs="Times New Roman"/>
                <w:color w:val="auto"/>
                <w:sz w:val="26"/>
                <w:szCs w:val="26"/>
                <w:lang w:eastAsia="ru-RU"/>
              </w:rPr>
            </w:pPr>
            <w:r w:rsidRPr="00C903D6">
              <w:rPr>
                <w:rFonts w:ascii="Times New Roman" w:eastAsia="Times New Roman" w:hAnsi="Times New Roman" w:cs="Times New Roman"/>
                <w:color w:val="auto"/>
                <w:sz w:val="26"/>
                <w:szCs w:val="26"/>
                <w:lang w:eastAsia="ru-RU"/>
              </w:rPr>
              <w:t xml:space="preserve">115,3 ± 9,25 </w:t>
            </w:r>
            <w:r w:rsidRPr="00C903D6">
              <w:rPr>
                <w:rFonts w:ascii="Times New Roman" w:eastAsia="Times New Roman" w:hAnsi="Times New Roman" w:cs="Times New Roman"/>
                <w:color w:val="auto"/>
                <w:sz w:val="26"/>
                <w:szCs w:val="26"/>
                <w:vertAlign w:val="superscript"/>
                <w:lang w:val="en-US" w:eastAsia="ru-RU"/>
              </w:rPr>
              <w:t>1</w:t>
            </w:r>
          </w:p>
        </w:tc>
        <w:tc>
          <w:tcPr>
            <w:tcW w:w="2268" w:type="dxa"/>
            <w:shd w:val="clear" w:color="auto" w:fill="auto"/>
            <w:tcMar>
              <w:left w:w="103" w:type="dxa"/>
            </w:tcMar>
          </w:tcPr>
          <w:p w14:paraId="4B4D4272" w14:textId="77777777" w:rsidR="00BA432C" w:rsidRPr="00C903D6" w:rsidRDefault="00BA432C" w:rsidP="00BA432C">
            <w:pPr>
              <w:spacing w:after="0" w:line="240" w:lineRule="atLeast"/>
              <w:ind w:right="-2"/>
              <w:jc w:val="center"/>
              <w:rPr>
                <w:rFonts w:ascii="Times New Roman" w:eastAsia="Times New Roman" w:hAnsi="Times New Roman" w:cs="Times New Roman"/>
                <w:color w:val="auto"/>
                <w:sz w:val="26"/>
                <w:szCs w:val="26"/>
                <w:lang w:eastAsia="ru-RU"/>
              </w:rPr>
            </w:pPr>
            <w:r w:rsidRPr="00C903D6">
              <w:rPr>
                <w:rFonts w:ascii="Times New Roman" w:eastAsia="Times New Roman" w:hAnsi="Times New Roman" w:cs="Times New Roman"/>
                <w:color w:val="auto"/>
                <w:sz w:val="26"/>
                <w:szCs w:val="26"/>
                <w:lang w:eastAsia="ru-RU"/>
              </w:rPr>
              <w:t xml:space="preserve">127,71 ± 20,47 </w:t>
            </w:r>
            <w:r w:rsidRPr="00C903D6">
              <w:rPr>
                <w:rFonts w:ascii="Times New Roman" w:eastAsia="Times New Roman" w:hAnsi="Times New Roman" w:cs="Times New Roman"/>
                <w:color w:val="auto"/>
                <w:sz w:val="26"/>
                <w:szCs w:val="26"/>
                <w:vertAlign w:val="superscript"/>
                <w:lang w:val="en-US" w:eastAsia="ru-RU"/>
              </w:rPr>
              <w:t>1;</w:t>
            </w:r>
            <w:r w:rsidRPr="00C903D6">
              <w:rPr>
                <w:rFonts w:ascii="Times New Roman" w:eastAsia="Times New Roman" w:hAnsi="Times New Roman" w:cs="Times New Roman"/>
                <w:color w:val="auto"/>
                <w:sz w:val="26"/>
                <w:szCs w:val="26"/>
                <w:vertAlign w:val="superscript"/>
                <w:lang w:eastAsia="ru-RU"/>
              </w:rPr>
              <w:t xml:space="preserve"> </w:t>
            </w:r>
            <w:r w:rsidRPr="00C903D6">
              <w:rPr>
                <w:rFonts w:ascii="Times New Roman" w:eastAsia="Times New Roman" w:hAnsi="Times New Roman" w:cs="Times New Roman"/>
                <w:color w:val="auto"/>
                <w:sz w:val="26"/>
                <w:szCs w:val="26"/>
                <w:vertAlign w:val="superscript"/>
                <w:lang w:val="en-US" w:eastAsia="ru-RU"/>
              </w:rPr>
              <w:t>2</w:t>
            </w:r>
          </w:p>
        </w:tc>
        <w:tc>
          <w:tcPr>
            <w:tcW w:w="2268" w:type="dxa"/>
            <w:shd w:val="clear" w:color="auto" w:fill="auto"/>
            <w:tcMar>
              <w:left w:w="103" w:type="dxa"/>
            </w:tcMar>
          </w:tcPr>
          <w:p w14:paraId="6DFAF1DE" w14:textId="77777777" w:rsidR="00BA432C" w:rsidRPr="00C903D6" w:rsidRDefault="00BA432C" w:rsidP="00BA432C">
            <w:pPr>
              <w:spacing w:after="0" w:line="240" w:lineRule="atLeast"/>
              <w:ind w:right="-2"/>
              <w:jc w:val="center"/>
              <w:rPr>
                <w:rFonts w:ascii="Times New Roman" w:eastAsia="Times New Roman" w:hAnsi="Times New Roman" w:cs="Times New Roman"/>
                <w:color w:val="auto"/>
                <w:sz w:val="26"/>
                <w:szCs w:val="26"/>
                <w:lang w:eastAsia="ru-RU"/>
              </w:rPr>
            </w:pPr>
            <w:r w:rsidRPr="00C903D6">
              <w:rPr>
                <w:rFonts w:ascii="Times New Roman" w:eastAsia="Times New Roman" w:hAnsi="Times New Roman" w:cs="Times New Roman"/>
                <w:color w:val="auto"/>
                <w:sz w:val="26"/>
                <w:szCs w:val="26"/>
                <w:lang w:eastAsia="ru-RU"/>
              </w:rPr>
              <w:t>183,41 ± 31,25</w:t>
            </w:r>
          </w:p>
        </w:tc>
      </w:tr>
    </w:tbl>
    <w:p w14:paraId="30750016" w14:textId="04B60DB0" w:rsidR="00BA432C" w:rsidRPr="00BA432C" w:rsidRDefault="00F46445" w:rsidP="00E54A68">
      <w:pPr>
        <w:spacing w:after="0" w:line="240" w:lineRule="atLeast"/>
        <w:ind w:firstLine="709"/>
        <w:jc w:val="both"/>
        <w:rPr>
          <w:rFonts w:ascii="Times New Roman" w:hAnsi="Times New Roman" w:cs="Times New Roman"/>
          <w:sz w:val="24"/>
          <w:szCs w:val="24"/>
        </w:rPr>
      </w:pPr>
      <w:r w:rsidRPr="00BA432C">
        <w:rPr>
          <w:rFonts w:ascii="Times New Roman" w:hAnsi="Times New Roman" w:cs="Times New Roman"/>
          <w:spacing w:val="20"/>
          <w:sz w:val="24"/>
          <w:szCs w:val="24"/>
        </w:rPr>
        <w:t>Примечание:</w:t>
      </w:r>
      <w:r w:rsidRPr="00BA432C">
        <w:rPr>
          <w:rFonts w:ascii="Times New Roman" w:hAnsi="Times New Roman" w:cs="Times New Roman"/>
          <w:sz w:val="24"/>
          <w:szCs w:val="24"/>
        </w:rPr>
        <w:t xml:space="preserve"> </w:t>
      </w:r>
      <w:r w:rsidRPr="00BA432C">
        <w:rPr>
          <w:rFonts w:ascii="Times New Roman" w:hAnsi="Times New Roman" w:cs="Times New Roman"/>
          <w:sz w:val="24"/>
          <w:szCs w:val="24"/>
          <w:vertAlign w:val="superscript"/>
        </w:rPr>
        <w:t xml:space="preserve">1 </w:t>
      </w:r>
      <w:r w:rsidRPr="00BA432C">
        <w:rPr>
          <w:rFonts w:ascii="Times New Roman" w:hAnsi="Times New Roman" w:cs="Times New Roman"/>
          <w:sz w:val="24"/>
          <w:szCs w:val="24"/>
        </w:rPr>
        <w:t xml:space="preserve">– р ˂ 0,05 в сравнении с интактной группой; </w:t>
      </w:r>
      <w:r w:rsidRPr="00BA432C">
        <w:rPr>
          <w:rFonts w:ascii="Times New Roman" w:hAnsi="Times New Roman" w:cs="Times New Roman"/>
          <w:sz w:val="24"/>
          <w:szCs w:val="24"/>
          <w:vertAlign w:val="superscript"/>
        </w:rPr>
        <w:t>2</w:t>
      </w:r>
      <w:r w:rsidRPr="00BA432C">
        <w:rPr>
          <w:rFonts w:ascii="Times New Roman" w:hAnsi="Times New Roman" w:cs="Times New Roman"/>
          <w:sz w:val="24"/>
          <w:szCs w:val="24"/>
        </w:rPr>
        <w:t xml:space="preserve"> – р ˂ 0,05 в сравнении с группой животных с СД2 </w:t>
      </w:r>
      <w:r w:rsidR="00A13E4E">
        <w:rPr>
          <w:rFonts w:ascii="Times New Roman" w:hAnsi="Times New Roman" w:cs="Times New Roman"/>
          <w:sz w:val="24"/>
          <w:szCs w:val="24"/>
        </w:rPr>
        <w:t xml:space="preserve">продолжительностью 60 суток </w:t>
      </w:r>
      <w:r w:rsidR="00E54A68">
        <w:rPr>
          <w:rFonts w:ascii="Times New Roman" w:hAnsi="Times New Roman" w:cs="Times New Roman"/>
          <w:sz w:val="24"/>
          <w:szCs w:val="24"/>
        </w:rPr>
        <w:t>+ АФГ</w:t>
      </w:r>
      <w:r w:rsidR="00E54A68" w:rsidRPr="00E54A68">
        <w:rPr>
          <w:rFonts w:ascii="Times New Roman" w:hAnsi="Times New Roman" w:cs="Times New Roman"/>
          <w:sz w:val="24"/>
          <w:szCs w:val="24"/>
        </w:rPr>
        <w:t xml:space="preserve">; </w:t>
      </w:r>
      <w:r w:rsidR="00BA432C" w:rsidRPr="00BA432C">
        <w:rPr>
          <w:rFonts w:ascii="Times New Roman" w:hAnsi="Times New Roman" w:cs="Times New Roman"/>
          <w:spacing w:val="20"/>
          <w:sz w:val="24"/>
          <w:szCs w:val="24"/>
        </w:rPr>
        <w:t>TNF-α</w:t>
      </w:r>
      <w:r w:rsidR="00BA432C">
        <w:rPr>
          <w:rFonts w:ascii="Times New Roman" w:hAnsi="Times New Roman" w:cs="Times New Roman"/>
          <w:spacing w:val="20"/>
          <w:sz w:val="24"/>
          <w:szCs w:val="24"/>
        </w:rPr>
        <w:t xml:space="preserve"> – </w:t>
      </w:r>
      <w:r w:rsidR="00BA432C" w:rsidRPr="00BA432C">
        <w:rPr>
          <w:rFonts w:ascii="Times New Roman" w:hAnsi="Times New Roman" w:cs="Times New Roman"/>
          <w:sz w:val="24"/>
          <w:szCs w:val="24"/>
        </w:rPr>
        <w:t>фактор не</w:t>
      </w:r>
      <w:r w:rsidR="00BA432C">
        <w:rPr>
          <w:rFonts w:ascii="Times New Roman" w:hAnsi="Times New Roman" w:cs="Times New Roman"/>
          <w:sz w:val="24"/>
          <w:szCs w:val="24"/>
        </w:rPr>
        <w:t>кроза опухоли альфа</w:t>
      </w:r>
      <w:r w:rsidR="00BA432C" w:rsidRPr="00BA432C">
        <w:rPr>
          <w:rFonts w:ascii="Times New Roman" w:hAnsi="Times New Roman" w:cs="Times New Roman"/>
          <w:sz w:val="24"/>
          <w:szCs w:val="24"/>
        </w:rPr>
        <w:t>;</w:t>
      </w:r>
      <w:r w:rsidR="00BA432C">
        <w:rPr>
          <w:rFonts w:ascii="Times New Roman" w:hAnsi="Times New Roman" w:cs="Times New Roman"/>
          <w:sz w:val="24"/>
          <w:szCs w:val="24"/>
        </w:rPr>
        <w:t xml:space="preserve"> </w:t>
      </w:r>
      <w:r w:rsidR="00BA432C" w:rsidRPr="00BA432C">
        <w:rPr>
          <w:rFonts w:ascii="Times New Roman" w:hAnsi="Times New Roman" w:cs="Times New Roman"/>
          <w:sz w:val="24"/>
          <w:szCs w:val="24"/>
        </w:rPr>
        <w:t>IFN-γ</w:t>
      </w:r>
      <w:r w:rsidR="00BA432C">
        <w:rPr>
          <w:rFonts w:ascii="Times New Roman" w:hAnsi="Times New Roman" w:cs="Times New Roman"/>
          <w:sz w:val="24"/>
          <w:szCs w:val="24"/>
        </w:rPr>
        <w:t xml:space="preserve"> – интерферон гамма</w:t>
      </w:r>
      <w:r w:rsidR="00BA432C" w:rsidRPr="00BA432C">
        <w:rPr>
          <w:rFonts w:ascii="Times New Roman" w:hAnsi="Times New Roman" w:cs="Times New Roman"/>
          <w:sz w:val="24"/>
          <w:szCs w:val="24"/>
        </w:rPr>
        <w:t>;</w:t>
      </w:r>
      <w:r w:rsidR="00BA432C">
        <w:rPr>
          <w:rFonts w:ascii="Times New Roman" w:hAnsi="Times New Roman" w:cs="Times New Roman"/>
          <w:sz w:val="24"/>
          <w:szCs w:val="24"/>
        </w:rPr>
        <w:t xml:space="preserve"> </w:t>
      </w:r>
      <w:r w:rsidR="00BA432C" w:rsidRPr="00BA432C">
        <w:rPr>
          <w:rFonts w:ascii="Times New Roman" w:hAnsi="Times New Roman" w:cs="Times New Roman"/>
          <w:sz w:val="24"/>
          <w:szCs w:val="24"/>
          <w:lang w:val="en-US"/>
        </w:rPr>
        <w:t>TGF</w:t>
      </w:r>
      <w:r w:rsidR="00BA432C" w:rsidRPr="00BA432C">
        <w:rPr>
          <w:rFonts w:ascii="Times New Roman" w:hAnsi="Times New Roman" w:cs="Times New Roman"/>
          <w:sz w:val="24"/>
          <w:szCs w:val="24"/>
        </w:rPr>
        <w:t>-</w:t>
      </w:r>
      <w:r w:rsidR="00BA432C" w:rsidRPr="00BA432C">
        <w:rPr>
          <w:rFonts w:ascii="Times New Roman" w:hAnsi="Times New Roman" w:cs="Times New Roman"/>
          <w:sz w:val="24"/>
          <w:szCs w:val="24"/>
          <w:lang w:val="en-US"/>
        </w:rPr>
        <w:t>β</w:t>
      </w:r>
      <w:r w:rsidR="00BA432C" w:rsidRPr="00BA432C">
        <w:rPr>
          <w:rFonts w:ascii="Times New Roman" w:hAnsi="Times New Roman" w:cs="Times New Roman"/>
          <w:sz w:val="24"/>
          <w:szCs w:val="24"/>
        </w:rPr>
        <w:t>1</w:t>
      </w:r>
      <w:r w:rsidR="00BA432C">
        <w:rPr>
          <w:rFonts w:ascii="Times New Roman" w:hAnsi="Times New Roman" w:cs="Times New Roman"/>
          <w:sz w:val="24"/>
          <w:szCs w:val="24"/>
        </w:rPr>
        <w:t xml:space="preserve"> – трансформирующий фактор роста бета 1.</w:t>
      </w:r>
    </w:p>
    <w:p w14:paraId="15565BB3" w14:textId="77777777" w:rsidR="009D28B1" w:rsidRDefault="009D28B1" w:rsidP="004B795F">
      <w:pPr>
        <w:spacing w:after="0" w:line="312" w:lineRule="auto"/>
        <w:ind w:firstLine="709"/>
        <w:jc w:val="both"/>
        <w:rPr>
          <w:rFonts w:ascii="Times New Roman" w:hAnsi="Times New Roman" w:cs="Times New Roman"/>
          <w:sz w:val="26"/>
          <w:szCs w:val="26"/>
        </w:rPr>
      </w:pPr>
    </w:p>
    <w:p w14:paraId="5C63BE50" w14:textId="39516B0C" w:rsidR="003F0C84" w:rsidRDefault="00F46445" w:rsidP="00107413">
      <w:pPr>
        <w:spacing w:after="0" w:line="312" w:lineRule="auto"/>
        <w:ind w:firstLine="851"/>
        <w:jc w:val="both"/>
        <w:rPr>
          <w:rFonts w:ascii="Times New Roman" w:hAnsi="Times New Roman" w:cs="Times New Roman"/>
          <w:sz w:val="26"/>
          <w:szCs w:val="26"/>
        </w:rPr>
      </w:pPr>
      <w:r>
        <w:rPr>
          <w:rFonts w:ascii="Times New Roman" w:hAnsi="Times New Roman" w:cs="Times New Roman"/>
          <w:sz w:val="26"/>
          <w:szCs w:val="26"/>
        </w:rPr>
        <w:t xml:space="preserve">В работе изучались возможные механизмы </w:t>
      </w:r>
      <w:r w:rsidR="00B40597">
        <w:rPr>
          <w:rFonts w:ascii="Times New Roman" w:hAnsi="Times New Roman" w:cs="Times New Roman"/>
          <w:sz w:val="26"/>
          <w:szCs w:val="26"/>
        </w:rPr>
        <w:t>макрофагальной регуляции образования и функционирования вностровковых</w:t>
      </w:r>
      <w:r>
        <w:rPr>
          <w:rFonts w:ascii="Times New Roman" w:hAnsi="Times New Roman" w:cs="Times New Roman"/>
          <w:sz w:val="26"/>
          <w:szCs w:val="26"/>
        </w:rPr>
        <w:t xml:space="preserve"> ИПК. В настоящее время в качестве потенциальных источников образования ИПК вне островков </w:t>
      </w:r>
      <w:r w:rsidR="0005013C">
        <w:rPr>
          <w:rFonts w:ascii="Times New Roman" w:eastAsia="Times New Roman" w:hAnsi="Times New Roman" w:cs="Times New Roman"/>
          <w:sz w:val="26"/>
          <w:szCs w:val="26"/>
          <w:lang w:eastAsia="ru-RU"/>
        </w:rPr>
        <w:t>поджелудочной</w:t>
      </w:r>
      <w:r w:rsidR="0005013C" w:rsidRPr="0005013C">
        <w:rPr>
          <w:rFonts w:ascii="Times New Roman" w:eastAsia="Times New Roman" w:hAnsi="Times New Roman" w:cs="Times New Roman"/>
          <w:sz w:val="26"/>
          <w:szCs w:val="26"/>
          <w:lang w:eastAsia="ru-RU"/>
        </w:rPr>
        <w:t xml:space="preserve"> </w:t>
      </w:r>
      <w:r w:rsidR="0005013C">
        <w:rPr>
          <w:rFonts w:ascii="Times New Roman" w:eastAsia="Times New Roman" w:hAnsi="Times New Roman" w:cs="Times New Roman"/>
          <w:sz w:val="26"/>
          <w:szCs w:val="26"/>
          <w:lang w:eastAsia="ru-RU"/>
        </w:rPr>
        <w:t>железы</w:t>
      </w:r>
      <w:r>
        <w:rPr>
          <w:rFonts w:ascii="Times New Roman" w:hAnsi="Times New Roman" w:cs="Times New Roman"/>
          <w:sz w:val="26"/>
          <w:szCs w:val="26"/>
        </w:rPr>
        <w:t xml:space="preserve"> называются неэндокринные </w:t>
      </w:r>
      <w:r w:rsidR="0005013C">
        <w:rPr>
          <w:rFonts w:ascii="Times New Roman" w:hAnsi="Times New Roman" w:cs="Times New Roman"/>
          <w:sz w:val="26"/>
          <w:szCs w:val="26"/>
        </w:rPr>
        <w:t xml:space="preserve">панкреоциты </w:t>
      </w:r>
      <w:r>
        <w:rPr>
          <w:rFonts w:ascii="Times New Roman" w:hAnsi="Times New Roman" w:cs="Times New Roman"/>
          <w:sz w:val="26"/>
          <w:szCs w:val="26"/>
        </w:rPr>
        <w:t>(ацинарные и протоковые) и стволовые клетки.</w:t>
      </w:r>
    </w:p>
    <w:p w14:paraId="6CCBAC95" w14:textId="6DF6F7BA" w:rsidR="00A13E4E" w:rsidRPr="009D28B1" w:rsidRDefault="00A13E4E" w:rsidP="00107413">
      <w:pPr>
        <w:spacing w:after="0" w:line="312" w:lineRule="auto"/>
        <w:ind w:firstLine="851"/>
        <w:jc w:val="both"/>
        <w:rPr>
          <w:rFonts w:ascii="Times New Roman" w:hAnsi="Times New Roman" w:cs="Times New Roman"/>
          <w:sz w:val="26"/>
          <w:szCs w:val="26"/>
        </w:rPr>
      </w:pPr>
      <w:r>
        <w:rPr>
          <w:rFonts w:ascii="Times New Roman" w:hAnsi="Times New Roman" w:cs="Times New Roman"/>
          <w:sz w:val="26"/>
          <w:szCs w:val="26"/>
        </w:rPr>
        <w:t xml:space="preserve">Фактор транскрипции </w:t>
      </w:r>
      <w:r>
        <w:rPr>
          <w:rFonts w:ascii="Times New Roman" w:hAnsi="Times New Roman" w:cs="Times New Roman"/>
          <w:sz w:val="26"/>
          <w:szCs w:val="26"/>
          <w:lang w:val="en-US"/>
        </w:rPr>
        <w:t>Pdx</w:t>
      </w:r>
      <w:r>
        <w:rPr>
          <w:rFonts w:ascii="Times New Roman" w:hAnsi="Times New Roman" w:cs="Times New Roman"/>
          <w:sz w:val="26"/>
          <w:szCs w:val="26"/>
        </w:rPr>
        <w:t xml:space="preserve">1 определяет образование и функциональную активность инсулин-продуцирующих клеток </w:t>
      </w:r>
      <w:r w:rsidRPr="00C2498A">
        <w:rPr>
          <w:rFonts w:ascii="Times New Roman" w:hAnsi="Times New Roman" w:cs="Times New Roman"/>
          <w:sz w:val="26"/>
          <w:szCs w:val="26"/>
        </w:rPr>
        <w:t>поджелудочной железы</w:t>
      </w:r>
      <w:r>
        <w:rPr>
          <w:rFonts w:ascii="Times New Roman" w:hAnsi="Times New Roman" w:cs="Times New Roman"/>
          <w:sz w:val="26"/>
          <w:szCs w:val="26"/>
        </w:rPr>
        <w:t>, влияя на процессы трансдифференцировки неэндокринных клеток</w:t>
      </w:r>
      <w:r w:rsidR="00E54A68">
        <w:rPr>
          <w:rFonts w:ascii="Times New Roman" w:hAnsi="Times New Roman" w:cs="Times New Roman"/>
          <w:sz w:val="26"/>
          <w:szCs w:val="26"/>
        </w:rPr>
        <w:t xml:space="preserve"> в эндокринные. При СД2 наблюда</w:t>
      </w:r>
      <w:r w:rsidR="00E54A68" w:rsidRPr="00E54A68">
        <w:rPr>
          <w:rFonts w:ascii="Times New Roman" w:hAnsi="Times New Roman" w:cs="Times New Roman"/>
          <w:sz w:val="26"/>
          <w:szCs w:val="26"/>
        </w:rPr>
        <w:t>лось</w:t>
      </w:r>
      <w:r>
        <w:rPr>
          <w:rFonts w:ascii="Times New Roman" w:hAnsi="Times New Roman" w:cs="Times New Roman"/>
          <w:sz w:val="26"/>
          <w:szCs w:val="26"/>
        </w:rPr>
        <w:t xml:space="preserve"> </w:t>
      </w:r>
      <w:r>
        <w:rPr>
          <w:rFonts w:ascii="Times New Roman" w:hAnsi="Times New Roman" w:cs="Times New Roman"/>
          <w:sz w:val="26"/>
          <w:szCs w:val="26"/>
        </w:rPr>
        <w:lastRenderedPageBreak/>
        <w:t xml:space="preserve">снижение количества белка </w:t>
      </w:r>
      <w:r>
        <w:rPr>
          <w:rFonts w:ascii="Times New Roman" w:hAnsi="Times New Roman" w:cs="Times New Roman"/>
          <w:sz w:val="26"/>
          <w:szCs w:val="26"/>
          <w:lang w:val="en-US"/>
        </w:rPr>
        <w:t>Pdx</w:t>
      </w:r>
      <w:r>
        <w:rPr>
          <w:rFonts w:ascii="Times New Roman" w:hAnsi="Times New Roman" w:cs="Times New Roman"/>
          <w:sz w:val="26"/>
          <w:szCs w:val="26"/>
        </w:rPr>
        <w:t xml:space="preserve">1 в ацинарных и протоковых клетках железы, что закономерно объясняет снижение количества и функциональной активности внеостровковых ИПК. </w:t>
      </w:r>
    </w:p>
    <w:p w14:paraId="64E5664C" w14:textId="3AAE437F" w:rsidR="00A13E4E" w:rsidRDefault="00A13E4E" w:rsidP="00107413">
      <w:pPr>
        <w:spacing w:after="0" w:line="312" w:lineRule="auto"/>
        <w:ind w:firstLine="850"/>
        <w:jc w:val="both"/>
        <w:rPr>
          <w:rFonts w:ascii="Times New Roman" w:hAnsi="Times New Roman" w:cs="Times New Roman"/>
          <w:sz w:val="26"/>
          <w:szCs w:val="26"/>
        </w:rPr>
      </w:pPr>
      <w:r>
        <w:rPr>
          <w:rFonts w:ascii="Times New Roman" w:hAnsi="Times New Roman" w:cs="Times New Roman"/>
          <w:sz w:val="26"/>
          <w:szCs w:val="26"/>
        </w:rPr>
        <w:t>Воз</w:t>
      </w:r>
      <w:r w:rsidR="001B0353">
        <w:rPr>
          <w:rFonts w:ascii="Times New Roman" w:hAnsi="Times New Roman" w:cs="Times New Roman"/>
          <w:sz w:val="26"/>
          <w:szCs w:val="26"/>
        </w:rPr>
        <w:t>действие АФГ, напротив, приводи</w:t>
      </w:r>
      <w:r w:rsidR="00E54A68">
        <w:rPr>
          <w:rFonts w:ascii="Times New Roman" w:hAnsi="Times New Roman" w:cs="Times New Roman"/>
          <w:sz w:val="26"/>
          <w:szCs w:val="26"/>
        </w:rPr>
        <w:t>ло</w:t>
      </w:r>
      <w:r>
        <w:rPr>
          <w:rFonts w:ascii="Times New Roman" w:hAnsi="Times New Roman" w:cs="Times New Roman"/>
          <w:sz w:val="26"/>
          <w:szCs w:val="26"/>
        </w:rPr>
        <w:t xml:space="preserve"> к увеличению количества </w:t>
      </w:r>
      <w:r>
        <w:rPr>
          <w:rFonts w:ascii="Times New Roman" w:hAnsi="Times New Roman" w:cs="Times New Roman"/>
          <w:sz w:val="26"/>
          <w:szCs w:val="26"/>
          <w:lang w:val="en-US"/>
        </w:rPr>
        <w:t>Pdx</w:t>
      </w:r>
      <w:r>
        <w:rPr>
          <w:rFonts w:ascii="Times New Roman" w:hAnsi="Times New Roman" w:cs="Times New Roman"/>
          <w:sz w:val="26"/>
          <w:szCs w:val="26"/>
        </w:rPr>
        <w:t xml:space="preserve">1-содержащих клеток в составе ацинусов и эпителии протоков </w:t>
      </w:r>
      <w:r w:rsidRPr="00C2498A">
        <w:rPr>
          <w:rFonts w:ascii="Times New Roman" w:hAnsi="Times New Roman" w:cs="Times New Roman"/>
          <w:sz w:val="26"/>
          <w:szCs w:val="26"/>
        </w:rPr>
        <w:t>поджелудочной железы</w:t>
      </w:r>
      <w:r>
        <w:rPr>
          <w:rFonts w:ascii="Times New Roman" w:hAnsi="Times New Roman" w:cs="Times New Roman"/>
          <w:sz w:val="26"/>
          <w:szCs w:val="26"/>
        </w:rPr>
        <w:t xml:space="preserve"> </w:t>
      </w:r>
      <w:r w:rsidRPr="00A13E4E">
        <w:rPr>
          <w:rFonts w:ascii="Times New Roman" w:hAnsi="Times New Roman" w:cs="Times New Roman"/>
          <w:i/>
          <w:sz w:val="26"/>
          <w:szCs w:val="26"/>
        </w:rPr>
        <w:t>(таблица 5)</w:t>
      </w:r>
      <w:r>
        <w:rPr>
          <w:rFonts w:ascii="Times New Roman" w:hAnsi="Times New Roman" w:cs="Times New Roman"/>
          <w:sz w:val="26"/>
          <w:szCs w:val="26"/>
        </w:rPr>
        <w:t>.</w:t>
      </w:r>
    </w:p>
    <w:p w14:paraId="4F925065" w14:textId="77777777" w:rsidR="00A13E4E" w:rsidRDefault="00A13E4E" w:rsidP="004B795F">
      <w:pPr>
        <w:spacing w:after="0" w:line="312" w:lineRule="auto"/>
        <w:ind w:firstLine="850"/>
        <w:jc w:val="both"/>
        <w:rPr>
          <w:rFonts w:ascii="Times New Roman" w:hAnsi="Times New Roman" w:cs="Times New Roman"/>
          <w:sz w:val="26"/>
          <w:szCs w:val="26"/>
        </w:rPr>
      </w:pPr>
    </w:p>
    <w:p w14:paraId="148C24B4" w14:textId="20F8D3E4" w:rsidR="003F0C84" w:rsidRDefault="009D28B1" w:rsidP="007C6865">
      <w:pPr>
        <w:spacing w:after="0" w:line="240" w:lineRule="atLeast"/>
        <w:ind w:right="-2"/>
        <w:jc w:val="both"/>
        <w:rPr>
          <w:rFonts w:ascii="Times New Roman" w:hAnsi="Times New Roman" w:cs="Times New Roman"/>
          <w:b/>
          <w:bCs/>
          <w:sz w:val="26"/>
          <w:szCs w:val="26"/>
        </w:rPr>
      </w:pPr>
      <w:r>
        <w:rPr>
          <w:rFonts w:ascii="Times New Roman" w:hAnsi="Times New Roman" w:cs="Times New Roman"/>
          <w:b/>
          <w:sz w:val="26"/>
          <w:szCs w:val="26"/>
        </w:rPr>
        <w:t>Таблица 5</w:t>
      </w:r>
      <w:r w:rsidR="00F46445">
        <w:rPr>
          <w:rFonts w:ascii="Times New Roman" w:hAnsi="Times New Roman" w:cs="Times New Roman"/>
          <w:b/>
          <w:sz w:val="26"/>
          <w:szCs w:val="26"/>
        </w:rPr>
        <w:t xml:space="preserve"> – Количество </w:t>
      </w:r>
      <w:r w:rsidR="00F46445">
        <w:rPr>
          <w:rFonts w:ascii="Times New Roman" w:hAnsi="Times New Roman" w:cs="Times New Roman"/>
          <w:b/>
          <w:bCs/>
          <w:sz w:val="26"/>
          <w:szCs w:val="26"/>
          <w:lang w:val="en-US"/>
        </w:rPr>
        <w:t>Pdx</w:t>
      </w:r>
      <w:r w:rsidR="00F46445">
        <w:rPr>
          <w:rFonts w:ascii="Times New Roman" w:hAnsi="Times New Roman" w:cs="Times New Roman"/>
          <w:b/>
          <w:bCs/>
          <w:sz w:val="26"/>
          <w:szCs w:val="26"/>
        </w:rPr>
        <w:t>1</w:t>
      </w:r>
      <w:r w:rsidR="00B51D42" w:rsidRPr="00B51D42">
        <w:rPr>
          <w:rFonts w:ascii="Times New Roman" w:hAnsi="Times New Roman" w:cs="Times New Roman"/>
          <w:b/>
          <w:bCs/>
          <w:sz w:val="26"/>
          <w:szCs w:val="26"/>
        </w:rPr>
        <w:t>-</w:t>
      </w:r>
      <w:r w:rsidR="00B51D42">
        <w:rPr>
          <w:rFonts w:ascii="Times New Roman" w:hAnsi="Times New Roman" w:cs="Times New Roman"/>
          <w:b/>
          <w:sz w:val="26"/>
          <w:szCs w:val="26"/>
        </w:rPr>
        <w:t>позитивных</w:t>
      </w:r>
      <w:r w:rsidR="00F46445">
        <w:rPr>
          <w:rFonts w:ascii="Times New Roman" w:hAnsi="Times New Roman" w:cs="Times New Roman"/>
          <w:b/>
          <w:sz w:val="26"/>
          <w:szCs w:val="26"/>
        </w:rPr>
        <w:t xml:space="preserve"> клеток в неэндокринной части </w:t>
      </w:r>
      <w:r>
        <w:rPr>
          <w:rFonts w:ascii="Times New Roman" w:hAnsi="Times New Roman" w:cs="Times New Roman"/>
          <w:b/>
          <w:sz w:val="26"/>
          <w:szCs w:val="26"/>
        </w:rPr>
        <w:t>поджелудочной железы</w:t>
      </w:r>
      <w:r w:rsidR="00F46445">
        <w:rPr>
          <w:rFonts w:ascii="Times New Roman" w:hAnsi="Times New Roman" w:cs="Times New Roman"/>
          <w:b/>
          <w:sz w:val="26"/>
          <w:szCs w:val="26"/>
        </w:rPr>
        <w:t xml:space="preserve"> экспериментальных животных,</w:t>
      </w:r>
      <w:r w:rsidR="00F46445">
        <w:rPr>
          <w:rFonts w:ascii="Times New Roman" w:hAnsi="Times New Roman" w:cs="Times New Roman"/>
          <w:b/>
          <w:bCs/>
          <w:sz w:val="26"/>
          <w:szCs w:val="26"/>
        </w:rPr>
        <w:t xml:space="preserve"> </w:t>
      </w:r>
      <w:r w:rsidR="00F46445">
        <w:rPr>
          <w:rFonts w:ascii="Times New Roman" w:hAnsi="Times New Roman" w:cs="Times New Roman"/>
          <w:b/>
          <w:sz w:val="26"/>
          <w:szCs w:val="26"/>
          <w:shd w:val="clear" w:color="auto" w:fill="FFFFFF"/>
          <w:lang w:val="en-US"/>
        </w:rPr>
        <w:t>N</w:t>
      </w:r>
      <w:r w:rsidR="00F46445">
        <w:rPr>
          <w:rFonts w:ascii="Times New Roman" w:hAnsi="Times New Roman" w:cs="Times New Roman"/>
          <w:b/>
          <w:sz w:val="26"/>
          <w:szCs w:val="26"/>
          <w:shd w:val="clear" w:color="auto" w:fill="FFFFFF"/>
        </w:rPr>
        <w:t>/</w:t>
      </w:r>
      <w:r w:rsidR="00F46445">
        <w:rPr>
          <w:rFonts w:ascii="Times New Roman" w:hAnsi="Times New Roman" w:cs="Times New Roman"/>
          <w:b/>
          <w:sz w:val="26"/>
          <w:szCs w:val="26"/>
          <w:shd w:val="clear" w:color="auto" w:fill="FFFFFF"/>
          <w:lang w:val="en-US"/>
        </w:rPr>
        <w:t>mm</w:t>
      </w:r>
      <w:r w:rsidR="00F46445">
        <w:rPr>
          <w:rFonts w:ascii="Times New Roman" w:hAnsi="Times New Roman" w:cs="Times New Roman"/>
          <w:b/>
          <w:sz w:val="26"/>
          <w:szCs w:val="26"/>
          <w:shd w:val="clear" w:color="auto" w:fill="FFFFFF"/>
          <w:vertAlign w:val="superscript"/>
        </w:rPr>
        <w:t>2</w:t>
      </w:r>
      <w:r w:rsidR="00F46445">
        <w:rPr>
          <w:rFonts w:ascii="Times New Roman" w:hAnsi="Times New Roman" w:cs="Times New Roman"/>
          <w:b/>
          <w:bCs/>
          <w:sz w:val="26"/>
          <w:szCs w:val="26"/>
        </w:rPr>
        <w:t xml:space="preserve">, </w:t>
      </w:r>
      <w:r w:rsidR="00F46445">
        <w:rPr>
          <w:rFonts w:ascii="Times New Roman" w:eastAsia="Times New Roman" w:hAnsi="Times New Roman" w:cs="Times New Roman"/>
          <w:b/>
          <w:sz w:val="26"/>
          <w:szCs w:val="26"/>
          <w:lang w:val="en-US" w:eastAsia="ru-RU"/>
        </w:rPr>
        <w:t>M</w:t>
      </w:r>
      <w:r w:rsidR="00F46445">
        <w:rPr>
          <w:rFonts w:ascii="Times New Roman" w:eastAsia="Times New Roman" w:hAnsi="Times New Roman" w:cs="Times New Roman"/>
          <w:b/>
          <w:sz w:val="26"/>
          <w:szCs w:val="26"/>
          <w:lang w:eastAsia="ru-RU"/>
        </w:rPr>
        <w:t xml:space="preserve"> </w:t>
      </w:r>
      <w:r w:rsidR="00F46445">
        <w:rPr>
          <w:rFonts w:ascii="Times New Roman" w:hAnsi="Times New Roman" w:cs="Times New Roman"/>
          <w:b/>
          <w:sz w:val="26"/>
          <w:szCs w:val="26"/>
          <w:shd w:val="clear" w:color="auto" w:fill="FFFFFF"/>
        </w:rPr>
        <w:t xml:space="preserve">± </w:t>
      </w:r>
      <w:r w:rsidR="00F46445">
        <w:rPr>
          <w:rFonts w:ascii="Times New Roman" w:hAnsi="Times New Roman" w:cs="Times New Roman"/>
          <w:b/>
          <w:sz w:val="26"/>
          <w:szCs w:val="26"/>
          <w:shd w:val="clear" w:color="auto" w:fill="FFFFFF"/>
          <w:lang w:val="en-US"/>
        </w:rPr>
        <w:t>m</w:t>
      </w:r>
    </w:p>
    <w:tbl>
      <w:tblPr>
        <w:tblStyle w:val="af9"/>
        <w:tblW w:w="9896" w:type="dxa"/>
        <w:jc w:val="center"/>
        <w:tblLayout w:type="fixed"/>
        <w:tblCellMar>
          <w:left w:w="103" w:type="dxa"/>
        </w:tblCellMar>
        <w:tblLook w:val="04A0" w:firstRow="1" w:lastRow="0" w:firstColumn="1" w:lastColumn="0" w:noHBand="0" w:noVBand="1"/>
      </w:tblPr>
      <w:tblGrid>
        <w:gridCol w:w="2552"/>
        <w:gridCol w:w="1701"/>
        <w:gridCol w:w="1843"/>
        <w:gridCol w:w="1701"/>
        <w:gridCol w:w="2099"/>
      </w:tblGrid>
      <w:tr w:rsidR="00A13E4E" w14:paraId="414CAD81" w14:textId="77777777" w:rsidTr="003A2C40">
        <w:trPr>
          <w:jc w:val="center"/>
        </w:trPr>
        <w:tc>
          <w:tcPr>
            <w:tcW w:w="2552" w:type="dxa"/>
            <w:vMerge w:val="restart"/>
            <w:shd w:val="clear" w:color="auto" w:fill="auto"/>
            <w:tcMar>
              <w:left w:w="103" w:type="dxa"/>
            </w:tcMar>
          </w:tcPr>
          <w:p w14:paraId="509957DF" w14:textId="77777777" w:rsidR="00A13E4E" w:rsidRDefault="00A13E4E" w:rsidP="00A13E4E">
            <w:pPr>
              <w:spacing w:after="0" w:line="240" w:lineRule="atLeast"/>
              <w:ind w:right="-143"/>
              <w:rPr>
                <w:rFonts w:ascii="Times New Roman" w:hAnsi="Times New Roman" w:cs="Times New Roman"/>
                <w:sz w:val="26"/>
                <w:szCs w:val="26"/>
                <w:highlight w:val="white"/>
              </w:rPr>
            </w:pPr>
            <w:r>
              <w:rPr>
                <w:rFonts w:ascii="Times New Roman" w:hAnsi="Times New Roman" w:cs="Times New Roman"/>
                <w:sz w:val="26"/>
                <w:szCs w:val="26"/>
                <w:shd w:val="clear" w:color="auto" w:fill="FFFFFF"/>
              </w:rPr>
              <w:t>Исследуемый параметр</w:t>
            </w:r>
          </w:p>
        </w:tc>
        <w:tc>
          <w:tcPr>
            <w:tcW w:w="7344" w:type="dxa"/>
            <w:gridSpan w:val="4"/>
            <w:shd w:val="clear" w:color="auto" w:fill="auto"/>
            <w:tcMar>
              <w:left w:w="103" w:type="dxa"/>
            </w:tcMar>
          </w:tcPr>
          <w:p w14:paraId="25CCEA7E" w14:textId="4B3A8416" w:rsidR="00A13E4E" w:rsidRDefault="00A13E4E" w:rsidP="00A13E4E">
            <w:pPr>
              <w:spacing w:after="0" w:line="240" w:lineRule="atLeast"/>
              <w:ind w:right="-143"/>
              <w:jc w:val="center"/>
              <w:rPr>
                <w:rFonts w:ascii="Times New Roman" w:hAnsi="Times New Roman" w:cs="Times New Roman"/>
                <w:sz w:val="26"/>
                <w:szCs w:val="26"/>
                <w:highlight w:val="white"/>
              </w:rPr>
            </w:pPr>
            <w:r>
              <w:rPr>
                <w:rFonts w:ascii="Times New Roman" w:hAnsi="Times New Roman" w:cs="Times New Roman"/>
                <w:sz w:val="26"/>
                <w:szCs w:val="26"/>
                <w:shd w:val="clear" w:color="auto" w:fill="FFFFFF"/>
              </w:rPr>
              <w:t>Экспериментальная группа</w:t>
            </w:r>
          </w:p>
        </w:tc>
      </w:tr>
      <w:tr w:rsidR="00A13E4E" w14:paraId="2684BB72" w14:textId="77777777" w:rsidTr="003A2C40">
        <w:trPr>
          <w:trHeight w:val="150"/>
          <w:jc w:val="center"/>
        </w:trPr>
        <w:tc>
          <w:tcPr>
            <w:tcW w:w="2552" w:type="dxa"/>
            <w:vMerge/>
            <w:shd w:val="clear" w:color="auto" w:fill="auto"/>
            <w:tcMar>
              <w:left w:w="103" w:type="dxa"/>
            </w:tcMar>
          </w:tcPr>
          <w:p w14:paraId="35A8FD83" w14:textId="77777777" w:rsidR="00A13E4E" w:rsidRDefault="00A13E4E" w:rsidP="00A13E4E">
            <w:pPr>
              <w:spacing w:after="0" w:line="240" w:lineRule="atLeast"/>
              <w:ind w:right="-143"/>
              <w:rPr>
                <w:rFonts w:ascii="Times New Roman" w:hAnsi="Times New Roman" w:cs="Times New Roman"/>
                <w:sz w:val="26"/>
                <w:szCs w:val="26"/>
              </w:rPr>
            </w:pPr>
          </w:p>
        </w:tc>
        <w:tc>
          <w:tcPr>
            <w:tcW w:w="1701" w:type="dxa"/>
            <w:vMerge w:val="restart"/>
            <w:shd w:val="clear" w:color="auto" w:fill="auto"/>
            <w:tcMar>
              <w:left w:w="103" w:type="dxa"/>
            </w:tcMar>
          </w:tcPr>
          <w:p w14:paraId="2F1267A7" w14:textId="77777777" w:rsidR="00A13E4E" w:rsidRDefault="00A13E4E" w:rsidP="00A13E4E">
            <w:pPr>
              <w:spacing w:after="0" w:line="240" w:lineRule="atLeast"/>
              <w:ind w:right="-143"/>
              <w:jc w:val="center"/>
              <w:rPr>
                <w:rFonts w:ascii="Times New Roman" w:hAnsi="Times New Roman" w:cs="Times New Roman"/>
                <w:sz w:val="26"/>
                <w:szCs w:val="26"/>
              </w:rPr>
            </w:pPr>
            <w:r>
              <w:rPr>
                <w:rFonts w:ascii="Times New Roman" w:hAnsi="Times New Roman" w:cs="Times New Roman"/>
                <w:bCs/>
                <w:sz w:val="26"/>
                <w:szCs w:val="26"/>
              </w:rPr>
              <w:t xml:space="preserve">Интактная </w:t>
            </w:r>
          </w:p>
        </w:tc>
        <w:tc>
          <w:tcPr>
            <w:tcW w:w="5643" w:type="dxa"/>
            <w:gridSpan w:val="3"/>
            <w:shd w:val="clear" w:color="auto" w:fill="auto"/>
            <w:tcMar>
              <w:left w:w="103" w:type="dxa"/>
            </w:tcMar>
          </w:tcPr>
          <w:p w14:paraId="1C7A9A78" w14:textId="6608A9AA" w:rsidR="00A13E4E" w:rsidRDefault="00A13E4E" w:rsidP="00A13E4E">
            <w:pPr>
              <w:spacing w:after="0" w:line="240" w:lineRule="atLeast"/>
              <w:ind w:right="-143"/>
              <w:jc w:val="center"/>
              <w:rPr>
                <w:rFonts w:ascii="Times New Roman" w:hAnsi="Times New Roman" w:cs="Times New Roman"/>
                <w:sz w:val="26"/>
                <w:szCs w:val="26"/>
              </w:rPr>
            </w:pPr>
            <w:r>
              <w:rPr>
                <w:rFonts w:ascii="Times New Roman" w:eastAsia="Times New Roman" w:hAnsi="Times New Roman" w:cs="Times New Roman"/>
                <w:color w:val="auto"/>
                <w:sz w:val="26"/>
                <w:szCs w:val="26"/>
                <w:lang w:eastAsia="ru-RU"/>
              </w:rPr>
              <w:t>Сахарный диабет 2 типа (СД2)</w:t>
            </w:r>
          </w:p>
        </w:tc>
      </w:tr>
      <w:tr w:rsidR="00A13E4E" w14:paraId="460D1B06" w14:textId="77777777" w:rsidTr="003A2C40">
        <w:trPr>
          <w:trHeight w:val="150"/>
          <w:jc w:val="center"/>
        </w:trPr>
        <w:tc>
          <w:tcPr>
            <w:tcW w:w="2552" w:type="dxa"/>
            <w:vMerge/>
            <w:shd w:val="clear" w:color="auto" w:fill="auto"/>
            <w:tcMar>
              <w:left w:w="103" w:type="dxa"/>
            </w:tcMar>
          </w:tcPr>
          <w:p w14:paraId="061C6BA5" w14:textId="77777777" w:rsidR="00A13E4E" w:rsidRDefault="00A13E4E" w:rsidP="00A13E4E">
            <w:pPr>
              <w:spacing w:after="0" w:line="240" w:lineRule="atLeast"/>
              <w:ind w:right="-143"/>
              <w:rPr>
                <w:rFonts w:ascii="Times New Roman" w:hAnsi="Times New Roman" w:cs="Times New Roman"/>
                <w:sz w:val="26"/>
                <w:szCs w:val="26"/>
              </w:rPr>
            </w:pPr>
          </w:p>
        </w:tc>
        <w:tc>
          <w:tcPr>
            <w:tcW w:w="1701" w:type="dxa"/>
            <w:vMerge/>
            <w:shd w:val="clear" w:color="auto" w:fill="auto"/>
            <w:tcMar>
              <w:left w:w="103" w:type="dxa"/>
            </w:tcMar>
          </w:tcPr>
          <w:p w14:paraId="0B5A48E6" w14:textId="77777777" w:rsidR="00A13E4E" w:rsidRDefault="00A13E4E" w:rsidP="00A13E4E">
            <w:pPr>
              <w:spacing w:after="0" w:line="240" w:lineRule="atLeast"/>
              <w:ind w:right="-143"/>
              <w:jc w:val="center"/>
              <w:rPr>
                <w:rFonts w:ascii="Times New Roman" w:hAnsi="Times New Roman" w:cs="Times New Roman"/>
                <w:bCs/>
                <w:sz w:val="26"/>
                <w:szCs w:val="26"/>
              </w:rPr>
            </w:pPr>
          </w:p>
        </w:tc>
        <w:tc>
          <w:tcPr>
            <w:tcW w:w="1843" w:type="dxa"/>
            <w:shd w:val="clear" w:color="auto" w:fill="auto"/>
            <w:tcMar>
              <w:left w:w="103" w:type="dxa"/>
            </w:tcMar>
          </w:tcPr>
          <w:p w14:paraId="5539EEBC" w14:textId="225A7B52" w:rsidR="00A13E4E" w:rsidRDefault="00A13E4E" w:rsidP="00A13E4E">
            <w:pPr>
              <w:spacing w:after="0" w:line="240" w:lineRule="atLeast"/>
              <w:ind w:right="-143"/>
              <w:jc w:val="center"/>
              <w:rPr>
                <w:rFonts w:ascii="Times New Roman" w:hAnsi="Times New Roman" w:cs="Times New Roman"/>
                <w:sz w:val="26"/>
                <w:szCs w:val="26"/>
              </w:rPr>
            </w:pPr>
            <w:r>
              <w:rPr>
                <w:rFonts w:ascii="Times New Roman" w:hAnsi="Times New Roman" w:cs="Times New Roman"/>
                <w:sz w:val="26"/>
                <w:szCs w:val="26"/>
                <w:highlight w:val="white"/>
              </w:rPr>
              <w:t>30 суток</w:t>
            </w:r>
          </w:p>
        </w:tc>
        <w:tc>
          <w:tcPr>
            <w:tcW w:w="1701" w:type="dxa"/>
            <w:shd w:val="clear" w:color="auto" w:fill="auto"/>
          </w:tcPr>
          <w:p w14:paraId="2A889158" w14:textId="0439AC1E" w:rsidR="00A13E4E" w:rsidRDefault="00A13E4E" w:rsidP="00A13E4E">
            <w:pPr>
              <w:spacing w:after="0" w:line="240" w:lineRule="atLeast"/>
              <w:ind w:right="-143"/>
              <w:jc w:val="center"/>
              <w:rPr>
                <w:rFonts w:ascii="Times New Roman" w:hAnsi="Times New Roman" w:cs="Times New Roman"/>
                <w:sz w:val="26"/>
                <w:szCs w:val="26"/>
              </w:rPr>
            </w:pPr>
            <w:r>
              <w:rPr>
                <w:rFonts w:ascii="Times New Roman" w:hAnsi="Times New Roman" w:cs="Times New Roman"/>
                <w:sz w:val="26"/>
                <w:szCs w:val="26"/>
                <w:highlight w:val="white"/>
              </w:rPr>
              <w:t>60 суток</w:t>
            </w:r>
          </w:p>
        </w:tc>
        <w:tc>
          <w:tcPr>
            <w:tcW w:w="2099" w:type="dxa"/>
            <w:shd w:val="clear" w:color="auto" w:fill="auto"/>
          </w:tcPr>
          <w:p w14:paraId="21AB5CA0" w14:textId="338CBEA2" w:rsidR="00A13E4E" w:rsidRDefault="00A13E4E" w:rsidP="00A13E4E">
            <w:pPr>
              <w:spacing w:after="0" w:line="240" w:lineRule="atLeast"/>
              <w:ind w:left="-101" w:right="-108"/>
              <w:jc w:val="center"/>
              <w:rPr>
                <w:rFonts w:ascii="Times New Roman" w:hAnsi="Times New Roman" w:cs="Times New Roman"/>
                <w:sz w:val="26"/>
                <w:szCs w:val="26"/>
              </w:rPr>
            </w:pPr>
            <w:r>
              <w:rPr>
                <w:rFonts w:ascii="Times New Roman" w:hAnsi="Times New Roman" w:cs="Times New Roman"/>
                <w:sz w:val="26"/>
                <w:szCs w:val="26"/>
                <w:highlight w:val="white"/>
              </w:rPr>
              <w:t>60 суток + АФГ</w:t>
            </w:r>
          </w:p>
        </w:tc>
      </w:tr>
      <w:tr w:rsidR="00A13E4E" w14:paraId="7487995F" w14:textId="77777777" w:rsidTr="003A2C40">
        <w:trPr>
          <w:jc w:val="center"/>
        </w:trPr>
        <w:tc>
          <w:tcPr>
            <w:tcW w:w="2552" w:type="dxa"/>
            <w:shd w:val="clear" w:color="auto" w:fill="auto"/>
            <w:tcMar>
              <w:left w:w="103" w:type="dxa"/>
            </w:tcMar>
          </w:tcPr>
          <w:p w14:paraId="4D17D3B0" w14:textId="77777777" w:rsidR="00A13E4E" w:rsidRDefault="00A13E4E" w:rsidP="00A13E4E">
            <w:pPr>
              <w:spacing w:after="0" w:line="240" w:lineRule="atLeast"/>
              <w:ind w:right="-143"/>
              <w:rPr>
                <w:rFonts w:ascii="Times New Roman" w:hAnsi="Times New Roman" w:cs="Times New Roman"/>
                <w:sz w:val="26"/>
                <w:szCs w:val="26"/>
              </w:rPr>
            </w:pPr>
            <w:r>
              <w:rPr>
                <w:rFonts w:ascii="Times New Roman" w:hAnsi="Times New Roman" w:cs="Times New Roman"/>
                <w:bCs/>
                <w:sz w:val="26"/>
                <w:szCs w:val="26"/>
              </w:rPr>
              <w:t>В составе ацинусов</w:t>
            </w:r>
          </w:p>
        </w:tc>
        <w:tc>
          <w:tcPr>
            <w:tcW w:w="1701" w:type="dxa"/>
            <w:shd w:val="clear" w:color="auto" w:fill="auto"/>
            <w:tcMar>
              <w:left w:w="103" w:type="dxa"/>
            </w:tcMar>
          </w:tcPr>
          <w:p w14:paraId="2620E786" w14:textId="77777777" w:rsidR="00A13E4E" w:rsidRDefault="00A13E4E" w:rsidP="00A13E4E">
            <w:pPr>
              <w:spacing w:after="0" w:line="240" w:lineRule="atLeast"/>
              <w:ind w:right="-143"/>
              <w:jc w:val="center"/>
              <w:rPr>
                <w:rFonts w:ascii="Times New Roman" w:hAnsi="Times New Roman" w:cs="Times New Roman"/>
                <w:sz w:val="26"/>
                <w:szCs w:val="26"/>
              </w:rPr>
            </w:pPr>
            <w:r>
              <w:rPr>
                <w:rFonts w:ascii="Times New Roman" w:hAnsi="Times New Roman" w:cs="Times New Roman"/>
                <w:sz w:val="26"/>
                <w:szCs w:val="26"/>
              </w:rPr>
              <w:t xml:space="preserve">34,19 ± 7,59 </w:t>
            </w:r>
          </w:p>
        </w:tc>
        <w:tc>
          <w:tcPr>
            <w:tcW w:w="1843" w:type="dxa"/>
            <w:shd w:val="clear" w:color="auto" w:fill="auto"/>
            <w:tcMar>
              <w:left w:w="103" w:type="dxa"/>
            </w:tcMar>
          </w:tcPr>
          <w:p w14:paraId="575EB853" w14:textId="7D4FB643" w:rsidR="00A13E4E" w:rsidRDefault="00A13E4E" w:rsidP="00A13E4E">
            <w:pPr>
              <w:spacing w:after="0" w:line="240" w:lineRule="atLeast"/>
              <w:ind w:right="-143"/>
              <w:jc w:val="center"/>
              <w:rPr>
                <w:rFonts w:ascii="Times New Roman" w:hAnsi="Times New Roman" w:cs="Times New Roman"/>
                <w:sz w:val="26"/>
                <w:szCs w:val="26"/>
              </w:rPr>
            </w:pPr>
            <w:r>
              <w:rPr>
                <w:rFonts w:ascii="Times New Roman" w:hAnsi="Times New Roman" w:cs="Times New Roman"/>
                <w:sz w:val="26"/>
                <w:szCs w:val="26"/>
              </w:rPr>
              <w:t>26,89 ± 3,55</w:t>
            </w:r>
            <w:r>
              <w:rPr>
                <w:rFonts w:ascii="Times New Roman" w:hAnsi="Times New Roman" w:cs="Times New Roman"/>
                <w:sz w:val="26"/>
                <w:szCs w:val="26"/>
                <w:lang w:val="en-US"/>
              </w:rPr>
              <w:t xml:space="preserve"> </w:t>
            </w:r>
            <w:r>
              <w:rPr>
                <w:rFonts w:ascii="Times New Roman" w:hAnsi="Times New Roman" w:cs="Times New Roman"/>
                <w:sz w:val="26"/>
                <w:szCs w:val="26"/>
                <w:vertAlign w:val="superscript"/>
                <w:lang w:val="en-US"/>
              </w:rPr>
              <w:t>2</w:t>
            </w:r>
          </w:p>
        </w:tc>
        <w:tc>
          <w:tcPr>
            <w:tcW w:w="1701" w:type="dxa"/>
            <w:shd w:val="clear" w:color="auto" w:fill="auto"/>
            <w:tcMar>
              <w:left w:w="103" w:type="dxa"/>
            </w:tcMar>
          </w:tcPr>
          <w:p w14:paraId="67D22E47" w14:textId="4A9CAA8E" w:rsidR="00A13E4E" w:rsidRDefault="00A13E4E" w:rsidP="00A13E4E">
            <w:pPr>
              <w:spacing w:after="0" w:line="240" w:lineRule="atLeast"/>
              <w:ind w:right="-143"/>
              <w:jc w:val="center"/>
              <w:rPr>
                <w:rFonts w:ascii="Times New Roman" w:hAnsi="Times New Roman" w:cs="Times New Roman"/>
                <w:sz w:val="26"/>
                <w:szCs w:val="26"/>
              </w:rPr>
            </w:pPr>
            <w:r>
              <w:rPr>
                <w:rFonts w:ascii="Times New Roman" w:hAnsi="Times New Roman" w:cs="Times New Roman"/>
                <w:sz w:val="26"/>
                <w:szCs w:val="26"/>
              </w:rPr>
              <w:t xml:space="preserve">20,8 ± 3,92 </w:t>
            </w:r>
            <w:r>
              <w:rPr>
                <w:rFonts w:ascii="Times New Roman" w:hAnsi="Times New Roman" w:cs="Times New Roman"/>
                <w:sz w:val="26"/>
                <w:szCs w:val="26"/>
                <w:vertAlign w:val="superscript"/>
              </w:rPr>
              <w:t>1</w:t>
            </w:r>
            <w:r>
              <w:rPr>
                <w:rFonts w:ascii="Times New Roman" w:hAnsi="Times New Roman" w:cs="Times New Roman"/>
                <w:sz w:val="26"/>
                <w:szCs w:val="26"/>
                <w:vertAlign w:val="superscript"/>
                <w:lang w:val="en-US"/>
              </w:rPr>
              <w:t>; 2</w:t>
            </w:r>
            <w:r>
              <w:rPr>
                <w:rFonts w:ascii="Times New Roman" w:hAnsi="Times New Roman" w:cs="Times New Roman"/>
                <w:sz w:val="26"/>
                <w:szCs w:val="26"/>
                <w:lang w:val="en-US"/>
              </w:rPr>
              <w:t xml:space="preserve"> </w:t>
            </w:r>
          </w:p>
        </w:tc>
        <w:tc>
          <w:tcPr>
            <w:tcW w:w="2099" w:type="dxa"/>
            <w:shd w:val="clear" w:color="auto" w:fill="auto"/>
            <w:tcMar>
              <w:left w:w="103" w:type="dxa"/>
            </w:tcMar>
          </w:tcPr>
          <w:p w14:paraId="054649BD" w14:textId="77777777" w:rsidR="00A13E4E" w:rsidRDefault="00A13E4E" w:rsidP="00A13E4E">
            <w:pPr>
              <w:spacing w:after="0" w:line="240" w:lineRule="atLeast"/>
              <w:ind w:left="-101" w:right="-143"/>
              <w:jc w:val="center"/>
              <w:rPr>
                <w:rFonts w:ascii="Times New Roman" w:hAnsi="Times New Roman" w:cs="Times New Roman"/>
                <w:sz w:val="26"/>
                <w:szCs w:val="26"/>
              </w:rPr>
            </w:pPr>
            <w:r>
              <w:rPr>
                <w:rFonts w:ascii="Times New Roman" w:hAnsi="Times New Roman" w:cs="Times New Roman"/>
                <w:sz w:val="26"/>
                <w:szCs w:val="26"/>
              </w:rPr>
              <w:t xml:space="preserve">58,73 ± 19,53 </w:t>
            </w:r>
          </w:p>
        </w:tc>
      </w:tr>
      <w:tr w:rsidR="00A13E4E" w14:paraId="34B1AC03" w14:textId="77777777" w:rsidTr="003A2C40">
        <w:trPr>
          <w:jc w:val="center"/>
        </w:trPr>
        <w:tc>
          <w:tcPr>
            <w:tcW w:w="2552" w:type="dxa"/>
            <w:shd w:val="clear" w:color="auto" w:fill="auto"/>
            <w:tcMar>
              <w:left w:w="103" w:type="dxa"/>
            </w:tcMar>
          </w:tcPr>
          <w:p w14:paraId="1113B6D1" w14:textId="77777777" w:rsidR="00A13E4E" w:rsidRDefault="00A13E4E" w:rsidP="00A13E4E">
            <w:pPr>
              <w:spacing w:after="0" w:line="240" w:lineRule="atLeast"/>
              <w:ind w:right="-143"/>
              <w:rPr>
                <w:rFonts w:ascii="Times New Roman" w:hAnsi="Times New Roman" w:cs="Times New Roman"/>
                <w:sz w:val="26"/>
                <w:szCs w:val="26"/>
              </w:rPr>
            </w:pPr>
            <w:r>
              <w:rPr>
                <w:rFonts w:ascii="Times New Roman" w:hAnsi="Times New Roman" w:cs="Times New Roman"/>
                <w:bCs/>
                <w:sz w:val="26"/>
                <w:szCs w:val="26"/>
              </w:rPr>
              <w:t>В эпителии протоков</w:t>
            </w:r>
          </w:p>
        </w:tc>
        <w:tc>
          <w:tcPr>
            <w:tcW w:w="1701" w:type="dxa"/>
            <w:shd w:val="clear" w:color="auto" w:fill="auto"/>
            <w:tcMar>
              <w:left w:w="103" w:type="dxa"/>
            </w:tcMar>
          </w:tcPr>
          <w:p w14:paraId="3C593995" w14:textId="77777777" w:rsidR="00A13E4E" w:rsidRDefault="00A13E4E" w:rsidP="00A13E4E">
            <w:pPr>
              <w:spacing w:after="0" w:line="240" w:lineRule="atLeast"/>
              <w:ind w:right="-143"/>
              <w:jc w:val="center"/>
              <w:rPr>
                <w:rFonts w:ascii="Times New Roman" w:hAnsi="Times New Roman" w:cs="Times New Roman"/>
                <w:sz w:val="26"/>
                <w:szCs w:val="26"/>
              </w:rPr>
            </w:pPr>
            <w:r>
              <w:rPr>
                <w:rFonts w:ascii="Times New Roman" w:hAnsi="Times New Roman" w:cs="Times New Roman"/>
                <w:sz w:val="26"/>
                <w:szCs w:val="26"/>
              </w:rPr>
              <w:t xml:space="preserve">20,48 ± 4,11 </w:t>
            </w:r>
          </w:p>
        </w:tc>
        <w:tc>
          <w:tcPr>
            <w:tcW w:w="1843" w:type="dxa"/>
            <w:shd w:val="clear" w:color="auto" w:fill="auto"/>
            <w:tcMar>
              <w:left w:w="103" w:type="dxa"/>
            </w:tcMar>
          </w:tcPr>
          <w:p w14:paraId="4602D1CF" w14:textId="2093B687" w:rsidR="00A13E4E" w:rsidRPr="00AD192D" w:rsidRDefault="00A13E4E" w:rsidP="00A13E4E">
            <w:pPr>
              <w:spacing w:after="0" w:line="240" w:lineRule="atLeast"/>
              <w:ind w:right="-143"/>
              <w:jc w:val="center"/>
              <w:rPr>
                <w:rFonts w:ascii="Times New Roman" w:hAnsi="Times New Roman" w:cs="Times New Roman"/>
                <w:sz w:val="26"/>
                <w:szCs w:val="26"/>
                <w:lang w:val="en-US"/>
              </w:rPr>
            </w:pPr>
            <w:r>
              <w:rPr>
                <w:rFonts w:ascii="Times New Roman" w:hAnsi="Times New Roman" w:cs="Times New Roman"/>
                <w:sz w:val="26"/>
                <w:szCs w:val="26"/>
              </w:rPr>
              <w:t>16,19 ± 3,86</w:t>
            </w:r>
            <w:r>
              <w:rPr>
                <w:rFonts w:ascii="Times New Roman" w:hAnsi="Times New Roman" w:cs="Times New Roman"/>
                <w:sz w:val="26"/>
                <w:szCs w:val="26"/>
                <w:lang w:val="en-US"/>
              </w:rPr>
              <w:t xml:space="preserve"> </w:t>
            </w:r>
            <w:r>
              <w:rPr>
                <w:rFonts w:ascii="Times New Roman" w:hAnsi="Times New Roman" w:cs="Times New Roman"/>
                <w:sz w:val="26"/>
                <w:szCs w:val="26"/>
                <w:vertAlign w:val="superscript"/>
              </w:rPr>
              <w:t>1</w:t>
            </w:r>
            <w:r>
              <w:rPr>
                <w:rFonts w:ascii="Times New Roman" w:hAnsi="Times New Roman" w:cs="Times New Roman"/>
                <w:sz w:val="26"/>
                <w:szCs w:val="26"/>
                <w:vertAlign w:val="superscript"/>
                <w:lang w:val="en-US"/>
              </w:rPr>
              <w:t>; 2</w:t>
            </w:r>
          </w:p>
        </w:tc>
        <w:tc>
          <w:tcPr>
            <w:tcW w:w="1701" w:type="dxa"/>
            <w:shd w:val="clear" w:color="auto" w:fill="auto"/>
            <w:tcMar>
              <w:left w:w="103" w:type="dxa"/>
            </w:tcMar>
          </w:tcPr>
          <w:p w14:paraId="7537D361" w14:textId="5DCE1BBA" w:rsidR="00A13E4E" w:rsidRDefault="00A13E4E" w:rsidP="00A13E4E">
            <w:pPr>
              <w:spacing w:after="0" w:line="240" w:lineRule="atLeast"/>
              <w:ind w:right="-143"/>
              <w:jc w:val="center"/>
              <w:rPr>
                <w:rFonts w:ascii="Times New Roman" w:hAnsi="Times New Roman" w:cs="Times New Roman"/>
                <w:sz w:val="26"/>
                <w:szCs w:val="26"/>
              </w:rPr>
            </w:pPr>
            <w:r>
              <w:rPr>
                <w:rFonts w:ascii="Times New Roman" w:hAnsi="Times New Roman" w:cs="Times New Roman"/>
                <w:sz w:val="26"/>
                <w:szCs w:val="26"/>
              </w:rPr>
              <w:t xml:space="preserve">17,24 ± 2,5 </w:t>
            </w:r>
            <w:r>
              <w:rPr>
                <w:rFonts w:ascii="Times New Roman" w:hAnsi="Times New Roman" w:cs="Times New Roman"/>
                <w:sz w:val="26"/>
                <w:szCs w:val="26"/>
                <w:vertAlign w:val="superscript"/>
                <w:lang w:val="en-US"/>
              </w:rPr>
              <w:t xml:space="preserve"> 2</w:t>
            </w:r>
            <w:r>
              <w:rPr>
                <w:rFonts w:ascii="Times New Roman" w:hAnsi="Times New Roman" w:cs="Times New Roman"/>
                <w:sz w:val="26"/>
                <w:szCs w:val="26"/>
                <w:lang w:val="en-US"/>
              </w:rPr>
              <w:t xml:space="preserve"> </w:t>
            </w:r>
          </w:p>
        </w:tc>
        <w:tc>
          <w:tcPr>
            <w:tcW w:w="2099" w:type="dxa"/>
            <w:shd w:val="clear" w:color="auto" w:fill="auto"/>
            <w:tcMar>
              <w:left w:w="103" w:type="dxa"/>
            </w:tcMar>
          </w:tcPr>
          <w:p w14:paraId="79B520A1" w14:textId="77777777" w:rsidR="00A13E4E" w:rsidRDefault="00A13E4E" w:rsidP="00A13E4E">
            <w:pPr>
              <w:spacing w:after="0" w:line="240" w:lineRule="atLeast"/>
              <w:ind w:left="-101" w:right="-143"/>
              <w:jc w:val="center"/>
              <w:rPr>
                <w:rFonts w:ascii="Times New Roman" w:hAnsi="Times New Roman" w:cs="Times New Roman"/>
                <w:sz w:val="26"/>
                <w:szCs w:val="26"/>
              </w:rPr>
            </w:pPr>
            <w:r>
              <w:rPr>
                <w:rFonts w:ascii="Times New Roman" w:hAnsi="Times New Roman" w:cs="Times New Roman"/>
                <w:sz w:val="26"/>
                <w:szCs w:val="26"/>
              </w:rPr>
              <w:t xml:space="preserve">32,00 ± 3,34 </w:t>
            </w:r>
          </w:p>
        </w:tc>
      </w:tr>
    </w:tbl>
    <w:p w14:paraId="1F20BBBE" w14:textId="04C36FC5" w:rsidR="003F0C84" w:rsidRPr="00A13E4E" w:rsidRDefault="00F46445" w:rsidP="007C6865">
      <w:pPr>
        <w:spacing w:after="0" w:line="240" w:lineRule="atLeast"/>
        <w:ind w:right="-2" w:firstLine="708"/>
        <w:jc w:val="both"/>
        <w:rPr>
          <w:rFonts w:ascii="Times New Roman" w:hAnsi="Times New Roman" w:cs="Times New Roman"/>
          <w:sz w:val="24"/>
          <w:szCs w:val="24"/>
        </w:rPr>
      </w:pPr>
      <w:r w:rsidRPr="00A13E4E">
        <w:rPr>
          <w:rFonts w:ascii="Times New Roman" w:hAnsi="Times New Roman" w:cs="Times New Roman"/>
          <w:spacing w:val="20"/>
          <w:sz w:val="24"/>
          <w:szCs w:val="24"/>
        </w:rPr>
        <w:t>Примечание:</w:t>
      </w:r>
      <w:r w:rsidRPr="00A13E4E">
        <w:rPr>
          <w:rFonts w:ascii="Times New Roman" w:hAnsi="Times New Roman" w:cs="Times New Roman"/>
          <w:sz w:val="24"/>
          <w:szCs w:val="24"/>
        </w:rPr>
        <w:t xml:space="preserve"> </w:t>
      </w:r>
      <w:r w:rsidRPr="00A13E4E">
        <w:rPr>
          <w:rFonts w:ascii="Times New Roman" w:hAnsi="Times New Roman" w:cs="Times New Roman"/>
          <w:sz w:val="24"/>
          <w:szCs w:val="24"/>
          <w:vertAlign w:val="superscript"/>
        </w:rPr>
        <w:t xml:space="preserve">1 </w:t>
      </w:r>
      <w:r w:rsidRPr="00A13E4E">
        <w:rPr>
          <w:rFonts w:ascii="Times New Roman" w:hAnsi="Times New Roman" w:cs="Times New Roman"/>
          <w:sz w:val="24"/>
          <w:szCs w:val="24"/>
        </w:rPr>
        <w:t>–</w:t>
      </w:r>
      <w:r w:rsidRPr="00A13E4E">
        <w:rPr>
          <w:rFonts w:ascii="Times New Roman" w:hAnsi="Times New Roman" w:cs="Times New Roman"/>
          <w:sz w:val="24"/>
          <w:szCs w:val="24"/>
          <w:vertAlign w:val="superscript"/>
        </w:rPr>
        <w:t xml:space="preserve"> </w:t>
      </w:r>
      <w:r w:rsidRPr="00A13E4E">
        <w:rPr>
          <w:rFonts w:ascii="Times New Roman" w:hAnsi="Times New Roman" w:cs="Times New Roman"/>
          <w:sz w:val="24"/>
          <w:szCs w:val="24"/>
        </w:rPr>
        <w:t xml:space="preserve">р ˂ 0,05 в сравнении с </w:t>
      </w:r>
      <w:r w:rsidR="00666A16" w:rsidRPr="00A13E4E">
        <w:rPr>
          <w:rFonts w:ascii="Times New Roman" w:hAnsi="Times New Roman" w:cs="Times New Roman"/>
          <w:sz w:val="24"/>
          <w:szCs w:val="24"/>
        </w:rPr>
        <w:t xml:space="preserve">интактной </w:t>
      </w:r>
      <w:r w:rsidRPr="00A13E4E">
        <w:rPr>
          <w:rFonts w:ascii="Times New Roman" w:hAnsi="Times New Roman" w:cs="Times New Roman"/>
          <w:sz w:val="24"/>
          <w:szCs w:val="24"/>
        </w:rPr>
        <w:t>группой</w:t>
      </w:r>
      <w:r w:rsidR="00AD192D" w:rsidRPr="00A13E4E">
        <w:rPr>
          <w:rFonts w:ascii="Times New Roman" w:hAnsi="Times New Roman" w:cs="Times New Roman"/>
          <w:sz w:val="24"/>
          <w:szCs w:val="24"/>
        </w:rPr>
        <w:t>;</w:t>
      </w:r>
      <w:r w:rsidR="00666A16" w:rsidRPr="00A13E4E">
        <w:rPr>
          <w:rFonts w:ascii="Times New Roman" w:hAnsi="Times New Roman" w:cs="Times New Roman"/>
          <w:sz w:val="24"/>
          <w:szCs w:val="24"/>
        </w:rPr>
        <w:t xml:space="preserve"> </w:t>
      </w:r>
      <w:r w:rsidR="00AD192D" w:rsidRPr="00A13E4E">
        <w:rPr>
          <w:rFonts w:ascii="Times New Roman" w:hAnsi="Times New Roman" w:cs="Times New Roman"/>
          <w:sz w:val="24"/>
          <w:szCs w:val="24"/>
          <w:vertAlign w:val="superscript"/>
        </w:rPr>
        <w:t>2</w:t>
      </w:r>
      <w:r w:rsidR="00AD192D" w:rsidRPr="00A13E4E">
        <w:rPr>
          <w:rFonts w:ascii="Times New Roman" w:hAnsi="Times New Roman" w:cs="Times New Roman"/>
          <w:sz w:val="24"/>
          <w:szCs w:val="24"/>
        </w:rPr>
        <w:t xml:space="preserve"> – р ˂ 0,05 в сравнении с группой животных с СД2 </w:t>
      </w:r>
      <w:r w:rsidR="00A13E4E">
        <w:rPr>
          <w:rFonts w:ascii="Times New Roman" w:hAnsi="Times New Roman" w:cs="Times New Roman"/>
          <w:sz w:val="24"/>
          <w:szCs w:val="24"/>
        </w:rPr>
        <w:t xml:space="preserve">продолжительностью 60 суток </w:t>
      </w:r>
      <w:r w:rsidR="00AD192D" w:rsidRPr="00A13E4E">
        <w:rPr>
          <w:rFonts w:ascii="Times New Roman" w:hAnsi="Times New Roman" w:cs="Times New Roman"/>
          <w:sz w:val="24"/>
          <w:szCs w:val="24"/>
        </w:rPr>
        <w:t>+ АФГ</w:t>
      </w:r>
      <w:r w:rsidRPr="00A13E4E">
        <w:rPr>
          <w:rFonts w:ascii="Times New Roman" w:hAnsi="Times New Roman" w:cs="Times New Roman"/>
          <w:sz w:val="24"/>
          <w:szCs w:val="24"/>
        </w:rPr>
        <w:t>.</w:t>
      </w:r>
    </w:p>
    <w:p w14:paraId="45CF3AE5" w14:textId="72C43900" w:rsidR="003F0C84" w:rsidRDefault="003F0C84" w:rsidP="00A13E4E">
      <w:pPr>
        <w:spacing w:after="0" w:line="312" w:lineRule="auto"/>
        <w:jc w:val="both"/>
        <w:rPr>
          <w:rFonts w:ascii="Times New Roman" w:hAnsi="Times New Roman" w:cs="Times New Roman"/>
          <w:sz w:val="26"/>
          <w:szCs w:val="26"/>
        </w:rPr>
      </w:pPr>
    </w:p>
    <w:p w14:paraId="3A1338FC" w14:textId="74F155D6" w:rsidR="003F0C84" w:rsidRDefault="00F46445" w:rsidP="004B795F">
      <w:pPr>
        <w:spacing w:after="0" w:line="312" w:lineRule="auto"/>
        <w:ind w:firstLine="708"/>
        <w:jc w:val="both"/>
        <w:rPr>
          <w:rFonts w:ascii="Times New Roman" w:hAnsi="Times New Roman" w:cs="Times New Roman"/>
          <w:sz w:val="26"/>
          <w:szCs w:val="26"/>
        </w:rPr>
      </w:pPr>
      <w:r>
        <w:rPr>
          <w:rFonts w:ascii="Times New Roman" w:hAnsi="Times New Roman" w:cs="Times New Roman"/>
          <w:sz w:val="26"/>
          <w:szCs w:val="26"/>
        </w:rPr>
        <w:t>Наблюдаемое при СД2 увеличение концентрации фактора стволовой клетки (</w:t>
      </w:r>
      <w:r>
        <w:rPr>
          <w:rFonts w:ascii="Times New Roman" w:hAnsi="Times New Roman" w:cs="Times New Roman"/>
          <w:sz w:val="26"/>
          <w:szCs w:val="26"/>
          <w:lang w:val="en-US"/>
        </w:rPr>
        <w:t>SCF</w:t>
      </w:r>
      <w:r w:rsidR="00A13E4E">
        <w:rPr>
          <w:rFonts w:ascii="Times New Roman" w:hAnsi="Times New Roman" w:cs="Times New Roman"/>
          <w:sz w:val="26"/>
          <w:szCs w:val="26"/>
        </w:rPr>
        <w:t>) в крови и</w:t>
      </w:r>
      <w:r w:rsidR="00E54A68">
        <w:rPr>
          <w:rFonts w:ascii="Times New Roman" w:hAnsi="Times New Roman" w:cs="Times New Roman"/>
          <w:sz w:val="26"/>
          <w:szCs w:val="26"/>
        </w:rPr>
        <w:t xml:space="preserve"> ткани железы не сопровождалось</w:t>
      </w:r>
      <w:r>
        <w:rPr>
          <w:rFonts w:ascii="Times New Roman" w:hAnsi="Times New Roman" w:cs="Times New Roman"/>
          <w:sz w:val="26"/>
          <w:szCs w:val="26"/>
        </w:rPr>
        <w:t xml:space="preserve"> ростом количества </w:t>
      </w:r>
      <w:r>
        <w:rPr>
          <w:rFonts w:ascii="Times New Roman" w:hAnsi="Times New Roman" w:cs="Times New Roman"/>
          <w:sz w:val="26"/>
          <w:szCs w:val="26"/>
          <w:lang w:val="en-US"/>
        </w:rPr>
        <w:t>c</w:t>
      </w:r>
      <w:r>
        <w:rPr>
          <w:rFonts w:ascii="Times New Roman" w:hAnsi="Times New Roman" w:cs="Times New Roman"/>
          <w:sz w:val="26"/>
          <w:szCs w:val="26"/>
        </w:rPr>
        <w:t>-</w:t>
      </w:r>
      <w:r>
        <w:rPr>
          <w:rFonts w:ascii="Times New Roman" w:hAnsi="Times New Roman" w:cs="Times New Roman"/>
          <w:sz w:val="26"/>
          <w:szCs w:val="26"/>
          <w:lang w:val="en-US"/>
        </w:rPr>
        <w:t>kit</w:t>
      </w:r>
      <w:r>
        <w:rPr>
          <w:rFonts w:ascii="Times New Roman" w:hAnsi="Times New Roman" w:cs="Times New Roman"/>
          <w:sz w:val="26"/>
          <w:szCs w:val="26"/>
        </w:rPr>
        <w:t>-позитивных клеток, лиг</w:t>
      </w:r>
      <w:r w:rsidR="005105F2">
        <w:rPr>
          <w:rFonts w:ascii="Times New Roman" w:hAnsi="Times New Roman" w:cs="Times New Roman"/>
          <w:sz w:val="26"/>
          <w:szCs w:val="26"/>
        </w:rPr>
        <w:t>андом для которых он является, что сохраня</w:t>
      </w:r>
      <w:r w:rsidR="00E54A68">
        <w:rPr>
          <w:rFonts w:ascii="Times New Roman" w:hAnsi="Times New Roman" w:cs="Times New Roman"/>
          <w:sz w:val="26"/>
          <w:szCs w:val="26"/>
        </w:rPr>
        <w:t>лось</w:t>
      </w:r>
      <w:r w:rsidR="005105F2">
        <w:rPr>
          <w:rFonts w:ascii="Times New Roman" w:hAnsi="Times New Roman" w:cs="Times New Roman"/>
          <w:sz w:val="26"/>
          <w:szCs w:val="26"/>
        </w:rPr>
        <w:t xml:space="preserve"> и п</w:t>
      </w:r>
      <w:r>
        <w:rPr>
          <w:rFonts w:ascii="Times New Roman" w:hAnsi="Times New Roman" w:cs="Times New Roman"/>
          <w:sz w:val="26"/>
          <w:szCs w:val="26"/>
        </w:rPr>
        <w:t xml:space="preserve">ри воздействии на </w:t>
      </w:r>
      <w:r w:rsidR="005105F2">
        <w:rPr>
          <w:rFonts w:ascii="Times New Roman" w:hAnsi="Times New Roman" w:cs="Times New Roman"/>
          <w:sz w:val="26"/>
          <w:szCs w:val="26"/>
        </w:rPr>
        <w:t>функциональную активность макрофагов</w:t>
      </w:r>
      <w:r>
        <w:rPr>
          <w:rFonts w:ascii="Times New Roman" w:hAnsi="Times New Roman" w:cs="Times New Roman"/>
          <w:sz w:val="26"/>
          <w:szCs w:val="26"/>
        </w:rPr>
        <w:t xml:space="preserve"> </w:t>
      </w:r>
      <w:r w:rsidR="002479E8">
        <w:rPr>
          <w:rFonts w:ascii="Times New Roman" w:hAnsi="Times New Roman" w:cs="Times New Roman"/>
          <w:sz w:val="26"/>
          <w:szCs w:val="26"/>
        </w:rPr>
        <w:t xml:space="preserve">АФГ </w:t>
      </w:r>
      <w:r w:rsidR="009D28B1" w:rsidRPr="00A13E4E">
        <w:rPr>
          <w:rFonts w:ascii="Times New Roman" w:hAnsi="Times New Roman" w:cs="Times New Roman"/>
          <w:i/>
          <w:sz w:val="26"/>
          <w:szCs w:val="26"/>
        </w:rPr>
        <w:t>(</w:t>
      </w:r>
      <w:r w:rsidR="00A13E4E" w:rsidRPr="00A13E4E">
        <w:rPr>
          <w:rFonts w:ascii="Times New Roman" w:hAnsi="Times New Roman" w:cs="Times New Roman"/>
          <w:i/>
          <w:sz w:val="26"/>
          <w:szCs w:val="26"/>
        </w:rPr>
        <w:t>т</w:t>
      </w:r>
      <w:r w:rsidR="009D28B1" w:rsidRPr="00A13E4E">
        <w:rPr>
          <w:rFonts w:ascii="Times New Roman" w:hAnsi="Times New Roman" w:cs="Times New Roman"/>
          <w:i/>
          <w:sz w:val="26"/>
          <w:szCs w:val="26"/>
        </w:rPr>
        <w:t>аблица 6</w:t>
      </w:r>
      <w:r w:rsidRPr="00A13E4E">
        <w:rPr>
          <w:rFonts w:ascii="Times New Roman" w:hAnsi="Times New Roman" w:cs="Times New Roman"/>
          <w:i/>
          <w:sz w:val="26"/>
          <w:szCs w:val="26"/>
        </w:rPr>
        <w:t>)</w:t>
      </w:r>
      <w:r>
        <w:rPr>
          <w:rFonts w:ascii="Times New Roman" w:hAnsi="Times New Roman" w:cs="Times New Roman"/>
          <w:sz w:val="26"/>
          <w:szCs w:val="26"/>
        </w:rPr>
        <w:t>.</w:t>
      </w:r>
    </w:p>
    <w:p w14:paraId="1F447FEF" w14:textId="77777777" w:rsidR="00A13E4E" w:rsidRDefault="00A13E4E" w:rsidP="004B795F">
      <w:pPr>
        <w:spacing w:after="0" w:line="312" w:lineRule="auto"/>
        <w:ind w:firstLine="708"/>
        <w:jc w:val="both"/>
        <w:rPr>
          <w:rFonts w:ascii="Times New Roman" w:hAnsi="Times New Roman" w:cs="Times New Roman"/>
          <w:sz w:val="26"/>
          <w:szCs w:val="26"/>
        </w:rPr>
      </w:pPr>
    </w:p>
    <w:p w14:paraId="530DF384" w14:textId="680F3652" w:rsidR="00A5237F" w:rsidRPr="00331A32" w:rsidRDefault="009D28B1" w:rsidP="00A13E4E">
      <w:pPr>
        <w:spacing w:after="0" w:line="240" w:lineRule="atLeast"/>
        <w:jc w:val="both"/>
        <w:rPr>
          <w:rFonts w:ascii="Times New Roman" w:hAnsi="Times New Roman" w:cs="Times New Roman"/>
          <w:b/>
          <w:sz w:val="26"/>
          <w:szCs w:val="26"/>
          <w:shd w:val="clear" w:color="auto" w:fill="FFFFFF"/>
        </w:rPr>
      </w:pPr>
      <w:r>
        <w:rPr>
          <w:rFonts w:ascii="Times New Roman" w:hAnsi="Times New Roman" w:cs="Times New Roman"/>
          <w:b/>
          <w:sz w:val="26"/>
          <w:szCs w:val="26"/>
        </w:rPr>
        <w:t>Таблица 6</w:t>
      </w:r>
      <w:r w:rsidR="00A5237F">
        <w:rPr>
          <w:rFonts w:ascii="Times New Roman" w:hAnsi="Times New Roman" w:cs="Times New Roman"/>
          <w:b/>
          <w:sz w:val="26"/>
          <w:szCs w:val="26"/>
        </w:rPr>
        <w:t xml:space="preserve"> – Концентрация </w:t>
      </w:r>
      <w:r w:rsidR="00C2498A">
        <w:rPr>
          <w:rFonts w:ascii="Times New Roman" w:hAnsi="Times New Roman" w:cs="Times New Roman"/>
          <w:b/>
          <w:sz w:val="26"/>
          <w:szCs w:val="26"/>
        </w:rPr>
        <w:t>фактора стволовой клетки</w:t>
      </w:r>
      <w:r w:rsidR="00A5237F">
        <w:rPr>
          <w:rFonts w:ascii="Times New Roman" w:hAnsi="Times New Roman" w:cs="Times New Roman"/>
          <w:b/>
          <w:sz w:val="26"/>
          <w:szCs w:val="26"/>
        </w:rPr>
        <w:t xml:space="preserve"> </w:t>
      </w:r>
      <w:r w:rsidR="00C2498A">
        <w:rPr>
          <w:rFonts w:ascii="Times New Roman" w:hAnsi="Times New Roman" w:cs="Times New Roman"/>
          <w:b/>
          <w:sz w:val="26"/>
          <w:szCs w:val="26"/>
        </w:rPr>
        <w:t>(</w:t>
      </w:r>
      <w:r w:rsidR="00C2498A">
        <w:rPr>
          <w:rFonts w:ascii="Times New Roman" w:hAnsi="Times New Roman" w:cs="Times New Roman"/>
          <w:b/>
          <w:sz w:val="26"/>
          <w:szCs w:val="26"/>
          <w:lang w:val="en-US"/>
        </w:rPr>
        <w:t>SCF</w:t>
      </w:r>
      <w:r w:rsidR="00C2498A">
        <w:rPr>
          <w:rFonts w:ascii="Times New Roman" w:hAnsi="Times New Roman" w:cs="Times New Roman"/>
          <w:b/>
          <w:sz w:val="26"/>
          <w:szCs w:val="26"/>
        </w:rPr>
        <w:t xml:space="preserve">) </w:t>
      </w:r>
      <w:r w:rsidR="00A5237F">
        <w:rPr>
          <w:rFonts w:ascii="Times New Roman" w:hAnsi="Times New Roman" w:cs="Times New Roman"/>
          <w:b/>
          <w:sz w:val="26"/>
          <w:szCs w:val="26"/>
        </w:rPr>
        <w:t>в крови и</w:t>
      </w:r>
      <w:r w:rsidR="00AD192D">
        <w:rPr>
          <w:rFonts w:ascii="Times New Roman" w:hAnsi="Times New Roman" w:cs="Times New Roman"/>
          <w:b/>
          <w:sz w:val="26"/>
          <w:szCs w:val="26"/>
        </w:rPr>
        <w:t xml:space="preserve"> </w:t>
      </w:r>
      <w:r w:rsidR="00C903D6">
        <w:rPr>
          <w:rFonts w:ascii="Times New Roman" w:hAnsi="Times New Roman" w:cs="Times New Roman"/>
          <w:b/>
          <w:sz w:val="26"/>
          <w:szCs w:val="26"/>
        </w:rPr>
        <w:t>поджелудочной железе</w:t>
      </w:r>
      <w:r w:rsidR="00AD192D">
        <w:rPr>
          <w:rFonts w:ascii="Times New Roman" w:hAnsi="Times New Roman" w:cs="Times New Roman"/>
          <w:b/>
          <w:sz w:val="26"/>
          <w:szCs w:val="26"/>
        </w:rPr>
        <w:t xml:space="preserve"> </w:t>
      </w:r>
      <w:r w:rsidR="00A13E4E">
        <w:rPr>
          <w:rFonts w:ascii="Times New Roman" w:hAnsi="Times New Roman" w:cs="Times New Roman"/>
          <w:b/>
          <w:sz w:val="26"/>
          <w:szCs w:val="26"/>
        </w:rPr>
        <w:t xml:space="preserve">(ПЖ) </w:t>
      </w:r>
      <w:r w:rsidR="00A5237F">
        <w:rPr>
          <w:rFonts w:ascii="Times New Roman" w:hAnsi="Times New Roman" w:cs="Times New Roman"/>
          <w:b/>
          <w:sz w:val="26"/>
          <w:szCs w:val="26"/>
        </w:rPr>
        <w:t xml:space="preserve">и количество клеток, экспрессирующих маркер </w:t>
      </w:r>
      <w:r w:rsidR="00A5237F">
        <w:rPr>
          <w:rFonts w:ascii="Times New Roman" w:hAnsi="Times New Roman" w:cs="Times New Roman"/>
          <w:b/>
          <w:sz w:val="26"/>
          <w:szCs w:val="26"/>
          <w:lang w:val="en-US"/>
        </w:rPr>
        <w:t>c</w:t>
      </w:r>
      <w:r w:rsidR="00A5237F">
        <w:rPr>
          <w:rFonts w:ascii="Times New Roman" w:hAnsi="Times New Roman" w:cs="Times New Roman"/>
          <w:b/>
          <w:sz w:val="26"/>
          <w:szCs w:val="26"/>
        </w:rPr>
        <w:t>-</w:t>
      </w:r>
      <w:r w:rsidR="00A5237F">
        <w:rPr>
          <w:rFonts w:ascii="Times New Roman" w:hAnsi="Times New Roman" w:cs="Times New Roman"/>
          <w:b/>
          <w:sz w:val="26"/>
          <w:szCs w:val="26"/>
          <w:lang w:val="en-US"/>
        </w:rPr>
        <w:t>kit</w:t>
      </w:r>
      <w:r w:rsidR="00A5237F">
        <w:rPr>
          <w:rFonts w:ascii="Times New Roman" w:hAnsi="Times New Roman" w:cs="Times New Roman"/>
          <w:b/>
          <w:sz w:val="26"/>
          <w:szCs w:val="26"/>
        </w:rPr>
        <w:t xml:space="preserve"> (</w:t>
      </w:r>
      <w:r w:rsidR="00A5237F">
        <w:rPr>
          <w:rFonts w:ascii="Times New Roman" w:hAnsi="Times New Roman" w:cs="Times New Roman"/>
          <w:b/>
          <w:sz w:val="26"/>
          <w:szCs w:val="26"/>
          <w:lang w:val="en-US"/>
        </w:rPr>
        <w:t>c</w:t>
      </w:r>
      <w:r w:rsidR="00A5237F">
        <w:rPr>
          <w:rFonts w:ascii="Times New Roman" w:hAnsi="Times New Roman" w:cs="Times New Roman"/>
          <w:b/>
          <w:sz w:val="26"/>
          <w:szCs w:val="26"/>
        </w:rPr>
        <w:t>-</w:t>
      </w:r>
      <w:r w:rsidR="00A5237F">
        <w:rPr>
          <w:rFonts w:ascii="Times New Roman" w:hAnsi="Times New Roman" w:cs="Times New Roman"/>
          <w:b/>
          <w:sz w:val="26"/>
          <w:szCs w:val="26"/>
          <w:lang w:val="en-US"/>
        </w:rPr>
        <w:t>kit</w:t>
      </w:r>
      <w:r w:rsidR="00A5237F">
        <w:rPr>
          <w:rFonts w:ascii="Times New Roman" w:hAnsi="Times New Roman" w:cs="Times New Roman"/>
          <w:b/>
          <w:sz w:val="26"/>
          <w:szCs w:val="26"/>
          <w:vertAlign w:val="superscript"/>
        </w:rPr>
        <w:t>+</w:t>
      </w:r>
      <w:r w:rsidR="00A5237F">
        <w:rPr>
          <w:rFonts w:ascii="Times New Roman" w:hAnsi="Times New Roman" w:cs="Times New Roman"/>
          <w:b/>
          <w:sz w:val="26"/>
          <w:szCs w:val="26"/>
        </w:rPr>
        <w:t xml:space="preserve"> клетки), в </w:t>
      </w:r>
      <w:r w:rsidR="0003487F">
        <w:rPr>
          <w:rFonts w:ascii="Times New Roman" w:hAnsi="Times New Roman" w:cs="Times New Roman"/>
          <w:b/>
          <w:sz w:val="26"/>
          <w:szCs w:val="26"/>
        </w:rPr>
        <w:t>неэндок</w:t>
      </w:r>
      <w:r w:rsidR="00A5237F">
        <w:rPr>
          <w:rFonts w:ascii="Times New Roman" w:hAnsi="Times New Roman" w:cs="Times New Roman"/>
          <w:b/>
          <w:sz w:val="26"/>
          <w:szCs w:val="26"/>
        </w:rPr>
        <w:t xml:space="preserve">ринной части </w:t>
      </w:r>
      <w:r>
        <w:rPr>
          <w:rFonts w:ascii="Times New Roman" w:hAnsi="Times New Roman" w:cs="Times New Roman"/>
          <w:b/>
          <w:sz w:val="26"/>
          <w:szCs w:val="26"/>
        </w:rPr>
        <w:t>поджелудочной железы</w:t>
      </w:r>
      <w:r w:rsidR="00A5237F">
        <w:rPr>
          <w:rFonts w:ascii="Times New Roman" w:hAnsi="Times New Roman" w:cs="Times New Roman"/>
          <w:b/>
          <w:sz w:val="26"/>
          <w:szCs w:val="26"/>
        </w:rPr>
        <w:t xml:space="preserve"> </w:t>
      </w:r>
      <w:r w:rsidR="008C2C8E">
        <w:rPr>
          <w:rFonts w:ascii="Times New Roman" w:hAnsi="Times New Roman" w:cs="Times New Roman"/>
          <w:b/>
          <w:sz w:val="26"/>
          <w:szCs w:val="26"/>
        </w:rPr>
        <w:t xml:space="preserve">(ПЖ) </w:t>
      </w:r>
      <w:r w:rsidR="00A5237F">
        <w:rPr>
          <w:rFonts w:ascii="Times New Roman" w:hAnsi="Times New Roman" w:cs="Times New Roman"/>
          <w:b/>
          <w:sz w:val="26"/>
          <w:szCs w:val="26"/>
        </w:rPr>
        <w:t xml:space="preserve">экспериментальных животных </w:t>
      </w:r>
    </w:p>
    <w:tbl>
      <w:tblPr>
        <w:tblStyle w:val="af9"/>
        <w:tblW w:w="9923" w:type="dxa"/>
        <w:tblInd w:w="103" w:type="dxa"/>
        <w:tblLayout w:type="fixed"/>
        <w:tblCellMar>
          <w:left w:w="103" w:type="dxa"/>
        </w:tblCellMar>
        <w:tblLook w:val="04A0" w:firstRow="1" w:lastRow="0" w:firstColumn="1" w:lastColumn="0" w:noHBand="0" w:noVBand="1"/>
      </w:tblPr>
      <w:tblGrid>
        <w:gridCol w:w="2552"/>
        <w:gridCol w:w="1701"/>
        <w:gridCol w:w="1984"/>
        <w:gridCol w:w="1843"/>
        <w:gridCol w:w="1843"/>
      </w:tblGrid>
      <w:tr w:rsidR="00A13E4E" w14:paraId="350727F3" w14:textId="77777777" w:rsidTr="007C6865">
        <w:tc>
          <w:tcPr>
            <w:tcW w:w="2552" w:type="dxa"/>
            <w:vMerge w:val="restart"/>
            <w:shd w:val="clear" w:color="auto" w:fill="auto"/>
            <w:tcMar>
              <w:left w:w="103" w:type="dxa"/>
            </w:tcMar>
          </w:tcPr>
          <w:p w14:paraId="1923EA02" w14:textId="77777777" w:rsidR="00A13E4E" w:rsidRPr="00E268C1" w:rsidRDefault="00A13E4E" w:rsidP="00A13E4E">
            <w:pPr>
              <w:spacing w:after="0" w:line="240" w:lineRule="atLeast"/>
              <w:ind w:right="-108"/>
              <w:rPr>
                <w:rFonts w:ascii="Times New Roman" w:hAnsi="Times New Roman" w:cs="Times New Roman"/>
                <w:sz w:val="24"/>
                <w:szCs w:val="24"/>
                <w:highlight w:val="white"/>
              </w:rPr>
            </w:pPr>
            <w:r w:rsidRPr="00E268C1">
              <w:rPr>
                <w:rFonts w:ascii="Times New Roman" w:hAnsi="Times New Roman" w:cs="Times New Roman"/>
                <w:sz w:val="24"/>
                <w:szCs w:val="24"/>
                <w:shd w:val="clear" w:color="auto" w:fill="FFFFFF"/>
              </w:rPr>
              <w:t xml:space="preserve">Исследуемый параметр </w:t>
            </w:r>
          </w:p>
        </w:tc>
        <w:tc>
          <w:tcPr>
            <w:tcW w:w="7371" w:type="dxa"/>
            <w:gridSpan w:val="4"/>
            <w:shd w:val="clear" w:color="auto" w:fill="auto"/>
            <w:tcMar>
              <w:left w:w="103" w:type="dxa"/>
            </w:tcMar>
          </w:tcPr>
          <w:p w14:paraId="11D50AAC" w14:textId="799F382A" w:rsidR="00A13E4E" w:rsidRPr="00E268C1" w:rsidRDefault="00A13E4E" w:rsidP="00A13E4E">
            <w:pPr>
              <w:spacing w:after="0" w:line="240" w:lineRule="atLeast"/>
              <w:ind w:right="-143"/>
              <w:jc w:val="center"/>
              <w:rPr>
                <w:rFonts w:ascii="Times New Roman" w:hAnsi="Times New Roman" w:cs="Times New Roman"/>
                <w:sz w:val="24"/>
                <w:szCs w:val="24"/>
                <w:highlight w:val="white"/>
              </w:rPr>
            </w:pPr>
            <w:r w:rsidRPr="00E268C1">
              <w:rPr>
                <w:rFonts w:ascii="Times New Roman" w:hAnsi="Times New Roman" w:cs="Times New Roman"/>
                <w:sz w:val="24"/>
                <w:szCs w:val="24"/>
                <w:shd w:val="clear" w:color="auto" w:fill="FFFFFF"/>
              </w:rPr>
              <w:t>Экспериментальная группа</w:t>
            </w:r>
          </w:p>
        </w:tc>
      </w:tr>
      <w:tr w:rsidR="00A13E4E" w14:paraId="1F4F0C43" w14:textId="77777777" w:rsidTr="007C6865">
        <w:trPr>
          <w:trHeight w:val="150"/>
        </w:trPr>
        <w:tc>
          <w:tcPr>
            <w:tcW w:w="2552" w:type="dxa"/>
            <w:vMerge/>
            <w:shd w:val="clear" w:color="auto" w:fill="auto"/>
            <w:tcMar>
              <w:left w:w="103" w:type="dxa"/>
            </w:tcMar>
          </w:tcPr>
          <w:p w14:paraId="6E946958" w14:textId="77777777" w:rsidR="00A13E4E" w:rsidRPr="00E268C1" w:rsidRDefault="00A13E4E" w:rsidP="00A13E4E">
            <w:pPr>
              <w:spacing w:after="0" w:line="240" w:lineRule="atLeast"/>
              <w:ind w:right="-108"/>
              <w:rPr>
                <w:rFonts w:ascii="Times New Roman" w:hAnsi="Times New Roman" w:cs="Times New Roman"/>
                <w:sz w:val="24"/>
                <w:szCs w:val="24"/>
              </w:rPr>
            </w:pPr>
          </w:p>
        </w:tc>
        <w:tc>
          <w:tcPr>
            <w:tcW w:w="1701" w:type="dxa"/>
            <w:vMerge w:val="restart"/>
            <w:shd w:val="clear" w:color="auto" w:fill="auto"/>
            <w:tcMar>
              <w:left w:w="103" w:type="dxa"/>
            </w:tcMar>
          </w:tcPr>
          <w:p w14:paraId="4E9A4D87" w14:textId="77777777" w:rsidR="00A13E4E" w:rsidRPr="00E268C1" w:rsidRDefault="00A13E4E" w:rsidP="00A13E4E">
            <w:pPr>
              <w:spacing w:after="0" w:line="240" w:lineRule="atLeast"/>
              <w:ind w:left="-103"/>
              <w:jc w:val="center"/>
              <w:rPr>
                <w:rFonts w:ascii="Times New Roman" w:hAnsi="Times New Roman" w:cs="Times New Roman"/>
                <w:sz w:val="24"/>
                <w:szCs w:val="24"/>
              </w:rPr>
            </w:pPr>
            <w:r w:rsidRPr="00E268C1">
              <w:rPr>
                <w:rFonts w:ascii="Times New Roman" w:hAnsi="Times New Roman" w:cs="Times New Roman"/>
                <w:sz w:val="24"/>
                <w:szCs w:val="24"/>
              </w:rPr>
              <w:t xml:space="preserve">Интактная </w:t>
            </w:r>
          </w:p>
        </w:tc>
        <w:tc>
          <w:tcPr>
            <w:tcW w:w="5670" w:type="dxa"/>
            <w:gridSpan w:val="3"/>
            <w:shd w:val="clear" w:color="auto" w:fill="auto"/>
            <w:tcMar>
              <w:left w:w="103" w:type="dxa"/>
            </w:tcMar>
          </w:tcPr>
          <w:p w14:paraId="52DDBAAB" w14:textId="626C8C66" w:rsidR="00A13E4E" w:rsidRPr="00E268C1" w:rsidRDefault="00A13E4E" w:rsidP="00A13E4E">
            <w:pPr>
              <w:spacing w:after="0" w:line="240" w:lineRule="atLeast"/>
              <w:ind w:left="-103" w:right="-143"/>
              <w:jc w:val="center"/>
              <w:rPr>
                <w:rFonts w:ascii="Times New Roman" w:hAnsi="Times New Roman" w:cs="Times New Roman"/>
                <w:sz w:val="24"/>
                <w:szCs w:val="24"/>
              </w:rPr>
            </w:pPr>
            <w:r w:rsidRPr="00E268C1">
              <w:rPr>
                <w:rFonts w:ascii="Times New Roman" w:eastAsia="Times New Roman" w:hAnsi="Times New Roman" w:cs="Times New Roman"/>
                <w:color w:val="auto"/>
                <w:sz w:val="24"/>
                <w:szCs w:val="24"/>
                <w:lang w:eastAsia="ru-RU"/>
              </w:rPr>
              <w:t>Сахарный диабет 2 типа (СД2)</w:t>
            </w:r>
          </w:p>
        </w:tc>
      </w:tr>
      <w:tr w:rsidR="00A13E4E" w14:paraId="53F1FDD3" w14:textId="77777777" w:rsidTr="007C6865">
        <w:trPr>
          <w:trHeight w:val="150"/>
        </w:trPr>
        <w:tc>
          <w:tcPr>
            <w:tcW w:w="2552" w:type="dxa"/>
            <w:vMerge/>
            <w:shd w:val="clear" w:color="auto" w:fill="auto"/>
            <w:tcMar>
              <w:left w:w="103" w:type="dxa"/>
            </w:tcMar>
          </w:tcPr>
          <w:p w14:paraId="74F05B10" w14:textId="77777777" w:rsidR="00A13E4E" w:rsidRPr="00E268C1" w:rsidRDefault="00A13E4E" w:rsidP="00A13E4E">
            <w:pPr>
              <w:spacing w:after="0" w:line="240" w:lineRule="atLeast"/>
              <w:ind w:right="-108"/>
              <w:rPr>
                <w:rFonts w:ascii="Times New Roman" w:hAnsi="Times New Roman" w:cs="Times New Roman"/>
                <w:sz w:val="24"/>
                <w:szCs w:val="24"/>
              </w:rPr>
            </w:pPr>
          </w:p>
        </w:tc>
        <w:tc>
          <w:tcPr>
            <w:tcW w:w="1701" w:type="dxa"/>
            <w:vMerge/>
            <w:shd w:val="clear" w:color="auto" w:fill="auto"/>
            <w:tcMar>
              <w:left w:w="103" w:type="dxa"/>
            </w:tcMar>
          </w:tcPr>
          <w:p w14:paraId="43E278B0" w14:textId="77777777" w:rsidR="00A13E4E" w:rsidRPr="00E268C1" w:rsidRDefault="00A13E4E" w:rsidP="00A13E4E">
            <w:pPr>
              <w:spacing w:after="0" w:line="240" w:lineRule="atLeast"/>
              <w:ind w:left="-103"/>
              <w:jc w:val="center"/>
              <w:rPr>
                <w:rFonts w:ascii="Times New Roman" w:hAnsi="Times New Roman" w:cs="Times New Roman"/>
                <w:sz w:val="24"/>
                <w:szCs w:val="24"/>
              </w:rPr>
            </w:pPr>
          </w:p>
        </w:tc>
        <w:tc>
          <w:tcPr>
            <w:tcW w:w="1984" w:type="dxa"/>
            <w:shd w:val="clear" w:color="auto" w:fill="auto"/>
            <w:tcMar>
              <w:left w:w="103" w:type="dxa"/>
            </w:tcMar>
          </w:tcPr>
          <w:p w14:paraId="5E7D79E5" w14:textId="2C49B80B" w:rsidR="00A13E4E" w:rsidRPr="00E268C1" w:rsidRDefault="00A13E4E" w:rsidP="00A13E4E">
            <w:pPr>
              <w:spacing w:after="0" w:line="240" w:lineRule="atLeast"/>
              <w:ind w:left="-103" w:right="-143"/>
              <w:jc w:val="center"/>
              <w:rPr>
                <w:rFonts w:ascii="Times New Roman" w:hAnsi="Times New Roman" w:cs="Times New Roman"/>
                <w:sz w:val="24"/>
                <w:szCs w:val="24"/>
              </w:rPr>
            </w:pPr>
            <w:r w:rsidRPr="00E268C1">
              <w:rPr>
                <w:rFonts w:ascii="Times New Roman" w:hAnsi="Times New Roman" w:cs="Times New Roman"/>
                <w:sz w:val="24"/>
                <w:szCs w:val="24"/>
                <w:highlight w:val="white"/>
              </w:rPr>
              <w:t>30 суток</w:t>
            </w:r>
          </w:p>
        </w:tc>
        <w:tc>
          <w:tcPr>
            <w:tcW w:w="1843" w:type="dxa"/>
            <w:shd w:val="clear" w:color="auto" w:fill="auto"/>
          </w:tcPr>
          <w:p w14:paraId="0EBA2C19" w14:textId="232645EE" w:rsidR="00A13E4E" w:rsidRPr="00E268C1" w:rsidRDefault="00A13E4E" w:rsidP="00A13E4E">
            <w:pPr>
              <w:spacing w:after="0" w:line="240" w:lineRule="atLeast"/>
              <w:ind w:left="-103" w:right="-143"/>
              <w:jc w:val="center"/>
              <w:rPr>
                <w:rFonts w:ascii="Times New Roman" w:hAnsi="Times New Roman" w:cs="Times New Roman"/>
                <w:sz w:val="24"/>
                <w:szCs w:val="24"/>
              </w:rPr>
            </w:pPr>
            <w:r w:rsidRPr="00E268C1">
              <w:rPr>
                <w:rFonts w:ascii="Times New Roman" w:hAnsi="Times New Roman" w:cs="Times New Roman"/>
                <w:sz w:val="24"/>
                <w:szCs w:val="24"/>
                <w:highlight w:val="white"/>
              </w:rPr>
              <w:t>60 суток</w:t>
            </w:r>
          </w:p>
        </w:tc>
        <w:tc>
          <w:tcPr>
            <w:tcW w:w="1843" w:type="dxa"/>
            <w:shd w:val="clear" w:color="auto" w:fill="auto"/>
          </w:tcPr>
          <w:p w14:paraId="623CDCDD" w14:textId="0E557D54" w:rsidR="00A13E4E" w:rsidRPr="00E268C1" w:rsidRDefault="00A13E4E" w:rsidP="00A13E4E">
            <w:pPr>
              <w:spacing w:after="0" w:line="240" w:lineRule="atLeast"/>
              <w:ind w:left="-103" w:right="-143"/>
              <w:jc w:val="center"/>
              <w:rPr>
                <w:rFonts w:ascii="Times New Roman" w:hAnsi="Times New Roman" w:cs="Times New Roman"/>
                <w:sz w:val="24"/>
                <w:szCs w:val="24"/>
              </w:rPr>
            </w:pPr>
            <w:r w:rsidRPr="00E268C1">
              <w:rPr>
                <w:rFonts w:ascii="Times New Roman" w:hAnsi="Times New Roman" w:cs="Times New Roman"/>
                <w:sz w:val="24"/>
                <w:szCs w:val="24"/>
                <w:highlight w:val="white"/>
              </w:rPr>
              <w:t>60 суток + АФГ</w:t>
            </w:r>
          </w:p>
        </w:tc>
      </w:tr>
      <w:tr w:rsidR="00A13E4E" w14:paraId="1F6413E4" w14:textId="77777777" w:rsidTr="007C6865">
        <w:tc>
          <w:tcPr>
            <w:tcW w:w="2552" w:type="dxa"/>
            <w:shd w:val="clear" w:color="auto" w:fill="auto"/>
            <w:tcMar>
              <w:left w:w="103" w:type="dxa"/>
            </w:tcMar>
          </w:tcPr>
          <w:p w14:paraId="36962D86" w14:textId="025802F3" w:rsidR="00A13E4E" w:rsidRPr="00E268C1" w:rsidRDefault="00A13E4E" w:rsidP="00A13E4E">
            <w:pPr>
              <w:spacing w:after="0" w:line="240" w:lineRule="atLeast"/>
              <w:ind w:right="-108"/>
              <w:rPr>
                <w:rFonts w:ascii="Times New Roman" w:hAnsi="Times New Roman" w:cs="Times New Roman"/>
                <w:sz w:val="24"/>
                <w:szCs w:val="24"/>
              </w:rPr>
            </w:pPr>
            <w:r w:rsidRPr="00E268C1">
              <w:rPr>
                <w:rFonts w:ascii="Times New Roman" w:hAnsi="Times New Roman" w:cs="Times New Roman"/>
                <w:sz w:val="24"/>
                <w:szCs w:val="24"/>
              </w:rPr>
              <w:t xml:space="preserve">Концентрация </w:t>
            </w:r>
            <w:r w:rsidRPr="00E268C1">
              <w:rPr>
                <w:rFonts w:ascii="Times New Roman" w:hAnsi="Times New Roman" w:cs="Times New Roman"/>
                <w:sz w:val="24"/>
                <w:szCs w:val="24"/>
                <w:lang w:val="en-US"/>
              </w:rPr>
              <w:t>SCF</w:t>
            </w:r>
            <w:r w:rsidRPr="00E268C1">
              <w:rPr>
                <w:rFonts w:ascii="Times New Roman" w:hAnsi="Times New Roman" w:cs="Times New Roman"/>
                <w:sz w:val="24"/>
                <w:szCs w:val="24"/>
              </w:rPr>
              <w:t xml:space="preserve"> в крови, пг/мл</w:t>
            </w:r>
          </w:p>
        </w:tc>
        <w:tc>
          <w:tcPr>
            <w:tcW w:w="1701" w:type="dxa"/>
            <w:shd w:val="clear" w:color="auto" w:fill="auto"/>
            <w:tcMar>
              <w:left w:w="103" w:type="dxa"/>
            </w:tcMar>
          </w:tcPr>
          <w:p w14:paraId="3A5D3696" w14:textId="77777777" w:rsidR="00A13E4E" w:rsidRPr="00E268C1" w:rsidRDefault="00A13E4E" w:rsidP="007C6865">
            <w:pPr>
              <w:spacing w:after="0" w:line="240" w:lineRule="atLeast"/>
              <w:ind w:left="-103"/>
              <w:jc w:val="center"/>
              <w:rPr>
                <w:rFonts w:ascii="Times New Roman" w:hAnsi="Times New Roman" w:cs="Times New Roman"/>
                <w:sz w:val="24"/>
                <w:szCs w:val="24"/>
              </w:rPr>
            </w:pPr>
            <w:r w:rsidRPr="00E268C1">
              <w:rPr>
                <w:rFonts w:ascii="Times New Roman" w:hAnsi="Times New Roman" w:cs="Times New Roman"/>
                <w:sz w:val="24"/>
                <w:szCs w:val="24"/>
              </w:rPr>
              <w:t>95,16 ± 7,13</w:t>
            </w:r>
          </w:p>
        </w:tc>
        <w:tc>
          <w:tcPr>
            <w:tcW w:w="1984" w:type="dxa"/>
            <w:shd w:val="clear" w:color="auto" w:fill="auto"/>
            <w:tcMar>
              <w:left w:w="103" w:type="dxa"/>
            </w:tcMar>
          </w:tcPr>
          <w:p w14:paraId="2503E838" w14:textId="77777777" w:rsidR="00A13E4E" w:rsidRPr="00E268C1" w:rsidRDefault="00A13E4E" w:rsidP="007C6865">
            <w:pPr>
              <w:spacing w:after="0" w:line="240" w:lineRule="atLeast"/>
              <w:ind w:left="-103"/>
              <w:jc w:val="center"/>
              <w:rPr>
                <w:rFonts w:ascii="Times New Roman" w:hAnsi="Times New Roman" w:cs="Times New Roman"/>
                <w:sz w:val="24"/>
                <w:szCs w:val="24"/>
              </w:rPr>
            </w:pPr>
            <w:r w:rsidRPr="00E268C1">
              <w:rPr>
                <w:rFonts w:ascii="Times New Roman" w:hAnsi="Times New Roman" w:cs="Times New Roman"/>
                <w:sz w:val="24"/>
                <w:szCs w:val="24"/>
              </w:rPr>
              <w:t xml:space="preserve">118,31 ± 3,86 </w:t>
            </w:r>
            <w:r w:rsidRPr="00E268C1">
              <w:rPr>
                <w:rFonts w:ascii="Times New Roman" w:hAnsi="Times New Roman" w:cs="Times New Roman"/>
                <w:sz w:val="24"/>
                <w:szCs w:val="24"/>
                <w:vertAlign w:val="superscript"/>
              </w:rPr>
              <w:t>1</w:t>
            </w:r>
            <w:r w:rsidRPr="00E268C1">
              <w:rPr>
                <w:rFonts w:ascii="Times New Roman" w:hAnsi="Times New Roman" w:cs="Times New Roman"/>
                <w:sz w:val="24"/>
                <w:szCs w:val="24"/>
                <w:vertAlign w:val="superscript"/>
                <w:lang w:val="en-US"/>
              </w:rPr>
              <w:t>;</w:t>
            </w:r>
            <w:r w:rsidRPr="00E268C1">
              <w:rPr>
                <w:rFonts w:ascii="Times New Roman" w:hAnsi="Times New Roman" w:cs="Times New Roman"/>
                <w:sz w:val="24"/>
                <w:szCs w:val="24"/>
                <w:vertAlign w:val="superscript"/>
              </w:rPr>
              <w:t xml:space="preserve"> 2</w:t>
            </w:r>
          </w:p>
        </w:tc>
        <w:tc>
          <w:tcPr>
            <w:tcW w:w="1843" w:type="dxa"/>
            <w:shd w:val="clear" w:color="auto" w:fill="auto"/>
            <w:tcMar>
              <w:left w:w="103" w:type="dxa"/>
            </w:tcMar>
          </w:tcPr>
          <w:p w14:paraId="21F06A03" w14:textId="77777777" w:rsidR="00A13E4E" w:rsidRPr="00E268C1" w:rsidRDefault="00A13E4E" w:rsidP="007C6865">
            <w:pPr>
              <w:spacing w:after="0" w:line="240" w:lineRule="atLeast"/>
              <w:ind w:left="-103"/>
              <w:jc w:val="center"/>
              <w:rPr>
                <w:rFonts w:ascii="Times New Roman" w:hAnsi="Times New Roman" w:cs="Times New Roman"/>
                <w:sz w:val="24"/>
                <w:szCs w:val="24"/>
                <w:lang w:val="en-US"/>
              </w:rPr>
            </w:pPr>
            <w:r w:rsidRPr="00E268C1">
              <w:rPr>
                <w:rFonts w:ascii="Times New Roman" w:hAnsi="Times New Roman" w:cs="Times New Roman"/>
                <w:sz w:val="24"/>
                <w:szCs w:val="24"/>
              </w:rPr>
              <w:t xml:space="preserve">131,54 ± 8,48 </w:t>
            </w:r>
            <w:r w:rsidRPr="00E268C1">
              <w:rPr>
                <w:rFonts w:ascii="Times New Roman" w:hAnsi="Times New Roman" w:cs="Times New Roman"/>
                <w:sz w:val="24"/>
                <w:szCs w:val="24"/>
                <w:vertAlign w:val="superscript"/>
              </w:rPr>
              <w:t>1</w:t>
            </w:r>
          </w:p>
        </w:tc>
        <w:tc>
          <w:tcPr>
            <w:tcW w:w="1843" w:type="dxa"/>
            <w:shd w:val="clear" w:color="auto" w:fill="auto"/>
            <w:tcMar>
              <w:left w:w="103" w:type="dxa"/>
            </w:tcMar>
          </w:tcPr>
          <w:p w14:paraId="1F1FBB60" w14:textId="77777777" w:rsidR="00A13E4E" w:rsidRPr="00E268C1" w:rsidRDefault="00A13E4E" w:rsidP="007C6865">
            <w:pPr>
              <w:spacing w:after="0" w:line="240" w:lineRule="atLeast"/>
              <w:ind w:left="-103"/>
              <w:jc w:val="center"/>
              <w:rPr>
                <w:rFonts w:ascii="Times New Roman" w:hAnsi="Times New Roman" w:cs="Times New Roman"/>
                <w:sz w:val="24"/>
                <w:szCs w:val="24"/>
                <w:lang w:val="en-US"/>
              </w:rPr>
            </w:pPr>
            <w:r w:rsidRPr="00E268C1">
              <w:rPr>
                <w:rFonts w:ascii="Times New Roman" w:hAnsi="Times New Roman" w:cs="Times New Roman"/>
                <w:sz w:val="24"/>
                <w:szCs w:val="24"/>
              </w:rPr>
              <w:t>123,61 ± 8,05</w:t>
            </w:r>
            <w:r w:rsidRPr="00E268C1">
              <w:rPr>
                <w:rFonts w:ascii="Times New Roman" w:hAnsi="Times New Roman" w:cs="Times New Roman"/>
                <w:sz w:val="24"/>
                <w:szCs w:val="24"/>
                <w:lang w:val="en-US"/>
              </w:rPr>
              <w:t xml:space="preserve"> </w:t>
            </w:r>
            <w:r w:rsidRPr="00E268C1">
              <w:rPr>
                <w:rFonts w:ascii="Times New Roman" w:hAnsi="Times New Roman" w:cs="Times New Roman"/>
                <w:sz w:val="24"/>
                <w:szCs w:val="24"/>
                <w:vertAlign w:val="superscript"/>
              </w:rPr>
              <w:t>2</w:t>
            </w:r>
          </w:p>
        </w:tc>
      </w:tr>
      <w:tr w:rsidR="00A13E4E" w14:paraId="466C4C00" w14:textId="77777777" w:rsidTr="007C6865">
        <w:tc>
          <w:tcPr>
            <w:tcW w:w="2552" w:type="dxa"/>
            <w:shd w:val="clear" w:color="auto" w:fill="auto"/>
            <w:tcMar>
              <w:left w:w="103" w:type="dxa"/>
            </w:tcMar>
          </w:tcPr>
          <w:p w14:paraId="5D5BC647" w14:textId="73A4043A" w:rsidR="00A13E4E" w:rsidRPr="00E268C1" w:rsidRDefault="00A13E4E" w:rsidP="00A13E4E">
            <w:pPr>
              <w:spacing w:after="0" w:line="240" w:lineRule="atLeast"/>
              <w:ind w:right="-108"/>
              <w:rPr>
                <w:rFonts w:ascii="Times New Roman" w:hAnsi="Times New Roman" w:cs="Times New Roman"/>
                <w:sz w:val="24"/>
                <w:szCs w:val="24"/>
              </w:rPr>
            </w:pPr>
            <w:r w:rsidRPr="00E268C1">
              <w:rPr>
                <w:rFonts w:ascii="Times New Roman" w:hAnsi="Times New Roman" w:cs="Times New Roman"/>
                <w:sz w:val="24"/>
                <w:szCs w:val="24"/>
              </w:rPr>
              <w:t xml:space="preserve">Концентрация </w:t>
            </w:r>
            <w:r w:rsidRPr="00E268C1">
              <w:rPr>
                <w:rFonts w:ascii="Times New Roman" w:hAnsi="Times New Roman" w:cs="Times New Roman"/>
                <w:sz w:val="24"/>
                <w:szCs w:val="24"/>
                <w:lang w:val="en-US"/>
              </w:rPr>
              <w:t>SCF</w:t>
            </w:r>
            <w:r w:rsidRPr="00E268C1">
              <w:rPr>
                <w:rFonts w:ascii="Times New Roman" w:hAnsi="Times New Roman" w:cs="Times New Roman"/>
                <w:sz w:val="24"/>
                <w:szCs w:val="24"/>
              </w:rPr>
              <w:t xml:space="preserve"> в ПЖ, пг/мл</w:t>
            </w:r>
          </w:p>
        </w:tc>
        <w:tc>
          <w:tcPr>
            <w:tcW w:w="1701" w:type="dxa"/>
            <w:shd w:val="clear" w:color="auto" w:fill="auto"/>
            <w:tcMar>
              <w:left w:w="103" w:type="dxa"/>
            </w:tcMar>
          </w:tcPr>
          <w:p w14:paraId="24D27154" w14:textId="77777777" w:rsidR="00A13E4E" w:rsidRPr="00E268C1" w:rsidRDefault="00A13E4E" w:rsidP="007C6865">
            <w:pPr>
              <w:spacing w:after="0" w:line="240" w:lineRule="atLeast"/>
              <w:ind w:left="-103"/>
              <w:jc w:val="center"/>
              <w:rPr>
                <w:rFonts w:ascii="Times New Roman" w:hAnsi="Times New Roman" w:cs="Times New Roman"/>
                <w:sz w:val="24"/>
                <w:szCs w:val="24"/>
              </w:rPr>
            </w:pPr>
            <w:r w:rsidRPr="00E268C1">
              <w:rPr>
                <w:rFonts w:ascii="Times New Roman" w:hAnsi="Times New Roman" w:cs="Times New Roman"/>
                <w:sz w:val="24"/>
                <w:szCs w:val="24"/>
              </w:rPr>
              <w:t>271,32 ± 19,63</w:t>
            </w:r>
          </w:p>
        </w:tc>
        <w:tc>
          <w:tcPr>
            <w:tcW w:w="1984" w:type="dxa"/>
            <w:shd w:val="clear" w:color="auto" w:fill="auto"/>
            <w:tcMar>
              <w:left w:w="103" w:type="dxa"/>
            </w:tcMar>
          </w:tcPr>
          <w:p w14:paraId="38526DB2" w14:textId="77777777" w:rsidR="00A13E4E" w:rsidRPr="00E268C1" w:rsidRDefault="00A13E4E" w:rsidP="007C6865">
            <w:pPr>
              <w:spacing w:after="0" w:line="240" w:lineRule="atLeast"/>
              <w:ind w:left="-103"/>
              <w:jc w:val="center"/>
              <w:rPr>
                <w:rFonts w:ascii="Times New Roman" w:hAnsi="Times New Roman" w:cs="Times New Roman"/>
                <w:sz w:val="24"/>
                <w:szCs w:val="24"/>
              </w:rPr>
            </w:pPr>
            <w:r w:rsidRPr="00E268C1">
              <w:rPr>
                <w:rFonts w:ascii="Times New Roman" w:hAnsi="Times New Roman" w:cs="Times New Roman"/>
                <w:sz w:val="24"/>
                <w:szCs w:val="24"/>
              </w:rPr>
              <w:t>627,47 ± 25,32</w:t>
            </w:r>
            <w:r w:rsidRPr="00E268C1">
              <w:rPr>
                <w:rFonts w:ascii="Times New Roman" w:hAnsi="Times New Roman" w:cs="Times New Roman"/>
                <w:sz w:val="24"/>
                <w:szCs w:val="24"/>
                <w:lang w:val="en-US"/>
              </w:rPr>
              <w:t xml:space="preserve"> </w:t>
            </w:r>
            <w:r w:rsidRPr="00E268C1">
              <w:rPr>
                <w:rFonts w:ascii="Times New Roman" w:hAnsi="Times New Roman" w:cs="Times New Roman"/>
                <w:sz w:val="24"/>
                <w:szCs w:val="24"/>
                <w:vertAlign w:val="superscript"/>
              </w:rPr>
              <w:t>1</w:t>
            </w:r>
            <w:r w:rsidRPr="00E268C1">
              <w:rPr>
                <w:rFonts w:ascii="Times New Roman" w:hAnsi="Times New Roman" w:cs="Times New Roman"/>
                <w:sz w:val="24"/>
                <w:szCs w:val="24"/>
                <w:vertAlign w:val="superscript"/>
                <w:lang w:val="en-US"/>
              </w:rPr>
              <w:t xml:space="preserve">; </w:t>
            </w:r>
            <w:r w:rsidRPr="00E268C1">
              <w:rPr>
                <w:rFonts w:ascii="Times New Roman" w:hAnsi="Times New Roman" w:cs="Times New Roman"/>
                <w:sz w:val="24"/>
                <w:szCs w:val="24"/>
                <w:vertAlign w:val="superscript"/>
              </w:rPr>
              <w:t>2</w:t>
            </w:r>
          </w:p>
        </w:tc>
        <w:tc>
          <w:tcPr>
            <w:tcW w:w="1843" w:type="dxa"/>
            <w:shd w:val="clear" w:color="auto" w:fill="auto"/>
            <w:tcMar>
              <w:left w:w="103" w:type="dxa"/>
            </w:tcMar>
          </w:tcPr>
          <w:p w14:paraId="4D4718C2" w14:textId="77777777" w:rsidR="00A13E4E" w:rsidRPr="00E268C1" w:rsidRDefault="00A13E4E" w:rsidP="007C6865">
            <w:pPr>
              <w:spacing w:after="0" w:line="240" w:lineRule="atLeast"/>
              <w:ind w:left="-103"/>
              <w:jc w:val="center"/>
              <w:rPr>
                <w:rFonts w:ascii="Times New Roman" w:hAnsi="Times New Roman" w:cs="Times New Roman"/>
                <w:sz w:val="24"/>
                <w:szCs w:val="24"/>
              </w:rPr>
            </w:pPr>
            <w:r w:rsidRPr="00E268C1">
              <w:rPr>
                <w:rFonts w:ascii="Times New Roman" w:hAnsi="Times New Roman" w:cs="Times New Roman"/>
                <w:sz w:val="24"/>
                <w:szCs w:val="24"/>
              </w:rPr>
              <w:t>456,04 ± 40,6</w:t>
            </w:r>
            <w:r w:rsidRPr="00E268C1">
              <w:rPr>
                <w:rFonts w:ascii="Times New Roman" w:hAnsi="Times New Roman" w:cs="Times New Roman"/>
                <w:sz w:val="24"/>
                <w:szCs w:val="24"/>
                <w:lang w:val="en-US"/>
              </w:rPr>
              <w:t xml:space="preserve"> </w:t>
            </w:r>
            <w:r w:rsidRPr="00E268C1">
              <w:rPr>
                <w:rFonts w:ascii="Times New Roman" w:hAnsi="Times New Roman" w:cs="Times New Roman"/>
                <w:sz w:val="24"/>
                <w:szCs w:val="24"/>
                <w:vertAlign w:val="superscript"/>
              </w:rPr>
              <w:t>1</w:t>
            </w:r>
          </w:p>
        </w:tc>
        <w:tc>
          <w:tcPr>
            <w:tcW w:w="1843" w:type="dxa"/>
            <w:shd w:val="clear" w:color="auto" w:fill="auto"/>
            <w:tcMar>
              <w:left w:w="103" w:type="dxa"/>
            </w:tcMar>
          </w:tcPr>
          <w:p w14:paraId="3B8DB52D" w14:textId="77777777" w:rsidR="00A13E4E" w:rsidRPr="00E268C1" w:rsidRDefault="00A13E4E" w:rsidP="007C6865">
            <w:pPr>
              <w:spacing w:after="0" w:line="240" w:lineRule="atLeast"/>
              <w:ind w:left="-103"/>
              <w:jc w:val="center"/>
              <w:rPr>
                <w:rFonts w:ascii="Times New Roman" w:hAnsi="Times New Roman" w:cs="Times New Roman"/>
                <w:sz w:val="24"/>
                <w:szCs w:val="24"/>
              </w:rPr>
            </w:pPr>
            <w:r w:rsidRPr="00E268C1">
              <w:rPr>
                <w:rFonts w:ascii="Times New Roman" w:hAnsi="Times New Roman" w:cs="Times New Roman"/>
                <w:sz w:val="24"/>
                <w:szCs w:val="24"/>
              </w:rPr>
              <w:t>623,1 ± 24,95</w:t>
            </w:r>
            <w:r w:rsidRPr="00E268C1">
              <w:rPr>
                <w:rFonts w:ascii="Times New Roman" w:hAnsi="Times New Roman" w:cs="Times New Roman"/>
                <w:sz w:val="24"/>
                <w:szCs w:val="24"/>
                <w:lang w:val="en-US"/>
              </w:rPr>
              <w:t xml:space="preserve"> </w:t>
            </w:r>
            <w:r w:rsidRPr="00E268C1">
              <w:rPr>
                <w:rFonts w:ascii="Times New Roman" w:hAnsi="Times New Roman" w:cs="Times New Roman"/>
                <w:sz w:val="24"/>
                <w:szCs w:val="24"/>
                <w:vertAlign w:val="superscript"/>
              </w:rPr>
              <w:t>1</w:t>
            </w:r>
            <w:r w:rsidRPr="00E268C1">
              <w:rPr>
                <w:rFonts w:ascii="Times New Roman" w:hAnsi="Times New Roman" w:cs="Times New Roman"/>
                <w:sz w:val="24"/>
                <w:szCs w:val="24"/>
                <w:vertAlign w:val="superscript"/>
                <w:lang w:val="en-US"/>
              </w:rPr>
              <w:t xml:space="preserve">; </w:t>
            </w:r>
            <w:r w:rsidRPr="00E268C1">
              <w:rPr>
                <w:rFonts w:ascii="Times New Roman" w:hAnsi="Times New Roman" w:cs="Times New Roman"/>
                <w:sz w:val="24"/>
                <w:szCs w:val="24"/>
                <w:vertAlign w:val="superscript"/>
              </w:rPr>
              <w:t>2</w:t>
            </w:r>
          </w:p>
        </w:tc>
      </w:tr>
      <w:tr w:rsidR="00A13E4E" w14:paraId="0C8AA2C1" w14:textId="77777777" w:rsidTr="007C6865">
        <w:tc>
          <w:tcPr>
            <w:tcW w:w="2552" w:type="dxa"/>
            <w:shd w:val="clear" w:color="auto" w:fill="auto"/>
            <w:tcMar>
              <w:left w:w="103" w:type="dxa"/>
            </w:tcMar>
          </w:tcPr>
          <w:p w14:paraId="43AC6EDF" w14:textId="124AE731" w:rsidR="00A13E4E" w:rsidRPr="00E268C1" w:rsidRDefault="00A13E4E" w:rsidP="00A13E4E">
            <w:pPr>
              <w:spacing w:after="0" w:line="240" w:lineRule="atLeast"/>
              <w:ind w:right="-108"/>
              <w:rPr>
                <w:rFonts w:ascii="Times New Roman" w:hAnsi="Times New Roman" w:cs="Times New Roman"/>
                <w:sz w:val="24"/>
                <w:szCs w:val="24"/>
              </w:rPr>
            </w:pPr>
            <w:r w:rsidRPr="00E268C1">
              <w:rPr>
                <w:rFonts w:ascii="Times New Roman" w:hAnsi="Times New Roman" w:cs="Times New Roman"/>
                <w:sz w:val="24"/>
                <w:szCs w:val="24"/>
              </w:rPr>
              <w:t xml:space="preserve">Количество </w:t>
            </w:r>
            <w:r w:rsidRPr="00E268C1">
              <w:rPr>
                <w:rFonts w:ascii="Times New Roman" w:hAnsi="Times New Roman" w:cs="Times New Roman"/>
                <w:sz w:val="24"/>
                <w:szCs w:val="24"/>
                <w:lang w:val="en-US"/>
              </w:rPr>
              <w:t>c</w:t>
            </w:r>
            <w:r w:rsidRPr="00E268C1">
              <w:rPr>
                <w:rFonts w:ascii="Times New Roman" w:hAnsi="Times New Roman" w:cs="Times New Roman"/>
                <w:sz w:val="24"/>
                <w:szCs w:val="24"/>
              </w:rPr>
              <w:t>-</w:t>
            </w:r>
            <w:r w:rsidRPr="00E268C1">
              <w:rPr>
                <w:rFonts w:ascii="Times New Roman" w:hAnsi="Times New Roman" w:cs="Times New Roman"/>
                <w:sz w:val="24"/>
                <w:szCs w:val="24"/>
                <w:lang w:val="en-US"/>
              </w:rPr>
              <w:t>kit</w:t>
            </w:r>
            <w:r w:rsidRPr="00E268C1">
              <w:rPr>
                <w:rFonts w:ascii="Times New Roman" w:hAnsi="Times New Roman" w:cs="Times New Roman"/>
                <w:sz w:val="24"/>
                <w:szCs w:val="24"/>
                <w:vertAlign w:val="superscript"/>
              </w:rPr>
              <w:t xml:space="preserve">+ </w:t>
            </w:r>
            <w:r w:rsidRPr="00E268C1">
              <w:rPr>
                <w:rFonts w:ascii="Times New Roman" w:hAnsi="Times New Roman" w:cs="Times New Roman"/>
                <w:sz w:val="24"/>
                <w:szCs w:val="24"/>
              </w:rPr>
              <w:t xml:space="preserve">клеток, </w:t>
            </w:r>
            <w:r w:rsidRPr="00E268C1">
              <w:rPr>
                <w:rFonts w:ascii="Times New Roman" w:hAnsi="Times New Roman" w:cs="Times New Roman"/>
                <w:sz w:val="24"/>
                <w:szCs w:val="24"/>
                <w:lang w:val="en-US"/>
              </w:rPr>
              <w:t>N</w:t>
            </w:r>
            <w:r w:rsidRPr="00E268C1">
              <w:rPr>
                <w:rFonts w:ascii="Times New Roman" w:hAnsi="Times New Roman" w:cs="Times New Roman"/>
                <w:sz w:val="24"/>
                <w:szCs w:val="24"/>
              </w:rPr>
              <w:t>/</w:t>
            </w:r>
            <w:r w:rsidRPr="00E268C1">
              <w:rPr>
                <w:rFonts w:ascii="Times New Roman" w:hAnsi="Times New Roman" w:cs="Times New Roman"/>
                <w:sz w:val="24"/>
                <w:szCs w:val="24"/>
                <w:lang w:val="en-US"/>
              </w:rPr>
              <w:t>mm</w:t>
            </w:r>
            <w:r w:rsidRPr="00E268C1">
              <w:rPr>
                <w:rFonts w:ascii="Times New Roman" w:hAnsi="Times New Roman" w:cs="Times New Roman"/>
                <w:sz w:val="24"/>
                <w:szCs w:val="24"/>
                <w:vertAlign w:val="superscript"/>
              </w:rPr>
              <w:t>2</w:t>
            </w:r>
            <w:r w:rsidRPr="00E268C1">
              <w:rPr>
                <w:rFonts w:ascii="Times New Roman" w:hAnsi="Times New Roman" w:cs="Times New Roman"/>
                <w:sz w:val="24"/>
                <w:szCs w:val="24"/>
              </w:rPr>
              <w:t xml:space="preserve"> </w:t>
            </w:r>
          </w:p>
        </w:tc>
        <w:tc>
          <w:tcPr>
            <w:tcW w:w="1701" w:type="dxa"/>
            <w:shd w:val="clear" w:color="auto" w:fill="auto"/>
            <w:tcMar>
              <w:left w:w="103" w:type="dxa"/>
            </w:tcMar>
          </w:tcPr>
          <w:p w14:paraId="492636CE" w14:textId="77777777" w:rsidR="00A13E4E" w:rsidRPr="00E268C1" w:rsidRDefault="00A13E4E" w:rsidP="007C6865">
            <w:pPr>
              <w:spacing w:after="0" w:line="240" w:lineRule="atLeast"/>
              <w:ind w:left="-103" w:right="-143"/>
              <w:jc w:val="center"/>
              <w:rPr>
                <w:rFonts w:ascii="Times New Roman" w:hAnsi="Times New Roman" w:cs="Times New Roman"/>
                <w:sz w:val="24"/>
                <w:szCs w:val="24"/>
                <w:lang w:val="en-US"/>
              </w:rPr>
            </w:pPr>
            <w:r w:rsidRPr="00E268C1">
              <w:rPr>
                <w:rFonts w:ascii="Times New Roman" w:hAnsi="Times New Roman" w:cs="Times New Roman"/>
                <w:sz w:val="24"/>
                <w:szCs w:val="24"/>
              </w:rPr>
              <w:t>22,64 ±</w:t>
            </w:r>
            <w:r w:rsidRPr="00E268C1">
              <w:rPr>
                <w:rFonts w:ascii="Times New Roman" w:hAnsi="Times New Roman" w:cs="Times New Roman"/>
                <w:sz w:val="24"/>
                <w:szCs w:val="24"/>
                <w:lang w:val="en-US"/>
              </w:rPr>
              <w:t xml:space="preserve"> 4,87</w:t>
            </w:r>
          </w:p>
        </w:tc>
        <w:tc>
          <w:tcPr>
            <w:tcW w:w="1984" w:type="dxa"/>
            <w:shd w:val="clear" w:color="auto" w:fill="auto"/>
            <w:tcMar>
              <w:left w:w="103" w:type="dxa"/>
            </w:tcMar>
          </w:tcPr>
          <w:p w14:paraId="5A1155D9" w14:textId="77777777" w:rsidR="00A13E4E" w:rsidRPr="00E268C1" w:rsidRDefault="00A13E4E" w:rsidP="007C6865">
            <w:pPr>
              <w:spacing w:after="0" w:line="240" w:lineRule="atLeast"/>
              <w:ind w:left="-103" w:right="-143"/>
              <w:jc w:val="center"/>
              <w:rPr>
                <w:rFonts w:ascii="Times New Roman" w:hAnsi="Times New Roman" w:cs="Times New Roman"/>
                <w:sz w:val="24"/>
                <w:szCs w:val="24"/>
                <w:lang w:val="en-US"/>
              </w:rPr>
            </w:pPr>
            <w:r w:rsidRPr="00E268C1">
              <w:rPr>
                <w:rFonts w:ascii="Times New Roman" w:hAnsi="Times New Roman" w:cs="Times New Roman"/>
                <w:sz w:val="24"/>
                <w:szCs w:val="24"/>
                <w:lang w:val="en-US"/>
              </w:rPr>
              <w:t xml:space="preserve">4,13 </w:t>
            </w:r>
            <w:r w:rsidRPr="00E268C1">
              <w:rPr>
                <w:rFonts w:ascii="Times New Roman" w:hAnsi="Times New Roman" w:cs="Times New Roman"/>
                <w:sz w:val="24"/>
                <w:szCs w:val="24"/>
              </w:rPr>
              <w:t>±</w:t>
            </w:r>
            <w:r w:rsidRPr="00E268C1">
              <w:rPr>
                <w:rFonts w:ascii="Times New Roman" w:hAnsi="Times New Roman" w:cs="Times New Roman"/>
                <w:sz w:val="24"/>
                <w:szCs w:val="24"/>
                <w:lang w:val="en-US"/>
              </w:rPr>
              <w:t xml:space="preserve"> 0,79 </w:t>
            </w:r>
            <w:r w:rsidRPr="00E268C1">
              <w:rPr>
                <w:rFonts w:ascii="Times New Roman" w:hAnsi="Times New Roman" w:cs="Times New Roman"/>
                <w:sz w:val="24"/>
                <w:szCs w:val="24"/>
                <w:vertAlign w:val="superscript"/>
              </w:rPr>
              <w:t>1</w:t>
            </w:r>
          </w:p>
        </w:tc>
        <w:tc>
          <w:tcPr>
            <w:tcW w:w="1843" w:type="dxa"/>
            <w:shd w:val="clear" w:color="auto" w:fill="auto"/>
            <w:tcMar>
              <w:left w:w="103" w:type="dxa"/>
            </w:tcMar>
          </w:tcPr>
          <w:p w14:paraId="66175DF1" w14:textId="77777777" w:rsidR="00A13E4E" w:rsidRPr="00E268C1" w:rsidRDefault="00A13E4E" w:rsidP="007C6865">
            <w:pPr>
              <w:spacing w:after="0" w:line="240" w:lineRule="atLeast"/>
              <w:ind w:left="-103" w:right="-143"/>
              <w:jc w:val="center"/>
              <w:rPr>
                <w:rFonts w:ascii="Times New Roman" w:hAnsi="Times New Roman" w:cs="Times New Roman"/>
                <w:sz w:val="24"/>
                <w:szCs w:val="24"/>
                <w:lang w:val="en-US"/>
              </w:rPr>
            </w:pPr>
            <w:r w:rsidRPr="00E268C1">
              <w:rPr>
                <w:rFonts w:ascii="Times New Roman" w:hAnsi="Times New Roman" w:cs="Times New Roman"/>
                <w:sz w:val="24"/>
                <w:szCs w:val="24"/>
                <w:lang w:val="en-US"/>
              </w:rPr>
              <w:t xml:space="preserve">3,31 </w:t>
            </w:r>
            <w:r w:rsidRPr="00E268C1">
              <w:rPr>
                <w:rFonts w:ascii="Times New Roman" w:hAnsi="Times New Roman" w:cs="Times New Roman"/>
                <w:sz w:val="24"/>
                <w:szCs w:val="24"/>
              </w:rPr>
              <w:t>±</w:t>
            </w:r>
            <w:r w:rsidRPr="00E268C1">
              <w:rPr>
                <w:rFonts w:ascii="Times New Roman" w:hAnsi="Times New Roman" w:cs="Times New Roman"/>
                <w:sz w:val="24"/>
                <w:szCs w:val="24"/>
                <w:lang w:val="en-US"/>
              </w:rPr>
              <w:t xml:space="preserve"> 0,52 </w:t>
            </w:r>
            <w:r w:rsidRPr="00E268C1">
              <w:rPr>
                <w:rFonts w:ascii="Times New Roman" w:hAnsi="Times New Roman" w:cs="Times New Roman"/>
                <w:sz w:val="24"/>
                <w:szCs w:val="24"/>
                <w:vertAlign w:val="superscript"/>
              </w:rPr>
              <w:t>1</w:t>
            </w:r>
          </w:p>
        </w:tc>
        <w:tc>
          <w:tcPr>
            <w:tcW w:w="1843" w:type="dxa"/>
            <w:shd w:val="clear" w:color="auto" w:fill="auto"/>
            <w:tcMar>
              <w:left w:w="103" w:type="dxa"/>
            </w:tcMar>
          </w:tcPr>
          <w:p w14:paraId="297BC6E9" w14:textId="77777777" w:rsidR="00A13E4E" w:rsidRPr="00E268C1" w:rsidRDefault="00A13E4E" w:rsidP="007C6865">
            <w:pPr>
              <w:spacing w:after="0" w:line="240" w:lineRule="atLeast"/>
              <w:ind w:left="-103" w:right="-143"/>
              <w:jc w:val="center"/>
              <w:rPr>
                <w:rFonts w:ascii="Times New Roman" w:hAnsi="Times New Roman" w:cs="Times New Roman"/>
                <w:sz w:val="24"/>
                <w:szCs w:val="24"/>
                <w:lang w:val="en-US"/>
              </w:rPr>
            </w:pPr>
            <w:r w:rsidRPr="00E268C1">
              <w:rPr>
                <w:rFonts w:ascii="Times New Roman" w:hAnsi="Times New Roman" w:cs="Times New Roman"/>
                <w:sz w:val="24"/>
                <w:szCs w:val="24"/>
                <w:lang w:val="en-US"/>
              </w:rPr>
              <w:t xml:space="preserve">1,2 </w:t>
            </w:r>
            <w:r w:rsidRPr="00E268C1">
              <w:rPr>
                <w:rFonts w:ascii="Times New Roman" w:hAnsi="Times New Roman" w:cs="Times New Roman"/>
                <w:sz w:val="24"/>
                <w:szCs w:val="24"/>
              </w:rPr>
              <w:t>±</w:t>
            </w:r>
            <w:r w:rsidRPr="00E268C1">
              <w:rPr>
                <w:rFonts w:ascii="Times New Roman" w:hAnsi="Times New Roman" w:cs="Times New Roman"/>
                <w:sz w:val="24"/>
                <w:szCs w:val="24"/>
                <w:lang w:val="en-US"/>
              </w:rPr>
              <w:t xml:space="preserve"> 0,3 </w:t>
            </w:r>
            <w:r w:rsidRPr="00E268C1">
              <w:rPr>
                <w:rFonts w:ascii="Times New Roman" w:hAnsi="Times New Roman" w:cs="Times New Roman"/>
                <w:sz w:val="24"/>
                <w:szCs w:val="24"/>
                <w:vertAlign w:val="superscript"/>
              </w:rPr>
              <w:t>1</w:t>
            </w:r>
          </w:p>
        </w:tc>
      </w:tr>
    </w:tbl>
    <w:p w14:paraId="35415F32" w14:textId="6AE404D7" w:rsidR="00A5237F" w:rsidRPr="00A13E4E" w:rsidRDefault="00A5237F" w:rsidP="00A13E4E">
      <w:pPr>
        <w:spacing w:after="0" w:line="240" w:lineRule="atLeast"/>
        <w:ind w:firstLine="709"/>
        <w:jc w:val="both"/>
        <w:rPr>
          <w:rFonts w:ascii="Times New Roman" w:hAnsi="Times New Roman" w:cs="Times New Roman"/>
          <w:sz w:val="24"/>
          <w:szCs w:val="24"/>
        </w:rPr>
      </w:pPr>
      <w:r w:rsidRPr="00A13E4E">
        <w:rPr>
          <w:rFonts w:ascii="Times New Roman" w:hAnsi="Times New Roman" w:cs="Times New Roman"/>
          <w:spacing w:val="20"/>
          <w:sz w:val="24"/>
          <w:szCs w:val="24"/>
        </w:rPr>
        <w:t>Примечание:</w:t>
      </w:r>
      <w:r w:rsidRPr="00A13E4E">
        <w:rPr>
          <w:rFonts w:ascii="Times New Roman" w:hAnsi="Times New Roman" w:cs="Times New Roman"/>
          <w:sz w:val="24"/>
          <w:szCs w:val="24"/>
        </w:rPr>
        <w:t xml:space="preserve"> </w:t>
      </w:r>
      <w:r w:rsidRPr="00A13E4E">
        <w:rPr>
          <w:rFonts w:ascii="Times New Roman" w:hAnsi="Times New Roman" w:cs="Times New Roman"/>
          <w:sz w:val="24"/>
          <w:szCs w:val="24"/>
          <w:vertAlign w:val="superscript"/>
        </w:rPr>
        <w:t xml:space="preserve">1 </w:t>
      </w:r>
      <w:r w:rsidRPr="00A13E4E">
        <w:rPr>
          <w:rFonts w:ascii="Times New Roman" w:hAnsi="Times New Roman" w:cs="Times New Roman"/>
          <w:sz w:val="24"/>
          <w:szCs w:val="24"/>
        </w:rPr>
        <w:t xml:space="preserve">– р ˂ 0,05 в сравнении с интактной группой; </w:t>
      </w:r>
      <w:r w:rsidRPr="00A13E4E">
        <w:rPr>
          <w:rFonts w:ascii="Times New Roman" w:hAnsi="Times New Roman" w:cs="Times New Roman"/>
          <w:sz w:val="24"/>
          <w:szCs w:val="24"/>
          <w:vertAlign w:val="superscript"/>
        </w:rPr>
        <w:t xml:space="preserve">2 </w:t>
      </w:r>
      <w:r w:rsidRPr="00A13E4E">
        <w:rPr>
          <w:rFonts w:ascii="Times New Roman" w:hAnsi="Times New Roman" w:cs="Times New Roman"/>
          <w:sz w:val="24"/>
          <w:szCs w:val="24"/>
        </w:rPr>
        <w:t>–</w:t>
      </w:r>
      <w:r w:rsidRPr="00A13E4E">
        <w:rPr>
          <w:rFonts w:ascii="Times New Roman" w:hAnsi="Times New Roman" w:cs="Times New Roman"/>
          <w:sz w:val="24"/>
          <w:szCs w:val="24"/>
          <w:vertAlign w:val="superscript"/>
        </w:rPr>
        <w:t xml:space="preserve"> </w:t>
      </w:r>
      <w:r w:rsidRPr="00A13E4E">
        <w:rPr>
          <w:rFonts w:ascii="Times New Roman" w:hAnsi="Times New Roman" w:cs="Times New Roman"/>
          <w:sz w:val="24"/>
          <w:szCs w:val="24"/>
        </w:rPr>
        <w:t xml:space="preserve">р ˂ 0,05 в сравнении с группой СД2 </w:t>
      </w:r>
      <w:r w:rsidR="00A13E4E">
        <w:rPr>
          <w:rFonts w:ascii="Times New Roman" w:hAnsi="Times New Roman" w:cs="Times New Roman"/>
          <w:sz w:val="24"/>
          <w:szCs w:val="24"/>
        </w:rPr>
        <w:t xml:space="preserve">продолжительностью </w:t>
      </w:r>
      <w:r w:rsidRPr="00A13E4E">
        <w:rPr>
          <w:rFonts w:ascii="Times New Roman" w:hAnsi="Times New Roman" w:cs="Times New Roman"/>
          <w:sz w:val="24"/>
          <w:szCs w:val="24"/>
        </w:rPr>
        <w:t>60</w:t>
      </w:r>
      <w:r w:rsidR="00A13E4E">
        <w:rPr>
          <w:rFonts w:ascii="Times New Roman" w:hAnsi="Times New Roman" w:cs="Times New Roman"/>
          <w:sz w:val="24"/>
          <w:szCs w:val="24"/>
        </w:rPr>
        <w:t xml:space="preserve"> суток</w:t>
      </w:r>
      <w:r w:rsidRPr="00A13E4E">
        <w:rPr>
          <w:rFonts w:ascii="Times New Roman" w:hAnsi="Times New Roman" w:cs="Times New Roman"/>
          <w:sz w:val="24"/>
          <w:szCs w:val="24"/>
        </w:rPr>
        <w:t>.</w:t>
      </w:r>
    </w:p>
    <w:p w14:paraId="6F25D563" w14:textId="77777777" w:rsidR="009D28B1" w:rsidRDefault="009D28B1" w:rsidP="004B795F">
      <w:pPr>
        <w:spacing w:after="0" w:line="312" w:lineRule="auto"/>
        <w:ind w:firstLine="709"/>
        <w:jc w:val="both"/>
        <w:rPr>
          <w:rFonts w:ascii="Times New Roman" w:hAnsi="Times New Roman" w:cs="Times New Roman"/>
          <w:sz w:val="26"/>
          <w:szCs w:val="26"/>
        </w:rPr>
      </w:pPr>
    </w:p>
    <w:p w14:paraId="196A7696" w14:textId="77777777" w:rsidR="00784121" w:rsidRDefault="00DC34C5" w:rsidP="00784121">
      <w:pPr>
        <w:spacing w:after="0" w:line="312" w:lineRule="auto"/>
        <w:ind w:firstLine="709"/>
        <w:jc w:val="both"/>
        <w:rPr>
          <w:rFonts w:ascii="Times New Roman" w:eastAsia="Times New Roman" w:hAnsi="Times New Roman" w:cs="Times New Roman"/>
          <w:sz w:val="26"/>
          <w:szCs w:val="26"/>
          <w:lang w:eastAsia="ru-RU"/>
        </w:rPr>
      </w:pPr>
      <w:r>
        <w:rPr>
          <w:rFonts w:ascii="Times New Roman" w:eastAsia="Times New Roman" w:hAnsi="Times New Roman" w:cs="Times New Roman"/>
          <w:sz w:val="26"/>
          <w:szCs w:val="26"/>
          <w:lang w:eastAsia="ru-RU"/>
        </w:rPr>
        <w:t>Выявленные механизмы макрофагальной регуляции образования и функционирования</w:t>
      </w:r>
      <w:r w:rsidR="006724BC">
        <w:rPr>
          <w:rFonts w:ascii="Times New Roman" w:eastAsia="Times New Roman" w:hAnsi="Times New Roman" w:cs="Times New Roman"/>
          <w:sz w:val="26"/>
          <w:szCs w:val="26"/>
          <w:lang w:eastAsia="ru-RU"/>
        </w:rPr>
        <w:t xml:space="preserve"> внеостровковых ИПК схем</w:t>
      </w:r>
      <w:r w:rsidR="00784121">
        <w:rPr>
          <w:rFonts w:ascii="Times New Roman" w:eastAsia="Times New Roman" w:hAnsi="Times New Roman" w:cs="Times New Roman"/>
          <w:sz w:val="26"/>
          <w:szCs w:val="26"/>
          <w:lang w:eastAsia="ru-RU"/>
        </w:rPr>
        <w:t xml:space="preserve">атично изображены на </w:t>
      </w:r>
      <w:r w:rsidR="00784121" w:rsidRPr="00E268C1">
        <w:rPr>
          <w:rFonts w:ascii="Times New Roman" w:eastAsia="Times New Roman" w:hAnsi="Times New Roman" w:cs="Times New Roman"/>
          <w:i/>
          <w:sz w:val="26"/>
          <w:szCs w:val="26"/>
          <w:lang w:eastAsia="ru-RU"/>
        </w:rPr>
        <w:t>рисунке 3</w:t>
      </w:r>
      <w:r w:rsidR="00784121">
        <w:rPr>
          <w:rFonts w:ascii="Times New Roman" w:eastAsia="Times New Roman" w:hAnsi="Times New Roman" w:cs="Times New Roman"/>
          <w:sz w:val="26"/>
          <w:szCs w:val="26"/>
          <w:lang w:eastAsia="ru-RU"/>
        </w:rPr>
        <w:t xml:space="preserve">. </w:t>
      </w:r>
    </w:p>
    <w:p w14:paraId="6EA7D560" w14:textId="5735797F" w:rsidR="00784121" w:rsidRPr="00F96293" w:rsidRDefault="00784121" w:rsidP="00784121">
      <w:pPr>
        <w:spacing w:after="0" w:line="312" w:lineRule="auto"/>
        <w:ind w:firstLine="709"/>
        <w:jc w:val="both"/>
        <w:rPr>
          <w:rFonts w:ascii="Times New Roman" w:eastAsia="Times New Roman" w:hAnsi="Times New Roman" w:cs="Times New Roman"/>
          <w:sz w:val="26"/>
          <w:szCs w:val="26"/>
          <w:lang w:eastAsia="ru-RU"/>
        </w:rPr>
      </w:pPr>
      <w:r w:rsidRPr="002479E8">
        <w:rPr>
          <w:rFonts w:ascii="Times New Roman" w:eastAsia="Times New Roman" w:hAnsi="Times New Roman" w:cs="Times New Roman"/>
          <w:sz w:val="26"/>
          <w:szCs w:val="26"/>
          <w:lang w:eastAsia="ru-RU"/>
        </w:rPr>
        <w:t xml:space="preserve">Образование внеостровковых ИПК в паренхиме </w:t>
      </w:r>
      <w:r>
        <w:rPr>
          <w:rFonts w:ascii="Times New Roman" w:eastAsia="Times New Roman" w:hAnsi="Times New Roman" w:cs="Times New Roman"/>
          <w:sz w:val="26"/>
          <w:szCs w:val="26"/>
          <w:lang w:eastAsia="ru-RU"/>
        </w:rPr>
        <w:t>поджелудочной железы</w:t>
      </w:r>
      <w:r w:rsidRPr="002479E8">
        <w:rPr>
          <w:rFonts w:ascii="Times New Roman" w:eastAsia="Times New Roman" w:hAnsi="Times New Roman" w:cs="Times New Roman"/>
          <w:sz w:val="26"/>
          <w:szCs w:val="26"/>
          <w:lang w:eastAsia="ru-RU"/>
        </w:rPr>
        <w:t xml:space="preserve"> может происход</w:t>
      </w:r>
      <w:r>
        <w:rPr>
          <w:rFonts w:ascii="Times New Roman" w:eastAsia="Times New Roman" w:hAnsi="Times New Roman" w:cs="Times New Roman"/>
          <w:sz w:val="26"/>
          <w:szCs w:val="26"/>
          <w:lang w:eastAsia="ru-RU"/>
        </w:rPr>
        <w:t>ить под влиянием ряда факторов</w:t>
      </w:r>
      <w:r w:rsidRPr="002479E8">
        <w:rPr>
          <w:rFonts w:ascii="Times New Roman" w:eastAsia="Times New Roman" w:hAnsi="Times New Roman" w:cs="Times New Roman"/>
          <w:sz w:val="26"/>
          <w:szCs w:val="26"/>
          <w:lang w:eastAsia="ru-RU"/>
        </w:rPr>
        <w:t xml:space="preserve">: </w:t>
      </w:r>
      <w:r>
        <w:rPr>
          <w:rFonts w:ascii="Times New Roman" w:eastAsia="Times New Roman" w:hAnsi="Times New Roman" w:cs="Times New Roman"/>
          <w:sz w:val="26"/>
          <w:szCs w:val="26"/>
          <w:lang w:eastAsia="ru-RU"/>
        </w:rPr>
        <w:t>содержания</w:t>
      </w:r>
      <w:r w:rsidRPr="002479E8">
        <w:rPr>
          <w:rFonts w:ascii="Times New Roman" w:eastAsia="Times New Roman" w:hAnsi="Times New Roman" w:cs="Times New Roman"/>
          <w:sz w:val="26"/>
          <w:szCs w:val="26"/>
          <w:lang w:eastAsia="ru-RU"/>
        </w:rPr>
        <w:t xml:space="preserve"> транскрипционных факторов, в первую очередь Pdx1, в </w:t>
      </w:r>
      <w:r>
        <w:rPr>
          <w:rFonts w:ascii="Times New Roman" w:eastAsia="Times New Roman" w:hAnsi="Times New Roman" w:cs="Times New Roman"/>
          <w:sz w:val="26"/>
          <w:szCs w:val="26"/>
          <w:lang w:eastAsia="ru-RU"/>
        </w:rPr>
        <w:t xml:space="preserve">ацинарных и протоковых </w:t>
      </w:r>
      <w:r w:rsidRPr="002479E8">
        <w:rPr>
          <w:rFonts w:ascii="Times New Roman" w:eastAsia="Times New Roman" w:hAnsi="Times New Roman" w:cs="Times New Roman"/>
          <w:sz w:val="26"/>
          <w:szCs w:val="26"/>
          <w:lang w:eastAsia="ru-RU"/>
        </w:rPr>
        <w:t xml:space="preserve">клетках </w:t>
      </w:r>
      <w:r>
        <w:rPr>
          <w:rFonts w:ascii="Times New Roman" w:eastAsia="Times New Roman" w:hAnsi="Times New Roman" w:cs="Times New Roman"/>
          <w:sz w:val="26"/>
          <w:szCs w:val="26"/>
          <w:lang w:eastAsia="ru-RU"/>
        </w:rPr>
        <w:t>железы</w:t>
      </w:r>
      <w:r w:rsidRPr="002479E8">
        <w:rPr>
          <w:rFonts w:ascii="Times New Roman" w:eastAsia="Times New Roman" w:hAnsi="Times New Roman" w:cs="Times New Roman"/>
          <w:sz w:val="26"/>
          <w:szCs w:val="26"/>
          <w:lang w:eastAsia="ru-RU"/>
        </w:rPr>
        <w:t>;</w:t>
      </w:r>
      <w:r>
        <w:rPr>
          <w:rFonts w:ascii="Times New Roman" w:eastAsia="Times New Roman" w:hAnsi="Times New Roman" w:cs="Times New Roman"/>
          <w:sz w:val="26"/>
          <w:szCs w:val="26"/>
          <w:lang w:eastAsia="ru-RU"/>
        </w:rPr>
        <w:t xml:space="preserve"> рекрутирования</w:t>
      </w:r>
      <w:r w:rsidRPr="002479E8">
        <w:rPr>
          <w:rFonts w:ascii="Times New Roman" w:eastAsia="Times New Roman" w:hAnsi="Times New Roman" w:cs="Times New Roman"/>
          <w:sz w:val="26"/>
          <w:szCs w:val="26"/>
          <w:lang w:eastAsia="ru-RU"/>
        </w:rPr>
        <w:t xml:space="preserve"> </w:t>
      </w:r>
      <w:r w:rsidRPr="002479E8">
        <w:rPr>
          <w:rFonts w:ascii="Times New Roman" w:eastAsia="Times New Roman" w:hAnsi="Times New Roman" w:cs="Times New Roman"/>
          <w:sz w:val="26"/>
          <w:szCs w:val="26"/>
          <w:lang w:eastAsia="ru-RU"/>
        </w:rPr>
        <w:lastRenderedPageBreak/>
        <w:t>стволовых клеток из костного мозга и их дифференцировк</w:t>
      </w:r>
      <w:r>
        <w:rPr>
          <w:rFonts w:ascii="Times New Roman" w:eastAsia="Times New Roman" w:hAnsi="Times New Roman" w:cs="Times New Roman"/>
          <w:sz w:val="26"/>
          <w:szCs w:val="26"/>
          <w:lang w:eastAsia="ru-RU"/>
        </w:rPr>
        <w:t>и</w:t>
      </w:r>
      <w:r w:rsidRPr="002479E8">
        <w:rPr>
          <w:rFonts w:ascii="Times New Roman" w:eastAsia="Times New Roman" w:hAnsi="Times New Roman" w:cs="Times New Roman"/>
          <w:sz w:val="26"/>
          <w:szCs w:val="26"/>
          <w:lang w:eastAsia="ru-RU"/>
        </w:rPr>
        <w:t>;</w:t>
      </w:r>
      <w:r>
        <w:rPr>
          <w:rFonts w:ascii="Times New Roman" w:eastAsia="Times New Roman" w:hAnsi="Times New Roman" w:cs="Times New Roman"/>
          <w:sz w:val="26"/>
          <w:szCs w:val="26"/>
          <w:lang w:eastAsia="ru-RU"/>
        </w:rPr>
        <w:t xml:space="preserve"> воздействия</w:t>
      </w:r>
      <w:r w:rsidRPr="002479E8">
        <w:rPr>
          <w:rFonts w:ascii="Times New Roman" w:eastAsia="Times New Roman" w:hAnsi="Times New Roman" w:cs="Times New Roman"/>
          <w:sz w:val="26"/>
          <w:szCs w:val="26"/>
          <w:lang w:eastAsia="ru-RU"/>
        </w:rPr>
        <w:t xml:space="preserve"> гипергликемической среды. </w:t>
      </w:r>
      <w:r>
        <w:rPr>
          <w:rFonts w:ascii="Times New Roman" w:eastAsia="Times New Roman" w:hAnsi="Times New Roman" w:cs="Times New Roman"/>
          <w:sz w:val="26"/>
          <w:szCs w:val="26"/>
          <w:lang w:eastAsia="ru-RU"/>
        </w:rPr>
        <w:t>Важ</w:t>
      </w:r>
      <w:r w:rsidRPr="00F96293">
        <w:rPr>
          <w:rFonts w:ascii="Times New Roman" w:eastAsia="Times New Roman" w:hAnsi="Times New Roman" w:cs="Times New Roman"/>
          <w:sz w:val="26"/>
          <w:szCs w:val="26"/>
          <w:lang w:eastAsia="ru-RU"/>
        </w:rPr>
        <w:t>н</w:t>
      </w:r>
      <w:r>
        <w:rPr>
          <w:rFonts w:ascii="Times New Roman" w:eastAsia="Times New Roman" w:hAnsi="Times New Roman" w:cs="Times New Roman"/>
          <w:sz w:val="26"/>
          <w:szCs w:val="26"/>
          <w:lang w:eastAsia="ru-RU"/>
        </w:rPr>
        <w:t>ым фактором образования внеостровковых ИПК является</w:t>
      </w:r>
      <w:r w:rsidRPr="00F96293">
        <w:rPr>
          <w:rFonts w:ascii="Times New Roman" w:eastAsia="Times New Roman" w:hAnsi="Times New Roman" w:cs="Times New Roman"/>
          <w:sz w:val="26"/>
          <w:szCs w:val="26"/>
          <w:lang w:eastAsia="ru-RU"/>
        </w:rPr>
        <w:t xml:space="preserve"> </w:t>
      </w:r>
      <w:r>
        <w:rPr>
          <w:rFonts w:ascii="Times New Roman" w:eastAsia="Times New Roman" w:hAnsi="Times New Roman" w:cs="Times New Roman"/>
          <w:sz w:val="26"/>
          <w:szCs w:val="26"/>
          <w:lang w:eastAsia="ru-RU"/>
        </w:rPr>
        <w:t xml:space="preserve">выраженность </w:t>
      </w:r>
      <w:r w:rsidRPr="00F96293">
        <w:rPr>
          <w:rFonts w:ascii="Times New Roman" w:eastAsia="Times New Roman" w:hAnsi="Times New Roman" w:cs="Times New Roman"/>
          <w:sz w:val="26"/>
          <w:szCs w:val="26"/>
          <w:lang w:eastAsia="ru-RU"/>
        </w:rPr>
        <w:t>воспалительн</w:t>
      </w:r>
      <w:r>
        <w:rPr>
          <w:rFonts w:ascii="Times New Roman" w:eastAsia="Times New Roman" w:hAnsi="Times New Roman" w:cs="Times New Roman"/>
          <w:sz w:val="26"/>
          <w:szCs w:val="26"/>
          <w:lang w:eastAsia="ru-RU"/>
        </w:rPr>
        <w:t>ого</w:t>
      </w:r>
      <w:r w:rsidRPr="00F96293">
        <w:rPr>
          <w:rFonts w:ascii="Times New Roman" w:eastAsia="Times New Roman" w:hAnsi="Times New Roman" w:cs="Times New Roman"/>
          <w:sz w:val="26"/>
          <w:szCs w:val="26"/>
          <w:lang w:eastAsia="ru-RU"/>
        </w:rPr>
        <w:t xml:space="preserve"> фон</w:t>
      </w:r>
      <w:r>
        <w:rPr>
          <w:rFonts w:ascii="Times New Roman" w:eastAsia="Times New Roman" w:hAnsi="Times New Roman" w:cs="Times New Roman"/>
          <w:sz w:val="26"/>
          <w:szCs w:val="26"/>
          <w:lang w:eastAsia="ru-RU"/>
        </w:rPr>
        <w:t>а</w:t>
      </w:r>
      <w:r w:rsidRPr="00F96293">
        <w:rPr>
          <w:rFonts w:ascii="Times New Roman" w:eastAsia="Times New Roman" w:hAnsi="Times New Roman" w:cs="Times New Roman"/>
          <w:sz w:val="26"/>
          <w:szCs w:val="26"/>
          <w:lang w:eastAsia="ru-RU"/>
        </w:rPr>
        <w:t xml:space="preserve"> в </w:t>
      </w:r>
      <w:r>
        <w:rPr>
          <w:rFonts w:ascii="Times New Roman" w:eastAsia="Times New Roman" w:hAnsi="Times New Roman" w:cs="Times New Roman"/>
          <w:sz w:val="26"/>
          <w:szCs w:val="26"/>
          <w:lang w:eastAsia="ru-RU"/>
        </w:rPr>
        <w:t>поджелудочной железе</w:t>
      </w:r>
      <w:r w:rsidRPr="00F96293">
        <w:rPr>
          <w:rFonts w:ascii="Times New Roman" w:eastAsia="Times New Roman" w:hAnsi="Times New Roman" w:cs="Times New Roman"/>
          <w:sz w:val="26"/>
          <w:szCs w:val="26"/>
          <w:lang w:eastAsia="ru-RU"/>
        </w:rPr>
        <w:t>, так как известно, что избыточное воспаление тормозит процессы трансдифференцировки</w:t>
      </w:r>
      <w:r>
        <w:rPr>
          <w:rFonts w:ascii="Times New Roman" w:eastAsia="Times New Roman" w:hAnsi="Times New Roman" w:cs="Times New Roman"/>
          <w:sz w:val="26"/>
          <w:szCs w:val="26"/>
          <w:lang w:eastAsia="ru-RU"/>
        </w:rPr>
        <w:t xml:space="preserve"> в железе</w:t>
      </w:r>
      <w:r w:rsidRPr="00F96293">
        <w:rPr>
          <w:rFonts w:ascii="Times New Roman" w:eastAsia="Times New Roman" w:hAnsi="Times New Roman" w:cs="Times New Roman"/>
          <w:sz w:val="26"/>
          <w:szCs w:val="26"/>
          <w:lang w:eastAsia="ru-RU"/>
        </w:rPr>
        <w:t>.</w:t>
      </w:r>
      <w:r w:rsidRPr="00F96293">
        <w:t xml:space="preserve"> </w:t>
      </w:r>
      <w:r w:rsidRPr="00F96293">
        <w:rPr>
          <w:rFonts w:ascii="Times New Roman" w:eastAsia="Times New Roman" w:hAnsi="Times New Roman" w:cs="Times New Roman"/>
          <w:sz w:val="26"/>
          <w:szCs w:val="26"/>
          <w:lang w:eastAsia="ru-RU"/>
        </w:rPr>
        <w:t xml:space="preserve">При СД2 </w:t>
      </w:r>
      <w:r w:rsidR="001B0353">
        <w:rPr>
          <w:rFonts w:ascii="Times New Roman" w:eastAsia="Times New Roman" w:hAnsi="Times New Roman" w:cs="Times New Roman"/>
          <w:sz w:val="26"/>
          <w:szCs w:val="26"/>
          <w:lang w:eastAsia="ru-RU"/>
        </w:rPr>
        <w:t xml:space="preserve">было </w:t>
      </w:r>
      <w:r w:rsidRPr="00F96293">
        <w:rPr>
          <w:rFonts w:ascii="Times New Roman" w:eastAsia="Times New Roman" w:hAnsi="Times New Roman" w:cs="Times New Roman"/>
          <w:sz w:val="26"/>
          <w:szCs w:val="26"/>
          <w:lang w:eastAsia="ru-RU"/>
        </w:rPr>
        <w:t>отмечено усиление макрофаг</w:t>
      </w:r>
      <w:r>
        <w:rPr>
          <w:rFonts w:ascii="Times New Roman" w:eastAsia="Times New Roman" w:hAnsi="Times New Roman" w:cs="Times New Roman"/>
          <w:sz w:val="26"/>
          <w:szCs w:val="26"/>
          <w:lang w:eastAsia="ru-RU"/>
        </w:rPr>
        <w:t xml:space="preserve">альной инфильтрации ацинусов, </w:t>
      </w:r>
      <w:r w:rsidR="00E54A68">
        <w:rPr>
          <w:rFonts w:ascii="Times New Roman" w:eastAsia="Times New Roman" w:hAnsi="Times New Roman" w:cs="Times New Roman"/>
          <w:sz w:val="26"/>
          <w:szCs w:val="26"/>
          <w:lang w:eastAsia="ru-RU"/>
        </w:rPr>
        <w:t xml:space="preserve">повышенный </w:t>
      </w:r>
      <w:r>
        <w:rPr>
          <w:rFonts w:ascii="Times New Roman" w:eastAsia="Times New Roman" w:hAnsi="Times New Roman" w:cs="Times New Roman"/>
          <w:sz w:val="26"/>
          <w:szCs w:val="26"/>
          <w:lang w:eastAsia="ru-RU"/>
        </w:rPr>
        <w:t>в</w:t>
      </w:r>
      <w:r w:rsidRPr="00F96293">
        <w:rPr>
          <w:rFonts w:ascii="Times New Roman" w:eastAsia="Times New Roman" w:hAnsi="Times New Roman" w:cs="Times New Roman"/>
          <w:sz w:val="26"/>
          <w:szCs w:val="26"/>
          <w:lang w:eastAsia="ru-RU"/>
        </w:rPr>
        <w:t xml:space="preserve">оспалительный фон в </w:t>
      </w:r>
      <w:r>
        <w:rPr>
          <w:rFonts w:ascii="Times New Roman" w:eastAsia="Times New Roman" w:hAnsi="Times New Roman" w:cs="Times New Roman"/>
          <w:sz w:val="26"/>
          <w:szCs w:val="26"/>
          <w:lang w:eastAsia="ru-RU"/>
        </w:rPr>
        <w:t>железе</w:t>
      </w:r>
      <w:r w:rsidRPr="00F96293">
        <w:rPr>
          <w:rFonts w:ascii="Times New Roman" w:eastAsia="Times New Roman" w:hAnsi="Times New Roman" w:cs="Times New Roman"/>
          <w:sz w:val="26"/>
          <w:szCs w:val="26"/>
          <w:lang w:eastAsia="ru-RU"/>
        </w:rPr>
        <w:t>, в частности, снижено содержание ростового фактора TGFb1, вызывающего образование инсулин-продуцирующих клеток и принимающего участие в регулировании баланса экзокринны</w:t>
      </w:r>
      <w:r>
        <w:rPr>
          <w:rFonts w:ascii="Times New Roman" w:eastAsia="Times New Roman" w:hAnsi="Times New Roman" w:cs="Times New Roman"/>
          <w:sz w:val="26"/>
          <w:szCs w:val="26"/>
          <w:lang w:eastAsia="ru-RU"/>
        </w:rPr>
        <w:t>х и эндокринных клеток железы</w:t>
      </w:r>
      <w:r w:rsidRPr="00F96293">
        <w:rPr>
          <w:rFonts w:ascii="Times New Roman" w:eastAsia="Times New Roman" w:hAnsi="Times New Roman" w:cs="Times New Roman"/>
          <w:sz w:val="26"/>
          <w:szCs w:val="26"/>
          <w:lang w:eastAsia="ru-RU"/>
        </w:rPr>
        <w:t>.</w:t>
      </w:r>
      <w:r>
        <w:rPr>
          <w:rFonts w:ascii="Times New Roman" w:eastAsia="Times New Roman" w:hAnsi="Times New Roman" w:cs="Times New Roman"/>
          <w:sz w:val="26"/>
          <w:szCs w:val="26"/>
          <w:lang w:eastAsia="ru-RU"/>
        </w:rPr>
        <w:t xml:space="preserve"> Также</w:t>
      </w:r>
      <w:r w:rsidRPr="00F96293">
        <w:rPr>
          <w:rFonts w:ascii="Times New Roman" w:eastAsia="Times New Roman" w:hAnsi="Times New Roman" w:cs="Times New Roman"/>
          <w:sz w:val="26"/>
          <w:szCs w:val="26"/>
          <w:lang w:eastAsia="ru-RU"/>
        </w:rPr>
        <w:t xml:space="preserve"> уменьш</w:t>
      </w:r>
      <w:r>
        <w:rPr>
          <w:rFonts w:ascii="Times New Roman" w:eastAsia="Times New Roman" w:hAnsi="Times New Roman" w:cs="Times New Roman"/>
          <w:sz w:val="26"/>
          <w:szCs w:val="26"/>
          <w:lang w:eastAsia="ru-RU"/>
        </w:rPr>
        <w:t>а</w:t>
      </w:r>
      <w:r w:rsidR="001B0353">
        <w:rPr>
          <w:rFonts w:ascii="Times New Roman" w:eastAsia="Times New Roman" w:hAnsi="Times New Roman" w:cs="Times New Roman"/>
          <w:sz w:val="26"/>
          <w:szCs w:val="26"/>
          <w:lang w:eastAsia="ru-RU"/>
        </w:rPr>
        <w:t>лось</w:t>
      </w:r>
      <w:r>
        <w:rPr>
          <w:rFonts w:ascii="Times New Roman" w:eastAsia="Times New Roman" w:hAnsi="Times New Roman" w:cs="Times New Roman"/>
          <w:sz w:val="26"/>
          <w:szCs w:val="26"/>
          <w:lang w:eastAsia="ru-RU"/>
        </w:rPr>
        <w:t xml:space="preserve"> количество</w:t>
      </w:r>
      <w:r w:rsidRPr="00F96293">
        <w:rPr>
          <w:rFonts w:ascii="Times New Roman" w:eastAsia="Times New Roman" w:hAnsi="Times New Roman" w:cs="Times New Roman"/>
          <w:sz w:val="26"/>
          <w:szCs w:val="26"/>
          <w:lang w:eastAsia="ru-RU"/>
        </w:rPr>
        <w:t xml:space="preserve"> </w:t>
      </w:r>
      <w:r>
        <w:rPr>
          <w:rFonts w:ascii="Times New Roman" w:eastAsia="Times New Roman" w:hAnsi="Times New Roman" w:cs="Times New Roman"/>
          <w:sz w:val="26"/>
          <w:szCs w:val="26"/>
          <w:lang w:eastAsia="ru-RU"/>
        </w:rPr>
        <w:t xml:space="preserve">ацинарных и протоковых </w:t>
      </w:r>
      <w:r w:rsidRPr="00F96293">
        <w:rPr>
          <w:rFonts w:ascii="Times New Roman" w:eastAsia="Times New Roman" w:hAnsi="Times New Roman" w:cs="Times New Roman"/>
          <w:sz w:val="26"/>
          <w:szCs w:val="26"/>
          <w:lang w:eastAsia="ru-RU"/>
        </w:rPr>
        <w:t xml:space="preserve">клеток </w:t>
      </w:r>
      <w:r>
        <w:rPr>
          <w:rFonts w:ascii="Times New Roman" w:eastAsia="Times New Roman" w:hAnsi="Times New Roman" w:cs="Times New Roman"/>
          <w:sz w:val="26"/>
          <w:szCs w:val="26"/>
          <w:lang w:eastAsia="ru-RU"/>
        </w:rPr>
        <w:t>железы</w:t>
      </w:r>
      <w:r w:rsidRPr="00F96293">
        <w:rPr>
          <w:rFonts w:ascii="Times New Roman" w:eastAsia="Times New Roman" w:hAnsi="Times New Roman" w:cs="Times New Roman"/>
          <w:sz w:val="26"/>
          <w:szCs w:val="26"/>
          <w:lang w:eastAsia="ru-RU"/>
        </w:rPr>
        <w:t>, экспрессирующих Pdx1</w:t>
      </w:r>
      <w:r>
        <w:rPr>
          <w:rFonts w:ascii="Times New Roman" w:eastAsia="Times New Roman" w:hAnsi="Times New Roman" w:cs="Times New Roman"/>
          <w:sz w:val="26"/>
          <w:szCs w:val="26"/>
          <w:lang w:eastAsia="ru-RU"/>
        </w:rPr>
        <w:t>. Описанные изменения обуславлива</w:t>
      </w:r>
      <w:r w:rsidR="0020211B">
        <w:rPr>
          <w:rFonts w:ascii="Times New Roman" w:eastAsia="Times New Roman" w:hAnsi="Times New Roman" w:cs="Times New Roman"/>
          <w:sz w:val="26"/>
          <w:szCs w:val="26"/>
          <w:lang w:eastAsia="ru-RU"/>
        </w:rPr>
        <w:t>ли</w:t>
      </w:r>
      <w:r>
        <w:rPr>
          <w:rFonts w:ascii="Times New Roman" w:eastAsia="Times New Roman" w:hAnsi="Times New Roman" w:cs="Times New Roman"/>
          <w:sz w:val="26"/>
          <w:szCs w:val="26"/>
          <w:lang w:eastAsia="ru-RU"/>
        </w:rPr>
        <w:t xml:space="preserve"> снижение</w:t>
      </w:r>
      <w:r w:rsidRPr="00F96293">
        <w:rPr>
          <w:rFonts w:ascii="Times New Roman" w:eastAsia="Times New Roman" w:hAnsi="Times New Roman" w:cs="Times New Roman"/>
          <w:sz w:val="26"/>
          <w:szCs w:val="26"/>
          <w:lang w:eastAsia="ru-RU"/>
        </w:rPr>
        <w:t xml:space="preserve"> количеств</w:t>
      </w:r>
      <w:r>
        <w:rPr>
          <w:rFonts w:ascii="Times New Roman" w:eastAsia="Times New Roman" w:hAnsi="Times New Roman" w:cs="Times New Roman"/>
          <w:sz w:val="26"/>
          <w:szCs w:val="26"/>
          <w:lang w:eastAsia="ru-RU"/>
        </w:rPr>
        <w:t xml:space="preserve">а и </w:t>
      </w:r>
      <w:r w:rsidRPr="00F96293">
        <w:rPr>
          <w:rFonts w:ascii="Times New Roman" w:eastAsia="Times New Roman" w:hAnsi="Times New Roman" w:cs="Times New Roman"/>
          <w:sz w:val="26"/>
          <w:szCs w:val="26"/>
          <w:lang w:eastAsia="ru-RU"/>
        </w:rPr>
        <w:t>функциональн</w:t>
      </w:r>
      <w:r>
        <w:rPr>
          <w:rFonts w:ascii="Times New Roman" w:eastAsia="Times New Roman" w:hAnsi="Times New Roman" w:cs="Times New Roman"/>
          <w:sz w:val="26"/>
          <w:szCs w:val="26"/>
          <w:lang w:eastAsia="ru-RU"/>
        </w:rPr>
        <w:t>ой активности</w:t>
      </w:r>
      <w:r w:rsidRPr="00F96293">
        <w:rPr>
          <w:rFonts w:ascii="Times New Roman" w:eastAsia="Times New Roman" w:hAnsi="Times New Roman" w:cs="Times New Roman"/>
          <w:sz w:val="26"/>
          <w:szCs w:val="26"/>
          <w:lang w:eastAsia="ru-RU"/>
        </w:rPr>
        <w:t xml:space="preserve"> внеостровковых ИПК </w:t>
      </w:r>
      <w:r>
        <w:rPr>
          <w:rFonts w:ascii="Times New Roman" w:eastAsia="Times New Roman" w:hAnsi="Times New Roman" w:cs="Times New Roman"/>
          <w:sz w:val="26"/>
          <w:szCs w:val="26"/>
          <w:lang w:eastAsia="ru-RU"/>
        </w:rPr>
        <w:t>в поджелудочной железе при развитии экспериментального СД2</w:t>
      </w:r>
      <w:r w:rsidRPr="00F96293">
        <w:rPr>
          <w:rFonts w:ascii="Times New Roman" w:eastAsia="Times New Roman" w:hAnsi="Times New Roman" w:cs="Times New Roman"/>
          <w:sz w:val="26"/>
          <w:szCs w:val="26"/>
          <w:lang w:eastAsia="ru-RU"/>
        </w:rPr>
        <w:t xml:space="preserve">. </w:t>
      </w:r>
    </w:p>
    <w:p w14:paraId="5E96ACFA" w14:textId="3914621E" w:rsidR="007F738D" w:rsidRPr="00784121" w:rsidRDefault="007F738D" w:rsidP="00784121">
      <w:pPr>
        <w:spacing w:after="0" w:line="312" w:lineRule="auto"/>
        <w:ind w:firstLine="709"/>
        <w:jc w:val="both"/>
        <w:rPr>
          <w:rFonts w:ascii="Times New Roman" w:hAnsi="Times New Roman" w:cs="Times New Roman"/>
          <w:sz w:val="26"/>
          <w:szCs w:val="26"/>
        </w:rPr>
      </w:pPr>
    </w:p>
    <w:p w14:paraId="1E733069" w14:textId="50CD757F" w:rsidR="00A5237F" w:rsidRDefault="007A1B61" w:rsidP="00672302">
      <w:pPr>
        <w:spacing w:after="0" w:line="312" w:lineRule="auto"/>
        <w:jc w:val="center"/>
        <w:rPr>
          <w:rFonts w:ascii="Times New Roman" w:eastAsia="Times New Roman" w:hAnsi="Times New Roman" w:cs="Times New Roman"/>
          <w:sz w:val="26"/>
          <w:szCs w:val="26"/>
          <w:lang w:eastAsia="ru-RU"/>
        </w:rPr>
      </w:pPr>
      <w:r>
        <w:rPr>
          <w:noProof/>
          <w:lang w:eastAsia="ru-RU"/>
        </w:rPr>
        <w:drawing>
          <wp:inline distT="0" distB="0" distL="0" distR="0" wp14:anchorId="2BF7F68B" wp14:editId="7E6B08D7">
            <wp:extent cx="3688359" cy="3571875"/>
            <wp:effectExtent l="0" t="0" r="7620" b="0"/>
            <wp:docPr id="1026" name="Picture 2" descr="C:\Users\Xenia\Desktop\ДИССЕРтация финал\Презентация\картинки для презентации\схема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C:\Users\Xenia\Desktop\ДИССЕРтация финал\Презентация\картинки для презентации\схема3.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695350" cy="3578645"/>
                    </a:xfrm>
                    <a:prstGeom prst="rect">
                      <a:avLst/>
                    </a:prstGeom>
                    <a:noFill/>
                    <a:extLst/>
                  </pic:spPr>
                </pic:pic>
              </a:graphicData>
            </a:graphic>
          </wp:inline>
        </w:drawing>
      </w:r>
    </w:p>
    <w:p w14:paraId="35C0CFA9" w14:textId="785280EF" w:rsidR="00784121" w:rsidRPr="00784121" w:rsidRDefault="00784121" w:rsidP="007841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center"/>
        <w:rPr>
          <w:rFonts w:ascii="Times New Roman" w:eastAsia="Times New Roman" w:hAnsi="Times New Roman" w:cs="Times New Roman"/>
          <w:b/>
          <w:color w:val="auto"/>
          <w:sz w:val="26"/>
          <w:szCs w:val="26"/>
          <w:lang w:eastAsia="ru-RU"/>
        </w:rPr>
      </w:pPr>
      <w:r w:rsidRPr="00784121">
        <w:rPr>
          <w:rFonts w:ascii="Times New Roman" w:eastAsia="Times New Roman" w:hAnsi="Times New Roman" w:cs="Times New Roman"/>
          <w:b/>
          <w:color w:val="auto"/>
          <w:sz w:val="26"/>
          <w:szCs w:val="26"/>
          <w:lang w:eastAsia="ru-RU"/>
        </w:rPr>
        <w:t xml:space="preserve">Рисунок </w:t>
      </w:r>
      <w:r w:rsidR="00E268C1">
        <w:rPr>
          <w:rFonts w:ascii="Times New Roman" w:eastAsia="Times New Roman" w:hAnsi="Times New Roman" w:cs="Times New Roman"/>
          <w:b/>
          <w:color w:val="auto"/>
          <w:sz w:val="26"/>
          <w:szCs w:val="26"/>
          <w:lang w:eastAsia="ru-RU"/>
        </w:rPr>
        <w:t>3</w:t>
      </w:r>
      <w:r w:rsidRPr="00784121">
        <w:rPr>
          <w:rFonts w:ascii="Times New Roman" w:eastAsia="Times New Roman" w:hAnsi="Times New Roman" w:cs="Times New Roman"/>
          <w:b/>
          <w:color w:val="auto"/>
          <w:sz w:val="26"/>
          <w:szCs w:val="26"/>
          <w:lang w:eastAsia="ru-RU"/>
        </w:rPr>
        <w:t xml:space="preserve"> – Патофизиологические механизмы макрофагальной регуляции образования и функционирования внеостровковых инсулин-позитивных клеток (ИПК) поджелудочной железы</w:t>
      </w:r>
    </w:p>
    <w:p w14:paraId="40EB475C" w14:textId="77777777" w:rsidR="00784121" w:rsidRDefault="00784121" w:rsidP="007841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rPr>
          <w:rFonts w:ascii="Times New Roman" w:eastAsia="Times New Roman" w:hAnsi="Times New Roman" w:cs="Times New Roman"/>
          <w:color w:val="auto"/>
          <w:sz w:val="24"/>
          <w:szCs w:val="24"/>
          <w:lang w:eastAsia="ru-RU"/>
        </w:rPr>
      </w:pPr>
      <w:r w:rsidRPr="00784121">
        <w:rPr>
          <w:rFonts w:ascii="Times New Roman" w:eastAsia="Times New Roman" w:hAnsi="Times New Roman" w:cs="Times New Roman"/>
          <w:b/>
          <w:color w:val="auto"/>
          <w:sz w:val="28"/>
          <w:szCs w:val="28"/>
          <w:lang w:eastAsia="ru-RU"/>
        </w:rPr>
        <w:tab/>
      </w:r>
      <w:r w:rsidRPr="00784121">
        <w:rPr>
          <w:rFonts w:ascii="Times New Roman" w:eastAsia="Times New Roman" w:hAnsi="Times New Roman" w:cs="Times New Roman"/>
          <w:color w:val="auto"/>
          <w:spacing w:val="20"/>
          <w:sz w:val="24"/>
          <w:szCs w:val="24"/>
          <w:lang w:eastAsia="ru-RU"/>
        </w:rPr>
        <w:t xml:space="preserve">Примечание: </w:t>
      </w:r>
      <w:r w:rsidRPr="00784121">
        <w:rPr>
          <w:rFonts w:ascii="Times New Roman" w:eastAsia="Times New Roman" w:hAnsi="Times New Roman" w:cs="Times New Roman"/>
          <w:color w:val="auto"/>
          <w:sz w:val="24"/>
          <w:szCs w:val="24"/>
          <w:lang w:eastAsia="ru-RU"/>
        </w:rPr>
        <w:t xml:space="preserve">СД2 – сахарный диабет второго типа; </w:t>
      </w:r>
      <w:r w:rsidRPr="00784121">
        <w:rPr>
          <w:rFonts w:ascii="Times New Roman" w:eastAsia="Times New Roman" w:hAnsi="Times New Roman" w:cs="Times New Roman"/>
          <w:color w:val="auto"/>
          <w:sz w:val="24"/>
          <w:szCs w:val="24"/>
          <w:lang w:val="en-US" w:eastAsia="ru-RU"/>
        </w:rPr>
        <w:t>TF</w:t>
      </w:r>
      <w:r w:rsidRPr="00784121">
        <w:rPr>
          <w:rFonts w:ascii="Times New Roman" w:eastAsia="Times New Roman" w:hAnsi="Times New Roman" w:cs="Times New Roman"/>
          <w:color w:val="auto"/>
          <w:sz w:val="24"/>
          <w:szCs w:val="24"/>
          <w:lang w:eastAsia="ru-RU"/>
        </w:rPr>
        <w:t xml:space="preserve"> (</w:t>
      </w:r>
      <w:r w:rsidRPr="00784121">
        <w:rPr>
          <w:rFonts w:ascii="Times New Roman" w:eastAsia="Times New Roman" w:hAnsi="Times New Roman" w:cs="Times New Roman"/>
          <w:color w:val="auto"/>
          <w:sz w:val="24"/>
          <w:szCs w:val="24"/>
          <w:lang w:val="en-US" w:eastAsia="ru-RU"/>
        </w:rPr>
        <w:t>Pdx</w:t>
      </w:r>
      <w:r w:rsidRPr="00784121">
        <w:rPr>
          <w:rFonts w:ascii="Times New Roman" w:eastAsia="Times New Roman" w:hAnsi="Times New Roman" w:cs="Times New Roman"/>
          <w:color w:val="auto"/>
          <w:sz w:val="24"/>
          <w:szCs w:val="24"/>
          <w:lang w:eastAsia="ru-RU"/>
        </w:rPr>
        <w:t xml:space="preserve">1) – фактор транскрипции </w:t>
      </w:r>
      <w:r w:rsidRPr="00784121">
        <w:rPr>
          <w:rFonts w:ascii="Times New Roman" w:eastAsia="Times New Roman" w:hAnsi="Times New Roman" w:cs="Times New Roman"/>
          <w:color w:val="auto"/>
          <w:sz w:val="24"/>
          <w:szCs w:val="24"/>
          <w:lang w:val="en-US" w:eastAsia="ru-RU"/>
        </w:rPr>
        <w:t>Pdx</w:t>
      </w:r>
      <w:r w:rsidRPr="00784121">
        <w:rPr>
          <w:rFonts w:ascii="Times New Roman" w:eastAsia="Times New Roman" w:hAnsi="Times New Roman" w:cs="Times New Roman"/>
          <w:color w:val="auto"/>
          <w:sz w:val="24"/>
          <w:szCs w:val="24"/>
          <w:lang w:eastAsia="ru-RU"/>
        </w:rPr>
        <w:t xml:space="preserve">1; ПЖ – поджелудочная железа; </w:t>
      </w:r>
      <w:r w:rsidRPr="00784121">
        <w:rPr>
          <w:rFonts w:ascii="Times New Roman" w:eastAsia="Times New Roman" w:hAnsi="Times New Roman" w:cs="Times New Roman"/>
          <w:color w:val="auto"/>
          <w:sz w:val="24"/>
          <w:szCs w:val="24"/>
          <w:lang w:val="en-US" w:eastAsia="ru-RU"/>
        </w:rPr>
        <w:t>TGF</w:t>
      </w:r>
      <w:r w:rsidRPr="00784121">
        <w:rPr>
          <w:rFonts w:ascii="Times New Roman" w:eastAsia="Times New Roman" w:hAnsi="Times New Roman" w:cs="Times New Roman"/>
          <w:color w:val="auto"/>
          <w:sz w:val="24"/>
          <w:szCs w:val="24"/>
          <w:lang w:eastAsia="ru-RU"/>
        </w:rPr>
        <w:t>-</w:t>
      </w:r>
      <w:r w:rsidRPr="00784121">
        <w:rPr>
          <w:rFonts w:ascii="Times New Roman" w:eastAsia="Times New Roman" w:hAnsi="Times New Roman" w:cs="Times New Roman"/>
          <w:color w:val="auto"/>
          <w:sz w:val="24"/>
          <w:szCs w:val="24"/>
          <w:lang w:val="en-US" w:eastAsia="ru-RU"/>
        </w:rPr>
        <w:t>β</w:t>
      </w:r>
      <w:r w:rsidRPr="00784121">
        <w:rPr>
          <w:rFonts w:ascii="Times New Roman" w:eastAsia="Times New Roman" w:hAnsi="Times New Roman" w:cs="Times New Roman"/>
          <w:color w:val="auto"/>
          <w:sz w:val="24"/>
          <w:szCs w:val="24"/>
          <w:lang w:eastAsia="ru-RU"/>
        </w:rPr>
        <w:t>1 – трансформирующий фактор роста бета 1; TNF-α – фактор некроза опухоли альфа; АФГ – аминофталгидразид натрия.</w:t>
      </w:r>
    </w:p>
    <w:p w14:paraId="4ACB9331" w14:textId="77777777" w:rsidR="00784121" w:rsidRDefault="00784121" w:rsidP="007841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rPr>
          <w:rFonts w:ascii="Times New Roman" w:eastAsia="Times New Roman" w:hAnsi="Times New Roman" w:cs="Times New Roman"/>
          <w:color w:val="auto"/>
          <w:sz w:val="24"/>
          <w:szCs w:val="24"/>
          <w:lang w:eastAsia="ru-RU"/>
        </w:rPr>
      </w:pPr>
    </w:p>
    <w:p w14:paraId="62F5B404" w14:textId="10B78437" w:rsidR="00784121" w:rsidRDefault="00784121" w:rsidP="00784121">
      <w:pPr>
        <w:spacing w:after="0" w:line="312" w:lineRule="auto"/>
        <w:ind w:firstLine="709"/>
        <w:jc w:val="both"/>
        <w:rPr>
          <w:rFonts w:ascii="Times New Roman" w:hAnsi="Times New Roman" w:cs="Times New Roman"/>
          <w:sz w:val="26"/>
          <w:szCs w:val="26"/>
        </w:rPr>
      </w:pPr>
      <w:r w:rsidRPr="00F96293">
        <w:rPr>
          <w:rFonts w:ascii="Times New Roman" w:eastAsia="Times New Roman" w:hAnsi="Times New Roman" w:cs="Times New Roman"/>
          <w:sz w:val="26"/>
          <w:szCs w:val="26"/>
          <w:lang w:eastAsia="ru-RU"/>
        </w:rPr>
        <w:t xml:space="preserve">Воздействие на макрофаги </w:t>
      </w:r>
      <w:r w:rsidR="00E268C1">
        <w:rPr>
          <w:rFonts w:ascii="Times New Roman" w:eastAsia="Times New Roman" w:hAnsi="Times New Roman" w:cs="Times New Roman"/>
          <w:sz w:val="26"/>
          <w:szCs w:val="26"/>
          <w:lang w:eastAsia="ru-RU"/>
        </w:rPr>
        <w:t>аминофталгидразидом натрия</w:t>
      </w:r>
      <w:r w:rsidRPr="00F96293">
        <w:rPr>
          <w:rFonts w:ascii="Times New Roman" w:eastAsia="Times New Roman" w:hAnsi="Times New Roman" w:cs="Times New Roman"/>
          <w:sz w:val="26"/>
          <w:szCs w:val="26"/>
          <w:lang w:eastAsia="ru-RU"/>
        </w:rPr>
        <w:t xml:space="preserve"> </w:t>
      </w:r>
      <w:r>
        <w:rPr>
          <w:rFonts w:ascii="Times New Roman" w:eastAsia="Times New Roman" w:hAnsi="Times New Roman" w:cs="Times New Roman"/>
          <w:sz w:val="26"/>
          <w:szCs w:val="26"/>
          <w:lang w:eastAsia="ru-RU"/>
        </w:rPr>
        <w:t>п</w:t>
      </w:r>
      <w:r w:rsidRPr="00F96293">
        <w:rPr>
          <w:rFonts w:ascii="Times New Roman" w:eastAsia="Times New Roman" w:hAnsi="Times New Roman" w:cs="Times New Roman"/>
          <w:sz w:val="26"/>
          <w:szCs w:val="26"/>
          <w:lang w:eastAsia="ru-RU"/>
        </w:rPr>
        <w:t>рив</w:t>
      </w:r>
      <w:r w:rsidR="0020211B">
        <w:rPr>
          <w:rFonts w:ascii="Times New Roman" w:eastAsia="Times New Roman" w:hAnsi="Times New Roman" w:cs="Times New Roman"/>
          <w:sz w:val="26"/>
          <w:szCs w:val="26"/>
          <w:lang w:eastAsia="ru-RU"/>
        </w:rPr>
        <w:t>ело</w:t>
      </w:r>
      <w:r w:rsidRPr="00F96293">
        <w:rPr>
          <w:rFonts w:ascii="Times New Roman" w:eastAsia="Times New Roman" w:hAnsi="Times New Roman" w:cs="Times New Roman"/>
          <w:sz w:val="26"/>
          <w:szCs w:val="26"/>
          <w:lang w:eastAsia="ru-RU"/>
        </w:rPr>
        <w:t xml:space="preserve"> к снижению выраженности воспалительных реакций в организме и </w:t>
      </w:r>
      <w:r>
        <w:rPr>
          <w:rFonts w:ascii="Times New Roman" w:eastAsia="Times New Roman" w:hAnsi="Times New Roman" w:cs="Times New Roman"/>
          <w:sz w:val="26"/>
          <w:szCs w:val="26"/>
          <w:lang w:eastAsia="ru-RU"/>
        </w:rPr>
        <w:t>поджелудочной железе</w:t>
      </w:r>
      <w:r w:rsidR="0020211B">
        <w:rPr>
          <w:rFonts w:ascii="Times New Roman" w:eastAsia="Times New Roman" w:hAnsi="Times New Roman" w:cs="Times New Roman"/>
          <w:sz w:val="26"/>
          <w:szCs w:val="26"/>
          <w:lang w:eastAsia="ru-RU"/>
        </w:rPr>
        <w:t>,</w:t>
      </w:r>
      <w:r w:rsidRPr="00F96293">
        <w:rPr>
          <w:rFonts w:ascii="Times New Roman" w:eastAsia="Times New Roman" w:hAnsi="Times New Roman" w:cs="Times New Roman"/>
          <w:sz w:val="26"/>
          <w:szCs w:val="26"/>
          <w:lang w:eastAsia="ru-RU"/>
        </w:rPr>
        <w:t xml:space="preserve"> </w:t>
      </w:r>
      <w:r w:rsidR="0020211B">
        <w:rPr>
          <w:rFonts w:ascii="Times New Roman" w:eastAsia="Times New Roman" w:hAnsi="Times New Roman" w:cs="Times New Roman"/>
          <w:sz w:val="26"/>
          <w:szCs w:val="26"/>
          <w:lang w:eastAsia="ru-RU"/>
        </w:rPr>
        <w:t xml:space="preserve">что, </w:t>
      </w:r>
      <w:r w:rsidRPr="00F96293">
        <w:rPr>
          <w:rFonts w:ascii="Times New Roman" w:eastAsia="Times New Roman" w:hAnsi="Times New Roman" w:cs="Times New Roman"/>
          <w:sz w:val="26"/>
          <w:szCs w:val="26"/>
          <w:lang w:eastAsia="ru-RU"/>
        </w:rPr>
        <w:t>в частности, созда</w:t>
      </w:r>
      <w:r w:rsidR="0020211B">
        <w:rPr>
          <w:rFonts w:ascii="Times New Roman" w:eastAsia="Times New Roman" w:hAnsi="Times New Roman" w:cs="Times New Roman"/>
          <w:sz w:val="26"/>
          <w:szCs w:val="26"/>
          <w:lang w:eastAsia="ru-RU"/>
        </w:rPr>
        <w:t>ло</w:t>
      </w:r>
      <w:r w:rsidRPr="00F96293">
        <w:rPr>
          <w:rFonts w:ascii="Times New Roman" w:eastAsia="Times New Roman" w:hAnsi="Times New Roman" w:cs="Times New Roman"/>
          <w:sz w:val="26"/>
          <w:szCs w:val="26"/>
          <w:lang w:eastAsia="ru-RU"/>
        </w:rPr>
        <w:t xml:space="preserve"> благоприятный фон для трансдифференцировки неэндокринных клеток </w:t>
      </w:r>
      <w:r>
        <w:rPr>
          <w:rFonts w:ascii="Times New Roman" w:eastAsia="Times New Roman" w:hAnsi="Times New Roman" w:cs="Times New Roman"/>
          <w:sz w:val="26"/>
          <w:szCs w:val="26"/>
          <w:lang w:eastAsia="ru-RU"/>
        </w:rPr>
        <w:t>железы</w:t>
      </w:r>
      <w:r w:rsidRPr="00F96293">
        <w:rPr>
          <w:rFonts w:ascii="Times New Roman" w:eastAsia="Times New Roman" w:hAnsi="Times New Roman" w:cs="Times New Roman"/>
          <w:sz w:val="26"/>
          <w:szCs w:val="26"/>
          <w:lang w:eastAsia="ru-RU"/>
        </w:rPr>
        <w:t xml:space="preserve"> в ИПК под влиянием Pdx1. </w:t>
      </w:r>
      <w:r>
        <w:rPr>
          <w:rFonts w:ascii="Times New Roman" w:eastAsia="Times New Roman" w:hAnsi="Times New Roman" w:cs="Times New Roman"/>
          <w:sz w:val="26"/>
          <w:szCs w:val="26"/>
          <w:lang w:eastAsia="ru-RU"/>
        </w:rPr>
        <w:t xml:space="preserve">Результатом увеличения количества </w:t>
      </w:r>
      <w:r>
        <w:rPr>
          <w:rFonts w:ascii="Times New Roman" w:eastAsia="Times New Roman" w:hAnsi="Times New Roman" w:cs="Times New Roman"/>
          <w:sz w:val="26"/>
          <w:szCs w:val="26"/>
          <w:lang w:val="en-US" w:eastAsia="ru-RU"/>
        </w:rPr>
        <w:t>Pdx</w:t>
      </w:r>
      <w:r w:rsidRPr="007F738D">
        <w:rPr>
          <w:rFonts w:ascii="Times New Roman" w:eastAsia="Times New Roman" w:hAnsi="Times New Roman" w:cs="Times New Roman"/>
          <w:sz w:val="26"/>
          <w:szCs w:val="26"/>
          <w:lang w:eastAsia="ru-RU"/>
        </w:rPr>
        <w:t>1</w:t>
      </w:r>
      <w:r>
        <w:rPr>
          <w:rFonts w:ascii="Times New Roman" w:eastAsia="Times New Roman" w:hAnsi="Times New Roman" w:cs="Times New Roman"/>
          <w:sz w:val="26"/>
          <w:szCs w:val="26"/>
          <w:lang w:eastAsia="ru-RU"/>
        </w:rPr>
        <w:t>-</w:t>
      </w:r>
      <w:r>
        <w:rPr>
          <w:rFonts w:ascii="Times New Roman" w:eastAsia="Times New Roman" w:hAnsi="Times New Roman" w:cs="Times New Roman"/>
          <w:sz w:val="26"/>
          <w:szCs w:val="26"/>
          <w:lang w:eastAsia="ru-RU"/>
        </w:rPr>
        <w:lastRenderedPageBreak/>
        <w:t xml:space="preserve">позитивных клеток в составе ацинусов и эпителии протоков, снижения уровня воспаления и </w:t>
      </w:r>
      <w:r w:rsidRPr="00F96293">
        <w:rPr>
          <w:rFonts w:ascii="Times New Roman" w:eastAsia="Times New Roman" w:hAnsi="Times New Roman" w:cs="Times New Roman"/>
          <w:sz w:val="26"/>
          <w:szCs w:val="26"/>
          <w:lang w:eastAsia="ru-RU"/>
        </w:rPr>
        <w:t>увелич</w:t>
      </w:r>
      <w:r>
        <w:rPr>
          <w:rFonts w:ascii="Times New Roman" w:eastAsia="Times New Roman" w:hAnsi="Times New Roman" w:cs="Times New Roman"/>
          <w:sz w:val="26"/>
          <w:szCs w:val="26"/>
          <w:lang w:eastAsia="ru-RU"/>
        </w:rPr>
        <w:t>ения</w:t>
      </w:r>
      <w:r w:rsidRPr="00F96293">
        <w:rPr>
          <w:rFonts w:ascii="Times New Roman" w:eastAsia="Times New Roman" w:hAnsi="Times New Roman" w:cs="Times New Roman"/>
          <w:sz w:val="26"/>
          <w:szCs w:val="26"/>
          <w:lang w:eastAsia="ru-RU"/>
        </w:rPr>
        <w:t xml:space="preserve"> содержани</w:t>
      </w:r>
      <w:r>
        <w:rPr>
          <w:rFonts w:ascii="Times New Roman" w:eastAsia="Times New Roman" w:hAnsi="Times New Roman" w:cs="Times New Roman"/>
          <w:sz w:val="26"/>
          <w:szCs w:val="26"/>
          <w:lang w:eastAsia="ru-RU"/>
        </w:rPr>
        <w:t>я</w:t>
      </w:r>
      <w:r w:rsidRPr="00F96293">
        <w:rPr>
          <w:rFonts w:ascii="Times New Roman" w:eastAsia="Times New Roman" w:hAnsi="Times New Roman" w:cs="Times New Roman"/>
          <w:sz w:val="26"/>
          <w:szCs w:val="26"/>
          <w:lang w:eastAsia="ru-RU"/>
        </w:rPr>
        <w:t xml:space="preserve"> TGF-β1</w:t>
      </w:r>
      <w:r>
        <w:rPr>
          <w:rFonts w:ascii="Times New Roman" w:eastAsia="Times New Roman" w:hAnsi="Times New Roman" w:cs="Times New Roman"/>
          <w:sz w:val="26"/>
          <w:szCs w:val="26"/>
          <w:lang w:eastAsia="ru-RU"/>
        </w:rPr>
        <w:t xml:space="preserve"> в ткани поджелудочной железы мо</w:t>
      </w:r>
      <w:r w:rsidR="0020211B">
        <w:rPr>
          <w:rFonts w:ascii="Times New Roman" w:eastAsia="Times New Roman" w:hAnsi="Times New Roman" w:cs="Times New Roman"/>
          <w:sz w:val="26"/>
          <w:szCs w:val="26"/>
          <w:lang w:eastAsia="ru-RU"/>
        </w:rPr>
        <w:t>гло</w:t>
      </w:r>
      <w:r>
        <w:rPr>
          <w:rFonts w:ascii="Times New Roman" w:eastAsia="Times New Roman" w:hAnsi="Times New Roman" w:cs="Times New Roman"/>
          <w:sz w:val="26"/>
          <w:szCs w:val="26"/>
          <w:lang w:eastAsia="ru-RU"/>
        </w:rPr>
        <w:t xml:space="preserve"> стать наблюдаемое </w:t>
      </w:r>
      <w:r w:rsidRPr="00F96293">
        <w:rPr>
          <w:rFonts w:ascii="Times New Roman" w:eastAsia="Times New Roman" w:hAnsi="Times New Roman" w:cs="Times New Roman"/>
          <w:sz w:val="26"/>
          <w:szCs w:val="26"/>
          <w:lang w:eastAsia="ru-RU"/>
        </w:rPr>
        <w:t>увеличени</w:t>
      </w:r>
      <w:r>
        <w:rPr>
          <w:rFonts w:ascii="Times New Roman" w:eastAsia="Times New Roman" w:hAnsi="Times New Roman" w:cs="Times New Roman"/>
          <w:sz w:val="26"/>
          <w:szCs w:val="26"/>
          <w:lang w:eastAsia="ru-RU"/>
        </w:rPr>
        <w:t>е</w:t>
      </w:r>
      <w:r w:rsidRPr="00F96293">
        <w:rPr>
          <w:rFonts w:ascii="Times New Roman" w:eastAsia="Times New Roman" w:hAnsi="Times New Roman" w:cs="Times New Roman"/>
          <w:sz w:val="26"/>
          <w:szCs w:val="26"/>
          <w:lang w:eastAsia="ru-RU"/>
        </w:rPr>
        <w:t xml:space="preserve"> количества </w:t>
      </w:r>
      <w:r>
        <w:rPr>
          <w:rFonts w:ascii="Times New Roman" w:eastAsia="Times New Roman" w:hAnsi="Times New Roman" w:cs="Times New Roman"/>
          <w:sz w:val="26"/>
          <w:szCs w:val="26"/>
          <w:lang w:eastAsia="ru-RU"/>
        </w:rPr>
        <w:t>и функциональной активности</w:t>
      </w:r>
      <w:r w:rsidRPr="00F96293">
        <w:rPr>
          <w:rFonts w:ascii="Times New Roman" w:eastAsia="Times New Roman" w:hAnsi="Times New Roman" w:cs="Times New Roman"/>
          <w:sz w:val="26"/>
          <w:szCs w:val="26"/>
          <w:lang w:eastAsia="ru-RU"/>
        </w:rPr>
        <w:t xml:space="preserve"> внеостровковых ИПК.</w:t>
      </w:r>
      <w:r>
        <w:rPr>
          <w:rFonts w:ascii="Times New Roman" w:eastAsia="Times New Roman" w:hAnsi="Times New Roman" w:cs="Times New Roman"/>
          <w:sz w:val="26"/>
          <w:szCs w:val="26"/>
          <w:lang w:eastAsia="ru-RU"/>
        </w:rPr>
        <w:t xml:space="preserve"> </w:t>
      </w:r>
      <w:r>
        <w:rPr>
          <w:rFonts w:ascii="Times New Roman" w:hAnsi="Times New Roman" w:cs="Times New Roman"/>
          <w:sz w:val="26"/>
          <w:szCs w:val="26"/>
        </w:rPr>
        <w:t xml:space="preserve">В работе не </w:t>
      </w:r>
      <w:r w:rsidR="006975BF">
        <w:rPr>
          <w:rFonts w:ascii="Times New Roman" w:hAnsi="Times New Roman" w:cs="Times New Roman"/>
          <w:sz w:val="26"/>
          <w:szCs w:val="26"/>
        </w:rPr>
        <w:t xml:space="preserve">было </w:t>
      </w:r>
      <w:r>
        <w:rPr>
          <w:rFonts w:ascii="Times New Roman" w:hAnsi="Times New Roman" w:cs="Times New Roman"/>
          <w:sz w:val="26"/>
          <w:szCs w:val="26"/>
        </w:rPr>
        <w:t xml:space="preserve">выявлено влияния активности и продукции макрофагов на дифференцировку внеостровковых ИПК из стволовых клеток-предшественниц, </w:t>
      </w:r>
      <w:r w:rsidRPr="00D46127">
        <w:rPr>
          <w:rFonts w:ascii="Times New Roman" w:hAnsi="Times New Roman" w:cs="Times New Roman"/>
          <w:sz w:val="26"/>
          <w:szCs w:val="26"/>
        </w:rPr>
        <w:t xml:space="preserve">что отражено на рисунке </w:t>
      </w:r>
      <w:r>
        <w:rPr>
          <w:rFonts w:ascii="Times New Roman" w:hAnsi="Times New Roman" w:cs="Times New Roman"/>
          <w:sz w:val="26"/>
          <w:szCs w:val="26"/>
        </w:rPr>
        <w:t xml:space="preserve">3 </w:t>
      </w:r>
      <w:r w:rsidRPr="00D46127">
        <w:rPr>
          <w:rFonts w:ascii="Times New Roman" w:hAnsi="Times New Roman" w:cs="Times New Roman"/>
          <w:sz w:val="26"/>
          <w:szCs w:val="26"/>
        </w:rPr>
        <w:t>штриховкой соответствующего блока.</w:t>
      </w:r>
      <w:r>
        <w:rPr>
          <w:rFonts w:ascii="Times New Roman" w:hAnsi="Times New Roman" w:cs="Times New Roman"/>
          <w:sz w:val="26"/>
          <w:szCs w:val="26"/>
        </w:rPr>
        <w:t xml:space="preserve"> </w:t>
      </w:r>
    </w:p>
    <w:p w14:paraId="7EDA9D22" w14:textId="77777777" w:rsidR="00784121" w:rsidRDefault="00784121" w:rsidP="00784121">
      <w:pPr>
        <w:spacing w:after="0" w:line="312" w:lineRule="auto"/>
        <w:ind w:firstLine="709"/>
        <w:jc w:val="both"/>
        <w:rPr>
          <w:rFonts w:ascii="Times New Roman" w:hAnsi="Times New Roman" w:cs="Times New Roman"/>
          <w:sz w:val="26"/>
          <w:szCs w:val="26"/>
        </w:rPr>
      </w:pPr>
    </w:p>
    <w:p w14:paraId="0707FAE3" w14:textId="77777777" w:rsidR="00784121" w:rsidRDefault="00784121" w:rsidP="00784121">
      <w:pPr>
        <w:spacing w:after="0" w:line="312" w:lineRule="auto"/>
        <w:ind w:firstLine="709"/>
        <w:jc w:val="center"/>
        <w:rPr>
          <w:rFonts w:ascii="Times New Roman" w:eastAsia="Times New Roman" w:hAnsi="Times New Roman" w:cs="Times New Roman"/>
          <w:b/>
          <w:sz w:val="26"/>
          <w:szCs w:val="26"/>
          <w:lang w:eastAsia="ru-RU"/>
        </w:rPr>
      </w:pPr>
      <w:r>
        <w:rPr>
          <w:rFonts w:ascii="Times New Roman" w:eastAsia="Times New Roman" w:hAnsi="Times New Roman" w:cs="Times New Roman"/>
          <w:b/>
          <w:sz w:val="26"/>
          <w:szCs w:val="26"/>
          <w:lang w:eastAsia="ru-RU"/>
        </w:rPr>
        <w:t>ВЫВОДЫ</w:t>
      </w:r>
    </w:p>
    <w:p w14:paraId="58308C7D" w14:textId="77777777" w:rsidR="00784121" w:rsidRPr="007F738D" w:rsidRDefault="00784121" w:rsidP="00784121">
      <w:pPr>
        <w:spacing w:after="0" w:line="312" w:lineRule="auto"/>
        <w:ind w:firstLine="708"/>
        <w:jc w:val="both"/>
        <w:rPr>
          <w:rFonts w:ascii="Times New Roman" w:hAnsi="Times New Roman" w:cs="Times New Roman"/>
          <w:sz w:val="26"/>
          <w:szCs w:val="26"/>
        </w:rPr>
      </w:pPr>
      <w:r>
        <w:rPr>
          <w:rFonts w:ascii="Times New Roman" w:hAnsi="Times New Roman" w:cs="Times New Roman"/>
          <w:sz w:val="26"/>
          <w:szCs w:val="26"/>
        </w:rPr>
        <w:t xml:space="preserve">1. </w:t>
      </w:r>
      <w:r w:rsidRPr="007F738D">
        <w:rPr>
          <w:rFonts w:ascii="Times New Roman" w:hAnsi="Times New Roman" w:cs="Times New Roman"/>
          <w:sz w:val="26"/>
          <w:szCs w:val="26"/>
        </w:rPr>
        <w:t xml:space="preserve">В норме инсулин-позитивные клетки обнаруживаются в паренхиме поджелудочной железы вне островков Лангерганса в составе ацинусов и в эпителии протоков одиночно и в составе небольших групп, в условиях экспериментального </w:t>
      </w:r>
      <w:r>
        <w:rPr>
          <w:rFonts w:ascii="Times New Roman" w:hAnsi="Times New Roman" w:cs="Times New Roman"/>
          <w:sz w:val="26"/>
          <w:szCs w:val="26"/>
        </w:rPr>
        <w:t>сахарного диабета второго типа</w:t>
      </w:r>
      <w:r w:rsidRPr="007F738D">
        <w:rPr>
          <w:rFonts w:ascii="Times New Roman" w:hAnsi="Times New Roman" w:cs="Times New Roman"/>
          <w:sz w:val="26"/>
          <w:szCs w:val="26"/>
        </w:rPr>
        <w:t xml:space="preserve"> их количество снижается; неоднород</w:t>
      </w:r>
      <w:r>
        <w:rPr>
          <w:rFonts w:ascii="Times New Roman" w:hAnsi="Times New Roman" w:cs="Times New Roman"/>
          <w:sz w:val="26"/>
          <w:szCs w:val="26"/>
        </w:rPr>
        <w:t xml:space="preserve">ность реагирования субпопуляций </w:t>
      </w:r>
      <w:r w:rsidRPr="007F738D">
        <w:rPr>
          <w:rFonts w:ascii="Times New Roman" w:hAnsi="Times New Roman" w:cs="Times New Roman"/>
          <w:sz w:val="26"/>
          <w:szCs w:val="26"/>
        </w:rPr>
        <w:t xml:space="preserve">внеостровковых инсулин-позитивных клеток на развитие экспериментального </w:t>
      </w:r>
      <w:r>
        <w:rPr>
          <w:rFonts w:ascii="Times New Roman" w:hAnsi="Times New Roman" w:cs="Times New Roman"/>
          <w:sz w:val="26"/>
          <w:szCs w:val="26"/>
        </w:rPr>
        <w:t>сахарного диабета второго типа</w:t>
      </w:r>
      <w:r w:rsidRPr="007F738D">
        <w:rPr>
          <w:rFonts w:ascii="Times New Roman" w:hAnsi="Times New Roman" w:cs="Times New Roman"/>
          <w:sz w:val="26"/>
          <w:szCs w:val="26"/>
        </w:rPr>
        <w:t xml:space="preserve"> проявляется через изменение размеров и функциональной активности клеток. </w:t>
      </w:r>
    </w:p>
    <w:p w14:paraId="598A6FD3" w14:textId="77777777" w:rsidR="00784121" w:rsidRPr="00C2498A" w:rsidRDefault="00784121" w:rsidP="00650252">
      <w:pPr>
        <w:pStyle w:val="af0"/>
        <w:spacing w:after="0" w:line="312" w:lineRule="auto"/>
        <w:ind w:left="0" w:firstLine="709"/>
        <w:jc w:val="both"/>
        <w:rPr>
          <w:rFonts w:ascii="Times New Roman" w:hAnsi="Times New Roman" w:cs="Times New Roman"/>
          <w:sz w:val="26"/>
          <w:szCs w:val="26"/>
        </w:rPr>
      </w:pPr>
      <w:r>
        <w:rPr>
          <w:rFonts w:ascii="Times New Roman" w:hAnsi="Times New Roman" w:cs="Times New Roman"/>
          <w:sz w:val="26"/>
          <w:szCs w:val="26"/>
        </w:rPr>
        <w:t>2.</w:t>
      </w:r>
      <w:r w:rsidRPr="00C2498A">
        <w:rPr>
          <w:rFonts w:ascii="Times New Roman" w:hAnsi="Times New Roman" w:cs="Times New Roman"/>
          <w:sz w:val="26"/>
          <w:szCs w:val="26"/>
        </w:rPr>
        <w:t xml:space="preserve"> Снижение макрофагальной инфильтрации ацинусов поджелудочной железы, наблюдаемое при воздействии </w:t>
      </w:r>
      <w:r>
        <w:rPr>
          <w:rFonts w:ascii="Times New Roman" w:hAnsi="Times New Roman" w:cs="Times New Roman"/>
          <w:sz w:val="26"/>
          <w:szCs w:val="26"/>
        </w:rPr>
        <w:t>на макрофаги аминофталгидразидом</w:t>
      </w:r>
      <w:r w:rsidRPr="001A606A">
        <w:rPr>
          <w:rFonts w:ascii="Times New Roman" w:hAnsi="Times New Roman" w:cs="Times New Roman"/>
          <w:sz w:val="26"/>
          <w:szCs w:val="26"/>
        </w:rPr>
        <w:t xml:space="preserve"> натрия</w:t>
      </w:r>
      <w:r w:rsidRPr="00C2498A">
        <w:rPr>
          <w:rFonts w:ascii="Times New Roman" w:hAnsi="Times New Roman" w:cs="Times New Roman"/>
          <w:sz w:val="26"/>
          <w:szCs w:val="26"/>
        </w:rPr>
        <w:t xml:space="preserve"> </w:t>
      </w:r>
      <w:r>
        <w:rPr>
          <w:rFonts w:ascii="Times New Roman" w:hAnsi="Times New Roman" w:cs="Times New Roman"/>
          <w:sz w:val="26"/>
          <w:szCs w:val="26"/>
        </w:rPr>
        <w:t>при экспериментально</w:t>
      </w:r>
      <w:r w:rsidRPr="00C2498A">
        <w:rPr>
          <w:rFonts w:ascii="Times New Roman" w:hAnsi="Times New Roman" w:cs="Times New Roman"/>
          <w:sz w:val="26"/>
          <w:szCs w:val="26"/>
        </w:rPr>
        <w:t xml:space="preserve">м </w:t>
      </w:r>
      <w:r>
        <w:rPr>
          <w:rFonts w:ascii="Times New Roman" w:hAnsi="Times New Roman" w:cs="Times New Roman"/>
          <w:sz w:val="26"/>
          <w:szCs w:val="26"/>
        </w:rPr>
        <w:t>сахарном диабете второго типа</w:t>
      </w:r>
      <w:r w:rsidRPr="00C2498A">
        <w:rPr>
          <w:rFonts w:ascii="Times New Roman" w:hAnsi="Times New Roman" w:cs="Times New Roman"/>
          <w:sz w:val="26"/>
          <w:szCs w:val="26"/>
        </w:rPr>
        <w:t xml:space="preserve">, сопровождается увеличением количества и функциональной активности внеостровковых инсулин-позитивных клеток. </w:t>
      </w:r>
    </w:p>
    <w:p w14:paraId="2EF0D861" w14:textId="6C98B37D" w:rsidR="00784121" w:rsidRPr="00C2498A" w:rsidRDefault="00784121" w:rsidP="00650252">
      <w:pPr>
        <w:pStyle w:val="af0"/>
        <w:spacing w:after="0" w:line="312" w:lineRule="auto"/>
        <w:ind w:left="0" w:firstLine="709"/>
        <w:jc w:val="both"/>
        <w:rPr>
          <w:rFonts w:ascii="Times New Roman" w:hAnsi="Times New Roman" w:cs="Times New Roman"/>
          <w:sz w:val="26"/>
          <w:szCs w:val="26"/>
        </w:rPr>
      </w:pPr>
      <w:r>
        <w:rPr>
          <w:rFonts w:ascii="Times New Roman" w:hAnsi="Times New Roman" w:cs="Times New Roman"/>
          <w:sz w:val="26"/>
          <w:szCs w:val="26"/>
        </w:rPr>
        <w:t>3.</w:t>
      </w:r>
      <w:r w:rsidR="00650252">
        <w:rPr>
          <w:rFonts w:ascii="Times New Roman" w:hAnsi="Times New Roman" w:cs="Times New Roman"/>
          <w:sz w:val="26"/>
          <w:szCs w:val="26"/>
        </w:rPr>
        <w:t xml:space="preserve"> </w:t>
      </w:r>
      <w:r w:rsidRPr="00C2498A">
        <w:rPr>
          <w:rFonts w:ascii="Times New Roman" w:hAnsi="Times New Roman" w:cs="Times New Roman"/>
          <w:sz w:val="26"/>
          <w:szCs w:val="26"/>
        </w:rPr>
        <w:t xml:space="preserve">Изменение функциональной активности макрофагов у крыс с экспериментальным </w:t>
      </w:r>
      <w:r>
        <w:rPr>
          <w:rFonts w:ascii="Times New Roman" w:hAnsi="Times New Roman" w:cs="Times New Roman"/>
          <w:sz w:val="26"/>
          <w:szCs w:val="26"/>
        </w:rPr>
        <w:t>сахарным диабетом второго типа</w:t>
      </w:r>
      <w:r w:rsidRPr="00C2498A">
        <w:rPr>
          <w:rFonts w:ascii="Times New Roman" w:hAnsi="Times New Roman" w:cs="Times New Roman"/>
          <w:sz w:val="26"/>
          <w:szCs w:val="26"/>
        </w:rPr>
        <w:t xml:space="preserve"> </w:t>
      </w:r>
      <w:r>
        <w:rPr>
          <w:rFonts w:ascii="Times New Roman" w:hAnsi="Times New Roman" w:cs="Times New Roman"/>
          <w:sz w:val="26"/>
          <w:szCs w:val="26"/>
        </w:rPr>
        <w:t>под действием аминофталгидразида</w:t>
      </w:r>
      <w:r w:rsidRPr="001A606A">
        <w:rPr>
          <w:rFonts w:ascii="Times New Roman" w:hAnsi="Times New Roman" w:cs="Times New Roman"/>
          <w:sz w:val="26"/>
          <w:szCs w:val="26"/>
        </w:rPr>
        <w:t xml:space="preserve"> натрия</w:t>
      </w:r>
      <w:r>
        <w:rPr>
          <w:rFonts w:ascii="Times New Roman" w:hAnsi="Times New Roman" w:cs="Times New Roman"/>
          <w:sz w:val="26"/>
          <w:szCs w:val="26"/>
        </w:rPr>
        <w:t xml:space="preserve"> </w:t>
      </w:r>
      <w:r w:rsidRPr="00C2498A">
        <w:rPr>
          <w:rFonts w:ascii="Times New Roman" w:hAnsi="Times New Roman" w:cs="Times New Roman"/>
          <w:sz w:val="26"/>
          <w:szCs w:val="26"/>
        </w:rPr>
        <w:t xml:space="preserve">приводит к снижению концентрации IFN-γ в крови и TNF-α в ткани поджелудочной железы и росту концентрации TGF-β1 в крови и ткани поджелудочной железы.  </w:t>
      </w:r>
    </w:p>
    <w:p w14:paraId="68A9DC33" w14:textId="77777777" w:rsidR="00784121" w:rsidRPr="00C2498A" w:rsidRDefault="00784121" w:rsidP="00784121">
      <w:pPr>
        <w:pStyle w:val="af0"/>
        <w:spacing w:after="0" w:line="312" w:lineRule="auto"/>
        <w:ind w:left="0" w:firstLine="708"/>
        <w:jc w:val="both"/>
        <w:rPr>
          <w:rFonts w:ascii="Times New Roman" w:hAnsi="Times New Roman" w:cs="Times New Roman"/>
          <w:sz w:val="26"/>
          <w:szCs w:val="26"/>
        </w:rPr>
      </w:pPr>
      <w:r>
        <w:rPr>
          <w:rFonts w:ascii="Times New Roman" w:hAnsi="Times New Roman" w:cs="Times New Roman"/>
          <w:sz w:val="26"/>
          <w:szCs w:val="26"/>
        </w:rPr>
        <w:t>4.</w:t>
      </w:r>
      <w:r w:rsidRPr="00C2498A">
        <w:rPr>
          <w:rFonts w:ascii="Times New Roman" w:hAnsi="Times New Roman" w:cs="Times New Roman"/>
          <w:sz w:val="26"/>
          <w:szCs w:val="26"/>
        </w:rPr>
        <w:t xml:space="preserve"> Функциональная активность макрофагов влияет на количество ацинарных и протоковых клеток поджелудочной железы, экспрессирующих транскрипционный фактор Pdx1. </w:t>
      </w:r>
    </w:p>
    <w:p w14:paraId="57717DFF" w14:textId="77777777" w:rsidR="00784121" w:rsidRPr="00C2498A" w:rsidRDefault="00784121" w:rsidP="00784121">
      <w:pPr>
        <w:pStyle w:val="af0"/>
        <w:spacing w:after="0" w:line="312" w:lineRule="auto"/>
        <w:ind w:left="0" w:firstLine="708"/>
        <w:jc w:val="both"/>
        <w:rPr>
          <w:rFonts w:ascii="Times New Roman" w:hAnsi="Times New Roman" w:cs="Times New Roman"/>
          <w:sz w:val="26"/>
          <w:szCs w:val="26"/>
        </w:rPr>
      </w:pPr>
      <w:r>
        <w:rPr>
          <w:rFonts w:ascii="Times New Roman" w:hAnsi="Times New Roman" w:cs="Times New Roman"/>
          <w:sz w:val="26"/>
          <w:szCs w:val="26"/>
        </w:rPr>
        <w:t>5.</w:t>
      </w:r>
      <w:r w:rsidRPr="00C2498A">
        <w:rPr>
          <w:rFonts w:ascii="Times New Roman" w:hAnsi="Times New Roman" w:cs="Times New Roman"/>
          <w:sz w:val="26"/>
          <w:szCs w:val="26"/>
        </w:rPr>
        <w:t xml:space="preserve"> Увеличение концентрации фактора стволовой клетки в ткани поджелудочной железы при воздействии </w:t>
      </w:r>
      <w:r>
        <w:rPr>
          <w:rFonts w:ascii="Times New Roman" w:hAnsi="Times New Roman" w:cs="Times New Roman"/>
          <w:sz w:val="26"/>
          <w:szCs w:val="26"/>
        </w:rPr>
        <w:t>на макрофаги аминофталгидразидом</w:t>
      </w:r>
      <w:r w:rsidRPr="001A606A">
        <w:rPr>
          <w:rFonts w:ascii="Times New Roman" w:hAnsi="Times New Roman" w:cs="Times New Roman"/>
          <w:sz w:val="26"/>
          <w:szCs w:val="26"/>
        </w:rPr>
        <w:t xml:space="preserve"> натрия</w:t>
      </w:r>
      <w:r>
        <w:rPr>
          <w:rFonts w:ascii="Times New Roman" w:hAnsi="Times New Roman" w:cs="Times New Roman"/>
          <w:sz w:val="26"/>
          <w:szCs w:val="26"/>
        </w:rPr>
        <w:t xml:space="preserve"> </w:t>
      </w:r>
      <w:r w:rsidRPr="00C2498A">
        <w:rPr>
          <w:rFonts w:ascii="Times New Roman" w:hAnsi="Times New Roman" w:cs="Times New Roman"/>
          <w:sz w:val="26"/>
          <w:szCs w:val="26"/>
        </w:rPr>
        <w:t>не сопровождается изменением экспрессии рецептора к фактору стволовой клетки (c-kit) ацинарными и протоковыми клетками железы.</w:t>
      </w:r>
    </w:p>
    <w:p w14:paraId="7912EF1E" w14:textId="1A11D490" w:rsidR="00784121" w:rsidRPr="00784121" w:rsidRDefault="00784121" w:rsidP="00784121">
      <w:pPr>
        <w:pStyle w:val="af0"/>
        <w:spacing w:after="0" w:line="312" w:lineRule="auto"/>
        <w:ind w:left="0" w:firstLine="708"/>
        <w:jc w:val="both"/>
        <w:rPr>
          <w:rFonts w:ascii="Times New Roman" w:hAnsi="Times New Roman" w:cs="Times New Roman"/>
          <w:sz w:val="26"/>
          <w:szCs w:val="26"/>
        </w:rPr>
      </w:pPr>
      <w:r>
        <w:rPr>
          <w:rFonts w:ascii="Times New Roman" w:hAnsi="Times New Roman" w:cs="Times New Roman"/>
          <w:sz w:val="26"/>
          <w:szCs w:val="26"/>
        </w:rPr>
        <w:t>6.</w:t>
      </w:r>
      <w:r w:rsidRPr="00C2498A">
        <w:rPr>
          <w:rFonts w:ascii="Times New Roman" w:hAnsi="Times New Roman" w:cs="Times New Roman"/>
          <w:sz w:val="26"/>
          <w:szCs w:val="26"/>
        </w:rPr>
        <w:t xml:space="preserve"> </w:t>
      </w:r>
      <w:r w:rsidRPr="00615217">
        <w:rPr>
          <w:rFonts w:ascii="Times New Roman" w:hAnsi="Times New Roman" w:cs="Times New Roman"/>
          <w:sz w:val="26"/>
          <w:szCs w:val="26"/>
        </w:rPr>
        <w:t>Влияние макрофагов на активность внеостровковых инсулин-позитивных клеток поджелудочной железы осуществляется посредство</w:t>
      </w:r>
      <w:r>
        <w:rPr>
          <w:rFonts w:ascii="Times New Roman" w:hAnsi="Times New Roman" w:cs="Times New Roman"/>
          <w:sz w:val="26"/>
          <w:szCs w:val="26"/>
        </w:rPr>
        <w:t>м изменения содержания в ткани</w:t>
      </w:r>
      <w:r w:rsidRPr="00615217">
        <w:rPr>
          <w:rFonts w:ascii="Times New Roman" w:hAnsi="Times New Roman" w:cs="Times New Roman"/>
          <w:sz w:val="26"/>
          <w:szCs w:val="26"/>
        </w:rPr>
        <w:t xml:space="preserve"> железы провоспалительных цитокинов и ростовых факторов, а также изменения количества ацинарных и протоковых клеток поджелудочной железы, экспресси</w:t>
      </w:r>
      <w:r>
        <w:rPr>
          <w:rFonts w:ascii="Times New Roman" w:hAnsi="Times New Roman" w:cs="Times New Roman"/>
          <w:sz w:val="26"/>
          <w:szCs w:val="26"/>
        </w:rPr>
        <w:t>рующих фактор транскрипции Pdx1.</w:t>
      </w:r>
    </w:p>
    <w:p w14:paraId="498D4BA6" w14:textId="77777777" w:rsidR="008333F1" w:rsidRDefault="008333F1" w:rsidP="004B795F">
      <w:pPr>
        <w:spacing w:after="0" w:line="312" w:lineRule="auto"/>
        <w:ind w:firstLine="709"/>
        <w:jc w:val="center"/>
        <w:rPr>
          <w:rFonts w:ascii="Times New Roman" w:eastAsia="Times New Roman" w:hAnsi="Times New Roman" w:cs="Times New Roman"/>
          <w:b/>
          <w:sz w:val="26"/>
          <w:szCs w:val="26"/>
          <w:lang w:eastAsia="ru-RU"/>
        </w:rPr>
      </w:pPr>
    </w:p>
    <w:p w14:paraId="30AF2F51" w14:textId="36C9F363" w:rsidR="008333F1" w:rsidRDefault="00E268C1" w:rsidP="00E268C1">
      <w:pPr>
        <w:spacing w:after="0" w:line="312" w:lineRule="auto"/>
        <w:ind w:firstLine="709"/>
        <w:jc w:val="center"/>
        <w:rPr>
          <w:rFonts w:ascii="Times New Roman" w:eastAsia="Times New Roman" w:hAnsi="Times New Roman" w:cs="Times New Roman"/>
          <w:b/>
          <w:sz w:val="24"/>
          <w:szCs w:val="24"/>
          <w:lang w:eastAsia="ru-RU"/>
        </w:rPr>
      </w:pPr>
      <w:r>
        <w:rPr>
          <w:rFonts w:ascii="Times New Roman" w:eastAsia="Times New Roman" w:hAnsi="Times New Roman" w:cs="Times New Roman"/>
          <w:b/>
          <w:sz w:val="24"/>
          <w:szCs w:val="24"/>
          <w:lang w:eastAsia="ru-RU"/>
        </w:rPr>
        <w:lastRenderedPageBreak/>
        <w:t>ПРАКТИЧЕСКИЕ РЕКОМЕНДАЦИИ</w:t>
      </w:r>
    </w:p>
    <w:p w14:paraId="195FEDCD" w14:textId="77777777" w:rsidR="000631BB" w:rsidRPr="00E268C1" w:rsidRDefault="000631BB" w:rsidP="00E268C1">
      <w:pPr>
        <w:spacing w:after="0" w:line="312" w:lineRule="auto"/>
        <w:ind w:firstLine="709"/>
        <w:jc w:val="center"/>
        <w:rPr>
          <w:rFonts w:ascii="Times New Roman" w:eastAsia="Times New Roman" w:hAnsi="Times New Roman" w:cs="Times New Roman"/>
          <w:b/>
          <w:sz w:val="24"/>
          <w:szCs w:val="24"/>
          <w:lang w:eastAsia="ru-RU"/>
        </w:rPr>
      </w:pPr>
    </w:p>
    <w:p w14:paraId="17EA1F33" w14:textId="77777777" w:rsidR="00650252" w:rsidRPr="00650252" w:rsidRDefault="00650252" w:rsidP="00650252">
      <w:pPr>
        <w:numPr>
          <w:ilvl w:val="0"/>
          <w:numId w:val="9"/>
        </w:numPr>
        <w:tabs>
          <w:tab w:val="left" w:pos="1134"/>
        </w:tabs>
        <w:spacing w:after="0" w:line="312" w:lineRule="auto"/>
        <w:ind w:left="0" w:firstLine="709"/>
        <w:jc w:val="both"/>
        <w:rPr>
          <w:rFonts w:ascii="Times New Roman" w:eastAsia="Times New Roman" w:hAnsi="Times New Roman" w:cs="Times New Roman"/>
          <w:sz w:val="26"/>
          <w:szCs w:val="26"/>
          <w:lang w:eastAsia="ru-RU"/>
        </w:rPr>
      </w:pPr>
      <w:r w:rsidRPr="00650252">
        <w:rPr>
          <w:rFonts w:ascii="Times New Roman" w:eastAsia="Times New Roman" w:hAnsi="Times New Roman" w:cs="Times New Roman"/>
          <w:sz w:val="26"/>
          <w:szCs w:val="26"/>
          <w:lang w:eastAsia="ru-RU"/>
        </w:rPr>
        <w:t xml:space="preserve">При изучении инсулинопродуцирующей системы организма необходимо учитывать присутствие инсулинопродуцентов в паренхиме поджелудочной железы вне островков Лангерганса как в физиологически нормальных условиях, так и при патологии (сахарный диабет второго типа). </w:t>
      </w:r>
    </w:p>
    <w:p w14:paraId="0BBB9E61" w14:textId="77777777" w:rsidR="00650252" w:rsidRPr="00650252" w:rsidRDefault="00650252" w:rsidP="00650252">
      <w:pPr>
        <w:numPr>
          <w:ilvl w:val="0"/>
          <w:numId w:val="9"/>
        </w:numPr>
        <w:tabs>
          <w:tab w:val="left" w:pos="1134"/>
        </w:tabs>
        <w:spacing w:after="0" w:line="312" w:lineRule="auto"/>
        <w:ind w:left="0" w:firstLine="709"/>
        <w:jc w:val="both"/>
        <w:rPr>
          <w:rFonts w:ascii="Times New Roman" w:eastAsia="Times New Roman" w:hAnsi="Times New Roman" w:cs="Times New Roman"/>
          <w:sz w:val="26"/>
          <w:szCs w:val="26"/>
          <w:lang w:eastAsia="ru-RU"/>
        </w:rPr>
      </w:pPr>
      <w:r w:rsidRPr="00650252">
        <w:rPr>
          <w:rFonts w:ascii="Times New Roman" w:eastAsia="Times New Roman" w:hAnsi="Times New Roman" w:cs="Times New Roman"/>
          <w:sz w:val="26"/>
          <w:szCs w:val="26"/>
          <w:lang w:eastAsia="ru-RU"/>
        </w:rPr>
        <w:t xml:space="preserve">При разработке новых способов профилактики и бета-клеточной заместительной терапии сахарного диабета второго типа (СД2) необходимо учитывать зависимость образования и активности инсулин-позитивных и </w:t>
      </w:r>
      <w:r w:rsidRPr="00650252">
        <w:rPr>
          <w:rFonts w:ascii="Times New Roman" w:eastAsia="Times New Roman" w:hAnsi="Times New Roman" w:cs="Times New Roman"/>
          <w:sz w:val="26"/>
          <w:szCs w:val="26"/>
          <w:lang w:val="en-US" w:eastAsia="ru-RU"/>
        </w:rPr>
        <w:t>Pdx</w:t>
      </w:r>
      <w:r w:rsidRPr="00650252">
        <w:rPr>
          <w:rFonts w:ascii="Times New Roman" w:eastAsia="Times New Roman" w:hAnsi="Times New Roman" w:cs="Times New Roman"/>
          <w:sz w:val="26"/>
          <w:szCs w:val="26"/>
          <w:lang w:eastAsia="ru-RU"/>
        </w:rPr>
        <w:t>1-позитивных внеостровковых клеток поджелудочной железы от количества макрофагов, инфильтрирующих неэндокринную часть поджелудочной железы, и их функциональной активности, а также неоднородность реагирования инсулин-позитивных клеток ацинарной и протоковой субпопуляций на развитие СД2.</w:t>
      </w:r>
    </w:p>
    <w:p w14:paraId="7D74FF09" w14:textId="3F623843" w:rsidR="00A040EC" w:rsidRPr="00090B70" w:rsidRDefault="00650252" w:rsidP="00090B70">
      <w:pPr>
        <w:numPr>
          <w:ilvl w:val="0"/>
          <w:numId w:val="9"/>
        </w:numPr>
        <w:tabs>
          <w:tab w:val="left" w:pos="1134"/>
        </w:tabs>
        <w:spacing w:after="0" w:line="312" w:lineRule="auto"/>
        <w:ind w:left="0" w:firstLine="709"/>
        <w:jc w:val="both"/>
        <w:rPr>
          <w:rFonts w:ascii="Times New Roman" w:eastAsia="Times New Roman" w:hAnsi="Times New Roman" w:cs="Times New Roman"/>
          <w:sz w:val="26"/>
          <w:szCs w:val="26"/>
          <w:lang w:eastAsia="ru-RU"/>
        </w:rPr>
      </w:pPr>
      <w:r w:rsidRPr="00650252">
        <w:rPr>
          <w:rFonts w:ascii="Times New Roman" w:eastAsia="Times New Roman" w:hAnsi="Times New Roman" w:cs="Times New Roman"/>
          <w:sz w:val="26"/>
          <w:szCs w:val="26"/>
          <w:lang w:eastAsia="ru-RU"/>
        </w:rPr>
        <w:t xml:space="preserve">Учитывая положительный эффект на образование и активность внеостровковых инсулин-позитивных клеток поджелудочной железы, выявленный в эксперименте, аминофталгидразид натрия может быть использован при разработке новых способов профилактики и терапии СД2. </w:t>
      </w:r>
    </w:p>
    <w:p w14:paraId="7D54566D" w14:textId="0FFBD838" w:rsidR="009E54BD" w:rsidRDefault="009E54BD" w:rsidP="00090B70">
      <w:pPr>
        <w:tabs>
          <w:tab w:val="left" w:pos="1134"/>
        </w:tabs>
        <w:spacing w:before="120" w:after="0" w:line="312" w:lineRule="auto"/>
        <w:jc w:val="center"/>
        <w:rPr>
          <w:rFonts w:ascii="Times New Roman" w:eastAsia="Times New Roman" w:hAnsi="Times New Roman" w:cs="Times New Roman"/>
          <w:sz w:val="26"/>
          <w:szCs w:val="26"/>
          <w:lang w:eastAsia="ru-RU"/>
        </w:rPr>
      </w:pPr>
      <w:r>
        <w:rPr>
          <w:rFonts w:ascii="Times New Roman" w:eastAsia="Times New Roman" w:hAnsi="Times New Roman" w:cs="Times New Roman"/>
          <w:b/>
          <w:sz w:val="26"/>
          <w:szCs w:val="26"/>
          <w:lang w:eastAsia="ru-RU"/>
        </w:rPr>
        <w:t>БЛАГОДАРНОСТИ</w:t>
      </w:r>
    </w:p>
    <w:p w14:paraId="23CB157E" w14:textId="6FFFB483" w:rsidR="00784121" w:rsidRPr="00090B70" w:rsidRDefault="00A040EC" w:rsidP="00090B70">
      <w:pPr>
        <w:tabs>
          <w:tab w:val="left" w:pos="1134"/>
        </w:tabs>
        <w:spacing w:after="0" w:line="312" w:lineRule="auto"/>
        <w:ind w:firstLine="709"/>
        <w:jc w:val="both"/>
        <w:rPr>
          <w:rFonts w:ascii="Times New Roman" w:eastAsia="Times New Roman" w:hAnsi="Times New Roman" w:cs="Times New Roman"/>
          <w:sz w:val="26"/>
          <w:szCs w:val="26"/>
          <w:lang w:eastAsia="ru-RU"/>
        </w:rPr>
      </w:pPr>
      <w:r w:rsidRPr="00A040EC">
        <w:rPr>
          <w:rFonts w:ascii="Times New Roman" w:eastAsia="Times New Roman" w:hAnsi="Times New Roman" w:cs="Times New Roman"/>
          <w:sz w:val="26"/>
          <w:szCs w:val="26"/>
          <w:lang w:eastAsia="ru-RU"/>
        </w:rPr>
        <w:t>Автор выражает искреннюю признательность специалистам, чей вклад способствовал работе над диссертацией: доктору ме</w:t>
      </w:r>
      <w:r w:rsidR="00792F4C">
        <w:rPr>
          <w:rFonts w:ascii="Times New Roman" w:eastAsia="Times New Roman" w:hAnsi="Times New Roman" w:cs="Times New Roman"/>
          <w:sz w:val="26"/>
          <w:szCs w:val="26"/>
          <w:lang w:eastAsia="ru-RU"/>
        </w:rPr>
        <w:t>дицинских наук, профессору М.Т. </w:t>
      </w:r>
      <w:r w:rsidRPr="00A040EC">
        <w:rPr>
          <w:rFonts w:ascii="Times New Roman" w:eastAsia="Times New Roman" w:hAnsi="Times New Roman" w:cs="Times New Roman"/>
          <w:sz w:val="26"/>
          <w:szCs w:val="26"/>
          <w:lang w:eastAsia="ru-RU"/>
        </w:rPr>
        <w:t>Абидову, предоставившему аминофталгидразид натрия и принимавшему участие в обсуждении и интерпретации результатов исследования, и старшему научному сотруднику ИИФ УрО РАН, кандидату биологических наук И.Ф. Гетте, совместно с которой осуществлялось моделирование сахарного диабета второго типа и определение биохимических показателей крови экспериментальных животных.</w:t>
      </w:r>
    </w:p>
    <w:p w14:paraId="39BE7712" w14:textId="3D6A9CEC" w:rsidR="009E54BD" w:rsidRPr="00090B70" w:rsidRDefault="00F46445" w:rsidP="00090B70">
      <w:pPr>
        <w:spacing w:before="120" w:after="120" w:line="312" w:lineRule="auto"/>
        <w:jc w:val="center"/>
        <w:rPr>
          <w:rFonts w:ascii="Times New Roman" w:hAnsi="Times New Roman" w:cs="Times New Roman"/>
          <w:b/>
          <w:sz w:val="26"/>
          <w:szCs w:val="24"/>
        </w:rPr>
      </w:pPr>
      <w:r w:rsidRPr="00090B70">
        <w:rPr>
          <w:rFonts w:ascii="Times New Roman" w:hAnsi="Times New Roman" w:cs="Times New Roman"/>
          <w:b/>
          <w:sz w:val="26"/>
          <w:szCs w:val="24"/>
        </w:rPr>
        <w:t>СПИСОК РАБОТ, ОПУБЛИКОВАННЫХ ПО ТЕМЕ ДИССЕРТАЦИИ</w:t>
      </w:r>
    </w:p>
    <w:p w14:paraId="73953DD1" w14:textId="0E4892CD" w:rsidR="00981562" w:rsidRPr="00090B70" w:rsidRDefault="00981562" w:rsidP="00650252">
      <w:pPr>
        <w:spacing w:after="0" w:line="312" w:lineRule="auto"/>
        <w:ind w:firstLine="709"/>
        <w:jc w:val="both"/>
        <w:rPr>
          <w:rFonts w:ascii="Times New Roman" w:hAnsi="Times New Roman" w:cs="Times New Roman"/>
          <w:b/>
          <w:i/>
          <w:spacing w:val="-4"/>
          <w:sz w:val="24"/>
          <w:szCs w:val="24"/>
        </w:rPr>
      </w:pPr>
      <w:r w:rsidRPr="00090B70">
        <w:rPr>
          <w:rFonts w:ascii="Times New Roman" w:hAnsi="Times New Roman" w:cs="Times New Roman"/>
          <w:b/>
          <w:i/>
          <w:spacing w:val="-4"/>
          <w:sz w:val="24"/>
          <w:szCs w:val="24"/>
        </w:rPr>
        <w:t xml:space="preserve">Публикации в научных изданиях, рекомендованных ВАК Минобрнауки РФ для опубликования результатов диссертаций на соискание учёной степени кандидата наук и/или индексируемые в международных базах цитирования </w:t>
      </w:r>
      <w:r w:rsidRPr="00090B70">
        <w:rPr>
          <w:rFonts w:ascii="Times New Roman" w:hAnsi="Times New Roman" w:cs="Times New Roman"/>
          <w:b/>
          <w:i/>
          <w:spacing w:val="-4"/>
          <w:sz w:val="24"/>
          <w:szCs w:val="24"/>
          <w:lang w:val="en-US"/>
        </w:rPr>
        <w:t>Scopus</w:t>
      </w:r>
      <w:r w:rsidRPr="00090B70">
        <w:rPr>
          <w:rFonts w:ascii="Times New Roman" w:hAnsi="Times New Roman" w:cs="Times New Roman"/>
          <w:b/>
          <w:i/>
          <w:spacing w:val="-4"/>
          <w:sz w:val="24"/>
          <w:szCs w:val="24"/>
        </w:rPr>
        <w:t xml:space="preserve">, </w:t>
      </w:r>
      <w:r w:rsidRPr="00090B70">
        <w:rPr>
          <w:rFonts w:ascii="Times New Roman" w:hAnsi="Times New Roman" w:cs="Times New Roman"/>
          <w:b/>
          <w:i/>
          <w:spacing w:val="-4"/>
          <w:sz w:val="24"/>
          <w:szCs w:val="24"/>
          <w:lang w:val="en-US"/>
        </w:rPr>
        <w:t>Web</w:t>
      </w:r>
      <w:r w:rsidRPr="00090B70">
        <w:rPr>
          <w:rFonts w:ascii="Times New Roman" w:hAnsi="Times New Roman" w:cs="Times New Roman"/>
          <w:b/>
          <w:i/>
          <w:spacing w:val="-4"/>
          <w:sz w:val="24"/>
          <w:szCs w:val="24"/>
        </w:rPr>
        <w:t xml:space="preserve"> </w:t>
      </w:r>
      <w:r w:rsidRPr="00090B70">
        <w:rPr>
          <w:rFonts w:ascii="Times New Roman" w:hAnsi="Times New Roman" w:cs="Times New Roman"/>
          <w:b/>
          <w:i/>
          <w:spacing w:val="-4"/>
          <w:sz w:val="24"/>
          <w:szCs w:val="24"/>
          <w:lang w:val="en-US"/>
        </w:rPr>
        <w:t>of</w:t>
      </w:r>
      <w:r w:rsidRPr="00090B70">
        <w:rPr>
          <w:rFonts w:ascii="Times New Roman" w:hAnsi="Times New Roman" w:cs="Times New Roman"/>
          <w:b/>
          <w:i/>
          <w:spacing w:val="-4"/>
          <w:sz w:val="24"/>
          <w:szCs w:val="24"/>
        </w:rPr>
        <w:t xml:space="preserve"> </w:t>
      </w:r>
      <w:r w:rsidRPr="00090B70">
        <w:rPr>
          <w:rFonts w:ascii="Times New Roman" w:hAnsi="Times New Roman" w:cs="Times New Roman"/>
          <w:b/>
          <w:i/>
          <w:spacing w:val="-4"/>
          <w:sz w:val="24"/>
          <w:szCs w:val="24"/>
          <w:lang w:val="en-US"/>
        </w:rPr>
        <w:t>Science</w:t>
      </w:r>
      <w:r w:rsidR="00337052" w:rsidRPr="00090B70">
        <w:rPr>
          <w:rFonts w:ascii="Times New Roman" w:hAnsi="Times New Roman" w:cs="Times New Roman"/>
          <w:b/>
          <w:i/>
          <w:spacing w:val="-4"/>
          <w:sz w:val="24"/>
          <w:szCs w:val="24"/>
        </w:rPr>
        <w:t xml:space="preserve">, </w:t>
      </w:r>
      <w:r w:rsidR="00337052" w:rsidRPr="00090B70">
        <w:rPr>
          <w:rFonts w:ascii="Times New Roman" w:hAnsi="Times New Roman" w:cs="Times New Roman"/>
          <w:b/>
          <w:i/>
          <w:spacing w:val="-4"/>
          <w:sz w:val="24"/>
          <w:szCs w:val="24"/>
          <w:lang w:val="en-US"/>
        </w:rPr>
        <w:t>RSCI</w:t>
      </w:r>
      <w:r w:rsidRPr="00090B70">
        <w:rPr>
          <w:rFonts w:ascii="Times New Roman" w:hAnsi="Times New Roman" w:cs="Times New Roman"/>
          <w:b/>
          <w:i/>
          <w:spacing w:val="-4"/>
          <w:sz w:val="24"/>
          <w:szCs w:val="24"/>
        </w:rPr>
        <w:t xml:space="preserve"> и </w:t>
      </w:r>
      <w:r w:rsidRPr="00090B70">
        <w:rPr>
          <w:rFonts w:ascii="Times New Roman" w:hAnsi="Times New Roman" w:cs="Times New Roman"/>
          <w:b/>
          <w:i/>
          <w:spacing w:val="-4"/>
          <w:sz w:val="24"/>
          <w:szCs w:val="24"/>
          <w:lang w:val="en-US"/>
        </w:rPr>
        <w:t>PubMed</w:t>
      </w:r>
      <w:r w:rsidR="009E54BD" w:rsidRPr="00090B70">
        <w:rPr>
          <w:rFonts w:ascii="Times New Roman" w:hAnsi="Times New Roman" w:cs="Times New Roman"/>
          <w:b/>
          <w:i/>
          <w:spacing w:val="-4"/>
          <w:sz w:val="24"/>
          <w:szCs w:val="24"/>
        </w:rPr>
        <w:t>:</w:t>
      </w:r>
    </w:p>
    <w:p w14:paraId="56E29735" w14:textId="180FFE8E" w:rsidR="00981562" w:rsidRDefault="00981562" w:rsidP="004B795F">
      <w:pPr>
        <w:spacing w:after="0" w:line="312" w:lineRule="auto"/>
        <w:ind w:firstLine="709"/>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1. Инсулин-позитивные клетки печени и экзокринной части поджелудочной железы у животных с экспериментальным сахарным диабетом / </w:t>
      </w:r>
      <w:r>
        <w:rPr>
          <w:rStyle w:val="list-group-item"/>
          <w:rFonts w:ascii="Times New Roman" w:hAnsi="Times New Roman" w:cs="Times New Roman"/>
          <w:sz w:val="24"/>
          <w:szCs w:val="24"/>
          <w:shd w:val="clear" w:color="auto" w:fill="FFFFFF"/>
        </w:rPr>
        <w:t xml:space="preserve">М.Б. Байкенова, В.А. Черешнев, </w:t>
      </w:r>
      <w:r w:rsidRPr="00B05F51">
        <w:rPr>
          <w:rStyle w:val="list-group-item"/>
          <w:rFonts w:ascii="Times New Roman" w:hAnsi="Times New Roman" w:cs="Times New Roman"/>
          <w:sz w:val="24"/>
          <w:szCs w:val="24"/>
          <w:u w:val="single"/>
          <w:shd w:val="clear" w:color="auto" w:fill="FFFFFF"/>
        </w:rPr>
        <w:t>К.В. Соколова</w:t>
      </w:r>
      <w:r>
        <w:rPr>
          <w:rStyle w:val="list-group-item"/>
          <w:rFonts w:ascii="Times New Roman" w:hAnsi="Times New Roman" w:cs="Times New Roman"/>
          <w:sz w:val="24"/>
          <w:szCs w:val="24"/>
          <w:shd w:val="clear" w:color="auto" w:fill="FFFFFF"/>
        </w:rPr>
        <w:t xml:space="preserve">, И.Ф. Гетте, В.В. Емельянов, И.Г. Данилова // Бюллетень сибирской медицины. – 2020. – № 19 (4). </w:t>
      </w:r>
      <w:r w:rsidRPr="000B6D7C">
        <w:rPr>
          <w:rFonts w:ascii="Times New Roman" w:eastAsia="MS Mincho" w:hAnsi="Times New Roman" w:cs="Times New Roman"/>
          <w:color w:val="181512"/>
          <w:sz w:val="24"/>
          <w:szCs w:val="24"/>
          <w:lang w:eastAsia="ja-JP"/>
        </w:rPr>
        <w:t>–</w:t>
      </w:r>
      <w:r>
        <w:rPr>
          <w:rFonts w:ascii="Times New Roman" w:eastAsia="MS Mincho" w:hAnsi="Times New Roman" w:cs="Times New Roman"/>
          <w:color w:val="181512"/>
          <w:sz w:val="24"/>
          <w:szCs w:val="24"/>
          <w:lang w:eastAsia="ja-JP"/>
        </w:rPr>
        <w:t xml:space="preserve"> С. 6-13.</w:t>
      </w:r>
      <w:r w:rsidRPr="000B6D7C">
        <w:rPr>
          <w:rStyle w:val="list-group-item"/>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https://</w:t>
      </w:r>
      <w:r w:rsidRPr="000B6D7C">
        <w:rPr>
          <w:rFonts w:ascii="Times New Roman" w:hAnsi="Times New Roman" w:cs="Times New Roman"/>
          <w:sz w:val="24"/>
          <w:szCs w:val="24"/>
          <w:shd w:val="clear" w:color="auto" w:fill="FFFFFF"/>
        </w:rPr>
        <w:t>doi.org</w:t>
      </w:r>
      <w:r>
        <w:rPr>
          <w:rFonts w:ascii="Times New Roman" w:hAnsi="Times New Roman" w:cs="Times New Roman"/>
          <w:sz w:val="24"/>
          <w:szCs w:val="24"/>
          <w:shd w:val="clear" w:color="auto" w:fill="FFFFFF"/>
        </w:rPr>
        <w:t>/10.20538/1682-0363-2020-4-6-13.</w:t>
      </w:r>
      <w:r w:rsidRPr="000B6D7C">
        <w:rPr>
          <w:rFonts w:ascii="Times New Roman" w:hAnsi="Times New Roman" w:cs="Times New Roman"/>
          <w:sz w:val="24"/>
          <w:szCs w:val="24"/>
          <w:shd w:val="clear" w:color="auto" w:fill="FFFFFF"/>
        </w:rPr>
        <w:t xml:space="preserve"> </w:t>
      </w:r>
      <w:r w:rsidRPr="00B05F51">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В</w:t>
      </w:r>
      <w:r w:rsidRPr="00B05F51">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Перечне</w:t>
      </w:r>
      <w:r w:rsidRPr="00B05F51">
        <w:rPr>
          <w:rFonts w:ascii="Times New Roman" w:hAnsi="Times New Roman" w:cs="Times New Roman"/>
          <w:sz w:val="24"/>
          <w:szCs w:val="24"/>
          <w:shd w:val="clear" w:color="auto" w:fill="FFFFFF"/>
        </w:rPr>
        <w:t xml:space="preserve"> </w:t>
      </w:r>
      <w:r w:rsidRPr="00A419F7">
        <w:rPr>
          <w:rFonts w:ascii="Times New Roman" w:hAnsi="Times New Roman" w:cs="Times New Roman"/>
          <w:b/>
          <w:sz w:val="24"/>
          <w:szCs w:val="24"/>
          <w:shd w:val="clear" w:color="auto" w:fill="FFFFFF"/>
        </w:rPr>
        <w:t>ВАК</w:t>
      </w:r>
      <w:r w:rsidR="00B05F51" w:rsidRPr="00B05F51">
        <w:rPr>
          <w:rFonts w:ascii="Times New Roman" w:hAnsi="Times New Roman" w:cs="Times New Roman"/>
          <w:b/>
          <w:sz w:val="24"/>
          <w:szCs w:val="24"/>
          <w:shd w:val="clear" w:color="auto" w:fill="FFFFFF"/>
        </w:rPr>
        <w:t xml:space="preserve"> по специальности «патологическая физиология»</w:t>
      </w:r>
      <w:r w:rsidRPr="00B05F51">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lang w:val="en-US"/>
        </w:rPr>
        <w:t>IF</w:t>
      </w:r>
      <w:r w:rsidRPr="00B05F51">
        <w:rPr>
          <w:rFonts w:ascii="Times New Roman" w:hAnsi="Times New Roman" w:cs="Times New Roman"/>
          <w:sz w:val="24"/>
          <w:szCs w:val="24"/>
          <w:shd w:val="clear" w:color="auto" w:fill="FFFFFF"/>
        </w:rPr>
        <w:t xml:space="preserve"> </w:t>
      </w:r>
      <w:r w:rsidRPr="00B05F51">
        <w:rPr>
          <w:rFonts w:ascii="Times New Roman" w:hAnsi="Times New Roman" w:cs="Times New Roman"/>
          <w:b/>
          <w:sz w:val="24"/>
          <w:szCs w:val="24"/>
          <w:shd w:val="clear" w:color="auto" w:fill="FFFFFF"/>
          <w:lang w:val="en-US"/>
        </w:rPr>
        <w:t>Scopu</w:t>
      </w:r>
      <w:r w:rsidRPr="00425CE4">
        <w:rPr>
          <w:rFonts w:ascii="Times New Roman" w:hAnsi="Times New Roman" w:cs="Times New Roman"/>
          <w:sz w:val="24"/>
          <w:szCs w:val="24"/>
          <w:shd w:val="clear" w:color="auto" w:fill="FFFFFF"/>
          <w:lang w:val="en-US"/>
        </w:rPr>
        <w:t>s</w:t>
      </w:r>
      <w:r w:rsidRPr="00B05F51">
        <w:rPr>
          <w:rFonts w:ascii="Times New Roman" w:hAnsi="Times New Roman" w:cs="Times New Roman"/>
          <w:sz w:val="24"/>
          <w:szCs w:val="24"/>
          <w:shd w:val="clear" w:color="auto" w:fill="FFFFFF"/>
        </w:rPr>
        <w:t xml:space="preserve"> – 0,11; </w:t>
      </w:r>
      <w:r w:rsidR="00337052" w:rsidRPr="00397EEA">
        <w:rPr>
          <w:rFonts w:ascii="Times New Roman" w:eastAsia="MS Mincho" w:hAnsi="Times New Roman" w:cs="Times New Roman"/>
          <w:b/>
          <w:color w:val="181512"/>
          <w:sz w:val="24"/>
          <w:szCs w:val="24"/>
          <w:lang w:val="en-US" w:eastAsia="ja-JP"/>
        </w:rPr>
        <w:t>Web</w:t>
      </w:r>
      <w:r w:rsidR="00337052" w:rsidRPr="00337052">
        <w:rPr>
          <w:rFonts w:ascii="Times New Roman" w:eastAsia="MS Mincho" w:hAnsi="Times New Roman" w:cs="Times New Roman"/>
          <w:b/>
          <w:color w:val="181512"/>
          <w:sz w:val="24"/>
          <w:szCs w:val="24"/>
          <w:lang w:eastAsia="ja-JP"/>
        </w:rPr>
        <w:t xml:space="preserve"> </w:t>
      </w:r>
      <w:r w:rsidR="00337052" w:rsidRPr="00397EEA">
        <w:rPr>
          <w:rFonts w:ascii="Times New Roman" w:eastAsia="MS Mincho" w:hAnsi="Times New Roman" w:cs="Times New Roman"/>
          <w:b/>
          <w:color w:val="181512"/>
          <w:sz w:val="24"/>
          <w:szCs w:val="24"/>
          <w:lang w:val="en-US" w:eastAsia="ja-JP"/>
        </w:rPr>
        <w:t>of</w:t>
      </w:r>
      <w:r w:rsidR="00337052" w:rsidRPr="00337052">
        <w:rPr>
          <w:rFonts w:ascii="Times New Roman" w:eastAsia="MS Mincho" w:hAnsi="Times New Roman" w:cs="Times New Roman"/>
          <w:b/>
          <w:color w:val="181512"/>
          <w:sz w:val="24"/>
          <w:szCs w:val="24"/>
          <w:lang w:eastAsia="ja-JP"/>
        </w:rPr>
        <w:t xml:space="preserve"> </w:t>
      </w:r>
      <w:r w:rsidR="00337052" w:rsidRPr="00397EEA">
        <w:rPr>
          <w:rFonts w:ascii="Times New Roman" w:eastAsia="MS Mincho" w:hAnsi="Times New Roman" w:cs="Times New Roman"/>
          <w:b/>
          <w:color w:val="181512"/>
          <w:sz w:val="24"/>
          <w:szCs w:val="24"/>
          <w:lang w:val="en-US" w:eastAsia="ja-JP"/>
        </w:rPr>
        <w:t>Science</w:t>
      </w:r>
      <w:r w:rsidR="00337052" w:rsidRPr="00337052">
        <w:rPr>
          <w:rFonts w:ascii="Times New Roman" w:eastAsia="MS Mincho" w:hAnsi="Times New Roman" w:cs="Times New Roman"/>
          <w:color w:val="181512"/>
          <w:sz w:val="24"/>
          <w:szCs w:val="24"/>
          <w:lang w:eastAsia="ja-JP"/>
        </w:rPr>
        <w:t xml:space="preserve">; </w:t>
      </w:r>
      <w:r w:rsidRPr="00425CE4">
        <w:rPr>
          <w:rFonts w:ascii="Times New Roman" w:hAnsi="Times New Roman" w:cs="Times New Roman"/>
          <w:sz w:val="24"/>
          <w:szCs w:val="24"/>
          <w:shd w:val="clear" w:color="auto" w:fill="FFFFFF"/>
        </w:rPr>
        <w:t>РИНЦ</w:t>
      </w:r>
      <w:r w:rsidRPr="00B05F51">
        <w:rPr>
          <w:rFonts w:ascii="Times New Roman" w:hAnsi="Times New Roman" w:cs="Times New Roman"/>
          <w:sz w:val="24"/>
          <w:szCs w:val="24"/>
          <w:shd w:val="clear" w:color="auto" w:fill="FFFFFF"/>
        </w:rPr>
        <w:t>).</w:t>
      </w:r>
    </w:p>
    <w:p w14:paraId="67104008" w14:textId="73B6894A" w:rsidR="00337052" w:rsidRPr="00337052" w:rsidRDefault="00337052" w:rsidP="00337052">
      <w:pPr>
        <w:pStyle w:val="af0"/>
        <w:spacing w:after="0" w:line="312" w:lineRule="auto"/>
        <w:ind w:left="0" w:firstLine="709"/>
        <w:jc w:val="both"/>
        <w:rPr>
          <w:rFonts w:ascii="Times New Roman" w:eastAsia="MS Mincho" w:hAnsi="Times New Roman" w:cs="Times New Roman"/>
          <w:color w:val="181512"/>
          <w:sz w:val="24"/>
          <w:szCs w:val="24"/>
          <w:lang w:val="en-US" w:eastAsia="ja-JP"/>
        </w:rPr>
      </w:pPr>
      <w:r w:rsidRPr="00F3222F">
        <w:rPr>
          <w:rFonts w:ascii="Times New Roman" w:hAnsi="Times New Roman" w:cs="Times New Roman"/>
          <w:sz w:val="24"/>
          <w:szCs w:val="24"/>
          <w:lang w:val="en-US"/>
        </w:rPr>
        <w:t>2</w:t>
      </w:r>
      <w:r w:rsidRPr="005E2206">
        <w:rPr>
          <w:rFonts w:ascii="Times New Roman" w:hAnsi="Times New Roman" w:cs="Times New Roman"/>
          <w:sz w:val="24"/>
          <w:szCs w:val="24"/>
          <w:lang w:val="en-US"/>
        </w:rPr>
        <w:t>.</w:t>
      </w:r>
      <w:r w:rsidRPr="00F3222F">
        <w:rPr>
          <w:rFonts w:ascii="Times New Roman" w:hAnsi="Times New Roman" w:cs="Times New Roman"/>
          <w:sz w:val="24"/>
          <w:szCs w:val="24"/>
          <w:lang w:val="en-US"/>
        </w:rPr>
        <w:t xml:space="preserve"> </w:t>
      </w:r>
      <w:r w:rsidRPr="00951A02">
        <w:rPr>
          <w:rFonts w:ascii="Times New Roman" w:hAnsi="Times New Roman" w:cs="Times New Roman"/>
          <w:bCs/>
          <w:color w:val="auto"/>
          <w:sz w:val="24"/>
          <w:szCs w:val="24"/>
          <w:lang w:val="en-US"/>
        </w:rPr>
        <w:t xml:space="preserve">Mechanisms of macrophages effect on extra-islet insulin-positive cells in experimental diabetes / </w:t>
      </w:r>
      <w:r w:rsidRPr="00397EEA">
        <w:rPr>
          <w:rFonts w:ascii="Times New Roman" w:hAnsi="Times New Roman" w:cs="Times New Roman"/>
          <w:bCs/>
          <w:color w:val="auto"/>
          <w:sz w:val="24"/>
          <w:szCs w:val="24"/>
          <w:u w:val="single"/>
          <w:lang w:val="en-US"/>
        </w:rPr>
        <w:t>K. Sokolova</w:t>
      </w:r>
      <w:r w:rsidRPr="00951A02">
        <w:rPr>
          <w:rFonts w:ascii="Times New Roman" w:hAnsi="Times New Roman" w:cs="Times New Roman"/>
          <w:bCs/>
          <w:color w:val="auto"/>
          <w:sz w:val="24"/>
          <w:szCs w:val="24"/>
          <w:lang w:val="en-US"/>
        </w:rPr>
        <w:t>, M. Baykenova, I. Gette, I. Danilova, M. Abidov // Virchows Archiv. – 2020. – 477 (Suppl 1): S 208-209. PS</w:t>
      </w:r>
      <w:r w:rsidRPr="00337052">
        <w:rPr>
          <w:rFonts w:ascii="Times New Roman" w:hAnsi="Times New Roman" w:cs="Times New Roman"/>
          <w:bCs/>
          <w:color w:val="auto"/>
          <w:sz w:val="24"/>
          <w:szCs w:val="24"/>
          <w:lang w:val="en-US"/>
        </w:rPr>
        <w:t xml:space="preserve">-25-022. </w:t>
      </w:r>
      <w:r w:rsidRPr="00EC6A91">
        <w:rPr>
          <w:rFonts w:ascii="Times New Roman" w:eastAsia="MS Mincho" w:hAnsi="Times New Roman" w:cs="Times New Roman"/>
          <w:color w:val="181512"/>
          <w:sz w:val="24"/>
          <w:szCs w:val="24"/>
          <w:lang w:val="en-US" w:eastAsia="ja-JP"/>
        </w:rPr>
        <w:t xml:space="preserve">(IF </w:t>
      </w:r>
      <w:r w:rsidRPr="00397EEA">
        <w:rPr>
          <w:rFonts w:ascii="Times New Roman" w:eastAsia="MS Mincho" w:hAnsi="Times New Roman" w:cs="Times New Roman"/>
          <w:b/>
          <w:color w:val="181512"/>
          <w:sz w:val="24"/>
          <w:szCs w:val="24"/>
          <w:lang w:val="en-US" w:eastAsia="ja-JP"/>
        </w:rPr>
        <w:t>Web of Science</w:t>
      </w:r>
      <w:r w:rsidRPr="005E2206">
        <w:rPr>
          <w:rFonts w:ascii="Times New Roman" w:eastAsia="MS Mincho" w:hAnsi="Times New Roman" w:cs="Times New Roman"/>
          <w:color w:val="181512"/>
          <w:sz w:val="24"/>
          <w:szCs w:val="24"/>
          <w:lang w:val="en-US" w:eastAsia="ja-JP"/>
        </w:rPr>
        <w:t xml:space="preserve"> </w:t>
      </w:r>
      <w:r>
        <w:rPr>
          <w:rFonts w:ascii="Times New Roman" w:eastAsia="MS Mincho" w:hAnsi="Times New Roman" w:cs="Times New Roman"/>
          <w:color w:val="181512"/>
          <w:sz w:val="24"/>
          <w:szCs w:val="24"/>
          <w:lang w:val="en-US" w:eastAsia="ja-JP"/>
        </w:rPr>
        <w:t>–</w:t>
      </w:r>
      <w:r w:rsidRPr="00EC6A91">
        <w:rPr>
          <w:rFonts w:ascii="Times New Roman" w:eastAsia="MS Mincho" w:hAnsi="Times New Roman" w:cs="Times New Roman"/>
          <w:color w:val="181512"/>
          <w:sz w:val="24"/>
          <w:szCs w:val="24"/>
          <w:lang w:val="en-US" w:eastAsia="ja-JP"/>
        </w:rPr>
        <w:t xml:space="preserve"> 2</w:t>
      </w:r>
      <w:r>
        <w:rPr>
          <w:rFonts w:ascii="Times New Roman" w:eastAsia="MS Mincho" w:hAnsi="Times New Roman" w:cs="Times New Roman"/>
          <w:color w:val="181512"/>
          <w:sz w:val="24"/>
          <w:szCs w:val="24"/>
          <w:lang w:val="en-US" w:eastAsia="ja-JP"/>
        </w:rPr>
        <w:t>,</w:t>
      </w:r>
      <w:r w:rsidRPr="00EC6A91">
        <w:rPr>
          <w:rFonts w:ascii="Times New Roman" w:eastAsia="MS Mincho" w:hAnsi="Times New Roman" w:cs="Times New Roman"/>
          <w:color w:val="181512"/>
          <w:sz w:val="24"/>
          <w:szCs w:val="24"/>
          <w:lang w:val="en-US" w:eastAsia="ja-JP"/>
        </w:rPr>
        <w:t>754)</w:t>
      </w:r>
      <w:r w:rsidRPr="00DF368E">
        <w:rPr>
          <w:rFonts w:ascii="Times New Roman" w:eastAsia="MS Mincho" w:hAnsi="Times New Roman" w:cs="Times New Roman"/>
          <w:color w:val="181512"/>
          <w:sz w:val="24"/>
          <w:szCs w:val="24"/>
          <w:lang w:val="en-US" w:eastAsia="ja-JP"/>
        </w:rPr>
        <w:t>.</w:t>
      </w:r>
    </w:p>
    <w:p w14:paraId="3500B76A" w14:textId="7E49832B" w:rsidR="00981562" w:rsidRPr="00090B70" w:rsidRDefault="00337052" w:rsidP="004B795F">
      <w:pPr>
        <w:spacing w:after="0" w:line="312" w:lineRule="auto"/>
        <w:ind w:firstLine="709"/>
        <w:jc w:val="both"/>
        <w:rPr>
          <w:rStyle w:val="list-group-item"/>
          <w:rFonts w:ascii="Times New Roman" w:hAnsi="Times New Roman" w:cs="Times New Roman"/>
          <w:spacing w:val="-4"/>
          <w:sz w:val="24"/>
          <w:szCs w:val="24"/>
          <w:highlight w:val="white"/>
        </w:rPr>
      </w:pPr>
      <w:r w:rsidRPr="00090B70">
        <w:rPr>
          <w:rFonts w:ascii="Times New Roman" w:hAnsi="Times New Roman" w:cs="Times New Roman"/>
          <w:spacing w:val="-4"/>
          <w:sz w:val="24"/>
          <w:szCs w:val="24"/>
          <w:lang w:val="en-US"/>
        </w:rPr>
        <w:lastRenderedPageBreak/>
        <w:t>3</w:t>
      </w:r>
      <w:r w:rsidR="00981562" w:rsidRPr="00090B70">
        <w:rPr>
          <w:rFonts w:ascii="Times New Roman" w:hAnsi="Times New Roman" w:cs="Times New Roman"/>
          <w:spacing w:val="-4"/>
          <w:sz w:val="24"/>
          <w:szCs w:val="24"/>
          <w:lang w:val="en-US"/>
        </w:rPr>
        <w:t xml:space="preserve">. </w:t>
      </w:r>
      <w:r w:rsidR="00981562" w:rsidRPr="00090B70">
        <w:rPr>
          <w:rFonts w:ascii="Times New Roman" w:hAnsi="Times New Roman" w:cs="Times New Roman"/>
          <w:spacing w:val="-4"/>
          <w:sz w:val="24"/>
          <w:szCs w:val="24"/>
          <w:u w:val="single"/>
          <w:shd w:val="clear" w:color="auto" w:fill="FFFFFF"/>
          <w:lang w:val="en-US"/>
        </w:rPr>
        <w:t>Sokolova, K.</w:t>
      </w:r>
      <w:r w:rsidR="00981562" w:rsidRPr="00090B70">
        <w:rPr>
          <w:rFonts w:ascii="Times New Roman" w:hAnsi="Times New Roman" w:cs="Times New Roman"/>
          <w:spacing w:val="-4"/>
          <w:sz w:val="24"/>
          <w:szCs w:val="24"/>
          <w:shd w:val="clear" w:color="auto" w:fill="FFFFFF"/>
          <w:lang w:val="en-US"/>
        </w:rPr>
        <w:t xml:space="preserve"> Pdxl Gene Production and Extra-Islet Insulin-Positive Cells in Experimental Type 2 Diabetes and after Injections of Sodium Aminophthalhydrazide in Rats / </w:t>
      </w:r>
      <w:r w:rsidR="00981562" w:rsidRPr="00090B70">
        <w:rPr>
          <w:rFonts w:ascii="Times New Roman" w:hAnsi="Times New Roman" w:cs="Times New Roman"/>
          <w:spacing w:val="-4"/>
          <w:sz w:val="24"/>
          <w:szCs w:val="24"/>
          <w:u w:val="single"/>
          <w:shd w:val="clear" w:color="auto" w:fill="FFFFFF"/>
          <w:lang w:val="en-US"/>
        </w:rPr>
        <w:t>K. Sokolova</w:t>
      </w:r>
      <w:r w:rsidR="00981562" w:rsidRPr="00090B70">
        <w:rPr>
          <w:rFonts w:ascii="Times New Roman" w:hAnsi="Times New Roman" w:cs="Times New Roman"/>
          <w:spacing w:val="-4"/>
          <w:sz w:val="24"/>
          <w:szCs w:val="24"/>
          <w:shd w:val="clear" w:color="auto" w:fill="FFFFFF"/>
          <w:lang w:val="en-US"/>
        </w:rPr>
        <w:t>, M. Baykenova, M. Abidov // </w:t>
      </w:r>
      <w:r w:rsidR="00981562" w:rsidRPr="00090B70">
        <w:rPr>
          <w:rStyle w:val="list-group-item"/>
          <w:rFonts w:ascii="Times New Roman" w:hAnsi="Times New Roman" w:cs="Times New Roman"/>
          <w:spacing w:val="-4"/>
          <w:sz w:val="24"/>
          <w:szCs w:val="24"/>
          <w:shd w:val="clear" w:color="auto" w:fill="FFFFFF"/>
          <w:lang w:val="en-US"/>
        </w:rPr>
        <w:t xml:space="preserve">Proceedings – 2020 Ural Symposium on Biomedical Engineering, Radioelectronics and Information Technology, USBEREIT 2020 / IEEE Xplore, </w:t>
      </w:r>
      <w:r w:rsidR="00981562" w:rsidRPr="00090B70">
        <w:rPr>
          <w:rFonts w:ascii="Times New Roman" w:hAnsi="Times New Roman" w:cs="Times New Roman"/>
          <w:spacing w:val="-4"/>
          <w:sz w:val="24"/>
          <w:szCs w:val="24"/>
          <w:shd w:val="clear" w:color="auto" w:fill="FFFFFF"/>
          <w:lang w:val="en-US"/>
        </w:rPr>
        <w:t xml:space="preserve">2020. – P. 113-116. </w:t>
      </w:r>
      <w:r w:rsidR="00981562" w:rsidRPr="00090B70">
        <w:rPr>
          <w:rFonts w:ascii="Times New Roman" w:hAnsi="Times New Roman" w:cs="Times New Roman"/>
          <w:spacing w:val="-4"/>
          <w:sz w:val="24"/>
          <w:szCs w:val="24"/>
          <w:shd w:val="clear" w:color="auto" w:fill="FFFFFF"/>
        </w:rPr>
        <w:t>(</w:t>
      </w:r>
      <w:r w:rsidR="00981562" w:rsidRPr="00090B70">
        <w:rPr>
          <w:rStyle w:val="list-group-item"/>
          <w:rFonts w:ascii="Times New Roman" w:hAnsi="Times New Roman" w:cs="Times New Roman"/>
          <w:b/>
          <w:spacing w:val="-4"/>
          <w:sz w:val="24"/>
          <w:szCs w:val="24"/>
          <w:shd w:val="clear" w:color="auto" w:fill="FFFFFF"/>
          <w:lang w:val="en-US"/>
        </w:rPr>
        <w:t>Scopus</w:t>
      </w:r>
      <w:r w:rsidR="00981562" w:rsidRPr="00090B70">
        <w:rPr>
          <w:rStyle w:val="list-group-item"/>
          <w:rFonts w:ascii="Times New Roman" w:hAnsi="Times New Roman" w:cs="Times New Roman"/>
          <w:spacing w:val="-4"/>
          <w:sz w:val="24"/>
          <w:szCs w:val="24"/>
          <w:shd w:val="clear" w:color="auto" w:fill="FFFFFF"/>
        </w:rPr>
        <w:t>).</w:t>
      </w:r>
    </w:p>
    <w:p w14:paraId="778927D5" w14:textId="7E857791" w:rsidR="00981562" w:rsidRPr="004F0E08" w:rsidRDefault="00337052" w:rsidP="004B795F">
      <w:pPr>
        <w:pStyle w:val="af0"/>
        <w:spacing w:after="0" w:line="312" w:lineRule="auto"/>
        <w:ind w:left="0" w:firstLine="709"/>
        <w:jc w:val="both"/>
        <w:rPr>
          <w:rFonts w:ascii="Times New Roman" w:hAnsi="Times New Roman" w:cs="Times New Roman"/>
          <w:sz w:val="24"/>
          <w:szCs w:val="24"/>
          <w:shd w:val="clear" w:color="auto" w:fill="FFFFFF"/>
          <w:lang w:val="en-US"/>
        </w:rPr>
      </w:pPr>
      <w:r>
        <w:rPr>
          <w:rFonts w:ascii="Times New Roman" w:hAnsi="Times New Roman" w:cs="Times New Roman"/>
          <w:sz w:val="24"/>
          <w:szCs w:val="24"/>
        </w:rPr>
        <w:t>4</w:t>
      </w:r>
      <w:r w:rsidR="00981562" w:rsidRPr="004F0E08">
        <w:rPr>
          <w:rFonts w:ascii="Times New Roman" w:hAnsi="Times New Roman" w:cs="Times New Roman"/>
          <w:sz w:val="24"/>
          <w:szCs w:val="24"/>
        </w:rPr>
        <w:t xml:space="preserve">. </w:t>
      </w:r>
      <w:r w:rsidR="00981562" w:rsidRPr="00397EEA">
        <w:rPr>
          <w:rFonts w:ascii="Times New Roman" w:hAnsi="Times New Roman" w:cs="Times New Roman"/>
          <w:sz w:val="24"/>
          <w:szCs w:val="24"/>
          <w:u w:val="single"/>
        </w:rPr>
        <w:t>Соколова, К.В</w:t>
      </w:r>
      <w:r w:rsidR="00981562" w:rsidRPr="00B42F1C">
        <w:rPr>
          <w:rFonts w:ascii="Times New Roman" w:hAnsi="Times New Roman" w:cs="Times New Roman"/>
          <w:sz w:val="24"/>
          <w:szCs w:val="24"/>
        </w:rPr>
        <w:t>.</w:t>
      </w:r>
      <w:r w:rsidR="00981562" w:rsidRPr="004F0E08">
        <w:rPr>
          <w:rFonts w:ascii="Times New Roman" w:hAnsi="Times New Roman" w:cs="Times New Roman"/>
          <w:sz w:val="24"/>
          <w:szCs w:val="24"/>
        </w:rPr>
        <w:t xml:space="preserve"> </w:t>
      </w:r>
      <w:r w:rsidR="00981562">
        <w:rPr>
          <w:rFonts w:ascii="Times New Roman" w:hAnsi="Times New Roman" w:cs="Times New Roman"/>
          <w:sz w:val="24"/>
          <w:szCs w:val="24"/>
        </w:rPr>
        <w:t>Проявление</w:t>
      </w:r>
      <w:r w:rsidR="00981562" w:rsidRPr="004F0E08">
        <w:rPr>
          <w:rFonts w:ascii="Times New Roman" w:hAnsi="Times New Roman" w:cs="Times New Roman"/>
          <w:sz w:val="24"/>
          <w:szCs w:val="24"/>
        </w:rPr>
        <w:t xml:space="preserve"> </w:t>
      </w:r>
      <w:r w:rsidR="00981562">
        <w:rPr>
          <w:rFonts w:ascii="Times New Roman" w:hAnsi="Times New Roman" w:cs="Times New Roman"/>
          <w:sz w:val="24"/>
          <w:szCs w:val="24"/>
        </w:rPr>
        <w:t>регенераторного</w:t>
      </w:r>
      <w:r w:rsidR="00981562" w:rsidRPr="004F0E08">
        <w:rPr>
          <w:rFonts w:ascii="Times New Roman" w:hAnsi="Times New Roman" w:cs="Times New Roman"/>
          <w:sz w:val="24"/>
          <w:szCs w:val="24"/>
        </w:rPr>
        <w:t xml:space="preserve"> </w:t>
      </w:r>
      <w:r w:rsidR="00981562">
        <w:rPr>
          <w:rFonts w:ascii="Times New Roman" w:hAnsi="Times New Roman" w:cs="Times New Roman"/>
          <w:sz w:val="24"/>
          <w:szCs w:val="24"/>
        </w:rPr>
        <w:t>потенциала</w:t>
      </w:r>
      <w:r w:rsidR="00981562" w:rsidRPr="004F0E08">
        <w:rPr>
          <w:rFonts w:ascii="Times New Roman" w:hAnsi="Times New Roman" w:cs="Times New Roman"/>
          <w:sz w:val="24"/>
          <w:szCs w:val="24"/>
        </w:rPr>
        <w:t xml:space="preserve"> </w:t>
      </w:r>
      <w:r w:rsidR="00981562">
        <w:rPr>
          <w:rFonts w:ascii="Times New Roman" w:hAnsi="Times New Roman" w:cs="Times New Roman"/>
          <w:sz w:val="24"/>
          <w:szCs w:val="24"/>
        </w:rPr>
        <w:t>внеостровковых</w:t>
      </w:r>
      <w:r w:rsidR="00981562" w:rsidRPr="004F0E08">
        <w:rPr>
          <w:rFonts w:ascii="Times New Roman" w:hAnsi="Times New Roman" w:cs="Times New Roman"/>
          <w:sz w:val="24"/>
          <w:szCs w:val="24"/>
        </w:rPr>
        <w:t xml:space="preserve"> </w:t>
      </w:r>
      <w:r w:rsidR="00981562">
        <w:rPr>
          <w:rFonts w:ascii="Times New Roman" w:hAnsi="Times New Roman" w:cs="Times New Roman"/>
          <w:sz w:val="24"/>
          <w:szCs w:val="24"/>
        </w:rPr>
        <w:t>инсулин</w:t>
      </w:r>
      <w:r w:rsidR="00981562" w:rsidRPr="004F0E08">
        <w:rPr>
          <w:rFonts w:ascii="Times New Roman" w:hAnsi="Times New Roman" w:cs="Times New Roman"/>
          <w:sz w:val="24"/>
          <w:szCs w:val="24"/>
        </w:rPr>
        <w:t>-</w:t>
      </w:r>
      <w:r w:rsidR="00981562">
        <w:rPr>
          <w:rFonts w:ascii="Times New Roman" w:hAnsi="Times New Roman" w:cs="Times New Roman"/>
          <w:sz w:val="24"/>
          <w:szCs w:val="24"/>
        </w:rPr>
        <w:t>синтезирующих</w:t>
      </w:r>
      <w:r w:rsidR="00981562" w:rsidRPr="004F0E08">
        <w:rPr>
          <w:rFonts w:ascii="Times New Roman" w:hAnsi="Times New Roman" w:cs="Times New Roman"/>
          <w:sz w:val="24"/>
          <w:szCs w:val="24"/>
        </w:rPr>
        <w:t xml:space="preserve"> </w:t>
      </w:r>
      <w:r w:rsidR="00981562">
        <w:rPr>
          <w:rFonts w:ascii="Times New Roman" w:hAnsi="Times New Roman" w:cs="Times New Roman"/>
          <w:sz w:val="24"/>
          <w:szCs w:val="24"/>
        </w:rPr>
        <w:t>клеток</w:t>
      </w:r>
      <w:r w:rsidR="00981562" w:rsidRPr="004F0E08">
        <w:rPr>
          <w:rFonts w:ascii="Times New Roman" w:hAnsi="Times New Roman" w:cs="Times New Roman"/>
          <w:sz w:val="24"/>
          <w:szCs w:val="24"/>
        </w:rPr>
        <w:t xml:space="preserve"> </w:t>
      </w:r>
      <w:r w:rsidR="00981562">
        <w:rPr>
          <w:rFonts w:ascii="Times New Roman" w:hAnsi="Times New Roman" w:cs="Times New Roman"/>
          <w:sz w:val="24"/>
          <w:szCs w:val="24"/>
        </w:rPr>
        <w:t>поджелудочной</w:t>
      </w:r>
      <w:r w:rsidR="00981562" w:rsidRPr="004F0E08">
        <w:rPr>
          <w:rFonts w:ascii="Times New Roman" w:hAnsi="Times New Roman" w:cs="Times New Roman"/>
          <w:sz w:val="24"/>
          <w:szCs w:val="24"/>
        </w:rPr>
        <w:t xml:space="preserve"> </w:t>
      </w:r>
      <w:r w:rsidR="00981562">
        <w:rPr>
          <w:rFonts w:ascii="Times New Roman" w:hAnsi="Times New Roman" w:cs="Times New Roman"/>
          <w:sz w:val="24"/>
          <w:szCs w:val="24"/>
        </w:rPr>
        <w:t xml:space="preserve">железы в условиях экспериментального диабета 2 типа и при введении аминофталгидразида / </w:t>
      </w:r>
      <w:r w:rsidR="00981562" w:rsidRPr="00397EEA">
        <w:rPr>
          <w:rFonts w:ascii="Times New Roman" w:hAnsi="Times New Roman" w:cs="Times New Roman"/>
          <w:sz w:val="24"/>
          <w:szCs w:val="24"/>
          <w:u w:val="single"/>
        </w:rPr>
        <w:t>К.В. Соколова</w:t>
      </w:r>
      <w:r w:rsidR="00981562">
        <w:rPr>
          <w:rFonts w:ascii="Times New Roman" w:hAnsi="Times New Roman" w:cs="Times New Roman"/>
          <w:sz w:val="24"/>
          <w:szCs w:val="24"/>
        </w:rPr>
        <w:t xml:space="preserve">, В.В. Емельянов, И.Ф. Гетте, М.Т. Абидов // Российский иммунологический журнал. – 2019. – Т. 13 (22), № 2. – </w:t>
      </w:r>
      <w:r w:rsidR="00981562" w:rsidRPr="00904658">
        <w:rPr>
          <w:rFonts w:ascii="Times New Roman" w:hAnsi="Times New Roman" w:cs="Times New Roman"/>
          <w:sz w:val="24"/>
          <w:szCs w:val="24"/>
        </w:rPr>
        <w:t xml:space="preserve">С. 930-932. </w:t>
      </w:r>
      <w:r w:rsidR="00981562" w:rsidRPr="004F0E08">
        <w:rPr>
          <w:rFonts w:ascii="Times New Roman" w:hAnsi="Times New Roman" w:cs="Times New Roman"/>
          <w:sz w:val="24"/>
          <w:szCs w:val="24"/>
          <w:lang w:val="en-US"/>
        </w:rPr>
        <w:t>(</w:t>
      </w:r>
      <w:r w:rsidR="00981562" w:rsidRPr="00397EEA">
        <w:rPr>
          <w:rFonts w:ascii="Times New Roman" w:hAnsi="Times New Roman" w:cs="Times New Roman"/>
          <w:b/>
          <w:sz w:val="24"/>
          <w:szCs w:val="24"/>
          <w:lang w:val="en-US"/>
        </w:rPr>
        <w:t>PubMed</w:t>
      </w:r>
      <w:r w:rsidR="00981562" w:rsidRPr="004F0E08">
        <w:rPr>
          <w:rFonts w:ascii="Times New Roman" w:hAnsi="Times New Roman" w:cs="Times New Roman"/>
          <w:sz w:val="24"/>
          <w:szCs w:val="24"/>
          <w:lang w:val="en-US"/>
        </w:rPr>
        <w:t xml:space="preserve">; </w:t>
      </w:r>
      <w:r w:rsidR="00981562">
        <w:rPr>
          <w:rFonts w:ascii="Times New Roman" w:hAnsi="Times New Roman" w:cs="Times New Roman"/>
          <w:sz w:val="24"/>
          <w:szCs w:val="24"/>
        </w:rPr>
        <w:t>ИФ</w:t>
      </w:r>
      <w:r w:rsidR="00981562" w:rsidRPr="004F0E08">
        <w:rPr>
          <w:rFonts w:ascii="Times New Roman" w:hAnsi="Times New Roman" w:cs="Times New Roman"/>
          <w:sz w:val="24"/>
          <w:szCs w:val="24"/>
          <w:lang w:val="en-US"/>
        </w:rPr>
        <w:t xml:space="preserve"> </w:t>
      </w:r>
      <w:r w:rsidR="00981562" w:rsidRPr="00904658">
        <w:rPr>
          <w:rFonts w:ascii="Times New Roman" w:hAnsi="Times New Roman" w:cs="Times New Roman"/>
          <w:sz w:val="24"/>
          <w:szCs w:val="24"/>
          <w:shd w:val="clear" w:color="auto" w:fill="FFFFFF"/>
        </w:rPr>
        <w:t>РИНЦ</w:t>
      </w:r>
      <w:r w:rsidR="00981562" w:rsidRPr="004F0E08">
        <w:rPr>
          <w:rFonts w:ascii="Times New Roman" w:hAnsi="Times New Roman" w:cs="Times New Roman"/>
          <w:sz w:val="24"/>
          <w:szCs w:val="24"/>
          <w:shd w:val="clear" w:color="auto" w:fill="FFFFFF"/>
          <w:lang w:val="en-US"/>
        </w:rPr>
        <w:t xml:space="preserve"> </w:t>
      </w:r>
      <w:r w:rsidR="00981562">
        <w:rPr>
          <w:rFonts w:ascii="Times New Roman" w:hAnsi="Times New Roman" w:cs="Times New Roman"/>
          <w:sz w:val="24"/>
          <w:szCs w:val="24"/>
          <w:shd w:val="clear" w:color="auto" w:fill="FFFFFF"/>
          <w:lang w:val="en-US"/>
        </w:rPr>
        <w:t>–</w:t>
      </w:r>
      <w:r w:rsidR="00981562" w:rsidRPr="004F0E08">
        <w:rPr>
          <w:rFonts w:ascii="Times New Roman" w:hAnsi="Times New Roman" w:cs="Times New Roman"/>
          <w:sz w:val="24"/>
          <w:szCs w:val="24"/>
          <w:shd w:val="clear" w:color="auto" w:fill="FFFFFF"/>
          <w:lang w:val="en-US"/>
        </w:rPr>
        <w:t xml:space="preserve"> 0</w:t>
      </w:r>
      <w:r w:rsidR="00981562">
        <w:rPr>
          <w:rFonts w:ascii="Times New Roman" w:hAnsi="Times New Roman" w:cs="Times New Roman"/>
          <w:sz w:val="24"/>
          <w:szCs w:val="24"/>
          <w:shd w:val="clear" w:color="auto" w:fill="FFFFFF"/>
          <w:lang w:val="en-US"/>
        </w:rPr>
        <w:t>,</w:t>
      </w:r>
      <w:r w:rsidR="00F724B3">
        <w:rPr>
          <w:rFonts w:ascii="Times New Roman" w:hAnsi="Times New Roman" w:cs="Times New Roman"/>
          <w:sz w:val="24"/>
          <w:szCs w:val="24"/>
          <w:shd w:val="clear" w:color="auto" w:fill="FFFFFF"/>
          <w:lang w:val="en-US"/>
        </w:rPr>
        <w:t>67</w:t>
      </w:r>
      <w:r w:rsidR="00981562" w:rsidRPr="004F0E08">
        <w:rPr>
          <w:rFonts w:ascii="Times New Roman" w:hAnsi="Times New Roman" w:cs="Times New Roman"/>
          <w:sz w:val="24"/>
          <w:szCs w:val="24"/>
          <w:shd w:val="clear" w:color="auto" w:fill="FFFFFF"/>
          <w:lang w:val="en-US"/>
        </w:rPr>
        <w:t>).</w:t>
      </w:r>
    </w:p>
    <w:p w14:paraId="63CA1DC6" w14:textId="44C04512" w:rsidR="00981562" w:rsidRPr="0048280D" w:rsidRDefault="00337052" w:rsidP="004B795F">
      <w:pPr>
        <w:spacing w:after="0" w:line="312" w:lineRule="auto"/>
        <w:ind w:firstLine="709"/>
        <w:jc w:val="both"/>
        <w:rPr>
          <w:rFonts w:ascii="Times New Roman" w:hAnsi="Times New Roman" w:cs="Times New Roman"/>
          <w:sz w:val="24"/>
          <w:szCs w:val="24"/>
          <w:highlight w:val="white"/>
        </w:rPr>
      </w:pPr>
      <w:r w:rsidRPr="00337052">
        <w:rPr>
          <w:rFonts w:ascii="Times New Roman" w:hAnsi="Times New Roman" w:cs="Times New Roman"/>
          <w:sz w:val="24"/>
          <w:szCs w:val="24"/>
          <w:shd w:val="clear" w:color="auto" w:fill="FFFFFF"/>
          <w:lang w:val="en-US"/>
        </w:rPr>
        <w:t>5</w:t>
      </w:r>
      <w:r w:rsidR="00981562" w:rsidRPr="004F0E08">
        <w:rPr>
          <w:rFonts w:ascii="Times New Roman" w:hAnsi="Times New Roman" w:cs="Times New Roman"/>
          <w:sz w:val="24"/>
          <w:szCs w:val="24"/>
          <w:shd w:val="clear" w:color="auto" w:fill="FFFFFF"/>
          <w:lang w:val="en-US"/>
        </w:rPr>
        <w:t xml:space="preserve">. </w:t>
      </w:r>
      <w:r w:rsidR="00981562">
        <w:rPr>
          <w:rFonts w:ascii="Times New Roman" w:hAnsi="Times New Roman" w:cs="Times New Roman"/>
          <w:sz w:val="24"/>
          <w:szCs w:val="24"/>
          <w:shd w:val="clear" w:color="auto" w:fill="FFFFFF"/>
          <w:lang w:val="en-US"/>
        </w:rPr>
        <w:t>Macrophage</w:t>
      </w:r>
      <w:r w:rsidR="00981562" w:rsidRPr="004F0E08">
        <w:rPr>
          <w:rFonts w:ascii="Times New Roman" w:hAnsi="Times New Roman" w:cs="Times New Roman"/>
          <w:sz w:val="24"/>
          <w:szCs w:val="24"/>
          <w:shd w:val="clear" w:color="auto" w:fill="FFFFFF"/>
          <w:lang w:val="en-US"/>
        </w:rPr>
        <w:t xml:space="preserve"> </w:t>
      </w:r>
      <w:r w:rsidR="00981562">
        <w:rPr>
          <w:rFonts w:ascii="Times New Roman" w:hAnsi="Times New Roman" w:cs="Times New Roman"/>
          <w:sz w:val="24"/>
          <w:szCs w:val="24"/>
          <w:shd w:val="clear" w:color="auto" w:fill="FFFFFF"/>
          <w:lang w:val="en-US"/>
        </w:rPr>
        <w:t>Cytokine</w:t>
      </w:r>
      <w:r w:rsidR="00981562" w:rsidRPr="004F0E08">
        <w:rPr>
          <w:rFonts w:ascii="Times New Roman" w:hAnsi="Times New Roman" w:cs="Times New Roman"/>
          <w:sz w:val="24"/>
          <w:szCs w:val="24"/>
          <w:shd w:val="clear" w:color="auto" w:fill="FFFFFF"/>
          <w:lang w:val="en-US"/>
        </w:rPr>
        <w:t xml:space="preserve"> </w:t>
      </w:r>
      <w:r w:rsidR="00981562">
        <w:rPr>
          <w:rFonts w:ascii="Times New Roman" w:hAnsi="Times New Roman" w:cs="Times New Roman"/>
          <w:sz w:val="24"/>
          <w:szCs w:val="24"/>
          <w:shd w:val="clear" w:color="auto" w:fill="FFFFFF"/>
          <w:lang w:val="en-US"/>
        </w:rPr>
        <w:t>Production</w:t>
      </w:r>
      <w:r w:rsidR="00981562" w:rsidRPr="004F0E08">
        <w:rPr>
          <w:rFonts w:ascii="Times New Roman" w:hAnsi="Times New Roman" w:cs="Times New Roman"/>
          <w:sz w:val="24"/>
          <w:szCs w:val="24"/>
          <w:shd w:val="clear" w:color="auto" w:fill="FFFFFF"/>
          <w:lang w:val="en-US"/>
        </w:rPr>
        <w:t xml:space="preserve"> </w:t>
      </w:r>
      <w:r w:rsidR="00981562">
        <w:rPr>
          <w:rFonts w:ascii="Times New Roman" w:hAnsi="Times New Roman" w:cs="Times New Roman"/>
          <w:sz w:val="24"/>
          <w:szCs w:val="24"/>
          <w:shd w:val="clear" w:color="auto" w:fill="FFFFFF"/>
          <w:lang w:val="en-US"/>
        </w:rPr>
        <w:t>and</w:t>
      </w:r>
      <w:r w:rsidR="00981562" w:rsidRPr="004F0E08">
        <w:rPr>
          <w:rFonts w:ascii="Times New Roman" w:hAnsi="Times New Roman" w:cs="Times New Roman"/>
          <w:sz w:val="24"/>
          <w:szCs w:val="24"/>
          <w:shd w:val="clear" w:color="auto" w:fill="FFFFFF"/>
          <w:lang w:val="en-US"/>
        </w:rPr>
        <w:t xml:space="preserve"> </w:t>
      </w:r>
      <w:r w:rsidR="00981562">
        <w:rPr>
          <w:rFonts w:ascii="Times New Roman" w:hAnsi="Times New Roman" w:cs="Times New Roman"/>
          <w:sz w:val="24"/>
          <w:szCs w:val="24"/>
          <w:shd w:val="clear" w:color="auto" w:fill="FFFFFF"/>
          <w:lang w:val="en-US"/>
        </w:rPr>
        <w:t>Regeneration</w:t>
      </w:r>
      <w:r w:rsidR="00981562" w:rsidRPr="004F0E08">
        <w:rPr>
          <w:rFonts w:ascii="Times New Roman" w:hAnsi="Times New Roman" w:cs="Times New Roman"/>
          <w:sz w:val="24"/>
          <w:szCs w:val="24"/>
          <w:shd w:val="clear" w:color="auto" w:fill="FFFFFF"/>
          <w:lang w:val="en-US"/>
        </w:rPr>
        <w:t xml:space="preserve"> </w:t>
      </w:r>
      <w:r w:rsidR="00981562">
        <w:rPr>
          <w:rFonts w:ascii="Times New Roman" w:hAnsi="Times New Roman" w:cs="Times New Roman"/>
          <w:sz w:val="24"/>
          <w:szCs w:val="24"/>
          <w:shd w:val="clear" w:color="auto" w:fill="FFFFFF"/>
          <w:lang w:val="en-US"/>
        </w:rPr>
        <w:t>of</w:t>
      </w:r>
      <w:r w:rsidR="00981562" w:rsidRPr="004F0E08">
        <w:rPr>
          <w:rFonts w:ascii="Times New Roman" w:hAnsi="Times New Roman" w:cs="Times New Roman"/>
          <w:sz w:val="24"/>
          <w:szCs w:val="24"/>
          <w:shd w:val="clear" w:color="auto" w:fill="FFFFFF"/>
          <w:lang w:val="en-US"/>
        </w:rPr>
        <w:t xml:space="preserve"> </w:t>
      </w:r>
      <w:r w:rsidR="00981562">
        <w:rPr>
          <w:rFonts w:ascii="Times New Roman" w:hAnsi="Times New Roman" w:cs="Times New Roman"/>
          <w:sz w:val="24"/>
          <w:szCs w:val="24"/>
          <w:shd w:val="clear" w:color="auto" w:fill="FFFFFF"/>
          <w:lang w:val="en-US"/>
        </w:rPr>
        <w:t>Pancreas</w:t>
      </w:r>
      <w:r w:rsidR="00981562" w:rsidRPr="004F0E08">
        <w:rPr>
          <w:rFonts w:ascii="Times New Roman" w:hAnsi="Times New Roman" w:cs="Times New Roman"/>
          <w:sz w:val="24"/>
          <w:szCs w:val="24"/>
          <w:shd w:val="clear" w:color="auto" w:fill="FFFFFF"/>
          <w:lang w:val="en-US"/>
        </w:rPr>
        <w:t xml:space="preserve"> </w:t>
      </w:r>
      <w:r w:rsidR="00981562">
        <w:rPr>
          <w:rFonts w:ascii="Times New Roman" w:hAnsi="Times New Roman" w:cs="Times New Roman"/>
          <w:sz w:val="24"/>
          <w:szCs w:val="24"/>
          <w:shd w:val="clear" w:color="auto" w:fill="FFFFFF"/>
          <w:lang w:val="en-US"/>
        </w:rPr>
        <w:t>at</w:t>
      </w:r>
      <w:r w:rsidR="00981562" w:rsidRPr="004F0E08">
        <w:rPr>
          <w:rFonts w:ascii="Times New Roman" w:hAnsi="Times New Roman" w:cs="Times New Roman"/>
          <w:sz w:val="24"/>
          <w:szCs w:val="24"/>
          <w:shd w:val="clear" w:color="auto" w:fill="FFFFFF"/>
          <w:lang w:val="en-US"/>
        </w:rPr>
        <w:t xml:space="preserve"> </w:t>
      </w:r>
      <w:r w:rsidR="00981562">
        <w:rPr>
          <w:rFonts w:ascii="Times New Roman" w:hAnsi="Times New Roman" w:cs="Times New Roman"/>
          <w:sz w:val="24"/>
          <w:szCs w:val="24"/>
          <w:shd w:val="clear" w:color="auto" w:fill="FFFFFF"/>
          <w:lang w:val="en-US"/>
        </w:rPr>
        <w:t>Experimental</w:t>
      </w:r>
      <w:r w:rsidR="00981562" w:rsidRPr="004F0E08">
        <w:rPr>
          <w:rFonts w:ascii="Times New Roman" w:hAnsi="Times New Roman" w:cs="Times New Roman"/>
          <w:sz w:val="24"/>
          <w:szCs w:val="24"/>
          <w:shd w:val="clear" w:color="auto" w:fill="FFFFFF"/>
          <w:lang w:val="en-US"/>
        </w:rPr>
        <w:t xml:space="preserve"> </w:t>
      </w:r>
      <w:r w:rsidR="00981562">
        <w:rPr>
          <w:rFonts w:ascii="Times New Roman" w:hAnsi="Times New Roman" w:cs="Times New Roman"/>
          <w:sz w:val="24"/>
          <w:szCs w:val="24"/>
          <w:shd w:val="clear" w:color="auto" w:fill="FFFFFF"/>
          <w:lang w:val="en-US"/>
        </w:rPr>
        <w:t>Diabetes</w:t>
      </w:r>
      <w:r w:rsidR="00981562" w:rsidRPr="004F0E08">
        <w:rPr>
          <w:rFonts w:ascii="Times New Roman" w:hAnsi="Times New Roman" w:cs="Times New Roman"/>
          <w:sz w:val="24"/>
          <w:szCs w:val="24"/>
          <w:shd w:val="clear" w:color="auto" w:fill="FFFFFF"/>
          <w:lang w:val="en-US"/>
        </w:rPr>
        <w:t xml:space="preserve"> / </w:t>
      </w:r>
      <w:r w:rsidR="00981562" w:rsidRPr="00397EEA">
        <w:rPr>
          <w:rFonts w:ascii="Times New Roman" w:hAnsi="Times New Roman" w:cs="Times New Roman"/>
          <w:sz w:val="24"/>
          <w:szCs w:val="24"/>
          <w:u w:val="single"/>
          <w:shd w:val="clear" w:color="auto" w:fill="FFFFFF"/>
          <w:lang w:val="en-US"/>
        </w:rPr>
        <w:t>K. Sokolova</w:t>
      </w:r>
      <w:r w:rsidR="00981562" w:rsidRPr="004F0E08">
        <w:rPr>
          <w:rFonts w:ascii="Times New Roman" w:hAnsi="Times New Roman" w:cs="Times New Roman"/>
          <w:sz w:val="24"/>
          <w:szCs w:val="24"/>
          <w:shd w:val="clear" w:color="auto" w:fill="FFFFFF"/>
          <w:lang w:val="en-US"/>
        </w:rPr>
        <w:t xml:space="preserve">, </w:t>
      </w:r>
      <w:r w:rsidR="00981562">
        <w:rPr>
          <w:rFonts w:ascii="Times New Roman" w:hAnsi="Times New Roman" w:cs="Times New Roman"/>
          <w:sz w:val="24"/>
          <w:szCs w:val="24"/>
          <w:shd w:val="clear" w:color="auto" w:fill="FFFFFF"/>
          <w:lang w:val="en-US"/>
        </w:rPr>
        <w:t>I</w:t>
      </w:r>
      <w:r w:rsidR="00981562" w:rsidRPr="004F0E08">
        <w:rPr>
          <w:rFonts w:ascii="Times New Roman" w:hAnsi="Times New Roman" w:cs="Times New Roman"/>
          <w:sz w:val="24"/>
          <w:szCs w:val="24"/>
          <w:shd w:val="clear" w:color="auto" w:fill="FFFFFF"/>
          <w:lang w:val="en-US"/>
        </w:rPr>
        <w:t xml:space="preserve">. </w:t>
      </w:r>
      <w:r w:rsidR="00981562">
        <w:rPr>
          <w:rFonts w:ascii="Times New Roman" w:hAnsi="Times New Roman" w:cs="Times New Roman"/>
          <w:sz w:val="24"/>
          <w:szCs w:val="24"/>
          <w:shd w:val="clear" w:color="auto" w:fill="FFFFFF"/>
          <w:lang w:val="en-US"/>
        </w:rPr>
        <w:t>Danilova</w:t>
      </w:r>
      <w:r w:rsidR="00981562" w:rsidRPr="004F0E08">
        <w:rPr>
          <w:rFonts w:ascii="Times New Roman" w:hAnsi="Times New Roman" w:cs="Times New Roman"/>
          <w:sz w:val="24"/>
          <w:szCs w:val="24"/>
          <w:shd w:val="clear" w:color="auto" w:fill="FFFFFF"/>
          <w:lang w:val="en-US"/>
        </w:rPr>
        <w:t xml:space="preserve">, </w:t>
      </w:r>
      <w:r w:rsidR="00981562">
        <w:rPr>
          <w:rFonts w:ascii="Times New Roman" w:hAnsi="Times New Roman" w:cs="Times New Roman"/>
          <w:sz w:val="24"/>
          <w:szCs w:val="24"/>
          <w:shd w:val="clear" w:color="auto" w:fill="FFFFFF"/>
          <w:lang w:val="en-US"/>
        </w:rPr>
        <w:t>A</w:t>
      </w:r>
      <w:r w:rsidR="00981562" w:rsidRPr="004F0E08">
        <w:rPr>
          <w:rFonts w:ascii="Times New Roman" w:hAnsi="Times New Roman" w:cs="Times New Roman"/>
          <w:sz w:val="24"/>
          <w:szCs w:val="24"/>
          <w:shd w:val="clear" w:color="auto" w:fill="FFFFFF"/>
          <w:lang w:val="en-US"/>
        </w:rPr>
        <w:t xml:space="preserve">. </w:t>
      </w:r>
      <w:r w:rsidR="00981562">
        <w:rPr>
          <w:rFonts w:ascii="Times New Roman" w:hAnsi="Times New Roman" w:cs="Times New Roman"/>
          <w:sz w:val="24"/>
          <w:szCs w:val="24"/>
          <w:shd w:val="clear" w:color="auto" w:fill="FFFFFF"/>
          <w:lang w:val="en-US"/>
        </w:rPr>
        <w:t>Belousova</w:t>
      </w:r>
      <w:r w:rsidR="00981562" w:rsidRPr="004F0E08">
        <w:rPr>
          <w:rFonts w:ascii="Times New Roman" w:hAnsi="Times New Roman" w:cs="Times New Roman"/>
          <w:sz w:val="24"/>
          <w:szCs w:val="24"/>
          <w:shd w:val="clear" w:color="auto" w:fill="FFFFFF"/>
          <w:lang w:val="en-US"/>
        </w:rPr>
        <w:t xml:space="preserve">, </w:t>
      </w:r>
      <w:r w:rsidR="00981562">
        <w:rPr>
          <w:rFonts w:ascii="Times New Roman" w:hAnsi="Times New Roman" w:cs="Times New Roman"/>
          <w:sz w:val="24"/>
          <w:szCs w:val="24"/>
          <w:shd w:val="clear" w:color="auto" w:fill="FFFFFF"/>
          <w:lang w:val="en-US"/>
        </w:rPr>
        <w:t>I</w:t>
      </w:r>
      <w:r w:rsidR="00981562" w:rsidRPr="004F0E08">
        <w:rPr>
          <w:rFonts w:ascii="Times New Roman" w:hAnsi="Times New Roman" w:cs="Times New Roman"/>
          <w:sz w:val="24"/>
          <w:szCs w:val="24"/>
          <w:shd w:val="clear" w:color="auto" w:fill="FFFFFF"/>
          <w:lang w:val="en-US"/>
        </w:rPr>
        <w:t xml:space="preserve">. </w:t>
      </w:r>
      <w:r w:rsidR="00981562">
        <w:rPr>
          <w:rFonts w:ascii="Times New Roman" w:hAnsi="Times New Roman" w:cs="Times New Roman"/>
          <w:sz w:val="24"/>
          <w:szCs w:val="24"/>
          <w:shd w:val="clear" w:color="auto" w:fill="FFFFFF"/>
          <w:lang w:val="en-US"/>
        </w:rPr>
        <w:t>Gette</w:t>
      </w:r>
      <w:r w:rsidR="00981562" w:rsidRPr="004F0E08">
        <w:rPr>
          <w:rFonts w:ascii="Times New Roman" w:hAnsi="Times New Roman" w:cs="Times New Roman"/>
          <w:sz w:val="24"/>
          <w:szCs w:val="24"/>
          <w:shd w:val="clear" w:color="auto" w:fill="FFFFFF"/>
          <w:lang w:val="en-US"/>
        </w:rPr>
        <w:t xml:space="preserve">, </w:t>
      </w:r>
      <w:r w:rsidR="00981562">
        <w:rPr>
          <w:rFonts w:ascii="Times New Roman" w:hAnsi="Times New Roman" w:cs="Times New Roman"/>
          <w:sz w:val="24"/>
          <w:szCs w:val="24"/>
          <w:shd w:val="clear" w:color="auto" w:fill="FFFFFF"/>
          <w:lang w:val="en-US"/>
        </w:rPr>
        <w:t>M</w:t>
      </w:r>
      <w:r w:rsidR="00981562" w:rsidRPr="004F0E08">
        <w:rPr>
          <w:rFonts w:ascii="Times New Roman" w:hAnsi="Times New Roman" w:cs="Times New Roman"/>
          <w:sz w:val="24"/>
          <w:szCs w:val="24"/>
          <w:shd w:val="clear" w:color="auto" w:fill="FFFFFF"/>
          <w:lang w:val="en-US"/>
        </w:rPr>
        <w:t xml:space="preserve">. </w:t>
      </w:r>
      <w:r w:rsidR="00981562">
        <w:rPr>
          <w:rFonts w:ascii="Times New Roman" w:hAnsi="Times New Roman" w:cs="Times New Roman"/>
          <w:sz w:val="24"/>
          <w:szCs w:val="24"/>
          <w:shd w:val="clear" w:color="auto" w:fill="FFFFFF"/>
          <w:lang w:val="en-US"/>
        </w:rPr>
        <w:t>Abidov</w:t>
      </w:r>
      <w:r w:rsidR="00981562" w:rsidRPr="004F0E08">
        <w:rPr>
          <w:rFonts w:ascii="Times New Roman" w:hAnsi="Times New Roman" w:cs="Times New Roman"/>
          <w:sz w:val="24"/>
          <w:szCs w:val="24"/>
          <w:shd w:val="clear" w:color="auto" w:fill="FFFFFF"/>
          <w:lang w:val="en-US"/>
        </w:rPr>
        <w:t xml:space="preserve">  // </w:t>
      </w:r>
      <w:r w:rsidR="00981562">
        <w:rPr>
          <w:rStyle w:val="list-group-item"/>
          <w:rFonts w:ascii="Times New Roman" w:hAnsi="Times New Roman" w:cs="Times New Roman"/>
          <w:sz w:val="24"/>
          <w:szCs w:val="24"/>
          <w:shd w:val="clear" w:color="auto" w:fill="FFFFFF"/>
          <w:lang w:val="en-US"/>
        </w:rPr>
        <w:t>Proceedings</w:t>
      </w:r>
      <w:r w:rsidR="00981562" w:rsidRPr="004F0E08">
        <w:rPr>
          <w:rStyle w:val="list-group-item"/>
          <w:rFonts w:ascii="Times New Roman" w:hAnsi="Times New Roman" w:cs="Times New Roman"/>
          <w:sz w:val="24"/>
          <w:szCs w:val="24"/>
          <w:shd w:val="clear" w:color="auto" w:fill="FFFFFF"/>
          <w:lang w:val="en-US"/>
        </w:rPr>
        <w:t xml:space="preserve"> – 2019 </w:t>
      </w:r>
      <w:r w:rsidR="00981562">
        <w:rPr>
          <w:rStyle w:val="list-group-item"/>
          <w:rFonts w:ascii="Times New Roman" w:hAnsi="Times New Roman" w:cs="Times New Roman"/>
          <w:sz w:val="24"/>
          <w:szCs w:val="24"/>
          <w:shd w:val="clear" w:color="auto" w:fill="FFFFFF"/>
          <w:lang w:val="en-US"/>
        </w:rPr>
        <w:t>Ural</w:t>
      </w:r>
      <w:r w:rsidR="00981562" w:rsidRPr="004F0E08">
        <w:rPr>
          <w:rStyle w:val="list-group-item"/>
          <w:rFonts w:ascii="Times New Roman" w:hAnsi="Times New Roman" w:cs="Times New Roman"/>
          <w:sz w:val="24"/>
          <w:szCs w:val="24"/>
          <w:shd w:val="clear" w:color="auto" w:fill="FFFFFF"/>
          <w:lang w:val="en-US"/>
        </w:rPr>
        <w:t xml:space="preserve"> </w:t>
      </w:r>
      <w:r w:rsidR="00981562">
        <w:rPr>
          <w:rStyle w:val="list-group-item"/>
          <w:rFonts w:ascii="Times New Roman" w:hAnsi="Times New Roman" w:cs="Times New Roman"/>
          <w:sz w:val="24"/>
          <w:szCs w:val="24"/>
          <w:shd w:val="clear" w:color="auto" w:fill="FFFFFF"/>
          <w:lang w:val="en-US"/>
        </w:rPr>
        <w:t>Symposium</w:t>
      </w:r>
      <w:r w:rsidR="00981562" w:rsidRPr="004F0E08">
        <w:rPr>
          <w:rStyle w:val="list-group-item"/>
          <w:rFonts w:ascii="Times New Roman" w:hAnsi="Times New Roman" w:cs="Times New Roman"/>
          <w:sz w:val="24"/>
          <w:szCs w:val="24"/>
          <w:shd w:val="clear" w:color="auto" w:fill="FFFFFF"/>
          <w:lang w:val="en-US"/>
        </w:rPr>
        <w:t xml:space="preserve"> </w:t>
      </w:r>
      <w:r w:rsidR="00981562">
        <w:rPr>
          <w:rStyle w:val="list-group-item"/>
          <w:rFonts w:ascii="Times New Roman" w:hAnsi="Times New Roman" w:cs="Times New Roman"/>
          <w:sz w:val="24"/>
          <w:szCs w:val="24"/>
          <w:shd w:val="clear" w:color="auto" w:fill="FFFFFF"/>
          <w:lang w:val="en-US"/>
        </w:rPr>
        <w:t>on</w:t>
      </w:r>
      <w:r w:rsidR="00981562" w:rsidRPr="004F0E08">
        <w:rPr>
          <w:rStyle w:val="list-group-item"/>
          <w:rFonts w:ascii="Times New Roman" w:hAnsi="Times New Roman" w:cs="Times New Roman"/>
          <w:sz w:val="24"/>
          <w:szCs w:val="24"/>
          <w:shd w:val="clear" w:color="auto" w:fill="FFFFFF"/>
          <w:lang w:val="en-US"/>
        </w:rPr>
        <w:t xml:space="preserve"> </w:t>
      </w:r>
      <w:r w:rsidR="00981562">
        <w:rPr>
          <w:rStyle w:val="list-group-item"/>
          <w:rFonts w:ascii="Times New Roman" w:hAnsi="Times New Roman" w:cs="Times New Roman"/>
          <w:sz w:val="24"/>
          <w:szCs w:val="24"/>
          <w:shd w:val="clear" w:color="auto" w:fill="FFFFFF"/>
          <w:lang w:val="en-US"/>
        </w:rPr>
        <w:t>Biomedical</w:t>
      </w:r>
      <w:r w:rsidR="00981562" w:rsidRPr="004F0E08">
        <w:rPr>
          <w:rStyle w:val="list-group-item"/>
          <w:rFonts w:ascii="Times New Roman" w:hAnsi="Times New Roman" w:cs="Times New Roman"/>
          <w:sz w:val="24"/>
          <w:szCs w:val="24"/>
          <w:shd w:val="clear" w:color="auto" w:fill="FFFFFF"/>
          <w:lang w:val="en-US"/>
        </w:rPr>
        <w:t xml:space="preserve"> </w:t>
      </w:r>
      <w:r w:rsidR="00981562">
        <w:rPr>
          <w:rStyle w:val="list-group-item"/>
          <w:rFonts w:ascii="Times New Roman" w:hAnsi="Times New Roman" w:cs="Times New Roman"/>
          <w:sz w:val="24"/>
          <w:szCs w:val="24"/>
          <w:shd w:val="clear" w:color="auto" w:fill="FFFFFF"/>
          <w:lang w:val="en-US"/>
        </w:rPr>
        <w:t>Engineering</w:t>
      </w:r>
      <w:r w:rsidR="00981562" w:rsidRPr="004F0E08">
        <w:rPr>
          <w:rStyle w:val="list-group-item"/>
          <w:rFonts w:ascii="Times New Roman" w:hAnsi="Times New Roman" w:cs="Times New Roman"/>
          <w:sz w:val="24"/>
          <w:szCs w:val="24"/>
          <w:shd w:val="clear" w:color="auto" w:fill="FFFFFF"/>
          <w:lang w:val="en-US"/>
        </w:rPr>
        <w:t xml:space="preserve">, </w:t>
      </w:r>
      <w:r w:rsidR="00981562">
        <w:rPr>
          <w:rStyle w:val="list-group-item"/>
          <w:rFonts w:ascii="Times New Roman" w:hAnsi="Times New Roman" w:cs="Times New Roman"/>
          <w:sz w:val="24"/>
          <w:szCs w:val="24"/>
          <w:shd w:val="clear" w:color="auto" w:fill="FFFFFF"/>
          <w:lang w:val="en-US"/>
        </w:rPr>
        <w:t>Radioelectronics</w:t>
      </w:r>
      <w:r w:rsidR="00981562" w:rsidRPr="004F0E08">
        <w:rPr>
          <w:rStyle w:val="list-group-item"/>
          <w:rFonts w:ascii="Times New Roman" w:hAnsi="Times New Roman" w:cs="Times New Roman"/>
          <w:sz w:val="24"/>
          <w:szCs w:val="24"/>
          <w:shd w:val="clear" w:color="auto" w:fill="FFFFFF"/>
          <w:lang w:val="en-US"/>
        </w:rPr>
        <w:t xml:space="preserve"> </w:t>
      </w:r>
      <w:r w:rsidR="00981562">
        <w:rPr>
          <w:rStyle w:val="list-group-item"/>
          <w:rFonts w:ascii="Times New Roman" w:hAnsi="Times New Roman" w:cs="Times New Roman"/>
          <w:sz w:val="24"/>
          <w:szCs w:val="24"/>
          <w:shd w:val="clear" w:color="auto" w:fill="FFFFFF"/>
          <w:lang w:val="en-US"/>
        </w:rPr>
        <w:t>and</w:t>
      </w:r>
      <w:r w:rsidR="00981562" w:rsidRPr="004F0E08">
        <w:rPr>
          <w:rStyle w:val="list-group-item"/>
          <w:rFonts w:ascii="Times New Roman" w:hAnsi="Times New Roman" w:cs="Times New Roman"/>
          <w:sz w:val="24"/>
          <w:szCs w:val="24"/>
          <w:shd w:val="clear" w:color="auto" w:fill="FFFFFF"/>
          <w:lang w:val="en-US"/>
        </w:rPr>
        <w:t xml:space="preserve"> </w:t>
      </w:r>
      <w:r w:rsidR="00981562">
        <w:rPr>
          <w:rStyle w:val="list-group-item"/>
          <w:rFonts w:ascii="Times New Roman" w:hAnsi="Times New Roman" w:cs="Times New Roman"/>
          <w:sz w:val="24"/>
          <w:szCs w:val="24"/>
          <w:shd w:val="clear" w:color="auto" w:fill="FFFFFF"/>
          <w:lang w:val="en-US"/>
        </w:rPr>
        <w:t>Information</w:t>
      </w:r>
      <w:r w:rsidR="00981562" w:rsidRPr="004F0E08">
        <w:rPr>
          <w:rStyle w:val="list-group-item"/>
          <w:rFonts w:ascii="Times New Roman" w:hAnsi="Times New Roman" w:cs="Times New Roman"/>
          <w:sz w:val="24"/>
          <w:szCs w:val="24"/>
          <w:shd w:val="clear" w:color="auto" w:fill="FFFFFF"/>
          <w:lang w:val="en-US"/>
        </w:rPr>
        <w:t xml:space="preserve"> </w:t>
      </w:r>
      <w:r w:rsidR="00981562">
        <w:rPr>
          <w:rStyle w:val="list-group-item"/>
          <w:rFonts w:ascii="Times New Roman" w:hAnsi="Times New Roman" w:cs="Times New Roman"/>
          <w:sz w:val="24"/>
          <w:szCs w:val="24"/>
          <w:shd w:val="clear" w:color="auto" w:fill="FFFFFF"/>
          <w:lang w:val="en-US"/>
        </w:rPr>
        <w:t>Technology</w:t>
      </w:r>
      <w:r w:rsidR="00981562" w:rsidRPr="004F0E08">
        <w:rPr>
          <w:rStyle w:val="list-group-item"/>
          <w:rFonts w:ascii="Times New Roman" w:hAnsi="Times New Roman" w:cs="Times New Roman"/>
          <w:sz w:val="24"/>
          <w:szCs w:val="24"/>
          <w:shd w:val="clear" w:color="auto" w:fill="FFFFFF"/>
          <w:lang w:val="en-US"/>
        </w:rPr>
        <w:t xml:space="preserve">, </w:t>
      </w:r>
      <w:r w:rsidR="00981562">
        <w:rPr>
          <w:rStyle w:val="list-group-item"/>
          <w:rFonts w:ascii="Times New Roman" w:hAnsi="Times New Roman" w:cs="Times New Roman"/>
          <w:sz w:val="24"/>
          <w:szCs w:val="24"/>
          <w:shd w:val="clear" w:color="auto" w:fill="FFFFFF"/>
          <w:lang w:val="en-US"/>
        </w:rPr>
        <w:t>USBEREIT</w:t>
      </w:r>
      <w:r w:rsidR="00981562" w:rsidRPr="004F0E08">
        <w:rPr>
          <w:rStyle w:val="list-group-item"/>
          <w:rFonts w:ascii="Times New Roman" w:hAnsi="Times New Roman" w:cs="Times New Roman"/>
          <w:sz w:val="24"/>
          <w:szCs w:val="24"/>
          <w:shd w:val="clear" w:color="auto" w:fill="FFFFFF"/>
          <w:lang w:val="en-US"/>
        </w:rPr>
        <w:t xml:space="preserve"> 2019. – 2019. – </w:t>
      </w:r>
      <w:r w:rsidR="00981562">
        <w:rPr>
          <w:rStyle w:val="list-group-item"/>
          <w:rFonts w:ascii="Times New Roman" w:hAnsi="Times New Roman" w:cs="Times New Roman"/>
          <w:sz w:val="24"/>
          <w:szCs w:val="24"/>
          <w:shd w:val="clear" w:color="auto" w:fill="FFFFFF"/>
          <w:lang w:val="en-US"/>
        </w:rPr>
        <w:t>Article</w:t>
      </w:r>
      <w:r w:rsidR="00981562" w:rsidRPr="004F0E08">
        <w:rPr>
          <w:rStyle w:val="list-group-item"/>
          <w:rFonts w:ascii="Times New Roman" w:hAnsi="Times New Roman" w:cs="Times New Roman"/>
          <w:sz w:val="24"/>
          <w:szCs w:val="24"/>
          <w:shd w:val="clear" w:color="auto" w:fill="FFFFFF"/>
          <w:lang w:val="en-US"/>
        </w:rPr>
        <w:t xml:space="preserve"> №</w:t>
      </w:r>
      <w:r w:rsidR="00981562">
        <w:rPr>
          <w:rStyle w:val="list-group-item"/>
          <w:rFonts w:ascii="Times New Roman" w:hAnsi="Times New Roman" w:cs="Times New Roman"/>
          <w:sz w:val="24"/>
          <w:szCs w:val="24"/>
          <w:shd w:val="clear" w:color="auto" w:fill="FFFFFF"/>
          <w:lang w:val="en-US"/>
        </w:rPr>
        <w:t> </w:t>
      </w:r>
      <w:r w:rsidR="00981562" w:rsidRPr="004F0E08">
        <w:rPr>
          <w:rStyle w:val="list-group-item"/>
          <w:rFonts w:ascii="Times New Roman" w:hAnsi="Times New Roman" w:cs="Times New Roman"/>
          <w:sz w:val="24"/>
          <w:szCs w:val="24"/>
          <w:shd w:val="clear" w:color="auto" w:fill="FFFFFF"/>
          <w:lang w:val="en-US"/>
        </w:rPr>
        <w:t xml:space="preserve">8736671. – </w:t>
      </w:r>
      <w:r w:rsidR="00981562">
        <w:rPr>
          <w:rStyle w:val="list-group-item"/>
          <w:rFonts w:ascii="Times New Roman" w:hAnsi="Times New Roman" w:cs="Times New Roman"/>
          <w:sz w:val="24"/>
          <w:szCs w:val="24"/>
          <w:shd w:val="clear" w:color="auto" w:fill="FFFFFF"/>
          <w:lang w:val="en-US"/>
        </w:rPr>
        <w:t>P</w:t>
      </w:r>
      <w:r w:rsidR="00981562" w:rsidRPr="004F0E08">
        <w:rPr>
          <w:rStyle w:val="list-group-item"/>
          <w:rFonts w:ascii="Times New Roman" w:hAnsi="Times New Roman" w:cs="Times New Roman"/>
          <w:sz w:val="24"/>
          <w:szCs w:val="24"/>
          <w:shd w:val="clear" w:color="auto" w:fill="FFFFFF"/>
          <w:lang w:val="en-US"/>
        </w:rPr>
        <w:t>. 118-119</w:t>
      </w:r>
      <w:r w:rsidR="00C249C9" w:rsidRPr="00C249C9">
        <w:rPr>
          <w:rStyle w:val="list-group-item"/>
          <w:rFonts w:ascii="Times New Roman" w:hAnsi="Times New Roman" w:cs="Times New Roman"/>
          <w:sz w:val="24"/>
          <w:szCs w:val="24"/>
          <w:shd w:val="clear" w:color="auto" w:fill="FFFFFF"/>
          <w:lang w:val="en-US"/>
        </w:rPr>
        <w:t>.</w:t>
      </w:r>
      <w:r w:rsidR="00981562" w:rsidRPr="004F0E08">
        <w:rPr>
          <w:rStyle w:val="list-group-item"/>
          <w:rFonts w:ascii="Times New Roman" w:hAnsi="Times New Roman" w:cs="Times New Roman"/>
          <w:sz w:val="24"/>
          <w:szCs w:val="24"/>
          <w:shd w:val="clear" w:color="auto" w:fill="FFFFFF"/>
          <w:lang w:val="en-US"/>
        </w:rPr>
        <w:t xml:space="preserve"> </w:t>
      </w:r>
      <w:r w:rsidR="00981562" w:rsidRPr="0048280D">
        <w:rPr>
          <w:rStyle w:val="list-group-item"/>
          <w:rFonts w:ascii="Times New Roman" w:hAnsi="Times New Roman" w:cs="Times New Roman"/>
          <w:sz w:val="24"/>
          <w:szCs w:val="24"/>
          <w:shd w:val="clear" w:color="auto" w:fill="FFFFFF"/>
        </w:rPr>
        <w:t>(</w:t>
      </w:r>
      <w:r w:rsidR="00981562" w:rsidRPr="00397EEA">
        <w:rPr>
          <w:rStyle w:val="list-group-item"/>
          <w:rFonts w:ascii="Times New Roman" w:hAnsi="Times New Roman" w:cs="Times New Roman"/>
          <w:b/>
          <w:sz w:val="24"/>
          <w:szCs w:val="24"/>
          <w:shd w:val="clear" w:color="auto" w:fill="FFFFFF"/>
          <w:lang w:val="en-US"/>
        </w:rPr>
        <w:t>Scopus</w:t>
      </w:r>
      <w:r w:rsidR="00981562" w:rsidRPr="0048280D">
        <w:rPr>
          <w:rStyle w:val="list-group-item"/>
          <w:rFonts w:ascii="Times New Roman" w:hAnsi="Times New Roman" w:cs="Times New Roman"/>
          <w:sz w:val="24"/>
          <w:szCs w:val="24"/>
          <w:shd w:val="clear" w:color="auto" w:fill="FFFFFF"/>
        </w:rPr>
        <w:t>).</w:t>
      </w:r>
    </w:p>
    <w:p w14:paraId="3CBDD1E5" w14:textId="29956B36" w:rsidR="00337052" w:rsidRPr="00337052" w:rsidRDefault="00337052" w:rsidP="00337052">
      <w:pPr>
        <w:pStyle w:val="af0"/>
        <w:spacing w:after="0" w:line="312" w:lineRule="auto"/>
        <w:ind w:left="0" w:firstLine="709"/>
        <w:jc w:val="both"/>
        <w:rPr>
          <w:rFonts w:ascii="Times New Roman" w:hAnsi="Times New Roman" w:cs="Times New Roman"/>
          <w:sz w:val="24"/>
          <w:szCs w:val="24"/>
        </w:rPr>
      </w:pPr>
      <w:r>
        <w:rPr>
          <w:rFonts w:ascii="Times New Roman" w:hAnsi="Times New Roman" w:cs="Times New Roman"/>
          <w:sz w:val="24"/>
          <w:szCs w:val="24"/>
        </w:rPr>
        <w:t>6</w:t>
      </w:r>
      <w:r w:rsidRPr="00E457D4">
        <w:rPr>
          <w:rFonts w:ascii="Times New Roman" w:hAnsi="Times New Roman" w:cs="Times New Roman"/>
          <w:sz w:val="24"/>
          <w:szCs w:val="24"/>
        </w:rPr>
        <w:t>.</w:t>
      </w:r>
      <w:r w:rsidRPr="00E457D4">
        <w:rPr>
          <w:rFonts w:ascii="Times New Roman" w:hAnsi="Times New Roman" w:cs="Times New Roman"/>
          <w:b/>
          <w:sz w:val="24"/>
          <w:szCs w:val="24"/>
        </w:rPr>
        <w:t xml:space="preserve"> </w:t>
      </w:r>
      <w:r>
        <w:rPr>
          <w:rFonts w:ascii="Times New Roman" w:hAnsi="Times New Roman" w:cs="Times New Roman"/>
          <w:sz w:val="24"/>
          <w:szCs w:val="24"/>
        </w:rPr>
        <w:t>Булавинцева, Т.С. Особенности развития компенсаторных процессов в инсулинсинтезирующей системе при аллоксановом диабете / Т.С. Булавинцева, Б.Г.</w:t>
      </w:r>
      <w:r>
        <w:rPr>
          <w:rFonts w:ascii="Times New Roman" w:hAnsi="Times New Roman" w:cs="Times New Roman"/>
          <w:sz w:val="24"/>
          <w:szCs w:val="24"/>
          <w:lang w:val="en-US"/>
        </w:rPr>
        <w:t> </w:t>
      </w:r>
      <w:r>
        <w:rPr>
          <w:rFonts w:ascii="Times New Roman" w:hAnsi="Times New Roman" w:cs="Times New Roman"/>
          <w:sz w:val="24"/>
          <w:szCs w:val="24"/>
        </w:rPr>
        <w:t xml:space="preserve">Юшков, </w:t>
      </w:r>
      <w:r w:rsidRPr="00397EEA">
        <w:rPr>
          <w:rFonts w:ascii="Times New Roman" w:hAnsi="Times New Roman" w:cs="Times New Roman"/>
          <w:sz w:val="24"/>
          <w:szCs w:val="24"/>
          <w:u w:val="single"/>
        </w:rPr>
        <w:t>К.В. Соколова</w:t>
      </w:r>
      <w:r>
        <w:rPr>
          <w:rFonts w:ascii="Times New Roman" w:hAnsi="Times New Roman" w:cs="Times New Roman"/>
          <w:sz w:val="24"/>
          <w:szCs w:val="24"/>
        </w:rPr>
        <w:t xml:space="preserve">, И.Г. Данилова // Российский физиологический журнал имени И. М. Сеченова. – 2018. – Т. 104, № 11. – С. 1291-1300. </w:t>
      </w:r>
      <w:r w:rsidRPr="00337052">
        <w:rPr>
          <w:rFonts w:ascii="Times New Roman" w:hAnsi="Times New Roman" w:cs="Times New Roman"/>
          <w:sz w:val="24"/>
          <w:szCs w:val="24"/>
        </w:rPr>
        <w:t>(</w:t>
      </w:r>
      <w:r>
        <w:rPr>
          <w:rFonts w:ascii="Times New Roman" w:hAnsi="Times New Roman" w:cs="Times New Roman"/>
          <w:sz w:val="24"/>
          <w:szCs w:val="24"/>
        </w:rPr>
        <w:t xml:space="preserve">в базе данных </w:t>
      </w:r>
      <w:r w:rsidRPr="00902E3B">
        <w:rPr>
          <w:rFonts w:ascii="Times New Roman" w:hAnsi="Times New Roman" w:cs="Times New Roman"/>
          <w:b/>
          <w:sz w:val="24"/>
          <w:szCs w:val="24"/>
          <w:lang w:val="en-US"/>
        </w:rPr>
        <w:t>RSCI</w:t>
      </w:r>
      <w:r w:rsidRPr="00337052">
        <w:rPr>
          <w:rFonts w:ascii="Times New Roman" w:hAnsi="Times New Roman" w:cs="Times New Roman"/>
          <w:sz w:val="24"/>
          <w:szCs w:val="24"/>
        </w:rPr>
        <w:t xml:space="preserve">; </w:t>
      </w:r>
      <w:r>
        <w:rPr>
          <w:rFonts w:ascii="Times New Roman" w:hAnsi="Times New Roman" w:cs="Times New Roman"/>
          <w:sz w:val="24"/>
          <w:szCs w:val="24"/>
        </w:rPr>
        <w:t>ИФ</w:t>
      </w:r>
      <w:r w:rsidRPr="00337052">
        <w:rPr>
          <w:rFonts w:ascii="Times New Roman" w:hAnsi="Times New Roman" w:cs="Times New Roman"/>
          <w:sz w:val="24"/>
          <w:szCs w:val="24"/>
        </w:rPr>
        <w:t xml:space="preserve"> </w:t>
      </w:r>
      <w:r>
        <w:rPr>
          <w:rFonts w:ascii="Times New Roman" w:hAnsi="Times New Roman" w:cs="Times New Roman"/>
          <w:sz w:val="24"/>
          <w:szCs w:val="24"/>
          <w:shd w:val="clear" w:color="auto" w:fill="FFFFFF"/>
        </w:rPr>
        <w:t>РИНЦ</w:t>
      </w:r>
      <w:r w:rsidRPr="00337052">
        <w:rPr>
          <w:rFonts w:ascii="Times New Roman" w:hAnsi="Times New Roman" w:cs="Times New Roman"/>
          <w:sz w:val="24"/>
          <w:szCs w:val="24"/>
          <w:shd w:val="clear" w:color="auto" w:fill="FFFFFF"/>
        </w:rPr>
        <w:t xml:space="preserve"> – 0,64).</w:t>
      </w:r>
    </w:p>
    <w:p w14:paraId="7EC1DE3C" w14:textId="55C4ED39" w:rsidR="00981562" w:rsidRDefault="00337052" w:rsidP="004B795F">
      <w:pPr>
        <w:pStyle w:val="af0"/>
        <w:spacing w:after="0" w:line="312" w:lineRule="auto"/>
        <w:ind w:left="0" w:firstLine="709"/>
        <w:jc w:val="both"/>
        <w:rPr>
          <w:rFonts w:ascii="Times New Roman" w:hAnsi="Times New Roman" w:cs="Times New Roman"/>
          <w:sz w:val="24"/>
          <w:szCs w:val="24"/>
          <w:highlight w:val="white"/>
        </w:rPr>
      </w:pPr>
      <w:r>
        <w:rPr>
          <w:rFonts w:ascii="Times New Roman" w:hAnsi="Times New Roman" w:cs="Times New Roman"/>
          <w:sz w:val="24"/>
          <w:szCs w:val="24"/>
          <w:lang w:eastAsia="ru-RU"/>
        </w:rPr>
        <w:t>7</w:t>
      </w:r>
      <w:r w:rsidR="00981562">
        <w:rPr>
          <w:rFonts w:ascii="Times New Roman" w:hAnsi="Times New Roman" w:cs="Times New Roman"/>
          <w:sz w:val="24"/>
          <w:szCs w:val="24"/>
          <w:lang w:eastAsia="ru-RU"/>
        </w:rPr>
        <w:t xml:space="preserve">. Влияние модуляции активности макрофагов на состояние инсулиноцитов при моделировании сахарного диабета 2 типа / В.А. Черешнев, А.В. Белоусова, </w:t>
      </w:r>
      <w:r w:rsidR="00981562" w:rsidRPr="00397EEA">
        <w:rPr>
          <w:rFonts w:ascii="Times New Roman" w:hAnsi="Times New Roman" w:cs="Times New Roman"/>
          <w:sz w:val="24"/>
          <w:szCs w:val="24"/>
          <w:u w:val="single"/>
          <w:lang w:eastAsia="ru-RU"/>
        </w:rPr>
        <w:t>К.В. Соколова</w:t>
      </w:r>
      <w:r w:rsidR="00981562">
        <w:rPr>
          <w:rFonts w:ascii="Times New Roman" w:hAnsi="Times New Roman" w:cs="Times New Roman"/>
          <w:sz w:val="24"/>
          <w:szCs w:val="24"/>
          <w:lang w:eastAsia="ru-RU"/>
        </w:rPr>
        <w:t xml:space="preserve">, И.Г. Данилова, И.Ф. Гетте // </w:t>
      </w:r>
      <w:r w:rsidR="00981562">
        <w:rPr>
          <w:rFonts w:ascii="Times New Roman" w:hAnsi="Times New Roman" w:cs="Times New Roman"/>
          <w:sz w:val="24"/>
          <w:szCs w:val="24"/>
          <w:shd w:val="clear" w:color="auto" w:fill="FFFFFF"/>
        </w:rPr>
        <w:t xml:space="preserve">Российский иммунологический журнал. – </w:t>
      </w:r>
      <w:r w:rsidR="00981562">
        <w:rPr>
          <w:rFonts w:ascii="Times New Roman" w:hAnsi="Times New Roman" w:cs="Times New Roman"/>
          <w:bCs/>
          <w:sz w:val="24"/>
          <w:szCs w:val="24"/>
        </w:rPr>
        <w:t>2018.</w:t>
      </w:r>
      <w:r w:rsidR="00981562">
        <w:rPr>
          <w:rFonts w:ascii="Times New Roman" w:hAnsi="Times New Roman" w:cs="Times New Roman"/>
          <w:sz w:val="24"/>
          <w:szCs w:val="24"/>
          <w:shd w:val="clear" w:color="auto" w:fill="FFFFFF"/>
        </w:rPr>
        <w:t xml:space="preserve"> – </w:t>
      </w:r>
      <w:r w:rsidR="00981562">
        <w:rPr>
          <w:rFonts w:ascii="Times New Roman" w:hAnsi="Times New Roman" w:cs="Times New Roman"/>
          <w:bCs/>
          <w:sz w:val="24"/>
          <w:szCs w:val="24"/>
          <w:shd w:val="clear" w:color="auto" w:fill="FFFFFF"/>
        </w:rPr>
        <w:t>Т. 12</w:t>
      </w:r>
      <w:r w:rsidR="00981562">
        <w:rPr>
          <w:rFonts w:ascii="Times New Roman" w:hAnsi="Times New Roman" w:cs="Times New Roman"/>
          <w:sz w:val="24"/>
          <w:szCs w:val="24"/>
          <w:shd w:val="clear" w:color="auto" w:fill="FFFFFF"/>
        </w:rPr>
        <w:t>, </w:t>
      </w:r>
      <w:r w:rsidR="00981562">
        <w:rPr>
          <w:rFonts w:ascii="Times New Roman" w:hAnsi="Times New Roman" w:cs="Times New Roman"/>
          <w:bCs/>
          <w:sz w:val="24"/>
          <w:szCs w:val="24"/>
          <w:shd w:val="clear" w:color="auto" w:fill="FFFFFF"/>
        </w:rPr>
        <w:t>№ 4</w:t>
      </w:r>
      <w:r w:rsidR="00981562">
        <w:rPr>
          <w:rFonts w:ascii="Times New Roman" w:hAnsi="Times New Roman" w:cs="Times New Roman"/>
          <w:sz w:val="24"/>
          <w:szCs w:val="24"/>
          <w:shd w:val="clear" w:color="auto" w:fill="FFFFFF"/>
        </w:rPr>
        <w:t xml:space="preserve">. – С. 782-784. </w:t>
      </w:r>
      <w:r w:rsidR="00981562">
        <w:rPr>
          <w:rFonts w:ascii="Times New Roman" w:hAnsi="Times New Roman" w:cs="Times New Roman"/>
          <w:sz w:val="24"/>
          <w:szCs w:val="24"/>
        </w:rPr>
        <w:t>(</w:t>
      </w:r>
      <w:r w:rsidR="00981562" w:rsidRPr="00397EEA">
        <w:rPr>
          <w:rFonts w:ascii="Times New Roman" w:hAnsi="Times New Roman" w:cs="Times New Roman"/>
          <w:b/>
          <w:sz w:val="24"/>
          <w:szCs w:val="24"/>
          <w:lang w:val="en-US"/>
        </w:rPr>
        <w:t>PubMed</w:t>
      </w:r>
      <w:r w:rsidR="00981562">
        <w:rPr>
          <w:rFonts w:ascii="Times New Roman" w:hAnsi="Times New Roman" w:cs="Times New Roman"/>
          <w:sz w:val="24"/>
          <w:szCs w:val="24"/>
        </w:rPr>
        <w:t>; ИФ</w:t>
      </w:r>
      <w:r w:rsidR="00F724B3">
        <w:rPr>
          <w:rFonts w:ascii="Times New Roman" w:hAnsi="Times New Roman" w:cs="Times New Roman"/>
          <w:sz w:val="24"/>
          <w:szCs w:val="24"/>
          <w:shd w:val="clear" w:color="auto" w:fill="FFFFFF"/>
        </w:rPr>
        <w:t xml:space="preserve"> РИНЦ – 0,67</w:t>
      </w:r>
      <w:r w:rsidR="00981562">
        <w:rPr>
          <w:rFonts w:ascii="Times New Roman" w:hAnsi="Times New Roman" w:cs="Times New Roman"/>
          <w:sz w:val="24"/>
          <w:szCs w:val="24"/>
          <w:shd w:val="clear" w:color="auto" w:fill="FFFFFF"/>
        </w:rPr>
        <w:t>).</w:t>
      </w:r>
    </w:p>
    <w:p w14:paraId="6E7791DD" w14:textId="2CE8CEF0" w:rsidR="00981562" w:rsidRDefault="00337052" w:rsidP="004B795F">
      <w:pPr>
        <w:pStyle w:val="af0"/>
        <w:spacing w:after="0" w:line="312" w:lineRule="auto"/>
        <w:ind w:left="0" w:firstLine="709"/>
        <w:jc w:val="both"/>
        <w:rPr>
          <w:rFonts w:ascii="Times New Roman" w:hAnsi="Times New Roman" w:cs="Times New Roman"/>
          <w:sz w:val="24"/>
          <w:szCs w:val="24"/>
        </w:rPr>
      </w:pPr>
      <w:r>
        <w:rPr>
          <w:rFonts w:ascii="Times New Roman" w:hAnsi="Times New Roman" w:cs="Times New Roman"/>
          <w:sz w:val="24"/>
          <w:szCs w:val="24"/>
        </w:rPr>
        <w:t>8</w:t>
      </w:r>
      <w:r w:rsidR="00981562">
        <w:rPr>
          <w:rFonts w:ascii="Times New Roman" w:hAnsi="Times New Roman" w:cs="Times New Roman"/>
          <w:sz w:val="24"/>
          <w:szCs w:val="24"/>
        </w:rPr>
        <w:t>. Влияние модуляции макрофагов на состояние внеостровковой инсулин-продуцирующей системы при гипергликемии /</w:t>
      </w:r>
      <w:r w:rsidR="00981562">
        <w:rPr>
          <w:rFonts w:ascii="Times New Roman" w:hAnsi="Times New Roman" w:cs="Times New Roman"/>
          <w:b/>
          <w:bCs/>
          <w:sz w:val="24"/>
          <w:szCs w:val="24"/>
        </w:rPr>
        <w:t xml:space="preserve"> </w:t>
      </w:r>
      <w:r w:rsidR="00981562" w:rsidRPr="00397EEA">
        <w:rPr>
          <w:rFonts w:ascii="Times New Roman" w:hAnsi="Times New Roman" w:cs="Times New Roman"/>
          <w:bCs/>
          <w:sz w:val="24"/>
          <w:szCs w:val="24"/>
          <w:u w:val="single"/>
        </w:rPr>
        <w:t>К.В.</w:t>
      </w:r>
      <w:r w:rsidR="00981562" w:rsidRPr="00397EEA">
        <w:rPr>
          <w:rFonts w:ascii="Times New Roman" w:hAnsi="Times New Roman" w:cs="Times New Roman"/>
          <w:sz w:val="24"/>
          <w:szCs w:val="24"/>
          <w:u w:val="single"/>
        </w:rPr>
        <w:t xml:space="preserve"> Соколова,</w:t>
      </w:r>
      <w:r w:rsidR="00981562">
        <w:rPr>
          <w:rFonts w:ascii="Times New Roman" w:hAnsi="Times New Roman" w:cs="Times New Roman"/>
          <w:sz w:val="24"/>
          <w:szCs w:val="24"/>
        </w:rPr>
        <w:t xml:space="preserve"> А. В.Белоусова, И.Ф. Гетте, И.Г. Данилова, М.Т. Абидов // Российский иммунологический журнал. – 2018. – Т. 12 (21), № 3. – С. 439-443. (</w:t>
      </w:r>
      <w:r w:rsidR="00981562" w:rsidRPr="00397EEA">
        <w:rPr>
          <w:rFonts w:ascii="Times New Roman" w:hAnsi="Times New Roman" w:cs="Times New Roman"/>
          <w:b/>
          <w:sz w:val="24"/>
          <w:szCs w:val="24"/>
          <w:lang w:val="en-US"/>
        </w:rPr>
        <w:t>PubMed</w:t>
      </w:r>
      <w:r w:rsidR="00981562">
        <w:rPr>
          <w:rFonts w:ascii="Times New Roman" w:hAnsi="Times New Roman" w:cs="Times New Roman"/>
          <w:sz w:val="24"/>
          <w:szCs w:val="24"/>
        </w:rPr>
        <w:t>; ИФ</w:t>
      </w:r>
      <w:r w:rsidR="00F724B3">
        <w:rPr>
          <w:rFonts w:ascii="Times New Roman" w:hAnsi="Times New Roman" w:cs="Times New Roman"/>
          <w:sz w:val="24"/>
          <w:szCs w:val="24"/>
          <w:shd w:val="clear" w:color="auto" w:fill="FFFFFF"/>
        </w:rPr>
        <w:t xml:space="preserve"> РИНЦ – 0,67</w:t>
      </w:r>
      <w:r w:rsidR="00981562">
        <w:rPr>
          <w:rFonts w:ascii="Times New Roman" w:hAnsi="Times New Roman" w:cs="Times New Roman"/>
          <w:sz w:val="24"/>
          <w:szCs w:val="24"/>
          <w:shd w:val="clear" w:color="auto" w:fill="FFFFFF"/>
        </w:rPr>
        <w:t>).</w:t>
      </w:r>
    </w:p>
    <w:p w14:paraId="7C23C50A" w14:textId="30DB546D" w:rsidR="00981562" w:rsidRDefault="00337052" w:rsidP="004B795F">
      <w:pPr>
        <w:pStyle w:val="af0"/>
        <w:spacing w:after="0" w:line="312" w:lineRule="auto"/>
        <w:ind w:left="0" w:firstLine="709"/>
        <w:jc w:val="both"/>
        <w:rPr>
          <w:rFonts w:ascii="Times New Roman" w:hAnsi="Times New Roman" w:cs="Times New Roman"/>
          <w:sz w:val="24"/>
          <w:szCs w:val="24"/>
          <w:highlight w:val="white"/>
        </w:rPr>
      </w:pPr>
      <w:r>
        <w:rPr>
          <w:rFonts w:ascii="Times New Roman" w:hAnsi="Times New Roman" w:cs="Times New Roman"/>
          <w:sz w:val="24"/>
          <w:szCs w:val="24"/>
          <w:shd w:val="clear" w:color="auto" w:fill="FFFFFF"/>
        </w:rPr>
        <w:t>9</w:t>
      </w:r>
      <w:r w:rsidR="00981562">
        <w:rPr>
          <w:rFonts w:ascii="Times New Roman" w:hAnsi="Times New Roman" w:cs="Times New Roman"/>
          <w:sz w:val="24"/>
          <w:szCs w:val="24"/>
        </w:rPr>
        <w:t xml:space="preserve">. Реакция островковых и внеостровковых эндокриноцитов при моделировании сахарного диабета 1 и 2 типа / А.В. Белоусова, </w:t>
      </w:r>
      <w:r w:rsidR="00981562" w:rsidRPr="00397EEA">
        <w:rPr>
          <w:rFonts w:ascii="Times New Roman" w:hAnsi="Times New Roman" w:cs="Times New Roman"/>
          <w:sz w:val="24"/>
          <w:szCs w:val="24"/>
          <w:u w:val="single"/>
        </w:rPr>
        <w:t>К.В. Соколова,</w:t>
      </w:r>
      <w:r w:rsidR="00981562">
        <w:rPr>
          <w:rFonts w:ascii="Times New Roman" w:hAnsi="Times New Roman" w:cs="Times New Roman"/>
          <w:sz w:val="24"/>
          <w:szCs w:val="24"/>
        </w:rPr>
        <w:t xml:space="preserve"> И.Ф. Гетте, С.Ю. Медведева, И.Г. Данилова, В.А. Черешнев // </w:t>
      </w:r>
      <w:r w:rsidR="00981562">
        <w:rPr>
          <w:rFonts w:ascii="Times New Roman" w:hAnsi="Times New Roman" w:cs="Times New Roman"/>
          <w:sz w:val="24"/>
          <w:szCs w:val="24"/>
          <w:shd w:val="clear" w:color="auto" w:fill="FFFFFF"/>
        </w:rPr>
        <w:t xml:space="preserve">Вестник Уральской медицинской академической науки. – 2018. – Т. 15, № 3. – </w:t>
      </w:r>
      <w:r w:rsidR="00981562">
        <w:rPr>
          <w:rFonts w:ascii="Times New Roman" w:hAnsi="Times New Roman" w:cs="Times New Roman"/>
          <w:sz w:val="24"/>
          <w:szCs w:val="24"/>
          <w:shd w:val="clear" w:color="auto" w:fill="FFFFFF"/>
          <w:lang w:val="en-US"/>
        </w:rPr>
        <w:t>C</w:t>
      </w:r>
      <w:r w:rsidR="00981562">
        <w:rPr>
          <w:rFonts w:ascii="Times New Roman" w:hAnsi="Times New Roman" w:cs="Times New Roman"/>
          <w:sz w:val="24"/>
          <w:szCs w:val="24"/>
          <w:shd w:val="clear" w:color="auto" w:fill="FFFFFF"/>
        </w:rPr>
        <w:t xml:space="preserve">. 405-412. (В Перечне </w:t>
      </w:r>
      <w:r w:rsidR="00981562" w:rsidRPr="00425CE4">
        <w:rPr>
          <w:rFonts w:ascii="Times New Roman" w:hAnsi="Times New Roman" w:cs="Times New Roman"/>
          <w:b/>
          <w:sz w:val="24"/>
          <w:szCs w:val="24"/>
          <w:shd w:val="clear" w:color="auto" w:fill="FFFFFF"/>
        </w:rPr>
        <w:t>ВАК</w:t>
      </w:r>
      <w:r w:rsidR="00397EEA">
        <w:rPr>
          <w:rFonts w:ascii="Times New Roman" w:hAnsi="Times New Roman" w:cs="Times New Roman"/>
          <w:b/>
          <w:sz w:val="24"/>
          <w:szCs w:val="24"/>
          <w:shd w:val="clear" w:color="auto" w:fill="FFFFFF"/>
        </w:rPr>
        <w:t xml:space="preserve"> по специальности </w:t>
      </w:r>
      <w:r w:rsidR="00397EEA" w:rsidRPr="00397EEA">
        <w:rPr>
          <w:rFonts w:ascii="Times New Roman" w:hAnsi="Times New Roman" w:cs="Times New Roman"/>
          <w:b/>
          <w:sz w:val="24"/>
          <w:szCs w:val="24"/>
          <w:shd w:val="clear" w:color="auto" w:fill="FFFFFF"/>
        </w:rPr>
        <w:t>«патологическая физиология»</w:t>
      </w:r>
      <w:r w:rsidR="00981562">
        <w:rPr>
          <w:rFonts w:ascii="Times New Roman" w:hAnsi="Times New Roman" w:cs="Times New Roman"/>
          <w:sz w:val="24"/>
          <w:szCs w:val="24"/>
          <w:shd w:val="clear" w:color="auto" w:fill="FFFFFF"/>
        </w:rPr>
        <w:t xml:space="preserve">; </w:t>
      </w:r>
      <w:r w:rsidR="00981562">
        <w:rPr>
          <w:rFonts w:ascii="Times New Roman" w:hAnsi="Times New Roman" w:cs="Times New Roman"/>
          <w:sz w:val="24"/>
          <w:szCs w:val="24"/>
        </w:rPr>
        <w:t>ИФ</w:t>
      </w:r>
      <w:r w:rsidR="00981562">
        <w:rPr>
          <w:rFonts w:ascii="Times New Roman" w:hAnsi="Times New Roman" w:cs="Times New Roman"/>
          <w:sz w:val="24"/>
          <w:szCs w:val="24"/>
          <w:shd w:val="clear" w:color="auto" w:fill="FFFFFF"/>
        </w:rPr>
        <w:t xml:space="preserve"> РИНЦ </w:t>
      </w:r>
      <w:r w:rsidR="00B42F1C">
        <w:rPr>
          <w:rFonts w:ascii="Times New Roman" w:hAnsi="Times New Roman" w:cs="Times New Roman"/>
          <w:sz w:val="24"/>
          <w:szCs w:val="24"/>
          <w:shd w:val="clear" w:color="auto" w:fill="FFFFFF"/>
        </w:rPr>
        <w:t>–</w:t>
      </w:r>
      <w:r w:rsidR="00981562">
        <w:rPr>
          <w:rFonts w:ascii="Times New Roman" w:hAnsi="Times New Roman" w:cs="Times New Roman"/>
          <w:sz w:val="24"/>
          <w:szCs w:val="24"/>
          <w:shd w:val="clear" w:color="auto" w:fill="FFFFFF"/>
        </w:rPr>
        <w:t xml:space="preserve"> 0,156).</w:t>
      </w:r>
    </w:p>
    <w:p w14:paraId="034B1748" w14:textId="59652A2A" w:rsidR="00981562" w:rsidRPr="00902E3B" w:rsidRDefault="00337052" w:rsidP="004B795F">
      <w:pPr>
        <w:spacing w:after="0" w:line="312" w:lineRule="auto"/>
        <w:ind w:firstLine="709"/>
        <w:jc w:val="both"/>
        <w:rPr>
          <w:rFonts w:ascii="Times New Roman" w:hAnsi="Times New Roman" w:cs="Times New Roman"/>
          <w:sz w:val="24"/>
          <w:szCs w:val="24"/>
          <w:lang w:val="en-US"/>
        </w:rPr>
      </w:pPr>
      <w:r>
        <w:rPr>
          <w:rFonts w:ascii="Times New Roman" w:hAnsi="Times New Roman" w:cs="Times New Roman"/>
          <w:sz w:val="24"/>
          <w:szCs w:val="24"/>
          <w:shd w:val="clear" w:color="auto" w:fill="FFFFFF"/>
        </w:rPr>
        <w:t>10</w:t>
      </w:r>
      <w:r w:rsidR="00981562">
        <w:rPr>
          <w:rFonts w:ascii="Times New Roman" w:hAnsi="Times New Roman" w:cs="Times New Roman"/>
          <w:sz w:val="24"/>
          <w:szCs w:val="24"/>
          <w:shd w:val="clear" w:color="auto" w:fill="FFFFFF"/>
        </w:rPr>
        <w:t xml:space="preserve">. </w:t>
      </w:r>
      <w:r w:rsidR="00981562">
        <w:rPr>
          <w:rFonts w:ascii="Times New Roman" w:hAnsi="Times New Roman" w:cs="Times New Roman"/>
          <w:sz w:val="24"/>
          <w:szCs w:val="24"/>
        </w:rPr>
        <w:t>Цитокиновая регуляция регенераторных процессов в поджелудочной железе при аллоксановом сахарном диабете у крыс и его коррекции соединением ряда 1,3,4-тиадиазина и липоевой кислотой / И.Г. Данилова, В.В. Емельянов, И.Ф. Гетте, С.Ю. Медведева,</w:t>
      </w:r>
      <w:r w:rsidR="00981562">
        <w:rPr>
          <w:rStyle w:val="apple-converted-space"/>
          <w:rFonts w:ascii="Times New Roman" w:hAnsi="Times New Roman" w:cs="Times New Roman"/>
          <w:sz w:val="24"/>
          <w:szCs w:val="24"/>
        </w:rPr>
        <w:t xml:space="preserve"> </w:t>
      </w:r>
      <w:r w:rsidR="00981562">
        <w:rPr>
          <w:rFonts w:ascii="Times New Roman" w:hAnsi="Times New Roman" w:cs="Times New Roman"/>
          <w:sz w:val="24"/>
          <w:szCs w:val="24"/>
        </w:rPr>
        <w:t xml:space="preserve">Т.С. Булавинцева, М.В. Черешнева, Л.П. Сидорова, В.А. Черешнев, </w:t>
      </w:r>
      <w:r w:rsidR="00981562" w:rsidRPr="00397EEA">
        <w:rPr>
          <w:rFonts w:ascii="Times New Roman" w:hAnsi="Times New Roman" w:cs="Times New Roman"/>
          <w:sz w:val="24"/>
          <w:szCs w:val="24"/>
          <w:u w:val="single"/>
        </w:rPr>
        <w:t>К.В. Соколова</w:t>
      </w:r>
      <w:r w:rsidR="00981562" w:rsidRPr="00397EEA">
        <w:rPr>
          <w:rFonts w:ascii="Times New Roman" w:hAnsi="Times New Roman" w:cs="Times New Roman"/>
          <w:sz w:val="24"/>
          <w:szCs w:val="24"/>
        </w:rPr>
        <w:t xml:space="preserve"> </w:t>
      </w:r>
      <w:r w:rsidR="00981562">
        <w:rPr>
          <w:rFonts w:ascii="Times New Roman" w:hAnsi="Times New Roman" w:cs="Times New Roman"/>
          <w:sz w:val="24"/>
          <w:szCs w:val="24"/>
        </w:rPr>
        <w:t xml:space="preserve">// Медицинская иммунология. – 2018. – Т. 20, № 1. – С. 35-44. </w:t>
      </w:r>
      <w:r w:rsidR="00981562" w:rsidRPr="00902E3B">
        <w:rPr>
          <w:rFonts w:ascii="Times New Roman" w:hAnsi="Times New Roman" w:cs="Times New Roman"/>
          <w:sz w:val="24"/>
          <w:szCs w:val="24"/>
          <w:lang w:val="en-US"/>
        </w:rPr>
        <w:t>(</w:t>
      </w:r>
      <w:r w:rsidR="00981562">
        <w:rPr>
          <w:rFonts w:ascii="Times New Roman" w:hAnsi="Times New Roman" w:cs="Times New Roman"/>
          <w:sz w:val="24"/>
          <w:szCs w:val="24"/>
        </w:rPr>
        <w:t>В</w:t>
      </w:r>
      <w:r w:rsidR="00981562" w:rsidRPr="00902E3B">
        <w:rPr>
          <w:rFonts w:ascii="Times New Roman" w:hAnsi="Times New Roman" w:cs="Times New Roman"/>
          <w:sz w:val="24"/>
          <w:szCs w:val="24"/>
          <w:lang w:val="en-US"/>
        </w:rPr>
        <w:t xml:space="preserve"> </w:t>
      </w:r>
      <w:r w:rsidR="00981562">
        <w:rPr>
          <w:rFonts w:ascii="Times New Roman" w:hAnsi="Times New Roman" w:cs="Times New Roman"/>
          <w:sz w:val="24"/>
          <w:szCs w:val="24"/>
        </w:rPr>
        <w:t>Перечне</w:t>
      </w:r>
      <w:r w:rsidR="00981562" w:rsidRPr="00902E3B">
        <w:rPr>
          <w:rFonts w:ascii="Times New Roman" w:hAnsi="Times New Roman" w:cs="Times New Roman"/>
          <w:sz w:val="24"/>
          <w:szCs w:val="24"/>
          <w:lang w:val="en-US"/>
        </w:rPr>
        <w:t xml:space="preserve"> </w:t>
      </w:r>
      <w:r w:rsidR="00981562" w:rsidRPr="00425CE4">
        <w:rPr>
          <w:rFonts w:ascii="Times New Roman" w:hAnsi="Times New Roman" w:cs="Times New Roman"/>
          <w:b/>
          <w:sz w:val="24"/>
          <w:szCs w:val="24"/>
        </w:rPr>
        <w:t>ВАК</w:t>
      </w:r>
      <w:r w:rsidR="00981562" w:rsidRPr="00902E3B">
        <w:rPr>
          <w:rFonts w:ascii="Times New Roman" w:hAnsi="Times New Roman" w:cs="Times New Roman"/>
          <w:sz w:val="24"/>
          <w:szCs w:val="24"/>
          <w:shd w:val="clear" w:color="auto" w:fill="FFFFFF"/>
          <w:lang w:val="en-US"/>
        </w:rPr>
        <w:t xml:space="preserve">; </w:t>
      </w:r>
      <w:r w:rsidRPr="00337052">
        <w:rPr>
          <w:rStyle w:val="list-group-item"/>
          <w:rFonts w:ascii="Times New Roman" w:hAnsi="Times New Roman" w:cs="Times New Roman"/>
          <w:b/>
          <w:sz w:val="24"/>
          <w:szCs w:val="24"/>
          <w:shd w:val="clear" w:color="auto" w:fill="FFFFFF"/>
          <w:lang w:val="en-US"/>
        </w:rPr>
        <w:t>Scopus</w:t>
      </w:r>
      <w:r w:rsidRPr="00902E3B">
        <w:rPr>
          <w:rStyle w:val="list-group-item"/>
          <w:rFonts w:ascii="Times New Roman" w:hAnsi="Times New Roman" w:cs="Times New Roman"/>
          <w:sz w:val="24"/>
          <w:szCs w:val="24"/>
          <w:shd w:val="clear" w:color="auto" w:fill="FFFFFF"/>
          <w:lang w:val="en-US"/>
        </w:rPr>
        <w:t>;</w:t>
      </w:r>
      <w:r w:rsidRPr="00902E3B">
        <w:rPr>
          <w:rFonts w:ascii="Times New Roman" w:hAnsi="Times New Roman" w:cs="Times New Roman"/>
          <w:sz w:val="24"/>
          <w:szCs w:val="24"/>
          <w:shd w:val="clear" w:color="auto" w:fill="FFFFFF"/>
          <w:lang w:val="en-US"/>
        </w:rPr>
        <w:t xml:space="preserve"> </w:t>
      </w:r>
      <w:r w:rsidR="00981562">
        <w:rPr>
          <w:rFonts w:ascii="Times New Roman" w:hAnsi="Times New Roman" w:cs="Times New Roman"/>
          <w:sz w:val="24"/>
          <w:szCs w:val="24"/>
          <w:shd w:val="clear" w:color="auto" w:fill="FFFFFF"/>
        </w:rPr>
        <w:t>ИФ</w:t>
      </w:r>
      <w:r w:rsidR="00981562" w:rsidRPr="00902E3B">
        <w:rPr>
          <w:rFonts w:ascii="Times New Roman" w:hAnsi="Times New Roman" w:cs="Times New Roman"/>
          <w:sz w:val="24"/>
          <w:szCs w:val="24"/>
          <w:shd w:val="clear" w:color="auto" w:fill="FFFFFF"/>
          <w:lang w:val="en-US"/>
        </w:rPr>
        <w:t xml:space="preserve"> </w:t>
      </w:r>
      <w:r w:rsidR="00981562">
        <w:rPr>
          <w:rFonts w:ascii="Times New Roman" w:hAnsi="Times New Roman" w:cs="Times New Roman"/>
          <w:sz w:val="24"/>
          <w:szCs w:val="24"/>
          <w:shd w:val="clear" w:color="auto" w:fill="FFFFFF"/>
        </w:rPr>
        <w:t>РИНЦ</w:t>
      </w:r>
      <w:r w:rsidR="00981562" w:rsidRPr="00902E3B">
        <w:rPr>
          <w:rFonts w:ascii="Times New Roman" w:hAnsi="Times New Roman" w:cs="Times New Roman"/>
          <w:sz w:val="24"/>
          <w:szCs w:val="24"/>
          <w:shd w:val="clear" w:color="auto" w:fill="FFFFFF"/>
          <w:lang w:val="en-US"/>
        </w:rPr>
        <w:t xml:space="preserve"> – 0</w:t>
      </w:r>
      <w:r w:rsidR="00F724B3" w:rsidRPr="00902E3B">
        <w:rPr>
          <w:rFonts w:ascii="Times New Roman" w:hAnsi="Times New Roman" w:cs="Times New Roman"/>
          <w:sz w:val="24"/>
          <w:szCs w:val="24"/>
          <w:shd w:val="clear" w:color="auto" w:fill="FFFFFF"/>
          <w:lang w:val="en-US"/>
        </w:rPr>
        <w:t>,</w:t>
      </w:r>
      <w:r w:rsidR="00981562" w:rsidRPr="00902E3B">
        <w:rPr>
          <w:rFonts w:ascii="Times New Roman" w:hAnsi="Times New Roman" w:cs="Times New Roman"/>
          <w:sz w:val="24"/>
          <w:szCs w:val="24"/>
          <w:shd w:val="clear" w:color="auto" w:fill="FFFFFF"/>
          <w:lang w:val="en-US"/>
        </w:rPr>
        <w:t>735</w:t>
      </w:r>
      <w:r w:rsidR="00981562" w:rsidRPr="00902E3B">
        <w:rPr>
          <w:rFonts w:ascii="Times New Roman" w:hAnsi="Times New Roman" w:cs="Times New Roman"/>
          <w:sz w:val="24"/>
          <w:szCs w:val="24"/>
          <w:lang w:val="en-US"/>
        </w:rPr>
        <w:t>).</w:t>
      </w:r>
    </w:p>
    <w:p w14:paraId="72C8E85D" w14:textId="33239519" w:rsidR="00981562" w:rsidRPr="00DF368E" w:rsidRDefault="00337052" w:rsidP="004B795F">
      <w:pPr>
        <w:pStyle w:val="af0"/>
        <w:spacing w:after="0" w:line="312" w:lineRule="auto"/>
        <w:ind w:left="0" w:firstLine="709"/>
        <w:jc w:val="both"/>
        <w:rPr>
          <w:rFonts w:ascii="Times New Roman" w:eastAsia="MS Mincho" w:hAnsi="Times New Roman" w:cs="Times New Roman"/>
          <w:color w:val="181512"/>
          <w:sz w:val="24"/>
          <w:szCs w:val="24"/>
          <w:lang w:val="en-US" w:eastAsia="ja-JP"/>
        </w:rPr>
      </w:pPr>
      <w:r w:rsidRPr="00337052">
        <w:rPr>
          <w:rFonts w:ascii="Times New Roman" w:eastAsia="MS Mincho" w:hAnsi="Times New Roman" w:cs="Times New Roman"/>
          <w:color w:val="181512"/>
          <w:sz w:val="24"/>
          <w:szCs w:val="24"/>
          <w:lang w:val="en-US" w:eastAsia="ja-JP"/>
        </w:rPr>
        <w:t>11</w:t>
      </w:r>
      <w:r w:rsidR="00981562" w:rsidRPr="005E2206">
        <w:rPr>
          <w:rFonts w:ascii="Times New Roman" w:eastAsia="MS Mincho" w:hAnsi="Times New Roman" w:cs="Times New Roman"/>
          <w:color w:val="181512"/>
          <w:sz w:val="24"/>
          <w:szCs w:val="24"/>
          <w:lang w:val="en-US" w:eastAsia="ja-JP"/>
        </w:rPr>
        <w:t>.</w:t>
      </w:r>
      <w:r w:rsidR="00981562">
        <w:rPr>
          <w:rFonts w:ascii="Times New Roman" w:eastAsia="MS Mincho" w:hAnsi="Times New Roman" w:cs="Times New Roman"/>
          <w:color w:val="181512"/>
          <w:sz w:val="24"/>
          <w:szCs w:val="24"/>
          <w:lang w:val="en-US" w:eastAsia="ja-JP"/>
        </w:rPr>
        <w:t xml:space="preserve"> Manifestation of the regenerative potential of beta cells of pancreatic islets during modulation of macrophage activity under conditions of experimental diabetes mellitus / </w:t>
      </w:r>
      <w:r w:rsidR="00981562" w:rsidRPr="00397EEA">
        <w:rPr>
          <w:rFonts w:ascii="Times New Roman" w:eastAsia="MS Mincho" w:hAnsi="Times New Roman" w:cs="Times New Roman"/>
          <w:color w:val="181512"/>
          <w:sz w:val="24"/>
          <w:szCs w:val="24"/>
          <w:u w:val="single"/>
          <w:lang w:val="en-US" w:eastAsia="ja-JP"/>
        </w:rPr>
        <w:t>K. Sokolova,</w:t>
      </w:r>
      <w:r w:rsidR="00981562">
        <w:rPr>
          <w:rFonts w:ascii="Times New Roman" w:eastAsia="MS Mincho" w:hAnsi="Times New Roman" w:cs="Times New Roman"/>
          <w:color w:val="181512"/>
          <w:sz w:val="24"/>
          <w:szCs w:val="24"/>
          <w:lang w:val="en-US" w:eastAsia="ja-JP"/>
        </w:rPr>
        <w:t xml:space="preserve"> I. Gette, I. Danilova, T. Bulavintseva, M. Abidov // Virchows Archiv. – 2018. –</w:t>
      </w:r>
      <w:r w:rsidR="00981562" w:rsidRPr="00EC6A91">
        <w:rPr>
          <w:rFonts w:ascii="Times New Roman" w:eastAsia="MS Mincho" w:hAnsi="Times New Roman" w:cs="Times New Roman"/>
          <w:color w:val="181512"/>
          <w:sz w:val="24"/>
          <w:szCs w:val="24"/>
          <w:lang w:val="en-US" w:eastAsia="ja-JP"/>
        </w:rPr>
        <w:t xml:space="preserve"> 473 (Suppl 1):S 68-69. – PS-03-018</w:t>
      </w:r>
      <w:r w:rsidR="00C249C9" w:rsidRPr="00C249C9">
        <w:rPr>
          <w:rFonts w:ascii="Times New Roman" w:eastAsia="MS Mincho" w:hAnsi="Times New Roman" w:cs="Times New Roman"/>
          <w:color w:val="181512"/>
          <w:sz w:val="24"/>
          <w:szCs w:val="24"/>
          <w:lang w:val="en-US" w:eastAsia="ja-JP"/>
        </w:rPr>
        <w:t>.</w:t>
      </w:r>
      <w:r w:rsidR="00981562" w:rsidRPr="00EC6A91">
        <w:rPr>
          <w:rFonts w:ascii="Times New Roman" w:eastAsia="MS Mincho" w:hAnsi="Times New Roman" w:cs="Times New Roman"/>
          <w:color w:val="181512"/>
          <w:sz w:val="24"/>
          <w:szCs w:val="24"/>
          <w:lang w:val="en-US" w:eastAsia="ja-JP"/>
        </w:rPr>
        <w:t xml:space="preserve"> (IF </w:t>
      </w:r>
      <w:r w:rsidR="00981562" w:rsidRPr="00397EEA">
        <w:rPr>
          <w:rFonts w:ascii="Times New Roman" w:eastAsia="MS Mincho" w:hAnsi="Times New Roman" w:cs="Times New Roman"/>
          <w:b/>
          <w:color w:val="181512"/>
          <w:sz w:val="24"/>
          <w:szCs w:val="24"/>
          <w:lang w:val="en-US" w:eastAsia="ja-JP"/>
        </w:rPr>
        <w:t>Web of Science</w:t>
      </w:r>
      <w:r w:rsidR="00981562" w:rsidRPr="005E2206">
        <w:rPr>
          <w:rFonts w:ascii="Times New Roman" w:eastAsia="MS Mincho" w:hAnsi="Times New Roman" w:cs="Times New Roman"/>
          <w:color w:val="181512"/>
          <w:sz w:val="24"/>
          <w:szCs w:val="24"/>
          <w:lang w:val="en-US" w:eastAsia="ja-JP"/>
        </w:rPr>
        <w:t xml:space="preserve"> </w:t>
      </w:r>
      <w:r w:rsidR="00981562">
        <w:rPr>
          <w:rFonts w:ascii="Times New Roman" w:eastAsia="MS Mincho" w:hAnsi="Times New Roman" w:cs="Times New Roman"/>
          <w:color w:val="181512"/>
          <w:sz w:val="24"/>
          <w:szCs w:val="24"/>
          <w:lang w:val="en-US" w:eastAsia="ja-JP"/>
        </w:rPr>
        <w:t>–</w:t>
      </w:r>
      <w:r w:rsidR="00981562" w:rsidRPr="00EC6A91">
        <w:rPr>
          <w:rFonts w:ascii="Times New Roman" w:eastAsia="MS Mincho" w:hAnsi="Times New Roman" w:cs="Times New Roman"/>
          <w:color w:val="181512"/>
          <w:sz w:val="24"/>
          <w:szCs w:val="24"/>
          <w:lang w:val="en-US" w:eastAsia="ja-JP"/>
        </w:rPr>
        <w:t xml:space="preserve"> 2</w:t>
      </w:r>
      <w:r w:rsidR="00F724B3">
        <w:rPr>
          <w:rFonts w:ascii="Times New Roman" w:eastAsia="MS Mincho" w:hAnsi="Times New Roman" w:cs="Times New Roman"/>
          <w:color w:val="181512"/>
          <w:sz w:val="24"/>
          <w:szCs w:val="24"/>
          <w:lang w:val="en-US" w:eastAsia="ja-JP"/>
        </w:rPr>
        <w:t>,</w:t>
      </w:r>
      <w:r w:rsidR="00981562" w:rsidRPr="00EC6A91">
        <w:rPr>
          <w:rFonts w:ascii="Times New Roman" w:eastAsia="MS Mincho" w:hAnsi="Times New Roman" w:cs="Times New Roman"/>
          <w:color w:val="181512"/>
          <w:sz w:val="24"/>
          <w:szCs w:val="24"/>
          <w:lang w:val="en-US" w:eastAsia="ja-JP"/>
        </w:rPr>
        <w:t>754)</w:t>
      </w:r>
      <w:r w:rsidR="00981562" w:rsidRPr="00DF368E">
        <w:rPr>
          <w:rFonts w:ascii="Times New Roman" w:eastAsia="MS Mincho" w:hAnsi="Times New Roman" w:cs="Times New Roman"/>
          <w:color w:val="181512"/>
          <w:sz w:val="24"/>
          <w:szCs w:val="24"/>
          <w:lang w:val="en-US" w:eastAsia="ja-JP"/>
        </w:rPr>
        <w:t>.</w:t>
      </w:r>
    </w:p>
    <w:p w14:paraId="2087355F" w14:textId="79A2137A" w:rsidR="00981562" w:rsidRPr="00F7168F" w:rsidRDefault="00650252" w:rsidP="004B795F">
      <w:pPr>
        <w:pStyle w:val="af1"/>
        <w:spacing w:line="312" w:lineRule="auto"/>
        <w:ind w:firstLine="709"/>
        <w:jc w:val="both"/>
        <w:rPr>
          <w:rFonts w:ascii="Times New Roman" w:hAnsi="Times New Roman" w:cs="Times New Roman"/>
          <w:sz w:val="24"/>
          <w:szCs w:val="24"/>
          <w:highlight w:val="white"/>
          <w:lang w:val="en-US"/>
        </w:rPr>
      </w:pPr>
      <w:r>
        <w:rPr>
          <w:rFonts w:ascii="Times New Roman" w:hAnsi="Times New Roman" w:cs="Times New Roman"/>
          <w:sz w:val="24"/>
          <w:szCs w:val="24"/>
          <w:lang w:val="en-US"/>
        </w:rPr>
        <w:lastRenderedPageBreak/>
        <w:t>1</w:t>
      </w:r>
      <w:r w:rsidR="00337052" w:rsidRPr="00337052">
        <w:rPr>
          <w:rFonts w:ascii="Times New Roman" w:hAnsi="Times New Roman" w:cs="Times New Roman"/>
          <w:sz w:val="24"/>
          <w:szCs w:val="24"/>
          <w:lang w:val="en-US"/>
        </w:rPr>
        <w:t>2</w:t>
      </w:r>
      <w:r w:rsidR="00981562" w:rsidRPr="005E2206">
        <w:rPr>
          <w:rFonts w:ascii="Times New Roman" w:hAnsi="Times New Roman" w:cs="Times New Roman"/>
          <w:sz w:val="24"/>
          <w:szCs w:val="24"/>
          <w:lang w:val="en-US"/>
        </w:rPr>
        <w:t>.</w:t>
      </w:r>
      <w:r w:rsidR="00981562">
        <w:rPr>
          <w:rFonts w:ascii="Times New Roman" w:hAnsi="Times New Roman" w:cs="Times New Roman"/>
          <w:sz w:val="24"/>
          <w:szCs w:val="24"/>
          <w:lang w:val="en-US"/>
        </w:rPr>
        <w:t xml:space="preserve"> New approaches to the correction of metabolic disorders in experimental diabetes mellitus / V. Emelianov, I. Danilova, I. Gette, </w:t>
      </w:r>
      <w:r w:rsidR="00981562" w:rsidRPr="00397EEA">
        <w:rPr>
          <w:rFonts w:ascii="Times New Roman" w:hAnsi="Times New Roman" w:cs="Times New Roman"/>
          <w:sz w:val="24"/>
          <w:szCs w:val="24"/>
          <w:u w:val="single"/>
          <w:lang w:val="en-US"/>
        </w:rPr>
        <w:t>K. Sokolova</w:t>
      </w:r>
      <w:r w:rsidR="00981562">
        <w:rPr>
          <w:rFonts w:ascii="Times New Roman" w:hAnsi="Times New Roman" w:cs="Times New Roman"/>
          <w:sz w:val="24"/>
          <w:szCs w:val="24"/>
          <w:lang w:val="en-US"/>
        </w:rPr>
        <w:t>, L. Sidorova, T. Tseitler</w:t>
      </w:r>
      <w:r w:rsidR="00981562">
        <w:rPr>
          <w:rFonts w:ascii="Times New Roman" w:hAnsi="Times New Roman" w:cs="Times New Roman"/>
          <w:sz w:val="24"/>
          <w:szCs w:val="24"/>
          <w:shd w:val="clear" w:color="auto" w:fill="FFFFFF"/>
          <w:lang w:val="en-US"/>
        </w:rPr>
        <w:t xml:space="preserve"> // </w:t>
      </w:r>
      <w:r w:rsidR="00981562">
        <w:rPr>
          <w:rStyle w:val="list-group-item"/>
          <w:rFonts w:ascii="Times New Roman" w:hAnsi="Times New Roman" w:cs="Times New Roman"/>
          <w:sz w:val="24"/>
          <w:szCs w:val="24"/>
          <w:shd w:val="clear" w:color="auto" w:fill="FFFFFF"/>
          <w:lang w:val="en-US"/>
        </w:rPr>
        <w:t>Proceedings – 2018 Ural Symposium on Biomedical Engineering, Radioelectronics and Information Technology, USBEREIT 2018. – 2018. – P. 111-112</w:t>
      </w:r>
      <w:r w:rsidR="00C249C9" w:rsidRPr="00C249C9">
        <w:rPr>
          <w:rStyle w:val="list-group-item"/>
          <w:rFonts w:ascii="Times New Roman" w:hAnsi="Times New Roman" w:cs="Times New Roman"/>
          <w:sz w:val="24"/>
          <w:szCs w:val="24"/>
          <w:shd w:val="clear" w:color="auto" w:fill="FFFFFF"/>
          <w:lang w:val="en-US"/>
        </w:rPr>
        <w:t>.</w:t>
      </w:r>
      <w:r w:rsidR="00981562">
        <w:rPr>
          <w:rStyle w:val="list-group-item"/>
          <w:rFonts w:ascii="Times New Roman" w:hAnsi="Times New Roman" w:cs="Times New Roman"/>
          <w:sz w:val="24"/>
          <w:szCs w:val="24"/>
          <w:shd w:val="clear" w:color="auto" w:fill="FFFFFF"/>
          <w:lang w:val="en-US"/>
        </w:rPr>
        <w:t xml:space="preserve"> (</w:t>
      </w:r>
      <w:r w:rsidR="00981562" w:rsidRPr="00337052">
        <w:rPr>
          <w:rStyle w:val="list-group-item"/>
          <w:rFonts w:ascii="Times New Roman" w:hAnsi="Times New Roman" w:cs="Times New Roman"/>
          <w:b/>
          <w:sz w:val="24"/>
          <w:szCs w:val="24"/>
          <w:shd w:val="clear" w:color="auto" w:fill="FFFFFF"/>
          <w:lang w:val="en-US"/>
        </w:rPr>
        <w:t>Scopus</w:t>
      </w:r>
      <w:r w:rsidR="00981562">
        <w:rPr>
          <w:rStyle w:val="list-group-item"/>
          <w:rFonts w:ascii="Times New Roman" w:hAnsi="Times New Roman" w:cs="Times New Roman"/>
          <w:sz w:val="24"/>
          <w:szCs w:val="24"/>
          <w:shd w:val="clear" w:color="auto" w:fill="FFFFFF"/>
          <w:lang w:val="en-US"/>
        </w:rPr>
        <w:t>)</w:t>
      </w:r>
      <w:r w:rsidR="00981562" w:rsidRPr="00F7168F">
        <w:rPr>
          <w:rStyle w:val="list-group-item"/>
          <w:rFonts w:ascii="Times New Roman" w:hAnsi="Times New Roman" w:cs="Times New Roman"/>
          <w:sz w:val="24"/>
          <w:szCs w:val="24"/>
          <w:shd w:val="clear" w:color="auto" w:fill="FFFFFF"/>
          <w:lang w:val="en-US"/>
        </w:rPr>
        <w:t>.</w:t>
      </w:r>
    </w:p>
    <w:p w14:paraId="6563F4C6" w14:textId="5140E296" w:rsidR="00090B70" w:rsidRPr="00090B70" w:rsidRDefault="00650252" w:rsidP="00090B70">
      <w:pPr>
        <w:pStyle w:val="af0"/>
        <w:spacing w:after="0" w:line="312" w:lineRule="auto"/>
        <w:ind w:left="0" w:firstLine="709"/>
        <w:jc w:val="both"/>
        <w:rPr>
          <w:rFonts w:ascii="Times New Roman" w:eastAsia="MS Mincho" w:hAnsi="Times New Roman" w:cs="Times New Roman"/>
          <w:color w:val="181512"/>
          <w:sz w:val="24"/>
          <w:szCs w:val="24"/>
          <w:lang w:val="en-US" w:eastAsia="ja-JP"/>
        </w:rPr>
      </w:pPr>
      <w:r>
        <w:rPr>
          <w:rFonts w:ascii="Times New Roman" w:hAnsi="Times New Roman" w:cs="Times New Roman"/>
          <w:sz w:val="24"/>
          <w:szCs w:val="24"/>
          <w:shd w:val="clear" w:color="auto" w:fill="FFFFFF"/>
          <w:lang w:val="en-US"/>
        </w:rPr>
        <w:t>1</w:t>
      </w:r>
      <w:r w:rsidR="00337052" w:rsidRPr="00337052">
        <w:rPr>
          <w:rFonts w:ascii="Times New Roman" w:hAnsi="Times New Roman" w:cs="Times New Roman"/>
          <w:sz w:val="24"/>
          <w:szCs w:val="24"/>
          <w:shd w:val="clear" w:color="auto" w:fill="FFFFFF"/>
          <w:lang w:val="en-US"/>
        </w:rPr>
        <w:t>3</w:t>
      </w:r>
      <w:r w:rsidR="00981562" w:rsidRPr="005E2206">
        <w:rPr>
          <w:rFonts w:ascii="Times New Roman" w:hAnsi="Times New Roman" w:cs="Times New Roman"/>
          <w:sz w:val="24"/>
          <w:szCs w:val="24"/>
          <w:shd w:val="clear" w:color="auto" w:fill="FFFFFF"/>
          <w:lang w:val="en-US"/>
        </w:rPr>
        <w:t xml:space="preserve">. </w:t>
      </w:r>
      <w:r w:rsidR="00981562" w:rsidRPr="00397EEA">
        <w:rPr>
          <w:rFonts w:ascii="Times New Roman" w:eastAsia="MS Mincho" w:hAnsi="Times New Roman" w:cs="Times New Roman"/>
          <w:color w:val="181512"/>
          <w:sz w:val="24"/>
          <w:szCs w:val="24"/>
          <w:u w:val="single"/>
          <w:lang w:val="en-US" w:eastAsia="ja-JP"/>
        </w:rPr>
        <w:t>Sokolova, K.</w:t>
      </w:r>
      <w:r w:rsidR="00981562">
        <w:rPr>
          <w:rFonts w:ascii="Times New Roman" w:eastAsia="MS Mincho" w:hAnsi="Times New Roman" w:cs="Times New Roman"/>
          <w:color w:val="181512"/>
          <w:sz w:val="24"/>
          <w:szCs w:val="24"/>
          <w:lang w:val="en-US" w:eastAsia="ja-JP"/>
        </w:rPr>
        <w:t xml:space="preserve"> Extra-islet insulin-producing cells in experimental diabetes mellitus and at modulation activity of macrophages / </w:t>
      </w:r>
      <w:r w:rsidR="00981562" w:rsidRPr="00397EEA">
        <w:rPr>
          <w:rFonts w:ascii="Times New Roman" w:eastAsia="MS Mincho" w:hAnsi="Times New Roman" w:cs="Times New Roman"/>
          <w:color w:val="181512"/>
          <w:sz w:val="24"/>
          <w:szCs w:val="24"/>
          <w:u w:val="single"/>
          <w:lang w:val="en-US" w:eastAsia="ja-JP"/>
        </w:rPr>
        <w:t>K. Sokolova</w:t>
      </w:r>
      <w:r w:rsidR="00981562">
        <w:rPr>
          <w:rFonts w:ascii="Times New Roman" w:eastAsia="MS Mincho" w:hAnsi="Times New Roman" w:cs="Times New Roman"/>
          <w:color w:val="181512"/>
          <w:sz w:val="24"/>
          <w:szCs w:val="24"/>
          <w:lang w:val="en-US" w:eastAsia="ja-JP"/>
        </w:rPr>
        <w:t>, I. Gette, I. Danilova, M. Abidov // Virchows Archiv. – 2018. – 473 (Suppl 1):</w:t>
      </w:r>
      <w:r w:rsidR="00981562" w:rsidRPr="003D2313">
        <w:rPr>
          <w:rFonts w:ascii="Times New Roman" w:eastAsia="MS Mincho" w:hAnsi="Times New Roman" w:cs="Times New Roman"/>
          <w:color w:val="181512"/>
          <w:sz w:val="24"/>
          <w:szCs w:val="24"/>
          <w:lang w:val="en-US" w:eastAsia="ja-JP"/>
        </w:rPr>
        <w:t xml:space="preserve"> </w:t>
      </w:r>
      <w:r w:rsidR="00981562">
        <w:rPr>
          <w:rFonts w:ascii="Times New Roman" w:eastAsia="MS Mincho" w:hAnsi="Times New Roman" w:cs="Times New Roman"/>
          <w:color w:val="181512"/>
          <w:sz w:val="24"/>
          <w:szCs w:val="24"/>
          <w:lang w:val="en-US" w:eastAsia="ja-JP"/>
        </w:rPr>
        <w:t xml:space="preserve">S 68. – PS-03-015. </w:t>
      </w:r>
      <w:r w:rsidR="00981562" w:rsidRPr="001E2A0A">
        <w:rPr>
          <w:rFonts w:ascii="Times New Roman" w:eastAsia="MS Mincho" w:hAnsi="Times New Roman" w:cs="Times New Roman"/>
          <w:color w:val="181512"/>
          <w:sz w:val="24"/>
          <w:szCs w:val="24"/>
          <w:lang w:val="en-US" w:eastAsia="ja-JP"/>
        </w:rPr>
        <w:t>(</w:t>
      </w:r>
      <w:r w:rsidR="00981562">
        <w:rPr>
          <w:rFonts w:ascii="Times New Roman" w:eastAsia="MS Mincho" w:hAnsi="Times New Roman" w:cs="Times New Roman"/>
          <w:color w:val="181512"/>
          <w:sz w:val="24"/>
          <w:szCs w:val="24"/>
          <w:lang w:val="en-US" w:eastAsia="ja-JP"/>
        </w:rPr>
        <w:t>IF</w:t>
      </w:r>
      <w:r w:rsidR="00981562" w:rsidRPr="001E2A0A">
        <w:rPr>
          <w:rFonts w:ascii="Times New Roman" w:eastAsia="MS Mincho" w:hAnsi="Times New Roman" w:cs="Times New Roman"/>
          <w:color w:val="181512"/>
          <w:sz w:val="24"/>
          <w:szCs w:val="24"/>
          <w:lang w:val="en-US" w:eastAsia="ja-JP"/>
        </w:rPr>
        <w:t xml:space="preserve"> </w:t>
      </w:r>
      <w:r w:rsidR="00981562" w:rsidRPr="00397EEA">
        <w:rPr>
          <w:rFonts w:ascii="Times New Roman" w:eastAsia="MS Mincho" w:hAnsi="Times New Roman" w:cs="Times New Roman"/>
          <w:b/>
          <w:color w:val="181512"/>
          <w:sz w:val="24"/>
          <w:szCs w:val="24"/>
          <w:lang w:val="en-US" w:eastAsia="ja-JP"/>
        </w:rPr>
        <w:t>Web of Science</w:t>
      </w:r>
      <w:r w:rsidR="00F724B3">
        <w:rPr>
          <w:rFonts w:ascii="Times New Roman" w:eastAsia="MS Mincho" w:hAnsi="Times New Roman" w:cs="Times New Roman"/>
          <w:color w:val="181512"/>
          <w:sz w:val="24"/>
          <w:szCs w:val="24"/>
          <w:lang w:val="en-US" w:eastAsia="ja-JP"/>
        </w:rPr>
        <w:t xml:space="preserve"> – 2,</w:t>
      </w:r>
      <w:r w:rsidR="00090B70">
        <w:rPr>
          <w:rFonts w:ascii="Times New Roman" w:eastAsia="MS Mincho" w:hAnsi="Times New Roman" w:cs="Times New Roman"/>
          <w:color w:val="181512"/>
          <w:sz w:val="24"/>
          <w:szCs w:val="24"/>
          <w:lang w:val="en-US" w:eastAsia="ja-JP"/>
        </w:rPr>
        <w:t>754).</w:t>
      </w:r>
    </w:p>
    <w:p w14:paraId="575E6AEB" w14:textId="5AEAB4B8" w:rsidR="00981562" w:rsidRPr="009E54BD" w:rsidRDefault="00981562" w:rsidP="00090B70">
      <w:pPr>
        <w:pStyle w:val="af0"/>
        <w:spacing w:before="240" w:after="240" w:line="312" w:lineRule="auto"/>
        <w:ind w:left="0" w:firstLine="709"/>
        <w:jc w:val="both"/>
        <w:rPr>
          <w:rFonts w:ascii="Times New Roman" w:eastAsia="MS Mincho" w:hAnsi="Times New Roman" w:cs="Times New Roman"/>
          <w:b/>
          <w:i/>
          <w:color w:val="181512"/>
          <w:sz w:val="24"/>
          <w:szCs w:val="24"/>
          <w:lang w:val="en-US" w:eastAsia="ja-JP"/>
        </w:rPr>
      </w:pPr>
      <w:r w:rsidRPr="003D2313">
        <w:rPr>
          <w:rFonts w:ascii="Times New Roman" w:eastAsia="MS Mincho" w:hAnsi="Times New Roman" w:cs="Times New Roman"/>
          <w:b/>
          <w:i/>
          <w:color w:val="181512"/>
          <w:sz w:val="24"/>
          <w:szCs w:val="24"/>
          <w:lang w:eastAsia="ja-JP"/>
        </w:rPr>
        <w:t>Публикации</w:t>
      </w:r>
      <w:r w:rsidRPr="001E2A0A">
        <w:rPr>
          <w:rFonts w:ascii="Times New Roman" w:eastAsia="MS Mincho" w:hAnsi="Times New Roman" w:cs="Times New Roman"/>
          <w:b/>
          <w:i/>
          <w:color w:val="181512"/>
          <w:sz w:val="24"/>
          <w:szCs w:val="24"/>
          <w:lang w:val="en-US" w:eastAsia="ja-JP"/>
        </w:rPr>
        <w:t xml:space="preserve"> </w:t>
      </w:r>
      <w:r w:rsidRPr="003D2313">
        <w:rPr>
          <w:rFonts w:ascii="Times New Roman" w:eastAsia="MS Mincho" w:hAnsi="Times New Roman" w:cs="Times New Roman"/>
          <w:b/>
          <w:i/>
          <w:color w:val="181512"/>
          <w:sz w:val="24"/>
          <w:szCs w:val="24"/>
          <w:lang w:eastAsia="ja-JP"/>
        </w:rPr>
        <w:t>в</w:t>
      </w:r>
      <w:r w:rsidRPr="001E2A0A">
        <w:rPr>
          <w:rFonts w:ascii="Times New Roman" w:eastAsia="MS Mincho" w:hAnsi="Times New Roman" w:cs="Times New Roman"/>
          <w:b/>
          <w:i/>
          <w:color w:val="181512"/>
          <w:sz w:val="24"/>
          <w:szCs w:val="24"/>
          <w:lang w:val="en-US" w:eastAsia="ja-JP"/>
        </w:rPr>
        <w:t xml:space="preserve"> </w:t>
      </w:r>
      <w:r w:rsidRPr="003D2313">
        <w:rPr>
          <w:rFonts w:ascii="Times New Roman" w:eastAsia="MS Mincho" w:hAnsi="Times New Roman" w:cs="Times New Roman"/>
          <w:b/>
          <w:i/>
          <w:color w:val="181512"/>
          <w:sz w:val="24"/>
          <w:szCs w:val="24"/>
          <w:lang w:eastAsia="ja-JP"/>
        </w:rPr>
        <w:t>других</w:t>
      </w:r>
      <w:r w:rsidRPr="001E2A0A">
        <w:rPr>
          <w:rFonts w:ascii="Times New Roman" w:eastAsia="MS Mincho" w:hAnsi="Times New Roman" w:cs="Times New Roman"/>
          <w:b/>
          <w:i/>
          <w:color w:val="181512"/>
          <w:sz w:val="24"/>
          <w:szCs w:val="24"/>
          <w:lang w:val="en-US" w:eastAsia="ja-JP"/>
        </w:rPr>
        <w:t xml:space="preserve"> </w:t>
      </w:r>
      <w:r w:rsidRPr="003D2313">
        <w:rPr>
          <w:rFonts w:ascii="Times New Roman" w:eastAsia="MS Mincho" w:hAnsi="Times New Roman" w:cs="Times New Roman"/>
          <w:b/>
          <w:i/>
          <w:color w:val="181512"/>
          <w:sz w:val="24"/>
          <w:szCs w:val="24"/>
          <w:lang w:eastAsia="ja-JP"/>
        </w:rPr>
        <w:t>изданиях</w:t>
      </w:r>
      <w:r w:rsidR="009E54BD">
        <w:rPr>
          <w:rFonts w:ascii="Times New Roman" w:eastAsia="MS Mincho" w:hAnsi="Times New Roman" w:cs="Times New Roman"/>
          <w:b/>
          <w:i/>
          <w:color w:val="181512"/>
          <w:sz w:val="24"/>
          <w:szCs w:val="24"/>
          <w:lang w:val="en-US" w:eastAsia="ja-JP"/>
        </w:rPr>
        <w:t>:</w:t>
      </w:r>
    </w:p>
    <w:p w14:paraId="36C0EA23" w14:textId="058E568A" w:rsidR="00981562" w:rsidRPr="008106FA" w:rsidRDefault="008106FA" w:rsidP="008106FA">
      <w:pPr>
        <w:pStyle w:val="af0"/>
        <w:spacing w:after="0" w:line="312" w:lineRule="auto"/>
        <w:ind w:left="0" w:firstLine="709"/>
        <w:jc w:val="both"/>
        <w:rPr>
          <w:rFonts w:ascii="Times New Roman" w:eastAsia="MS Mincho" w:hAnsi="Times New Roman" w:cs="Times New Roman"/>
          <w:color w:val="181512"/>
          <w:sz w:val="24"/>
          <w:szCs w:val="24"/>
          <w:lang w:val="en-US" w:eastAsia="ja-JP"/>
        </w:rPr>
      </w:pPr>
      <w:r w:rsidRPr="008106FA">
        <w:rPr>
          <w:rFonts w:ascii="Times New Roman" w:hAnsi="Times New Roman" w:cs="Times New Roman"/>
          <w:sz w:val="24"/>
          <w:szCs w:val="24"/>
          <w:shd w:val="clear" w:color="auto" w:fill="FFFFFF"/>
          <w:lang w:val="en-US"/>
        </w:rPr>
        <w:t>1</w:t>
      </w:r>
      <w:r w:rsidR="00E457D4" w:rsidRPr="00E457D4">
        <w:rPr>
          <w:rFonts w:ascii="Times New Roman" w:hAnsi="Times New Roman" w:cs="Times New Roman"/>
          <w:sz w:val="24"/>
          <w:szCs w:val="24"/>
          <w:shd w:val="clear" w:color="auto" w:fill="FFFFFF"/>
          <w:lang w:val="en-US"/>
        </w:rPr>
        <w:t>4</w:t>
      </w:r>
      <w:r w:rsidRPr="008106FA">
        <w:rPr>
          <w:rFonts w:ascii="Times New Roman" w:hAnsi="Times New Roman" w:cs="Times New Roman"/>
          <w:sz w:val="24"/>
          <w:szCs w:val="24"/>
          <w:shd w:val="clear" w:color="auto" w:fill="FFFFFF"/>
          <w:lang w:val="en-US"/>
        </w:rPr>
        <w:t>.</w:t>
      </w:r>
      <w:r w:rsidR="00981562" w:rsidRPr="008106FA">
        <w:rPr>
          <w:rFonts w:ascii="Times New Roman" w:hAnsi="Times New Roman" w:cs="Times New Roman"/>
          <w:sz w:val="24"/>
          <w:szCs w:val="24"/>
          <w:lang w:val="en-US"/>
        </w:rPr>
        <w:t xml:space="preserve"> </w:t>
      </w:r>
      <w:r w:rsidR="00981562" w:rsidRPr="00155C8C">
        <w:rPr>
          <w:rFonts w:ascii="Times New Roman" w:hAnsi="Times New Roman" w:cs="Times New Roman"/>
          <w:sz w:val="24"/>
          <w:szCs w:val="24"/>
          <w:u w:val="single"/>
          <w:lang w:val="en-US"/>
        </w:rPr>
        <w:t>Sokolova</w:t>
      </w:r>
      <w:r w:rsidR="00981562" w:rsidRPr="008106FA">
        <w:rPr>
          <w:rFonts w:ascii="Times New Roman" w:hAnsi="Times New Roman" w:cs="Times New Roman"/>
          <w:sz w:val="24"/>
          <w:szCs w:val="24"/>
          <w:u w:val="single"/>
          <w:lang w:val="en-US"/>
        </w:rPr>
        <w:t xml:space="preserve">, </w:t>
      </w:r>
      <w:r w:rsidR="00981562" w:rsidRPr="00155C8C">
        <w:rPr>
          <w:rFonts w:ascii="Times New Roman" w:hAnsi="Times New Roman" w:cs="Times New Roman"/>
          <w:sz w:val="24"/>
          <w:szCs w:val="24"/>
          <w:u w:val="single"/>
          <w:lang w:val="en-US"/>
        </w:rPr>
        <w:t>K</w:t>
      </w:r>
      <w:r w:rsidR="00981562" w:rsidRPr="008106FA">
        <w:rPr>
          <w:rFonts w:ascii="Times New Roman" w:hAnsi="Times New Roman" w:cs="Times New Roman"/>
          <w:sz w:val="24"/>
          <w:szCs w:val="24"/>
          <w:u w:val="single"/>
          <w:lang w:val="en-US"/>
        </w:rPr>
        <w:t>.</w:t>
      </w:r>
      <w:r w:rsidR="00981562" w:rsidRPr="008106FA">
        <w:rPr>
          <w:rFonts w:ascii="Times New Roman" w:hAnsi="Times New Roman" w:cs="Times New Roman"/>
          <w:sz w:val="24"/>
          <w:szCs w:val="24"/>
          <w:lang w:val="en-US"/>
        </w:rPr>
        <w:t xml:space="preserve"> </w:t>
      </w:r>
      <w:r w:rsidR="00981562">
        <w:rPr>
          <w:rFonts w:ascii="Times New Roman" w:hAnsi="Times New Roman" w:cs="Times New Roman"/>
          <w:color w:val="000000"/>
          <w:sz w:val="24"/>
          <w:szCs w:val="24"/>
          <w:lang w:val="en-US"/>
        </w:rPr>
        <w:t>Insulin</w:t>
      </w:r>
      <w:r w:rsidR="00981562" w:rsidRPr="008106FA">
        <w:rPr>
          <w:rFonts w:ascii="Times New Roman" w:hAnsi="Times New Roman" w:cs="Times New Roman"/>
          <w:color w:val="000000"/>
          <w:sz w:val="24"/>
          <w:szCs w:val="24"/>
          <w:lang w:val="en-US"/>
        </w:rPr>
        <w:t>-</w:t>
      </w:r>
      <w:r w:rsidR="00981562">
        <w:rPr>
          <w:rFonts w:ascii="Times New Roman" w:hAnsi="Times New Roman" w:cs="Times New Roman"/>
          <w:color w:val="000000"/>
          <w:sz w:val="24"/>
          <w:szCs w:val="24"/>
          <w:lang w:val="en-US"/>
        </w:rPr>
        <w:t>producing</w:t>
      </w:r>
      <w:r w:rsidR="00981562" w:rsidRPr="008106FA">
        <w:rPr>
          <w:rFonts w:ascii="Times New Roman" w:hAnsi="Times New Roman" w:cs="Times New Roman"/>
          <w:color w:val="000000"/>
          <w:sz w:val="24"/>
          <w:szCs w:val="24"/>
          <w:lang w:val="en-US"/>
        </w:rPr>
        <w:t xml:space="preserve"> </w:t>
      </w:r>
      <w:r w:rsidR="00981562">
        <w:rPr>
          <w:rFonts w:ascii="Times New Roman" w:hAnsi="Times New Roman" w:cs="Times New Roman"/>
          <w:color w:val="000000"/>
          <w:sz w:val="24"/>
          <w:szCs w:val="24"/>
          <w:lang w:val="en-US"/>
        </w:rPr>
        <w:t>system</w:t>
      </w:r>
      <w:r w:rsidR="00981562" w:rsidRPr="008106FA">
        <w:rPr>
          <w:rFonts w:ascii="Times New Roman" w:hAnsi="Times New Roman" w:cs="Times New Roman"/>
          <w:color w:val="000000"/>
          <w:sz w:val="24"/>
          <w:szCs w:val="24"/>
          <w:lang w:val="en-US"/>
        </w:rPr>
        <w:t xml:space="preserve"> </w:t>
      </w:r>
      <w:r w:rsidR="00981562">
        <w:rPr>
          <w:rFonts w:ascii="Times New Roman" w:hAnsi="Times New Roman" w:cs="Times New Roman"/>
          <w:color w:val="000000"/>
          <w:sz w:val="24"/>
          <w:szCs w:val="24"/>
          <w:lang w:val="en-US"/>
        </w:rPr>
        <w:t>in</w:t>
      </w:r>
      <w:r w:rsidR="00981562" w:rsidRPr="008106FA">
        <w:rPr>
          <w:rFonts w:ascii="Times New Roman" w:hAnsi="Times New Roman" w:cs="Times New Roman"/>
          <w:color w:val="000000"/>
          <w:sz w:val="24"/>
          <w:szCs w:val="24"/>
          <w:lang w:val="en-US"/>
        </w:rPr>
        <w:t xml:space="preserve"> </w:t>
      </w:r>
      <w:r w:rsidR="00981562">
        <w:rPr>
          <w:rFonts w:ascii="Times New Roman" w:hAnsi="Times New Roman" w:cs="Times New Roman"/>
          <w:color w:val="000000"/>
          <w:sz w:val="24"/>
          <w:szCs w:val="24"/>
          <w:lang w:val="en-US"/>
        </w:rPr>
        <w:t>experimental</w:t>
      </w:r>
      <w:r w:rsidR="00981562" w:rsidRPr="008106FA">
        <w:rPr>
          <w:rFonts w:ascii="Times New Roman" w:hAnsi="Times New Roman" w:cs="Times New Roman"/>
          <w:color w:val="000000"/>
          <w:sz w:val="24"/>
          <w:szCs w:val="24"/>
          <w:lang w:val="en-US"/>
        </w:rPr>
        <w:t xml:space="preserve"> </w:t>
      </w:r>
      <w:r w:rsidR="00981562">
        <w:rPr>
          <w:rFonts w:ascii="Times New Roman" w:hAnsi="Times New Roman" w:cs="Times New Roman"/>
          <w:color w:val="000000"/>
          <w:sz w:val="24"/>
          <w:szCs w:val="24"/>
          <w:lang w:val="en-US"/>
        </w:rPr>
        <w:t>diabetes</w:t>
      </w:r>
      <w:r w:rsidR="00981562" w:rsidRPr="008106FA">
        <w:rPr>
          <w:rFonts w:ascii="Times New Roman" w:hAnsi="Times New Roman" w:cs="Times New Roman"/>
          <w:color w:val="000000"/>
          <w:sz w:val="24"/>
          <w:szCs w:val="24"/>
          <w:lang w:val="en-US"/>
        </w:rPr>
        <w:t xml:space="preserve"> </w:t>
      </w:r>
      <w:r w:rsidR="00981562">
        <w:rPr>
          <w:rFonts w:ascii="Times New Roman" w:hAnsi="Times New Roman" w:cs="Times New Roman"/>
          <w:color w:val="000000"/>
          <w:sz w:val="24"/>
          <w:szCs w:val="24"/>
          <w:lang w:val="en-US"/>
        </w:rPr>
        <w:t>mellitus</w:t>
      </w:r>
      <w:r w:rsidR="00981562" w:rsidRPr="008106FA">
        <w:rPr>
          <w:rFonts w:ascii="Times New Roman" w:hAnsi="Times New Roman" w:cs="Times New Roman"/>
          <w:color w:val="000000"/>
          <w:sz w:val="24"/>
          <w:szCs w:val="24"/>
          <w:lang w:val="en-US"/>
        </w:rPr>
        <w:t xml:space="preserve"> </w:t>
      </w:r>
      <w:r w:rsidR="00981562">
        <w:rPr>
          <w:rFonts w:ascii="Times New Roman" w:hAnsi="Times New Roman" w:cs="Times New Roman"/>
          <w:color w:val="000000"/>
          <w:sz w:val="24"/>
          <w:szCs w:val="24"/>
          <w:lang w:val="en-US"/>
        </w:rPr>
        <w:t>and</w:t>
      </w:r>
      <w:r w:rsidR="00981562" w:rsidRPr="008106FA">
        <w:rPr>
          <w:rFonts w:ascii="Times New Roman" w:hAnsi="Times New Roman" w:cs="Times New Roman"/>
          <w:color w:val="000000"/>
          <w:sz w:val="24"/>
          <w:szCs w:val="24"/>
          <w:lang w:val="en-US"/>
        </w:rPr>
        <w:t xml:space="preserve"> </w:t>
      </w:r>
      <w:r w:rsidR="00981562">
        <w:rPr>
          <w:rFonts w:ascii="Times New Roman" w:hAnsi="Times New Roman" w:cs="Times New Roman"/>
          <w:color w:val="000000"/>
          <w:sz w:val="24"/>
          <w:szCs w:val="24"/>
          <w:lang w:val="en-US"/>
        </w:rPr>
        <w:t>at</w:t>
      </w:r>
      <w:r w:rsidR="00981562" w:rsidRPr="008106FA">
        <w:rPr>
          <w:rFonts w:ascii="Times New Roman" w:hAnsi="Times New Roman" w:cs="Times New Roman"/>
          <w:color w:val="000000"/>
          <w:sz w:val="24"/>
          <w:szCs w:val="24"/>
          <w:lang w:val="en-US"/>
        </w:rPr>
        <w:t xml:space="preserve"> </w:t>
      </w:r>
      <w:r w:rsidR="00981562">
        <w:rPr>
          <w:rFonts w:ascii="Times New Roman" w:hAnsi="Times New Roman" w:cs="Times New Roman"/>
          <w:color w:val="000000"/>
          <w:sz w:val="24"/>
          <w:szCs w:val="24"/>
          <w:lang w:val="en-US"/>
        </w:rPr>
        <w:t>modulation</w:t>
      </w:r>
      <w:r w:rsidR="00981562" w:rsidRPr="008106FA">
        <w:rPr>
          <w:rFonts w:ascii="Times New Roman" w:hAnsi="Times New Roman" w:cs="Times New Roman"/>
          <w:color w:val="000000"/>
          <w:sz w:val="24"/>
          <w:szCs w:val="24"/>
          <w:lang w:val="en-US"/>
        </w:rPr>
        <w:t xml:space="preserve"> </w:t>
      </w:r>
      <w:r w:rsidR="00981562">
        <w:rPr>
          <w:rFonts w:ascii="Times New Roman" w:hAnsi="Times New Roman" w:cs="Times New Roman"/>
          <w:color w:val="000000"/>
          <w:sz w:val="24"/>
          <w:szCs w:val="24"/>
          <w:lang w:val="en-US"/>
        </w:rPr>
        <w:t>activity</w:t>
      </w:r>
      <w:r w:rsidR="00981562" w:rsidRPr="008106FA">
        <w:rPr>
          <w:rFonts w:ascii="Times New Roman" w:hAnsi="Times New Roman" w:cs="Times New Roman"/>
          <w:color w:val="000000"/>
          <w:sz w:val="24"/>
          <w:szCs w:val="24"/>
          <w:lang w:val="en-US"/>
        </w:rPr>
        <w:t xml:space="preserve"> </w:t>
      </w:r>
      <w:r w:rsidR="00981562">
        <w:rPr>
          <w:rFonts w:ascii="Times New Roman" w:hAnsi="Times New Roman" w:cs="Times New Roman"/>
          <w:color w:val="000000"/>
          <w:sz w:val="24"/>
          <w:szCs w:val="24"/>
          <w:lang w:val="en-US"/>
        </w:rPr>
        <w:t>of</w:t>
      </w:r>
      <w:r w:rsidR="00981562" w:rsidRPr="008106FA">
        <w:rPr>
          <w:rFonts w:ascii="Times New Roman" w:hAnsi="Times New Roman" w:cs="Times New Roman"/>
          <w:color w:val="000000"/>
          <w:sz w:val="24"/>
          <w:szCs w:val="24"/>
          <w:lang w:val="en-US"/>
        </w:rPr>
        <w:t xml:space="preserve"> </w:t>
      </w:r>
      <w:r w:rsidR="00981562">
        <w:rPr>
          <w:rFonts w:ascii="Times New Roman" w:hAnsi="Times New Roman" w:cs="Times New Roman"/>
          <w:color w:val="000000"/>
          <w:sz w:val="24"/>
          <w:szCs w:val="24"/>
          <w:lang w:val="en-US"/>
        </w:rPr>
        <w:t>macrophages</w:t>
      </w:r>
      <w:r w:rsidR="00981562" w:rsidRPr="008106FA">
        <w:rPr>
          <w:rFonts w:ascii="Times New Roman" w:hAnsi="Times New Roman" w:cs="Times New Roman"/>
          <w:color w:val="000000"/>
          <w:sz w:val="24"/>
          <w:szCs w:val="24"/>
          <w:lang w:val="en-US"/>
        </w:rPr>
        <w:t xml:space="preserve"> / </w:t>
      </w:r>
      <w:r w:rsidR="00981562" w:rsidRPr="00155C8C">
        <w:rPr>
          <w:rFonts w:ascii="Times New Roman" w:hAnsi="Times New Roman" w:cs="Times New Roman"/>
          <w:sz w:val="24"/>
          <w:szCs w:val="24"/>
          <w:u w:val="single"/>
          <w:lang w:val="en-US"/>
        </w:rPr>
        <w:t>K</w:t>
      </w:r>
      <w:r w:rsidR="00981562" w:rsidRPr="008106FA">
        <w:rPr>
          <w:rFonts w:ascii="Times New Roman" w:hAnsi="Times New Roman" w:cs="Times New Roman"/>
          <w:sz w:val="24"/>
          <w:szCs w:val="24"/>
          <w:u w:val="single"/>
          <w:lang w:val="en-US"/>
        </w:rPr>
        <w:t>.</w:t>
      </w:r>
      <w:r w:rsidR="00981562" w:rsidRPr="00155C8C">
        <w:rPr>
          <w:sz w:val="24"/>
          <w:szCs w:val="24"/>
          <w:u w:val="single"/>
          <w:lang w:val="en-US"/>
        </w:rPr>
        <w:t> </w:t>
      </w:r>
      <w:r w:rsidR="00981562" w:rsidRPr="00155C8C">
        <w:rPr>
          <w:rFonts w:ascii="Times New Roman" w:hAnsi="Times New Roman" w:cs="Times New Roman"/>
          <w:sz w:val="24"/>
          <w:szCs w:val="24"/>
          <w:u w:val="single"/>
          <w:lang w:val="en-US"/>
        </w:rPr>
        <w:t>Sokolova</w:t>
      </w:r>
      <w:r w:rsidR="00981562" w:rsidRPr="008106FA">
        <w:rPr>
          <w:rFonts w:ascii="Times New Roman" w:hAnsi="Times New Roman" w:cs="Times New Roman"/>
          <w:sz w:val="24"/>
          <w:szCs w:val="24"/>
          <w:lang w:val="en-US"/>
        </w:rPr>
        <w:t xml:space="preserve">, </w:t>
      </w:r>
      <w:r w:rsidR="00981562">
        <w:rPr>
          <w:rFonts w:ascii="Times New Roman" w:hAnsi="Times New Roman" w:cs="Times New Roman"/>
          <w:sz w:val="24"/>
          <w:szCs w:val="24"/>
          <w:lang w:val="en-US"/>
        </w:rPr>
        <w:t>I</w:t>
      </w:r>
      <w:r w:rsidR="00981562" w:rsidRPr="008106FA">
        <w:rPr>
          <w:rFonts w:ascii="Times New Roman" w:hAnsi="Times New Roman" w:cs="Times New Roman"/>
          <w:sz w:val="24"/>
          <w:szCs w:val="24"/>
          <w:lang w:val="en-US"/>
        </w:rPr>
        <w:t>.</w:t>
      </w:r>
      <w:r w:rsidR="00981562">
        <w:rPr>
          <w:rFonts w:ascii="Times New Roman" w:hAnsi="Times New Roman" w:cs="Times New Roman"/>
          <w:sz w:val="24"/>
          <w:szCs w:val="24"/>
          <w:lang w:val="en-US"/>
        </w:rPr>
        <w:t> Danilova</w:t>
      </w:r>
      <w:r w:rsidR="00981562" w:rsidRPr="008106FA">
        <w:rPr>
          <w:rFonts w:ascii="Times New Roman" w:hAnsi="Times New Roman" w:cs="Times New Roman"/>
          <w:sz w:val="24"/>
          <w:szCs w:val="24"/>
          <w:lang w:val="en-US"/>
        </w:rPr>
        <w:t xml:space="preserve">, </w:t>
      </w:r>
      <w:r w:rsidR="00981562">
        <w:rPr>
          <w:rFonts w:ascii="Times New Roman" w:hAnsi="Times New Roman" w:cs="Times New Roman"/>
          <w:sz w:val="24"/>
          <w:szCs w:val="24"/>
          <w:lang w:val="en-US"/>
        </w:rPr>
        <w:t>I</w:t>
      </w:r>
      <w:r w:rsidR="00981562" w:rsidRPr="008106FA">
        <w:rPr>
          <w:rFonts w:ascii="Times New Roman" w:hAnsi="Times New Roman" w:cs="Times New Roman"/>
          <w:sz w:val="24"/>
          <w:szCs w:val="24"/>
          <w:lang w:val="en-US"/>
        </w:rPr>
        <w:t xml:space="preserve">. </w:t>
      </w:r>
      <w:r w:rsidR="00981562">
        <w:rPr>
          <w:rFonts w:ascii="Times New Roman" w:hAnsi="Times New Roman" w:cs="Times New Roman"/>
          <w:sz w:val="24"/>
          <w:szCs w:val="24"/>
          <w:lang w:val="en-US"/>
        </w:rPr>
        <w:t>Gette</w:t>
      </w:r>
      <w:r w:rsidR="00981562" w:rsidRPr="008106FA">
        <w:rPr>
          <w:rFonts w:ascii="Times New Roman" w:hAnsi="Times New Roman" w:cs="Times New Roman"/>
          <w:sz w:val="24"/>
          <w:szCs w:val="24"/>
          <w:lang w:val="en-US"/>
        </w:rPr>
        <w:t xml:space="preserve">, </w:t>
      </w:r>
      <w:r w:rsidR="00981562">
        <w:rPr>
          <w:rFonts w:ascii="Times New Roman" w:hAnsi="Times New Roman" w:cs="Times New Roman"/>
          <w:sz w:val="24"/>
          <w:szCs w:val="24"/>
          <w:lang w:val="en-US"/>
        </w:rPr>
        <w:t>M</w:t>
      </w:r>
      <w:r w:rsidR="00981562" w:rsidRPr="008106FA">
        <w:rPr>
          <w:rFonts w:ascii="Times New Roman" w:hAnsi="Times New Roman" w:cs="Times New Roman"/>
          <w:sz w:val="24"/>
          <w:szCs w:val="24"/>
          <w:lang w:val="en-US"/>
        </w:rPr>
        <w:t>.</w:t>
      </w:r>
      <w:r w:rsidR="00981562">
        <w:rPr>
          <w:rFonts w:ascii="Times New Roman" w:hAnsi="Times New Roman" w:cs="Times New Roman"/>
          <w:sz w:val="24"/>
          <w:szCs w:val="24"/>
          <w:lang w:val="en-US"/>
        </w:rPr>
        <w:t> Abidov</w:t>
      </w:r>
      <w:r w:rsidR="00981562" w:rsidRPr="008106FA">
        <w:rPr>
          <w:rFonts w:ascii="Times New Roman" w:hAnsi="Times New Roman" w:cs="Times New Roman"/>
          <w:sz w:val="24"/>
          <w:szCs w:val="24"/>
          <w:lang w:val="en-US"/>
        </w:rPr>
        <w:t xml:space="preserve"> </w:t>
      </w:r>
      <w:r w:rsidR="00981562" w:rsidRPr="008106FA">
        <w:rPr>
          <w:rFonts w:ascii="Times New Roman" w:hAnsi="Times New Roman" w:cs="Times New Roman"/>
          <w:color w:val="000000"/>
          <w:sz w:val="24"/>
          <w:szCs w:val="24"/>
          <w:lang w:val="en-US"/>
        </w:rPr>
        <w:t xml:space="preserve">// </w:t>
      </w:r>
      <w:r w:rsidR="00981562">
        <w:rPr>
          <w:rFonts w:ascii="Times New Roman" w:hAnsi="Times New Roman" w:cs="Times New Roman"/>
          <w:sz w:val="24"/>
          <w:szCs w:val="24"/>
          <w:lang w:val="en-US"/>
        </w:rPr>
        <w:t>Endocrinology</w:t>
      </w:r>
      <w:r w:rsidR="00981562" w:rsidRPr="008106FA">
        <w:rPr>
          <w:rFonts w:ascii="Times New Roman" w:hAnsi="Times New Roman" w:cs="Times New Roman"/>
          <w:sz w:val="24"/>
          <w:szCs w:val="24"/>
          <w:lang w:val="en-US"/>
        </w:rPr>
        <w:t xml:space="preserve"> &amp; </w:t>
      </w:r>
      <w:r w:rsidR="00981562">
        <w:rPr>
          <w:rFonts w:ascii="Times New Roman" w:hAnsi="Times New Roman" w:cs="Times New Roman"/>
          <w:sz w:val="24"/>
          <w:szCs w:val="24"/>
          <w:lang w:val="en-US"/>
        </w:rPr>
        <w:t>Diabetes</w:t>
      </w:r>
      <w:r w:rsidR="00981562" w:rsidRPr="008106FA">
        <w:rPr>
          <w:rFonts w:ascii="Times New Roman" w:hAnsi="Times New Roman" w:cs="Times New Roman"/>
          <w:sz w:val="24"/>
          <w:szCs w:val="24"/>
          <w:lang w:val="en-US"/>
        </w:rPr>
        <w:t xml:space="preserve"> </w:t>
      </w:r>
      <w:r w:rsidR="00981562">
        <w:rPr>
          <w:rFonts w:ascii="Times New Roman" w:hAnsi="Times New Roman" w:cs="Times New Roman"/>
          <w:sz w:val="24"/>
          <w:szCs w:val="24"/>
          <w:lang w:val="en-US"/>
        </w:rPr>
        <w:t>Research</w:t>
      </w:r>
      <w:r w:rsidR="00981562" w:rsidRPr="008106FA">
        <w:rPr>
          <w:rFonts w:ascii="Times New Roman" w:hAnsi="Times New Roman" w:cs="Times New Roman"/>
          <w:sz w:val="24"/>
          <w:szCs w:val="24"/>
          <w:lang w:val="en-US"/>
        </w:rPr>
        <w:t xml:space="preserve">. – 2018. – </w:t>
      </w:r>
      <w:r w:rsidR="00981562">
        <w:rPr>
          <w:rFonts w:ascii="Times New Roman" w:hAnsi="Times New Roman" w:cs="Times New Roman"/>
          <w:sz w:val="24"/>
          <w:szCs w:val="24"/>
          <w:lang w:val="en-US"/>
        </w:rPr>
        <w:t>Vol</w:t>
      </w:r>
      <w:r w:rsidR="00981562" w:rsidRPr="008106FA">
        <w:rPr>
          <w:rFonts w:ascii="Times New Roman" w:hAnsi="Times New Roman" w:cs="Times New Roman"/>
          <w:sz w:val="24"/>
          <w:szCs w:val="24"/>
          <w:lang w:val="en-US"/>
        </w:rPr>
        <w:t xml:space="preserve">. 4. – </w:t>
      </w:r>
      <w:r w:rsidR="00981562">
        <w:rPr>
          <w:rFonts w:ascii="Times New Roman" w:hAnsi="Times New Roman" w:cs="Times New Roman"/>
          <w:sz w:val="24"/>
          <w:szCs w:val="24"/>
          <w:lang w:val="en-US"/>
        </w:rPr>
        <w:t>P</w:t>
      </w:r>
      <w:r w:rsidR="00981562" w:rsidRPr="008106FA">
        <w:rPr>
          <w:rFonts w:ascii="Times New Roman" w:hAnsi="Times New Roman" w:cs="Times New Roman"/>
          <w:sz w:val="24"/>
          <w:szCs w:val="24"/>
          <w:lang w:val="en-US"/>
        </w:rPr>
        <w:t>. 44.</w:t>
      </w:r>
    </w:p>
    <w:p w14:paraId="0835FDF2" w14:textId="0591819A" w:rsidR="00615217" w:rsidRPr="00090B70" w:rsidRDefault="00981562" w:rsidP="00090B70">
      <w:pPr>
        <w:pStyle w:val="HTML0"/>
        <w:shd w:val="clear" w:color="auto" w:fill="FFFFFF"/>
        <w:tabs>
          <w:tab w:val="clear" w:pos="916"/>
          <w:tab w:val="left" w:pos="0"/>
          <w:tab w:val="left" w:pos="709"/>
        </w:tabs>
        <w:spacing w:line="312" w:lineRule="auto"/>
        <w:ind w:firstLine="709"/>
        <w:jc w:val="both"/>
        <w:rPr>
          <w:rFonts w:ascii="Times New Roman" w:hAnsi="Times New Roman" w:cs="Times New Roman"/>
          <w:sz w:val="24"/>
          <w:szCs w:val="24"/>
        </w:rPr>
      </w:pPr>
      <w:r w:rsidRPr="003D2313">
        <w:rPr>
          <w:rFonts w:ascii="Times New Roman" w:hAnsi="Times New Roman" w:cs="Times New Roman"/>
          <w:sz w:val="24"/>
          <w:szCs w:val="24"/>
        </w:rPr>
        <w:t>1</w:t>
      </w:r>
      <w:r w:rsidR="00E457D4">
        <w:rPr>
          <w:rFonts w:ascii="Times New Roman" w:hAnsi="Times New Roman" w:cs="Times New Roman"/>
          <w:sz w:val="24"/>
          <w:szCs w:val="24"/>
        </w:rPr>
        <w:t>5</w:t>
      </w:r>
      <w:r w:rsidRPr="003D2313">
        <w:rPr>
          <w:rFonts w:ascii="Times New Roman" w:hAnsi="Times New Roman" w:cs="Times New Roman"/>
          <w:sz w:val="24"/>
          <w:szCs w:val="24"/>
        </w:rPr>
        <w:t>.</w:t>
      </w:r>
      <w:r>
        <w:rPr>
          <w:rFonts w:ascii="Times New Roman" w:hAnsi="Times New Roman" w:cs="Times New Roman"/>
          <w:sz w:val="24"/>
          <w:szCs w:val="24"/>
        </w:rPr>
        <w:t> </w:t>
      </w:r>
      <w:r w:rsidR="00A040EC">
        <w:rPr>
          <w:rFonts w:ascii="Times New Roman" w:hAnsi="Times New Roman" w:cs="Times New Roman"/>
          <w:sz w:val="24"/>
          <w:szCs w:val="24"/>
          <w:u w:val="single"/>
        </w:rPr>
        <w:t>Соколова, </w:t>
      </w:r>
      <w:r w:rsidRPr="00155C8C">
        <w:rPr>
          <w:rFonts w:ascii="Times New Roman" w:hAnsi="Times New Roman" w:cs="Times New Roman"/>
          <w:sz w:val="24"/>
          <w:szCs w:val="24"/>
          <w:u w:val="single"/>
        </w:rPr>
        <w:t>К.В.</w:t>
      </w:r>
      <w:r w:rsidRPr="003D2313">
        <w:rPr>
          <w:rFonts w:ascii="Times New Roman" w:hAnsi="Times New Roman" w:cs="Times New Roman"/>
          <w:sz w:val="24"/>
          <w:szCs w:val="24"/>
        </w:rPr>
        <w:t xml:space="preserve"> </w:t>
      </w:r>
      <w:r>
        <w:rPr>
          <w:rFonts w:ascii="Times New Roman" w:hAnsi="Times New Roman" w:cs="Times New Roman"/>
          <w:sz w:val="24"/>
          <w:szCs w:val="24"/>
        </w:rPr>
        <w:t>Повреждения</w:t>
      </w:r>
      <w:r w:rsidRPr="003D2313">
        <w:rPr>
          <w:rFonts w:ascii="Times New Roman" w:hAnsi="Times New Roman" w:cs="Times New Roman"/>
          <w:sz w:val="24"/>
          <w:szCs w:val="24"/>
        </w:rPr>
        <w:t xml:space="preserve"> </w:t>
      </w:r>
      <w:r>
        <w:rPr>
          <w:rFonts w:ascii="Times New Roman" w:hAnsi="Times New Roman" w:cs="Times New Roman"/>
          <w:sz w:val="24"/>
          <w:szCs w:val="24"/>
        </w:rPr>
        <w:t>инсулин</w:t>
      </w:r>
      <w:r w:rsidRPr="003D2313">
        <w:rPr>
          <w:rFonts w:ascii="Times New Roman" w:hAnsi="Times New Roman" w:cs="Times New Roman"/>
          <w:sz w:val="24"/>
          <w:szCs w:val="24"/>
        </w:rPr>
        <w:t>-</w:t>
      </w:r>
      <w:r>
        <w:rPr>
          <w:rFonts w:ascii="Times New Roman" w:hAnsi="Times New Roman" w:cs="Times New Roman"/>
          <w:sz w:val="24"/>
          <w:szCs w:val="24"/>
        </w:rPr>
        <w:t>продуцирующей</w:t>
      </w:r>
      <w:r w:rsidRPr="003D2313">
        <w:rPr>
          <w:rFonts w:ascii="Times New Roman" w:hAnsi="Times New Roman" w:cs="Times New Roman"/>
          <w:sz w:val="24"/>
          <w:szCs w:val="24"/>
        </w:rPr>
        <w:t xml:space="preserve"> </w:t>
      </w:r>
      <w:r>
        <w:rPr>
          <w:rFonts w:ascii="Times New Roman" w:hAnsi="Times New Roman" w:cs="Times New Roman"/>
          <w:sz w:val="24"/>
          <w:szCs w:val="24"/>
        </w:rPr>
        <w:t>системы</w:t>
      </w:r>
      <w:r w:rsidRPr="003D2313">
        <w:rPr>
          <w:rFonts w:ascii="Times New Roman" w:hAnsi="Times New Roman" w:cs="Times New Roman"/>
          <w:sz w:val="24"/>
          <w:szCs w:val="24"/>
        </w:rPr>
        <w:t xml:space="preserve"> </w:t>
      </w:r>
      <w:r>
        <w:rPr>
          <w:rFonts w:ascii="Times New Roman" w:hAnsi="Times New Roman" w:cs="Times New Roman"/>
          <w:sz w:val="24"/>
          <w:szCs w:val="24"/>
        </w:rPr>
        <w:t>при</w:t>
      </w:r>
      <w:r w:rsidRPr="003D2313">
        <w:rPr>
          <w:rFonts w:ascii="Times New Roman" w:hAnsi="Times New Roman" w:cs="Times New Roman"/>
          <w:sz w:val="24"/>
          <w:szCs w:val="24"/>
        </w:rPr>
        <w:t xml:space="preserve"> </w:t>
      </w:r>
      <w:r>
        <w:rPr>
          <w:rFonts w:ascii="Times New Roman" w:hAnsi="Times New Roman" w:cs="Times New Roman"/>
          <w:sz w:val="24"/>
          <w:szCs w:val="24"/>
        </w:rPr>
        <w:t>экспериментальном</w:t>
      </w:r>
      <w:r w:rsidRPr="003D2313">
        <w:rPr>
          <w:rFonts w:ascii="Times New Roman" w:hAnsi="Times New Roman" w:cs="Times New Roman"/>
          <w:sz w:val="24"/>
          <w:szCs w:val="24"/>
        </w:rPr>
        <w:t xml:space="preserve"> </w:t>
      </w:r>
      <w:r>
        <w:rPr>
          <w:rFonts w:ascii="Times New Roman" w:hAnsi="Times New Roman" w:cs="Times New Roman"/>
          <w:sz w:val="24"/>
          <w:szCs w:val="24"/>
        </w:rPr>
        <w:t>сахарном</w:t>
      </w:r>
      <w:r w:rsidRPr="003D2313">
        <w:rPr>
          <w:rFonts w:ascii="Times New Roman" w:hAnsi="Times New Roman" w:cs="Times New Roman"/>
          <w:sz w:val="24"/>
          <w:szCs w:val="24"/>
        </w:rPr>
        <w:t xml:space="preserve"> </w:t>
      </w:r>
      <w:r>
        <w:rPr>
          <w:rFonts w:ascii="Times New Roman" w:hAnsi="Times New Roman" w:cs="Times New Roman"/>
          <w:sz w:val="24"/>
          <w:szCs w:val="24"/>
        </w:rPr>
        <w:t>диабете</w:t>
      </w:r>
      <w:r w:rsidRPr="003D2313">
        <w:rPr>
          <w:rFonts w:ascii="Times New Roman" w:hAnsi="Times New Roman" w:cs="Times New Roman"/>
          <w:sz w:val="24"/>
          <w:szCs w:val="24"/>
        </w:rPr>
        <w:t xml:space="preserve"> / </w:t>
      </w:r>
      <w:r w:rsidRPr="00155C8C">
        <w:rPr>
          <w:rFonts w:ascii="Times New Roman" w:hAnsi="Times New Roman" w:cs="Times New Roman"/>
          <w:sz w:val="24"/>
          <w:szCs w:val="24"/>
          <w:u w:val="single"/>
        </w:rPr>
        <w:t>К.В.</w:t>
      </w:r>
      <w:r w:rsidRPr="00155C8C">
        <w:rPr>
          <w:rFonts w:ascii="Times New Roman" w:hAnsi="Times New Roman" w:cs="Times New Roman"/>
          <w:sz w:val="24"/>
          <w:szCs w:val="24"/>
          <w:u w:val="single"/>
          <w:lang w:val="en-US"/>
        </w:rPr>
        <w:t> </w:t>
      </w:r>
      <w:r w:rsidRPr="00155C8C">
        <w:rPr>
          <w:rFonts w:ascii="Times New Roman" w:hAnsi="Times New Roman" w:cs="Times New Roman"/>
          <w:sz w:val="24"/>
          <w:szCs w:val="24"/>
          <w:u w:val="single"/>
        </w:rPr>
        <w:t>Соколова</w:t>
      </w:r>
      <w:r w:rsidRPr="003D2313">
        <w:rPr>
          <w:rFonts w:ascii="Times New Roman" w:hAnsi="Times New Roman" w:cs="Times New Roman"/>
          <w:sz w:val="24"/>
          <w:szCs w:val="24"/>
        </w:rPr>
        <w:t xml:space="preserve">, </w:t>
      </w:r>
      <w:r>
        <w:rPr>
          <w:rFonts w:ascii="Times New Roman" w:hAnsi="Times New Roman" w:cs="Times New Roman"/>
          <w:sz w:val="24"/>
          <w:szCs w:val="24"/>
        </w:rPr>
        <w:t>А</w:t>
      </w:r>
      <w:r w:rsidRPr="003D2313">
        <w:rPr>
          <w:rFonts w:ascii="Times New Roman" w:hAnsi="Times New Roman" w:cs="Times New Roman"/>
          <w:sz w:val="24"/>
          <w:szCs w:val="24"/>
        </w:rPr>
        <w:t>.</w:t>
      </w:r>
      <w:r>
        <w:rPr>
          <w:rFonts w:ascii="Times New Roman" w:hAnsi="Times New Roman" w:cs="Times New Roman"/>
          <w:sz w:val="24"/>
          <w:szCs w:val="24"/>
        </w:rPr>
        <w:t>В</w:t>
      </w:r>
      <w:r w:rsidRPr="003D2313">
        <w:rPr>
          <w:rFonts w:ascii="Times New Roman" w:hAnsi="Times New Roman" w:cs="Times New Roman"/>
          <w:sz w:val="24"/>
          <w:szCs w:val="24"/>
        </w:rPr>
        <w:t xml:space="preserve">. </w:t>
      </w:r>
      <w:r>
        <w:rPr>
          <w:rFonts w:ascii="Times New Roman" w:hAnsi="Times New Roman" w:cs="Times New Roman"/>
          <w:sz w:val="24"/>
          <w:szCs w:val="24"/>
        </w:rPr>
        <w:t>Белоусова</w:t>
      </w:r>
      <w:r w:rsidRPr="003D2313">
        <w:rPr>
          <w:rFonts w:ascii="Times New Roman" w:hAnsi="Times New Roman" w:cs="Times New Roman"/>
          <w:sz w:val="24"/>
          <w:szCs w:val="24"/>
        </w:rPr>
        <w:t xml:space="preserve">, </w:t>
      </w:r>
      <w:r>
        <w:rPr>
          <w:rFonts w:ascii="Times New Roman" w:hAnsi="Times New Roman" w:cs="Times New Roman"/>
          <w:sz w:val="24"/>
          <w:szCs w:val="24"/>
        </w:rPr>
        <w:t>Т</w:t>
      </w:r>
      <w:r w:rsidRPr="003D2313">
        <w:rPr>
          <w:rFonts w:ascii="Times New Roman" w:hAnsi="Times New Roman" w:cs="Times New Roman"/>
          <w:sz w:val="24"/>
          <w:szCs w:val="24"/>
        </w:rPr>
        <w:t>.</w:t>
      </w:r>
      <w:r>
        <w:rPr>
          <w:rFonts w:ascii="Times New Roman" w:hAnsi="Times New Roman" w:cs="Times New Roman"/>
          <w:sz w:val="24"/>
          <w:szCs w:val="24"/>
        </w:rPr>
        <w:t>С</w:t>
      </w:r>
      <w:r w:rsidRPr="003D2313">
        <w:rPr>
          <w:rFonts w:ascii="Times New Roman" w:hAnsi="Times New Roman" w:cs="Times New Roman"/>
          <w:sz w:val="24"/>
          <w:szCs w:val="24"/>
        </w:rPr>
        <w:t>.</w:t>
      </w:r>
      <w:r>
        <w:rPr>
          <w:rFonts w:ascii="Times New Roman" w:hAnsi="Times New Roman" w:cs="Times New Roman"/>
          <w:sz w:val="24"/>
          <w:szCs w:val="24"/>
          <w:lang w:val="en-US"/>
        </w:rPr>
        <w:t> </w:t>
      </w:r>
      <w:r>
        <w:rPr>
          <w:rFonts w:ascii="Times New Roman" w:hAnsi="Times New Roman" w:cs="Times New Roman"/>
          <w:sz w:val="24"/>
          <w:szCs w:val="24"/>
        </w:rPr>
        <w:t>Булавинцева</w:t>
      </w:r>
      <w:r w:rsidRPr="003D2313">
        <w:rPr>
          <w:rFonts w:ascii="Times New Roman" w:hAnsi="Times New Roman" w:cs="Times New Roman"/>
          <w:sz w:val="24"/>
          <w:szCs w:val="24"/>
        </w:rPr>
        <w:t xml:space="preserve"> // </w:t>
      </w:r>
      <w:r w:rsidRPr="003D2313">
        <w:rPr>
          <w:rFonts w:ascii="Times New Roman" w:hAnsi="Times New Roman" w:cs="Times New Roman"/>
          <w:sz w:val="24"/>
          <w:szCs w:val="24"/>
          <w:lang w:val="en-US"/>
        </w:rPr>
        <w:t>X</w:t>
      </w:r>
      <w:r w:rsidRPr="003D2313">
        <w:rPr>
          <w:rFonts w:ascii="Times New Roman" w:hAnsi="Times New Roman" w:cs="Times New Roman"/>
          <w:sz w:val="24"/>
          <w:szCs w:val="24"/>
        </w:rPr>
        <w:t xml:space="preserve"> </w:t>
      </w:r>
      <w:r>
        <w:rPr>
          <w:rFonts w:ascii="Times New Roman" w:hAnsi="Times New Roman" w:cs="Times New Roman"/>
          <w:sz w:val="24"/>
          <w:szCs w:val="24"/>
        </w:rPr>
        <w:t>Всероссийский</w:t>
      </w:r>
      <w:r w:rsidRPr="003D2313">
        <w:rPr>
          <w:rFonts w:ascii="Times New Roman" w:hAnsi="Times New Roman" w:cs="Times New Roman"/>
          <w:sz w:val="24"/>
          <w:szCs w:val="24"/>
        </w:rPr>
        <w:t xml:space="preserve"> </w:t>
      </w:r>
      <w:r>
        <w:rPr>
          <w:rFonts w:ascii="Times New Roman" w:hAnsi="Times New Roman" w:cs="Times New Roman"/>
          <w:sz w:val="24"/>
          <w:szCs w:val="24"/>
        </w:rPr>
        <w:t>конгресс</w:t>
      </w:r>
      <w:r w:rsidRPr="003D2313">
        <w:rPr>
          <w:rFonts w:ascii="Times New Roman" w:hAnsi="Times New Roman" w:cs="Times New Roman"/>
          <w:sz w:val="24"/>
          <w:szCs w:val="24"/>
        </w:rPr>
        <w:t xml:space="preserve"> </w:t>
      </w:r>
      <w:r>
        <w:rPr>
          <w:rFonts w:ascii="Times New Roman" w:hAnsi="Times New Roman" w:cs="Times New Roman"/>
          <w:sz w:val="24"/>
          <w:szCs w:val="24"/>
        </w:rPr>
        <w:t>молодых</w:t>
      </w:r>
      <w:r w:rsidRPr="003D2313">
        <w:rPr>
          <w:rFonts w:ascii="Times New Roman" w:hAnsi="Times New Roman" w:cs="Times New Roman"/>
          <w:sz w:val="24"/>
          <w:szCs w:val="24"/>
        </w:rPr>
        <w:t xml:space="preserve"> </w:t>
      </w:r>
      <w:r>
        <w:rPr>
          <w:rFonts w:ascii="Times New Roman" w:hAnsi="Times New Roman" w:cs="Times New Roman"/>
          <w:sz w:val="24"/>
          <w:szCs w:val="24"/>
        </w:rPr>
        <w:t>ученых</w:t>
      </w:r>
      <w:r w:rsidRPr="003D2313">
        <w:rPr>
          <w:rFonts w:ascii="Times New Roman" w:hAnsi="Times New Roman" w:cs="Times New Roman"/>
          <w:sz w:val="24"/>
          <w:szCs w:val="24"/>
        </w:rPr>
        <w:t>-</w:t>
      </w:r>
      <w:r>
        <w:rPr>
          <w:rFonts w:ascii="Times New Roman" w:hAnsi="Times New Roman" w:cs="Times New Roman"/>
          <w:sz w:val="24"/>
          <w:szCs w:val="24"/>
        </w:rPr>
        <w:t>биологов</w:t>
      </w:r>
      <w:r w:rsidRPr="003D2313">
        <w:rPr>
          <w:rFonts w:ascii="Times New Roman" w:hAnsi="Times New Roman" w:cs="Times New Roman"/>
          <w:sz w:val="24"/>
          <w:szCs w:val="24"/>
        </w:rPr>
        <w:t xml:space="preserve"> «</w:t>
      </w:r>
      <w:r>
        <w:rPr>
          <w:rFonts w:ascii="Times New Roman" w:hAnsi="Times New Roman" w:cs="Times New Roman"/>
          <w:sz w:val="24"/>
          <w:szCs w:val="24"/>
        </w:rPr>
        <w:t>Симбиоз</w:t>
      </w:r>
      <w:r w:rsidRPr="003D2313">
        <w:rPr>
          <w:rFonts w:ascii="Times New Roman" w:hAnsi="Times New Roman" w:cs="Times New Roman"/>
          <w:sz w:val="24"/>
          <w:szCs w:val="24"/>
        </w:rPr>
        <w:t>-</w:t>
      </w:r>
      <w:r>
        <w:rPr>
          <w:rFonts w:ascii="Times New Roman" w:hAnsi="Times New Roman" w:cs="Times New Roman"/>
          <w:sz w:val="24"/>
          <w:szCs w:val="24"/>
        </w:rPr>
        <w:t>Россия</w:t>
      </w:r>
      <w:r w:rsidRPr="003D2313">
        <w:rPr>
          <w:rFonts w:ascii="Times New Roman" w:hAnsi="Times New Roman" w:cs="Times New Roman"/>
          <w:sz w:val="24"/>
          <w:szCs w:val="24"/>
        </w:rPr>
        <w:t xml:space="preserve"> 2017»: </w:t>
      </w:r>
      <w:r>
        <w:rPr>
          <w:rFonts w:ascii="Times New Roman" w:hAnsi="Times New Roman" w:cs="Times New Roman"/>
          <w:sz w:val="24"/>
          <w:szCs w:val="24"/>
        </w:rPr>
        <w:t>сб</w:t>
      </w:r>
      <w:r w:rsidRPr="003D2313">
        <w:rPr>
          <w:rFonts w:ascii="Times New Roman" w:hAnsi="Times New Roman" w:cs="Times New Roman"/>
          <w:sz w:val="24"/>
          <w:szCs w:val="24"/>
        </w:rPr>
        <w:t xml:space="preserve">. </w:t>
      </w:r>
      <w:r>
        <w:rPr>
          <w:rFonts w:ascii="Times New Roman" w:hAnsi="Times New Roman" w:cs="Times New Roman"/>
          <w:sz w:val="24"/>
          <w:szCs w:val="24"/>
        </w:rPr>
        <w:t>тез</w:t>
      </w:r>
      <w:r w:rsidRPr="003D2313">
        <w:rPr>
          <w:rFonts w:ascii="Times New Roman" w:hAnsi="Times New Roman" w:cs="Times New Roman"/>
          <w:sz w:val="24"/>
          <w:szCs w:val="24"/>
        </w:rPr>
        <w:t xml:space="preserve">. </w:t>
      </w:r>
      <w:r>
        <w:rPr>
          <w:rFonts w:ascii="Times New Roman" w:hAnsi="Times New Roman" w:cs="Times New Roman"/>
          <w:sz w:val="24"/>
          <w:szCs w:val="24"/>
        </w:rPr>
        <w:t>(Казань, 25 – 28 окт. 2017 г.). – Казань</w:t>
      </w:r>
      <w:r w:rsidRPr="003D2313">
        <w:rPr>
          <w:rFonts w:ascii="Times New Roman" w:hAnsi="Times New Roman" w:cs="Times New Roman"/>
          <w:sz w:val="24"/>
          <w:szCs w:val="24"/>
        </w:rPr>
        <w:t xml:space="preserve">, 2017. </w:t>
      </w:r>
      <w:r>
        <w:rPr>
          <w:rFonts w:ascii="Times New Roman" w:hAnsi="Times New Roman" w:cs="Times New Roman"/>
          <w:sz w:val="24"/>
          <w:szCs w:val="24"/>
        </w:rPr>
        <w:t>– С</w:t>
      </w:r>
      <w:r w:rsidRPr="003D2313">
        <w:rPr>
          <w:rFonts w:ascii="Times New Roman" w:hAnsi="Times New Roman" w:cs="Times New Roman"/>
          <w:sz w:val="24"/>
          <w:szCs w:val="24"/>
        </w:rPr>
        <w:t>.</w:t>
      </w:r>
      <w:r>
        <w:rPr>
          <w:rFonts w:ascii="Times New Roman" w:hAnsi="Times New Roman" w:cs="Times New Roman"/>
          <w:sz w:val="24"/>
          <w:szCs w:val="24"/>
          <w:lang w:val="en-US"/>
        </w:rPr>
        <w:t> </w:t>
      </w:r>
      <w:r w:rsidRPr="003D2313">
        <w:rPr>
          <w:rFonts w:ascii="Times New Roman" w:hAnsi="Times New Roman" w:cs="Times New Roman"/>
          <w:sz w:val="24"/>
          <w:szCs w:val="24"/>
        </w:rPr>
        <w:t>258-259.</w:t>
      </w:r>
    </w:p>
    <w:p w14:paraId="10328135" w14:textId="012BBA2A" w:rsidR="000631BB" w:rsidRPr="005E2206" w:rsidRDefault="00981562" w:rsidP="00090B70">
      <w:pPr>
        <w:spacing w:before="120" w:after="120" w:line="312" w:lineRule="auto"/>
        <w:jc w:val="center"/>
        <w:rPr>
          <w:rFonts w:ascii="Times New Roman" w:hAnsi="Times New Roman" w:cs="Times New Roman"/>
          <w:b/>
          <w:sz w:val="26"/>
          <w:szCs w:val="24"/>
        </w:rPr>
      </w:pPr>
      <w:r w:rsidRPr="005E2206">
        <w:rPr>
          <w:rFonts w:ascii="Times New Roman" w:hAnsi="Times New Roman" w:cs="Times New Roman"/>
          <w:b/>
          <w:sz w:val="26"/>
          <w:szCs w:val="24"/>
        </w:rPr>
        <w:t>Список основных используемых сокращений</w:t>
      </w:r>
    </w:p>
    <w:tbl>
      <w:tblPr>
        <w:tblW w:w="11483" w:type="dxa"/>
        <w:tblLook w:val="01E0" w:firstRow="1" w:lastRow="1" w:firstColumn="1" w:lastColumn="1" w:noHBand="0" w:noVBand="0"/>
      </w:tblPr>
      <w:tblGrid>
        <w:gridCol w:w="3794"/>
        <w:gridCol w:w="7689"/>
      </w:tblGrid>
      <w:tr w:rsidR="00981562" w14:paraId="64C7B318" w14:textId="77777777" w:rsidTr="00615217">
        <w:tc>
          <w:tcPr>
            <w:tcW w:w="3794" w:type="dxa"/>
          </w:tcPr>
          <w:p w14:paraId="44739619" w14:textId="77777777" w:rsidR="00981562" w:rsidRPr="00966615" w:rsidRDefault="00981562" w:rsidP="004B795F">
            <w:pPr>
              <w:spacing w:after="0" w:line="312" w:lineRule="auto"/>
              <w:jc w:val="both"/>
              <w:rPr>
                <w:rFonts w:ascii="Times New Roman" w:hAnsi="Times New Roman" w:cs="Times New Roman"/>
                <w:sz w:val="24"/>
                <w:szCs w:val="24"/>
              </w:rPr>
            </w:pPr>
            <w:r w:rsidRPr="00966615">
              <w:rPr>
                <w:rFonts w:ascii="Times New Roman" w:hAnsi="Times New Roman" w:cs="Times New Roman"/>
                <w:sz w:val="24"/>
                <w:szCs w:val="24"/>
              </w:rPr>
              <w:t>АФГ</w:t>
            </w:r>
          </w:p>
        </w:tc>
        <w:tc>
          <w:tcPr>
            <w:tcW w:w="7689" w:type="dxa"/>
          </w:tcPr>
          <w:p w14:paraId="215213A0" w14:textId="3E4F9315" w:rsidR="00981562" w:rsidRPr="00966615" w:rsidRDefault="009D64F7" w:rsidP="004B795F">
            <w:pPr>
              <w:spacing w:after="0" w:line="312" w:lineRule="auto"/>
              <w:jc w:val="both"/>
              <w:rPr>
                <w:rFonts w:ascii="Times New Roman" w:hAnsi="Times New Roman" w:cs="Times New Roman"/>
                <w:sz w:val="24"/>
                <w:szCs w:val="24"/>
              </w:rPr>
            </w:pPr>
            <w:r w:rsidRPr="009D64F7">
              <w:rPr>
                <w:rFonts w:ascii="Times New Roman" w:hAnsi="Times New Roman" w:cs="Times New Roman"/>
                <w:sz w:val="24"/>
                <w:szCs w:val="24"/>
              </w:rPr>
              <w:t>натриевая соль 5-амино-2,3-дигидрофталазин-1,4-диона</w:t>
            </w:r>
          </w:p>
        </w:tc>
      </w:tr>
      <w:tr w:rsidR="00981562" w14:paraId="2B6CF523" w14:textId="77777777" w:rsidTr="00615217">
        <w:tc>
          <w:tcPr>
            <w:tcW w:w="3794" w:type="dxa"/>
          </w:tcPr>
          <w:p w14:paraId="5C2E94FB" w14:textId="77777777" w:rsidR="00981562" w:rsidRPr="00966615" w:rsidRDefault="00981562" w:rsidP="004B795F">
            <w:pPr>
              <w:spacing w:after="0" w:line="312" w:lineRule="auto"/>
              <w:jc w:val="both"/>
              <w:rPr>
                <w:rFonts w:ascii="Times New Roman" w:hAnsi="Times New Roman" w:cs="Times New Roman"/>
                <w:sz w:val="24"/>
                <w:szCs w:val="24"/>
              </w:rPr>
            </w:pPr>
            <w:r w:rsidRPr="00966615">
              <w:rPr>
                <w:rFonts w:ascii="Times New Roman" w:hAnsi="Times New Roman" w:cs="Times New Roman"/>
                <w:sz w:val="24"/>
                <w:szCs w:val="24"/>
              </w:rPr>
              <w:t>ИПК</w:t>
            </w:r>
          </w:p>
        </w:tc>
        <w:tc>
          <w:tcPr>
            <w:tcW w:w="7689" w:type="dxa"/>
          </w:tcPr>
          <w:p w14:paraId="0216454B" w14:textId="77777777" w:rsidR="00981562" w:rsidRPr="00966615" w:rsidRDefault="00981562" w:rsidP="004B795F">
            <w:pPr>
              <w:spacing w:after="0" w:line="312" w:lineRule="auto"/>
              <w:jc w:val="both"/>
              <w:rPr>
                <w:rFonts w:ascii="Times New Roman" w:hAnsi="Times New Roman" w:cs="Times New Roman"/>
                <w:sz w:val="24"/>
                <w:szCs w:val="24"/>
              </w:rPr>
            </w:pPr>
            <w:r w:rsidRPr="00966615">
              <w:rPr>
                <w:rFonts w:ascii="Times New Roman" w:hAnsi="Times New Roman" w:cs="Times New Roman"/>
                <w:sz w:val="24"/>
                <w:szCs w:val="24"/>
              </w:rPr>
              <w:t>инсулин-позитивные клетки</w:t>
            </w:r>
          </w:p>
        </w:tc>
      </w:tr>
      <w:tr w:rsidR="00981562" w14:paraId="497FA272" w14:textId="77777777" w:rsidTr="00615217">
        <w:tc>
          <w:tcPr>
            <w:tcW w:w="3794" w:type="dxa"/>
          </w:tcPr>
          <w:p w14:paraId="0E04FD9D" w14:textId="77777777" w:rsidR="00981562" w:rsidRPr="00966615" w:rsidRDefault="00981562" w:rsidP="004B795F">
            <w:pPr>
              <w:spacing w:after="0" w:line="312" w:lineRule="auto"/>
              <w:jc w:val="both"/>
              <w:rPr>
                <w:rFonts w:ascii="Times New Roman" w:hAnsi="Times New Roman" w:cs="Times New Roman"/>
                <w:sz w:val="24"/>
                <w:szCs w:val="24"/>
              </w:rPr>
            </w:pPr>
            <w:r w:rsidRPr="00966615">
              <w:rPr>
                <w:rFonts w:ascii="Times New Roman" w:hAnsi="Times New Roman" w:cs="Times New Roman"/>
                <w:sz w:val="24"/>
                <w:szCs w:val="24"/>
              </w:rPr>
              <w:t>Мкм</w:t>
            </w:r>
          </w:p>
        </w:tc>
        <w:tc>
          <w:tcPr>
            <w:tcW w:w="7689" w:type="dxa"/>
          </w:tcPr>
          <w:p w14:paraId="7082157F" w14:textId="77777777" w:rsidR="00981562" w:rsidRPr="00966615" w:rsidRDefault="00981562" w:rsidP="004B795F">
            <w:pPr>
              <w:spacing w:after="0" w:line="312" w:lineRule="auto"/>
              <w:jc w:val="both"/>
              <w:rPr>
                <w:rFonts w:ascii="Times New Roman" w:hAnsi="Times New Roman" w:cs="Times New Roman"/>
                <w:sz w:val="24"/>
                <w:szCs w:val="24"/>
              </w:rPr>
            </w:pPr>
            <w:r w:rsidRPr="00966615">
              <w:rPr>
                <w:rFonts w:ascii="Times New Roman" w:hAnsi="Times New Roman" w:cs="Times New Roman"/>
                <w:sz w:val="24"/>
                <w:szCs w:val="24"/>
              </w:rPr>
              <w:t>микрометр</w:t>
            </w:r>
          </w:p>
        </w:tc>
      </w:tr>
      <w:tr w:rsidR="00981562" w14:paraId="67861989" w14:textId="77777777" w:rsidTr="00615217">
        <w:tc>
          <w:tcPr>
            <w:tcW w:w="3794" w:type="dxa"/>
          </w:tcPr>
          <w:p w14:paraId="4087CC40" w14:textId="77777777" w:rsidR="00981562" w:rsidRPr="00966615" w:rsidRDefault="00981562" w:rsidP="004B795F">
            <w:pPr>
              <w:spacing w:after="0" w:line="312" w:lineRule="auto"/>
              <w:jc w:val="both"/>
              <w:rPr>
                <w:rFonts w:ascii="Times New Roman" w:hAnsi="Times New Roman" w:cs="Times New Roman"/>
                <w:sz w:val="24"/>
                <w:szCs w:val="24"/>
              </w:rPr>
            </w:pPr>
            <w:r w:rsidRPr="00966615">
              <w:rPr>
                <w:rFonts w:ascii="Times New Roman" w:hAnsi="Times New Roman" w:cs="Times New Roman"/>
                <w:sz w:val="24"/>
                <w:szCs w:val="24"/>
              </w:rPr>
              <w:t>ммоль/л</w:t>
            </w:r>
          </w:p>
        </w:tc>
        <w:tc>
          <w:tcPr>
            <w:tcW w:w="7689" w:type="dxa"/>
          </w:tcPr>
          <w:p w14:paraId="34B38F1D" w14:textId="77777777" w:rsidR="00981562" w:rsidRPr="00966615" w:rsidRDefault="00981562" w:rsidP="004B795F">
            <w:pPr>
              <w:spacing w:after="0" w:line="312" w:lineRule="auto"/>
              <w:jc w:val="both"/>
              <w:rPr>
                <w:rFonts w:ascii="Times New Roman" w:hAnsi="Times New Roman" w:cs="Times New Roman"/>
                <w:sz w:val="24"/>
                <w:szCs w:val="24"/>
              </w:rPr>
            </w:pPr>
            <w:r w:rsidRPr="00966615">
              <w:rPr>
                <w:rFonts w:ascii="Times New Roman" w:hAnsi="Times New Roman" w:cs="Times New Roman"/>
                <w:sz w:val="24"/>
                <w:szCs w:val="24"/>
              </w:rPr>
              <w:t>миллимоль на литр</w:t>
            </w:r>
          </w:p>
        </w:tc>
      </w:tr>
      <w:tr w:rsidR="00981562" w14:paraId="6E057670" w14:textId="77777777" w:rsidTr="00615217">
        <w:tc>
          <w:tcPr>
            <w:tcW w:w="3794" w:type="dxa"/>
          </w:tcPr>
          <w:p w14:paraId="1E8E79FC" w14:textId="77777777" w:rsidR="00981562" w:rsidRPr="00966615" w:rsidRDefault="00981562" w:rsidP="004B795F">
            <w:pPr>
              <w:spacing w:after="0" w:line="312" w:lineRule="auto"/>
              <w:jc w:val="both"/>
              <w:rPr>
                <w:rFonts w:ascii="Times New Roman" w:hAnsi="Times New Roman" w:cs="Times New Roman"/>
                <w:sz w:val="24"/>
                <w:szCs w:val="24"/>
              </w:rPr>
            </w:pPr>
            <w:r w:rsidRPr="00966615">
              <w:rPr>
                <w:rFonts w:ascii="Times New Roman" w:hAnsi="Times New Roman" w:cs="Times New Roman"/>
                <w:sz w:val="24"/>
                <w:szCs w:val="24"/>
              </w:rPr>
              <w:t>мМЕ/мл</w:t>
            </w:r>
          </w:p>
        </w:tc>
        <w:tc>
          <w:tcPr>
            <w:tcW w:w="7689" w:type="dxa"/>
          </w:tcPr>
          <w:p w14:paraId="5AEA6A86" w14:textId="77777777" w:rsidR="00981562" w:rsidRPr="00966615" w:rsidRDefault="00981562" w:rsidP="004B795F">
            <w:pPr>
              <w:spacing w:after="0" w:line="312" w:lineRule="auto"/>
              <w:jc w:val="both"/>
              <w:rPr>
                <w:rFonts w:ascii="Times New Roman" w:hAnsi="Times New Roman" w:cs="Times New Roman"/>
                <w:sz w:val="24"/>
                <w:szCs w:val="24"/>
              </w:rPr>
            </w:pPr>
            <w:r w:rsidRPr="00966615">
              <w:rPr>
                <w:rFonts w:ascii="Times New Roman" w:hAnsi="Times New Roman" w:cs="Times New Roman"/>
                <w:sz w:val="24"/>
                <w:szCs w:val="24"/>
              </w:rPr>
              <w:t>милли- международная единица на миллилитр</w:t>
            </w:r>
          </w:p>
        </w:tc>
      </w:tr>
      <w:tr w:rsidR="008C2C8E" w14:paraId="34EDBDCD" w14:textId="77777777" w:rsidTr="00615217">
        <w:tc>
          <w:tcPr>
            <w:tcW w:w="3794" w:type="dxa"/>
          </w:tcPr>
          <w:p w14:paraId="0569488E" w14:textId="1F974056" w:rsidR="008C2C8E" w:rsidRPr="00966615" w:rsidRDefault="008C2C8E" w:rsidP="004B795F">
            <w:pPr>
              <w:spacing w:after="0" w:line="312" w:lineRule="auto"/>
              <w:jc w:val="both"/>
              <w:rPr>
                <w:rFonts w:ascii="Times New Roman" w:hAnsi="Times New Roman" w:cs="Times New Roman"/>
                <w:sz w:val="24"/>
                <w:szCs w:val="24"/>
              </w:rPr>
            </w:pPr>
            <w:r>
              <w:rPr>
                <w:rFonts w:ascii="Times New Roman" w:hAnsi="Times New Roman" w:cs="Times New Roman"/>
                <w:sz w:val="24"/>
                <w:szCs w:val="24"/>
              </w:rPr>
              <w:t>ПЖ</w:t>
            </w:r>
          </w:p>
        </w:tc>
        <w:tc>
          <w:tcPr>
            <w:tcW w:w="7689" w:type="dxa"/>
          </w:tcPr>
          <w:p w14:paraId="33112CBB" w14:textId="088BD513" w:rsidR="008C2C8E" w:rsidRPr="00966615" w:rsidRDefault="008C2C8E" w:rsidP="004B795F">
            <w:pPr>
              <w:spacing w:after="0" w:line="312" w:lineRule="auto"/>
              <w:jc w:val="both"/>
              <w:rPr>
                <w:rFonts w:ascii="Times New Roman" w:hAnsi="Times New Roman" w:cs="Times New Roman"/>
                <w:sz w:val="24"/>
                <w:szCs w:val="24"/>
              </w:rPr>
            </w:pPr>
            <w:r>
              <w:rPr>
                <w:rFonts w:ascii="Times New Roman" w:hAnsi="Times New Roman" w:cs="Times New Roman"/>
                <w:sz w:val="24"/>
                <w:szCs w:val="24"/>
              </w:rPr>
              <w:t>поджелудочная железа</w:t>
            </w:r>
          </w:p>
        </w:tc>
      </w:tr>
      <w:tr w:rsidR="00981562" w14:paraId="53F00419" w14:textId="77777777" w:rsidTr="00615217">
        <w:tc>
          <w:tcPr>
            <w:tcW w:w="3794" w:type="dxa"/>
          </w:tcPr>
          <w:p w14:paraId="0FD81327" w14:textId="77777777" w:rsidR="00981562" w:rsidRPr="00966615" w:rsidRDefault="00981562" w:rsidP="004B795F">
            <w:pPr>
              <w:spacing w:after="0" w:line="312" w:lineRule="auto"/>
              <w:jc w:val="both"/>
              <w:rPr>
                <w:rFonts w:ascii="Times New Roman" w:hAnsi="Times New Roman" w:cs="Times New Roman"/>
                <w:sz w:val="24"/>
                <w:szCs w:val="24"/>
              </w:rPr>
            </w:pPr>
            <w:r w:rsidRPr="00966615">
              <w:rPr>
                <w:rFonts w:ascii="Times New Roman" w:hAnsi="Times New Roman" w:cs="Times New Roman"/>
                <w:sz w:val="24"/>
                <w:szCs w:val="24"/>
              </w:rPr>
              <w:t>СД</w:t>
            </w:r>
          </w:p>
        </w:tc>
        <w:tc>
          <w:tcPr>
            <w:tcW w:w="7689" w:type="dxa"/>
          </w:tcPr>
          <w:p w14:paraId="6F636A40" w14:textId="77777777" w:rsidR="00981562" w:rsidRPr="00966615" w:rsidRDefault="00981562" w:rsidP="004B795F">
            <w:pPr>
              <w:spacing w:after="0" w:line="312" w:lineRule="auto"/>
              <w:jc w:val="both"/>
              <w:rPr>
                <w:rFonts w:ascii="Times New Roman" w:hAnsi="Times New Roman" w:cs="Times New Roman"/>
                <w:sz w:val="24"/>
                <w:szCs w:val="24"/>
              </w:rPr>
            </w:pPr>
            <w:r w:rsidRPr="00966615">
              <w:rPr>
                <w:rFonts w:ascii="Times New Roman" w:hAnsi="Times New Roman" w:cs="Times New Roman"/>
                <w:sz w:val="24"/>
                <w:szCs w:val="24"/>
              </w:rPr>
              <w:t>сахарный диабет</w:t>
            </w:r>
          </w:p>
        </w:tc>
      </w:tr>
      <w:tr w:rsidR="00981562" w14:paraId="28F3E4DC" w14:textId="77777777" w:rsidTr="00615217">
        <w:tc>
          <w:tcPr>
            <w:tcW w:w="3794" w:type="dxa"/>
          </w:tcPr>
          <w:p w14:paraId="39DA0DD2" w14:textId="77777777" w:rsidR="00981562" w:rsidRPr="00966615" w:rsidRDefault="00981562" w:rsidP="004B795F">
            <w:pPr>
              <w:spacing w:after="0" w:line="312" w:lineRule="auto"/>
              <w:jc w:val="both"/>
              <w:rPr>
                <w:rFonts w:ascii="Times New Roman" w:hAnsi="Times New Roman" w:cs="Times New Roman"/>
                <w:sz w:val="24"/>
                <w:szCs w:val="24"/>
              </w:rPr>
            </w:pPr>
            <w:r w:rsidRPr="00966615">
              <w:rPr>
                <w:rFonts w:ascii="Times New Roman" w:hAnsi="Times New Roman" w:cs="Times New Roman"/>
                <w:sz w:val="24"/>
                <w:szCs w:val="24"/>
              </w:rPr>
              <w:t>СД2</w:t>
            </w:r>
          </w:p>
        </w:tc>
        <w:tc>
          <w:tcPr>
            <w:tcW w:w="7689" w:type="dxa"/>
          </w:tcPr>
          <w:p w14:paraId="7D5109DA" w14:textId="77777777" w:rsidR="00981562" w:rsidRPr="00966615" w:rsidRDefault="00981562" w:rsidP="004B795F">
            <w:pPr>
              <w:spacing w:after="0" w:line="312" w:lineRule="auto"/>
              <w:jc w:val="both"/>
              <w:rPr>
                <w:rFonts w:ascii="Times New Roman" w:hAnsi="Times New Roman" w:cs="Times New Roman"/>
                <w:sz w:val="24"/>
                <w:szCs w:val="24"/>
              </w:rPr>
            </w:pPr>
            <w:r w:rsidRPr="00966615">
              <w:rPr>
                <w:rFonts w:ascii="Times New Roman" w:hAnsi="Times New Roman" w:cs="Times New Roman"/>
                <w:sz w:val="24"/>
                <w:szCs w:val="24"/>
              </w:rPr>
              <w:t>сахарный диабет второго типа</w:t>
            </w:r>
          </w:p>
        </w:tc>
      </w:tr>
      <w:tr w:rsidR="00981562" w14:paraId="1530C843" w14:textId="77777777" w:rsidTr="00615217">
        <w:tc>
          <w:tcPr>
            <w:tcW w:w="3794" w:type="dxa"/>
          </w:tcPr>
          <w:p w14:paraId="2F9F9EB8" w14:textId="77777777" w:rsidR="00981562" w:rsidRPr="00966615" w:rsidRDefault="00981562" w:rsidP="004B795F">
            <w:pPr>
              <w:spacing w:after="0" w:line="312" w:lineRule="auto"/>
              <w:jc w:val="both"/>
              <w:rPr>
                <w:rFonts w:ascii="Times New Roman" w:hAnsi="Times New Roman" w:cs="Times New Roman"/>
                <w:sz w:val="24"/>
                <w:szCs w:val="24"/>
              </w:rPr>
            </w:pPr>
            <w:r w:rsidRPr="00966615">
              <w:rPr>
                <w:rFonts w:ascii="Times New Roman" w:hAnsi="Times New Roman" w:cs="Times New Roman"/>
                <w:sz w:val="24"/>
                <w:szCs w:val="24"/>
              </w:rPr>
              <w:t>У.е.</w:t>
            </w:r>
          </w:p>
        </w:tc>
        <w:tc>
          <w:tcPr>
            <w:tcW w:w="7689" w:type="dxa"/>
          </w:tcPr>
          <w:p w14:paraId="1998C7AC" w14:textId="77777777" w:rsidR="00981562" w:rsidRPr="00966615" w:rsidRDefault="00981562" w:rsidP="004B795F">
            <w:pPr>
              <w:spacing w:after="0" w:line="312" w:lineRule="auto"/>
              <w:jc w:val="both"/>
              <w:rPr>
                <w:rFonts w:ascii="Times New Roman" w:hAnsi="Times New Roman" w:cs="Times New Roman"/>
                <w:sz w:val="24"/>
                <w:szCs w:val="24"/>
              </w:rPr>
            </w:pPr>
            <w:r w:rsidRPr="00966615">
              <w:rPr>
                <w:rFonts w:ascii="Times New Roman" w:hAnsi="Times New Roman" w:cs="Times New Roman"/>
                <w:sz w:val="24"/>
                <w:szCs w:val="24"/>
              </w:rPr>
              <w:t>условные единицы</w:t>
            </w:r>
          </w:p>
        </w:tc>
      </w:tr>
      <w:tr w:rsidR="00981562" w14:paraId="49E10D54" w14:textId="77777777" w:rsidTr="00615217">
        <w:tc>
          <w:tcPr>
            <w:tcW w:w="3794" w:type="dxa"/>
          </w:tcPr>
          <w:p w14:paraId="0B7F5D5A" w14:textId="0F5262EC" w:rsidR="00981562" w:rsidRPr="00966615" w:rsidRDefault="00981562" w:rsidP="004B795F">
            <w:pPr>
              <w:spacing w:after="0" w:line="312" w:lineRule="auto"/>
              <w:ind w:right="531"/>
              <w:jc w:val="both"/>
              <w:rPr>
                <w:rFonts w:ascii="Times New Roman" w:hAnsi="Times New Roman" w:cs="Times New Roman"/>
                <w:sz w:val="24"/>
                <w:szCs w:val="24"/>
              </w:rPr>
            </w:pPr>
            <w:r w:rsidRPr="00966615">
              <w:rPr>
                <w:rFonts w:ascii="Times New Roman" w:hAnsi="Times New Roman" w:cs="Times New Roman"/>
                <w:sz w:val="24"/>
                <w:szCs w:val="24"/>
                <w:lang w:val="en-US"/>
              </w:rPr>
              <w:t>IFN</w:t>
            </w:r>
            <w:r w:rsidR="00F724B3">
              <w:rPr>
                <w:rFonts w:ascii="Times New Roman" w:hAnsi="Times New Roman" w:cs="Times New Roman"/>
                <w:sz w:val="24"/>
                <w:szCs w:val="24"/>
              </w:rPr>
              <w:t xml:space="preserve">-γ </w:t>
            </w:r>
            <w:r w:rsidRPr="00966615">
              <w:rPr>
                <w:rFonts w:ascii="Times New Roman" w:hAnsi="Times New Roman" w:cs="Times New Roman"/>
                <w:sz w:val="24"/>
                <w:szCs w:val="24"/>
              </w:rPr>
              <w:t>(</w:t>
            </w:r>
            <w:r w:rsidRPr="00966615">
              <w:rPr>
                <w:rFonts w:ascii="Times New Roman" w:hAnsi="Times New Roman" w:cs="Times New Roman"/>
                <w:sz w:val="24"/>
                <w:szCs w:val="24"/>
                <w:lang w:val="en-US"/>
              </w:rPr>
              <w:t>interferon</w:t>
            </w:r>
            <w:r w:rsidRPr="00966615">
              <w:rPr>
                <w:rFonts w:ascii="Times New Roman" w:hAnsi="Times New Roman" w:cs="Times New Roman"/>
                <w:sz w:val="24"/>
                <w:szCs w:val="24"/>
              </w:rPr>
              <w:t xml:space="preserve"> </w:t>
            </w:r>
            <w:r w:rsidRPr="00966615">
              <w:rPr>
                <w:rFonts w:ascii="Times New Roman" w:hAnsi="Times New Roman" w:cs="Times New Roman"/>
                <w:sz w:val="24"/>
                <w:szCs w:val="24"/>
                <w:lang w:val="en-US"/>
              </w:rPr>
              <w:t>gamma</w:t>
            </w:r>
            <w:r w:rsidRPr="00966615">
              <w:rPr>
                <w:rFonts w:ascii="Times New Roman" w:hAnsi="Times New Roman" w:cs="Times New Roman"/>
                <w:sz w:val="24"/>
                <w:szCs w:val="24"/>
              </w:rPr>
              <w:t>)</w:t>
            </w:r>
          </w:p>
        </w:tc>
        <w:tc>
          <w:tcPr>
            <w:tcW w:w="7689" w:type="dxa"/>
          </w:tcPr>
          <w:p w14:paraId="302D0336" w14:textId="77777777" w:rsidR="00981562" w:rsidRPr="00966615" w:rsidRDefault="00981562" w:rsidP="004B795F">
            <w:pPr>
              <w:spacing w:after="0" w:line="312" w:lineRule="auto"/>
              <w:jc w:val="both"/>
              <w:rPr>
                <w:rFonts w:ascii="Times New Roman" w:hAnsi="Times New Roman" w:cs="Times New Roman"/>
                <w:sz w:val="24"/>
                <w:szCs w:val="24"/>
              </w:rPr>
            </w:pPr>
            <w:r w:rsidRPr="00966615">
              <w:rPr>
                <w:rFonts w:ascii="Times New Roman" w:hAnsi="Times New Roman" w:cs="Times New Roman"/>
                <w:sz w:val="24"/>
                <w:szCs w:val="24"/>
              </w:rPr>
              <w:t>интерферон гамма</w:t>
            </w:r>
          </w:p>
        </w:tc>
      </w:tr>
      <w:tr w:rsidR="00981562" w14:paraId="60FD2B10" w14:textId="77777777" w:rsidTr="00615217">
        <w:tc>
          <w:tcPr>
            <w:tcW w:w="3794" w:type="dxa"/>
          </w:tcPr>
          <w:p w14:paraId="59C919C5" w14:textId="77777777" w:rsidR="00981562" w:rsidRPr="00966615" w:rsidRDefault="00981562" w:rsidP="004B795F">
            <w:pPr>
              <w:spacing w:after="0" w:line="312" w:lineRule="auto"/>
              <w:jc w:val="both"/>
              <w:rPr>
                <w:rFonts w:ascii="Times New Roman" w:hAnsi="Times New Roman" w:cs="Times New Roman"/>
                <w:sz w:val="24"/>
                <w:szCs w:val="24"/>
                <w:lang w:val="en-US"/>
              </w:rPr>
            </w:pPr>
            <w:r w:rsidRPr="00966615">
              <w:rPr>
                <w:rFonts w:ascii="Times New Roman" w:hAnsi="Times New Roman" w:cs="Times New Roman"/>
                <w:sz w:val="24"/>
                <w:szCs w:val="24"/>
                <w:shd w:val="clear" w:color="auto" w:fill="FFFFFF"/>
                <w:lang w:val="en-US"/>
              </w:rPr>
              <w:t>IL</w:t>
            </w:r>
          </w:p>
        </w:tc>
        <w:tc>
          <w:tcPr>
            <w:tcW w:w="7689" w:type="dxa"/>
          </w:tcPr>
          <w:p w14:paraId="12EE74A2" w14:textId="77777777" w:rsidR="00981562" w:rsidRPr="00966615" w:rsidRDefault="00981562" w:rsidP="004B795F">
            <w:pPr>
              <w:spacing w:after="0" w:line="312" w:lineRule="auto"/>
              <w:jc w:val="both"/>
              <w:rPr>
                <w:rFonts w:ascii="Times New Roman" w:hAnsi="Times New Roman" w:cs="Times New Roman"/>
                <w:sz w:val="24"/>
                <w:szCs w:val="24"/>
              </w:rPr>
            </w:pPr>
            <w:r w:rsidRPr="00966615">
              <w:rPr>
                <w:rFonts w:ascii="Times New Roman" w:hAnsi="Times New Roman" w:cs="Times New Roman"/>
                <w:sz w:val="24"/>
                <w:szCs w:val="24"/>
                <w:shd w:val="clear" w:color="auto" w:fill="FFFFFF"/>
              </w:rPr>
              <w:t>интерлейкины</w:t>
            </w:r>
          </w:p>
        </w:tc>
      </w:tr>
      <w:tr w:rsidR="00981562" w14:paraId="1AB9B5CA" w14:textId="77777777" w:rsidTr="00615217">
        <w:tc>
          <w:tcPr>
            <w:tcW w:w="3794" w:type="dxa"/>
          </w:tcPr>
          <w:p w14:paraId="6B69F833" w14:textId="77777777" w:rsidR="00981562" w:rsidRPr="00966615" w:rsidRDefault="00981562" w:rsidP="004B795F">
            <w:pPr>
              <w:spacing w:after="0" w:line="312" w:lineRule="auto"/>
              <w:jc w:val="both"/>
              <w:rPr>
                <w:rFonts w:ascii="Times New Roman" w:hAnsi="Times New Roman" w:cs="Times New Roman"/>
                <w:sz w:val="24"/>
                <w:szCs w:val="24"/>
                <w:shd w:val="clear" w:color="auto" w:fill="FFFFFF"/>
                <w:lang w:val="en-US"/>
              </w:rPr>
            </w:pPr>
            <w:r w:rsidRPr="00966615">
              <w:rPr>
                <w:rFonts w:ascii="Times New Roman" w:hAnsi="Times New Roman" w:cs="Times New Roman"/>
                <w:sz w:val="24"/>
                <w:szCs w:val="24"/>
                <w:lang w:val="en-US"/>
              </w:rPr>
              <w:t>LYM</w:t>
            </w:r>
            <w:r w:rsidRPr="00966615">
              <w:rPr>
                <w:rFonts w:ascii="Times New Roman" w:hAnsi="Times New Roman" w:cs="Times New Roman"/>
                <w:sz w:val="24"/>
                <w:szCs w:val="24"/>
              </w:rPr>
              <w:t xml:space="preserve"> (</w:t>
            </w:r>
            <w:r w:rsidRPr="00966615">
              <w:rPr>
                <w:rFonts w:ascii="Times New Roman" w:hAnsi="Times New Roman" w:cs="Times New Roman"/>
                <w:sz w:val="24"/>
                <w:szCs w:val="24"/>
                <w:lang w:val="en-US"/>
              </w:rPr>
              <w:t>lymphocytes</w:t>
            </w:r>
            <w:r w:rsidRPr="00966615">
              <w:rPr>
                <w:rFonts w:ascii="Times New Roman" w:hAnsi="Times New Roman" w:cs="Times New Roman"/>
                <w:sz w:val="24"/>
                <w:szCs w:val="24"/>
              </w:rPr>
              <w:t>)</w:t>
            </w:r>
          </w:p>
        </w:tc>
        <w:tc>
          <w:tcPr>
            <w:tcW w:w="7689" w:type="dxa"/>
          </w:tcPr>
          <w:p w14:paraId="5B63B23D" w14:textId="77777777" w:rsidR="00981562" w:rsidRPr="00966615" w:rsidRDefault="00981562" w:rsidP="004B795F">
            <w:pPr>
              <w:spacing w:after="0" w:line="312" w:lineRule="auto"/>
              <w:jc w:val="both"/>
              <w:rPr>
                <w:rFonts w:ascii="Times New Roman" w:hAnsi="Times New Roman" w:cs="Times New Roman"/>
                <w:sz w:val="24"/>
                <w:szCs w:val="24"/>
                <w:shd w:val="clear" w:color="auto" w:fill="FFFFFF"/>
              </w:rPr>
            </w:pPr>
            <w:r w:rsidRPr="00966615">
              <w:rPr>
                <w:rFonts w:ascii="Times New Roman" w:hAnsi="Times New Roman" w:cs="Times New Roman"/>
                <w:sz w:val="24"/>
                <w:szCs w:val="24"/>
              </w:rPr>
              <w:t>лимфоциты</w:t>
            </w:r>
          </w:p>
        </w:tc>
      </w:tr>
      <w:tr w:rsidR="00981562" w14:paraId="3DE728E9" w14:textId="77777777" w:rsidTr="00615217">
        <w:tc>
          <w:tcPr>
            <w:tcW w:w="3794" w:type="dxa"/>
          </w:tcPr>
          <w:p w14:paraId="617FC1E0" w14:textId="77777777" w:rsidR="00981562" w:rsidRPr="00966615" w:rsidRDefault="00981562" w:rsidP="004B795F">
            <w:pPr>
              <w:spacing w:after="0" w:line="312" w:lineRule="auto"/>
              <w:jc w:val="both"/>
              <w:rPr>
                <w:rFonts w:ascii="Times New Roman" w:hAnsi="Times New Roman" w:cs="Times New Roman"/>
                <w:sz w:val="24"/>
                <w:szCs w:val="24"/>
                <w:lang w:val="en-US"/>
              </w:rPr>
            </w:pPr>
            <w:r w:rsidRPr="00966615">
              <w:rPr>
                <w:rFonts w:ascii="Times New Roman" w:hAnsi="Times New Roman" w:cs="Times New Roman"/>
                <w:sz w:val="24"/>
                <w:szCs w:val="24"/>
                <w:lang w:val="en-US"/>
              </w:rPr>
              <w:t>M</w:t>
            </w:r>
            <w:r w:rsidRPr="00966615">
              <w:rPr>
                <w:rFonts w:ascii="Times New Roman" w:hAnsi="Times New Roman" w:cs="Times New Roman"/>
                <w:sz w:val="24"/>
                <w:szCs w:val="24"/>
              </w:rPr>
              <w:t xml:space="preserve"> ± </w:t>
            </w:r>
            <w:r w:rsidRPr="00966615">
              <w:rPr>
                <w:rFonts w:ascii="Times New Roman" w:hAnsi="Times New Roman" w:cs="Times New Roman"/>
                <w:sz w:val="24"/>
                <w:szCs w:val="24"/>
                <w:lang w:val="en-US"/>
              </w:rPr>
              <w:t>m</w:t>
            </w:r>
          </w:p>
        </w:tc>
        <w:tc>
          <w:tcPr>
            <w:tcW w:w="7689" w:type="dxa"/>
          </w:tcPr>
          <w:p w14:paraId="7D3D90C1" w14:textId="77777777" w:rsidR="00981562" w:rsidRPr="00966615" w:rsidRDefault="00981562" w:rsidP="004B795F">
            <w:pPr>
              <w:spacing w:after="0" w:line="312" w:lineRule="auto"/>
              <w:jc w:val="both"/>
              <w:rPr>
                <w:rFonts w:ascii="Times New Roman" w:hAnsi="Times New Roman" w:cs="Times New Roman"/>
                <w:sz w:val="24"/>
                <w:szCs w:val="24"/>
              </w:rPr>
            </w:pPr>
            <w:r w:rsidRPr="00966615">
              <w:rPr>
                <w:rFonts w:ascii="Times New Roman" w:hAnsi="Times New Roman" w:cs="Times New Roman"/>
                <w:sz w:val="24"/>
                <w:szCs w:val="24"/>
              </w:rPr>
              <w:t>среднее арифметическое ± ошибка среднего</w:t>
            </w:r>
          </w:p>
        </w:tc>
      </w:tr>
      <w:tr w:rsidR="00981562" w14:paraId="5F5E8CAA" w14:textId="77777777" w:rsidTr="00615217">
        <w:tc>
          <w:tcPr>
            <w:tcW w:w="3794" w:type="dxa"/>
          </w:tcPr>
          <w:p w14:paraId="68194297" w14:textId="77777777" w:rsidR="00981562" w:rsidRPr="00966615" w:rsidRDefault="00981562" w:rsidP="004B795F">
            <w:pPr>
              <w:spacing w:after="0" w:line="312" w:lineRule="auto"/>
              <w:jc w:val="both"/>
              <w:rPr>
                <w:rFonts w:ascii="Times New Roman" w:hAnsi="Times New Roman" w:cs="Times New Roman"/>
                <w:sz w:val="24"/>
                <w:szCs w:val="24"/>
                <w:lang w:val="en-US"/>
              </w:rPr>
            </w:pPr>
            <w:r w:rsidRPr="00966615">
              <w:rPr>
                <w:rFonts w:ascii="Times New Roman" w:hAnsi="Times New Roman" w:cs="Times New Roman"/>
                <w:sz w:val="24"/>
                <w:szCs w:val="24"/>
                <w:shd w:val="clear" w:color="auto" w:fill="FFFFFF"/>
                <w:lang w:val="en-US"/>
              </w:rPr>
              <w:t>N</w:t>
            </w:r>
            <w:r w:rsidRPr="00966615">
              <w:rPr>
                <w:rFonts w:ascii="Times New Roman" w:hAnsi="Times New Roman" w:cs="Times New Roman"/>
                <w:sz w:val="24"/>
                <w:szCs w:val="24"/>
                <w:shd w:val="clear" w:color="auto" w:fill="FFFFFF"/>
              </w:rPr>
              <w:t>/</w:t>
            </w:r>
            <w:r w:rsidRPr="00966615">
              <w:rPr>
                <w:rFonts w:ascii="Times New Roman" w:hAnsi="Times New Roman" w:cs="Times New Roman"/>
                <w:sz w:val="24"/>
                <w:szCs w:val="24"/>
                <w:shd w:val="clear" w:color="auto" w:fill="FFFFFF"/>
                <w:lang w:val="en-US"/>
              </w:rPr>
              <w:t>mm</w:t>
            </w:r>
            <w:r w:rsidRPr="00966615">
              <w:rPr>
                <w:rFonts w:ascii="Times New Roman" w:hAnsi="Times New Roman" w:cs="Times New Roman"/>
                <w:sz w:val="24"/>
                <w:szCs w:val="24"/>
                <w:shd w:val="clear" w:color="auto" w:fill="FFFFFF"/>
                <w:vertAlign w:val="superscript"/>
              </w:rPr>
              <w:t>2</w:t>
            </w:r>
          </w:p>
        </w:tc>
        <w:tc>
          <w:tcPr>
            <w:tcW w:w="7689" w:type="dxa"/>
          </w:tcPr>
          <w:p w14:paraId="2C1C93CB" w14:textId="77777777" w:rsidR="00981562" w:rsidRPr="00966615" w:rsidRDefault="00981562" w:rsidP="004B795F">
            <w:pPr>
              <w:spacing w:after="0" w:line="312" w:lineRule="auto"/>
              <w:jc w:val="both"/>
              <w:rPr>
                <w:rFonts w:ascii="Times New Roman" w:hAnsi="Times New Roman" w:cs="Times New Roman"/>
                <w:sz w:val="24"/>
                <w:szCs w:val="24"/>
              </w:rPr>
            </w:pPr>
            <w:r w:rsidRPr="00966615">
              <w:rPr>
                <w:rFonts w:ascii="Times New Roman" w:hAnsi="Times New Roman" w:cs="Times New Roman"/>
                <w:bCs/>
                <w:sz w:val="24"/>
                <w:szCs w:val="24"/>
              </w:rPr>
              <w:t>штук на мм</w:t>
            </w:r>
            <w:r w:rsidRPr="00966615">
              <w:rPr>
                <w:rFonts w:ascii="Times New Roman" w:hAnsi="Times New Roman" w:cs="Times New Roman"/>
                <w:bCs/>
                <w:sz w:val="24"/>
                <w:szCs w:val="24"/>
                <w:vertAlign w:val="superscript"/>
              </w:rPr>
              <w:t>2</w:t>
            </w:r>
            <w:r w:rsidRPr="00966615">
              <w:rPr>
                <w:rFonts w:ascii="Times New Roman" w:hAnsi="Times New Roman" w:cs="Times New Roman"/>
                <w:bCs/>
                <w:sz w:val="24"/>
                <w:szCs w:val="24"/>
              </w:rPr>
              <w:t xml:space="preserve"> паренхимы органа</w:t>
            </w:r>
          </w:p>
        </w:tc>
      </w:tr>
      <w:tr w:rsidR="00981562" w14:paraId="74805426" w14:textId="77777777" w:rsidTr="00615217">
        <w:tc>
          <w:tcPr>
            <w:tcW w:w="3794" w:type="dxa"/>
          </w:tcPr>
          <w:p w14:paraId="49473F42" w14:textId="77777777" w:rsidR="00981562" w:rsidRPr="00966615" w:rsidRDefault="00981562" w:rsidP="004B795F">
            <w:pPr>
              <w:spacing w:after="0" w:line="312" w:lineRule="auto"/>
              <w:jc w:val="both"/>
              <w:rPr>
                <w:rFonts w:ascii="Times New Roman" w:hAnsi="Times New Roman" w:cs="Times New Roman"/>
                <w:sz w:val="24"/>
                <w:szCs w:val="24"/>
                <w:shd w:val="clear" w:color="auto" w:fill="FFFFFF"/>
                <w:lang w:val="en-US"/>
              </w:rPr>
            </w:pPr>
            <w:r w:rsidRPr="00966615">
              <w:rPr>
                <w:rFonts w:ascii="Times New Roman" w:hAnsi="Times New Roman" w:cs="Times New Roman"/>
                <w:sz w:val="24"/>
                <w:szCs w:val="24"/>
                <w:lang w:val="en-US"/>
              </w:rPr>
              <w:t>c</w:t>
            </w:r>
            <w:r w:rsidRPr="00966615">
              <w:rPr>
                <w:rFonts w:ascii="Times New Roman" w:hAnsi="Times New Roman" w:cs="Times New Roman"/>
                <w:sz w:val="24"/>
                <w:szCs w:val="24"/>
              </w:rPr>
              <w:t>-</w:t>
            </w:r>
            <w:r w:rsidRPr="00966615">
              <w:rPr>
                <w:rFonts w:ascii="Times New Roman" w:hAnsi="Times New Roman" w:cs="Times New Roman"/>
                <w:sz w:val="24"/>
                <w:szCs w:val="24"/>
                <w:lang w:val="en-US"/>
              </w:rPr>
              <w:t>kit</w:t>
            </w:r>
          </w:p>
        </w:tc>
        <w:tc>
          <w:tcPr>
            <w:tcW w:w="7689" w:type="dxa"/>
          </w:tcPr>
          <w:p w14:paraId="4D529739" w14:textId="77777777" w:rsidR="00981562" w:rsidRPr="00966615" w:rsidRDefault="00981562" w:rsidP="004B795F">
            <w:pPr>
              <w:spacing w:after="0" w:line="312" w:lineRule="auto"/>
              <w:jc w:val="both"/>
              <w:rPr>
                <w:rFonts w:ascii="Times New Roman" w:hAnsi="Times New Roman" w:cs="Times New Roman"/>
                <w:bCs/>
                <w:sz w:val="24"/>
                <w:szCs w:val="24"/>
              </w:rPr>
            </w:pPr>
            <w:r w:rsidRPr="00966615">
              <w:rPr>
                <w:rFonts w:ascii="Times New Roman" w:hAnsi="Times New Roman" w:cs="Times New Roman"/>
                <w:sz w:val="24"/>
                <w:szCs w:val="24"/>
              </w:rPr>
              <w:t>рецептор фактора роста тучных и стволовых клеток</w:t>
            </w:r>
          </w:p>
        </w:tc>
      </w:tr>
      <w:tr w:rsidR="00981562" w:rsidRPr="003D2313" w14:paraId="49B4E10A" w14:textId="77777777" w:rsidTr="00615217">
        <w:tc>
          <w:tcPr>
            <w:tcW w:w="3794" w:type="dxa"/>
          </w:tcPr>
          <w:p w14:paraId="7A292BF7" w14:textId="77777777" w:rsidR="00981562" w:rsidRPr="00966615" w:rsidRDefault="00981562" w:rsidP="004B795F">
            <w:pPr>
              <w:spacing w:after="0" w:line="312" w:lineRule="auto"/>
              <w:jc w:val="both"/>
              <w:rPr>
                <w:rFonts w:ascii="Times New Roman" w:hAnsi="Times New Roman" w:cs="Times New Roman"/>
                <w:sz w:val="24"/>
                <w:szCs w:val="24"/>
                <w:lang w:val="en-US"/>
              </w:rPr>
            </w:pPr>
            <w:r w:rsidRPr="00966615">
              <w:rPr>
                <w:rFonts w:ascii="Times New Roman" w:hAnsi="Times New Roman" w:cs="Times New Roman"/>
                <w:sz w:val="24"/>
                <w:szCs w:val="24"/>
                <w:lang w:val="en-US"/>
              </w:rPr>
              <w:t>Pdx1 (pancreatic and duodenal homeobox 1)</w:t>
            </w:r>
          </w:p>
        </w:tc>
        <w:tc>
          <w:tcPr>
            <w:tcW w:w="7689" w:type="dxa"/>
          </w:tcPr>
          <w:p w14:paraId="18888DCE" w14:textId="77777777" w:rsidR="00981562" w:rsidRPr="00966615" w:rsidRDefault="00981562" w:rsidP="004B795F">
            <w:pPr>
              <w:spacing w:after="0" w:line="312" w:lineRule="auto"/>
              <w:jc w:val="both"/>
              <w:rPr>
                <w:rFonts w:ascii="Times New Roman" w:hAnsi="Times New Roman" w:cs="Times New Roman"/>
                <w:sz w:val="24"/>
                <w:szCs w:val="24"/>
                <w:lang w:val="en-US"/>
              </w:rPr>
            </w:pPr>
            <w:r w:rsidRPr="00966615">
              <w:rPr>
                <w:rFonts w:ascii="Times New Roman" w:hAnsi="Times New Roman" w:cs="Times New Roman"/>
                <w:sz w:val="24"/>
                <w:szCs w:val="24"/>
              </w:rPr>
              <w:t>панкреатический дуоденальный гомеобоксный белок 1</w:t>
            </w:r>
          </w:p>
        </w:tc>
      </w:tr>
      <w:tr w:rsidR="00981562" w:rsidRPr="003D2313" w14:paraId="14EE8EF8" w14:textId="77777777" w:rsidTr="00615217">
        <w:tc>
          <w:tcPr>
            <w:tcW w:w="3794" w:type="dxa"/>
          </w:tcPr>
          <w:p w14:paraId="3B2A283B" w14:textId="77777777" w:rsidR="00981562" w:rsidRPr="00966615" w:rsidRDefault="00981562" w:rsidP="004B795F">
            <w:pPr>
              <w:spacing w:after="0" w:line="312" w:lineRule="auto"/>
              <w:jc w:val="both"/>
              <w:rPr>
                <w:rFonts w:ascii="Times New Roman" w:hAnsi="Times New Roman" w:cs="Times New Roman"/>
                <w:sz w:val="24"/>
                <w:szCs w:val="24"/>
                <w:lang w:val="en-US"/>
              </w:rPr>
            </w:pPr>
            <w:r w:rsidRPr="00966615">
              <w:rPr>
                <w:rFonts w:ascii="Times New Roman" w:hAnsi="Times New Roman" w:cs="Times New Roman"/>
                <w:sz w:val="24"/>
                <w:szCs w:val="24"/>
                <w:lang w:val="en-US"/>
              </w:rPr>
              <w:t>SCF</w:t>
            </w:r>
            <w:r w:rsidRPr="00966615">
              <w:rPr>
                <w:rFonts w:ascii="Times New Roman" w:hAnsi="Times New Roman" w:cs="Times New Roman"/>
                <w:sz w:val="24"/>
                <w:szCs w:val="24"/>
              </w:rPr>
              <w:t xml:space="preserve"> (</w:t>
            </w:r>
            <w:r w:rsidRPr="00966615">
              <w:rPr>
                <w:rFonts w:ascii="Times New Roman" w:hAnsi="Times New Roman" w:cs="Times New Roman"/>
                <w:sz w:val="24"/>
                <w:szCs w:val="24"/>
                <w:lang w:val="en-US"/>
              </w:rPr>
              <w:t>stem</w:t>
            </w:r>
            <w:r w:rsidRPr="00966615">
              <w:rPr>
                <w:rFonts w:ascii="Times New Roman" w:hAnsi="Times New Roman" w:cs="Times New Roman"/>
                <w:sz w:val="24"/>
                <w:szCs w:val="24"/>
              </w:rPr>
              <w:t xml:space="preserve"> </w:t>
            </w:r>
            <w:r w:rsidRPr="00966615">
              <w:rPr>
                <w:rFonts w:ascii="Times New Roman" w:hAnsi="Times New Roman" w:cs="Times New Roman"/>
                <w:sz w:val="24"/>
                <w:szCs w:val="24"/>
                <w:lang w:val="en-US"/>
              </w:rPr>
              <w:t>cell</w:t>
            </w:r>
            <w:r w:rsidRPr="00966615">
              <w:rPr>
                <w:rFonts w:ascii="Times New Roman" w:hAnsi="Times New Roman" w:cs="Times New Roman"/>
                <w:sz w:val="24"/>
                <w:szCs w:val="24"/>
              </w:rPr>
              <w:t xml:space="preserve"> </w:t>
            </w:r>
            <w:r w:rsidRPr="00966615">
              <w:rPr>
                <w:rFonts w:ascii="Times New Roman" w:hAnsi="Times New Roman" w:cs="Times New Roman"/>
                <w:sz w:val="24"/>
                <w:szCs w:val="24"/>
                <w:lang w:val="en-US"/>
              </w:rPr>
              <w:t>factor</w:t>
            </w:r>
            <w:r w:rsidRPr="00966615">
              <w:rPr>
                <w:rFonts w:ascii="Times New Roman" w:hAnsi="Times New Roman" w:cs="Times New Roman"/>
                <w:sz w:val="24"/>
                <w:szCs w:val="24"/>
              </w:rPr>
              <w:t>)</w:t>
            </w:r>
          </w:p>
        </w:tc>
        <w:tc>
          <w:tcPr>
            <w:tcW w:w="7689" w:type="dxa"/>
          </w:tcPr>
          <w:p w14:paraId="5B5632FA" w14:textId="77777777" w:rsidR="00981562" w:rsidRPr="00966615" w:rsidRDefault="00981562" w:rsidP="004B795F">
            <w:pPr>
              <w:spacing w:after="0" w:line="312" w:lineRule="auto"/>
              <w:jc w:val="both"/>
              <w:rPr>
                <w:rFonts w:ascii="Times New Roman" w:hAnsi="Times New Roman" w:cs="Times New Roman"/>
                <w:sz w:val="24"/>
                <w:szCs w:val="24"/>
              </w:rPr>
            </w:pPr>
            <w:r w:rsidRPr="00966615">
              <w:rPr>
                <w:rFonts w:ascii="Times New Roman" w:hAnsi="Times New Roman" w:cs="Times New Roman"/>
                <w:sz w:val="24"/>
                <w:szCs w:val="24"/>
              </w:rPr>
              <w:t>фактор стволовой клетки</w:t>
            </w:r>
          </w:p>
        </w:tc>
      </w:tr>
      <w:tr w:rsidR="00981562" w:rsidRPr="003D2313" w14:paraId="11BD8FDB" w14:textId="77777777" w:rsidTr="00615217">
        <w:tc>
          <w:tcPr>
            <w:tcW w:w="3794" w:type="dxa"/>
          </w:tcPr>
          <w:p w14:paraId="1EEF7405" w14:textId="77777777" w:rsidR="00981562" w:rsidRPr="00966615" w:rsidRDefault="00981562" w:rsidP="004B795F">
            <w:pPr>
              <w:spacing w:after="0" w:line="312" w:lineRule="auto"/>
              <w:jc w:val="both"/>
              <w:rPr>
                <w:rFonts w:ascii="Times New Roman" w:hAnsi="Times New Roman" w:cs="Times New Roman"/>
                <w:sz w:val="24"/>
                <w:szCs w:val="24"/>
                <w:lang w:val="en-US"/>
              </w:rPr>
            </w:pPr>
            <w:r w:rsidRPr="00966615">
              <w:rPr>
                <w:rFonts w:ascii="Times New Roman" w:hAnsi="Times New Roman" w:cs="Times New Roman"/>
                <w:sz w:val="24"/>
                <w:szCs w:val="24"/>
                <w:lang w:val="en-US"/>
              </w:rPr>
              <w:t>TGF-β1 (transforming growth factor beta 1)</w:t>
            </w:r>
          </w:p>
        </w:tc>
        <w:tc>
          <w:tcPr>
            <w:tcW w:w="7689" w:type="dxa"/>
          </w:tcPr>
          <w:p w14:paraId="6342B8EF" w14:textId="77777777" w:rsidR="00981562" w:rsidRPr="00966615" w:rsidRDefault="00981562" w:rsidP="004B795F">
            <w:pPr>
              <w:spacing w:after="0" w:line="312" w:lineRule="auto"/>
              <w:jc w:val="both"/>
              <w:rPr>
                <w:rFonts w:ascii="Times New Roman" w:hAnsi="Times New Roman" w:cs="Times New Roman"/>
                <w:sz w:val="24"/>
                <w:szCs w:val="24"/>
                <w:lang w:val="en-US"/>
              </w:rPr>
            </w:pPr>
            <w:r w:rsidRPr="00966615">
              <w:rPr>
                <w:rFonts w:ascii="Times New Roman" w:hAnsi="Times New Roman" w:cs="Times New Roman"/>
                <w:sz w:val="24"/>
                <w:szCs w:val="24"/>
              </w:rPr>
              <w:t>трансформирующий</w:t>
            </w:r>
            <w:r w:rsidRPr="00966615">
              <w:rPr>
                <w:rFonts w:ascii="Times New Roman" w:hAnsi="Times New Roman" w:cs="Times New Roman"/>
                <w:sz w:val="24"/>
                <w:szCs w:val="24"/>
                <w:lang w:val="en-US"/>
              </w:rPr>
              <w:t xml:space="preserve"> </w:t>
            </w:r>
            <w:r w:rsidRPr="00966615">
              <w:rPr>
                <w:rFonts w:ascii="Times New Roman" w:hAnsi="Times New Roman" w:cs="Times New Roman"/>
                <w:sz w:val="24"/>
                <w:szCs w:val="24"/>
              </w:rPr>
              <w:t>фактор</w:t>
            </w:r>
            <w:r w:rsidRPr="00966615">
              <w:rPr>
                <w:rFonts w:ascii="Times New Roman" w:hAnsi="Times New Roman" w:cs="Times New Roman"/>
                <w:sz w:val="24"/>
                <w:szCs w:val="24"/>
                <w:lang w:val="en-US"/>
              </w:rPr>
              <w:t xml:space="preserve"> </w:t>
            </w:r>
            <w:r w:rsidRPr="00966615">
              <w:rPr>
                <w:rFonts w:ascii="Times New Roman" w:hAnsi="Times New Roman" w:cs="Times New Roman"/>
                <w:sz w:val="24"/>
                <w:szCs w:val="24"/>
              </w:rPr>
              <w:t>роста</w:t>
            </w:r>
            <w:r w:rsidRPr="00966615">
              <w:rPr>
                <w:rFonts w:ascii="Times New Roman" w:hAnsi="Times New Roman" w:cs="Times New Roman"/>
                <w:sz w:val="24"/>
                <w:szCs w:val="24"/>
                <w:lang w:val="en-US"/>
              </w:rPr>
              <w:t xml:space="preserve"> </w:t>
            </w:r>
            <w:r w:rsidRPr="00966615">
              <w:rPr>
                <w:rFonts w:ascii="Times New Roman" w:hAnsi="Times New Roman" w:cs="Times New Roman"/>
                <w:sz w:val="24"/>
                <w:szCs w:val="24"/>
              </w:rPr>
              <w:t>бета</w:t>
            </w:r>
            <w:r w:rsidRPr="00966615">
              <w:rPr>
                <w:rFonts w:ascii="Times New Roman" w:hAnsi="Times New Roman" w:cs="Times New Roman"/>
                <w:sz w:val="24"/>
                <w:szCs w:val="24"/>
                <w:lang w:val="en-US"/>
              </w:rPr>
              <w:t xml:space="preserve"> 1</w:t>
            </w:r>
          </w:p>
        </w:tc>
      </w:tr>
      <w:tr w:rsidR="00981562" w:rsidRPr="003D2313" w14:paraId="2B8ABC9C" w14:textId="77777777" w:rsidTr="00615217">
        <w:tc>
          <w:tcPr>
            <w:tcW w:w="3794" w:type="dxa"/>
          </w:tcPr>
          <w:p w14:paraId="30446EAB" w14:textId="77777777" w:rsidR="00981562" w:rsidRPr="00966615" w:rsidRDefault="00981562" w:rsidP="004B795F">
            <w:pPr>
              <w:spacing w:after="0" w:line="312" w:lineRule="auto"/>
              <w:jc w:val="both"/>
              <w:rPr>
                <w:rFonts w:ascii="Times New Roman" w:hAnsi="Times New Roman" w:cs="Times New Roman"/>
                <w:sz w:val="24"/>
                <w:szCs w:val="24"/>
                <w:lang w:val="en-US"/>
              </w:rPr>
            </w:pPr>
            <w:r w:rsidRPr="00966615">
              <w:rPr>
                <w:rFonts w:ascii="Times New Roman" w:hAnsi="Times New Roman" w:cs="Times New Roman"/>
                <w:sz w:val="24"/>
                <w:szCs w:val="24"/>
                <w:lang w:val="en-US"/>
              </w:rPr>
              <w:t>TNF-</w:t>
            </w:r>
            <w:r w:rsidRPr="00966615">
              <w:rPr>
                <w:rFonts w:ascii="Times New Roman" w:hAnsi="Times New Roman" w:cs="Times New Roman"/>
                <w:sz w:val="24"/>
                <w:szCs w:val="24"/>
              </w:rPr>
              <w:t>α</w:t>
            </w:r>
            <w:r w:rsidRPr="00966615">
              <w:rPr>
                <w:rFonts w:ascii="Times New Roman" w:hAnsi="Times New Roman" w:cs="Times New Roman"/>
                <w:sz w:val="24"/>
                <w:szCs w:val="24"/>
                <w:lang w:val="en-US"/>
              </w:rPr>
              <w:t xml:space="preserve"> (tumor necrosis factor alpha)</w:t>
            </w:r>
          </w:p>
        </w:tc>
        <w:tc>
          <w:tcPr>
            <w:tcW w:w="7689" w:type="dxa"/>
          </w:tcPr>
          <w:p w14:paraId="4C56731B" w14:textId="77777777" w:rsidR="00981562" w:rsidRPr="00966615" w:rsidRDefault="00981562" w:rsidP="004B795F">
            <w:pPr>
              <w:spacing w:after="0" w:line="312" w:lineRule="auto"/>
              <w:jc w:val="both"/>
              <w:rPr>
                <w:rFonts w:ascii="Times New Roman" w:hAnsi="Times New Roman" w:cs="Times New Roman"/>
                <w:sz w:val="24"/>
                <w:szCs w:val="24"/>
                <w:lang w:val="en-US"/>
              </w:rPr>
            </w:pPr>
            <w:r w:rsidRPr="00966615">
              <w:rPr>
                <w:rFonts w:ascii="Times New Roman" w:hAnsi="Times New Roman" w:cs="Times New Roman"/>
                <w:sz w:val="24"/>
                <w:szCs w:val="24"/>
              </w:rPr>
              <w:t>фактор</w:t>
            </w:r>
            <w:r w:rsidRPr="00966615">
              <w:rPr>
                <w:rFonts w:ascii="Times New Roman" w:hAnsi="Times New Roman" w:cs="Times New Roman"/>
                <w:sz w:val="24"/>
                <w:szCs w:val="24"/>
                <w:lang w:val="en-US"/>
              </w:rPr>
              <w:t xml:space="preserve"> </w:t>
            </w:r>
            <w:r w:rsidRPr="00966615">
              <w:rPr>
                <w:rFonts w:ascii="Times New Roman" w:hAnsi="Times New Roman" w:cs="Times New Roman"/>
                <w:sz w:val="24"/>
                <w:szCs w:val="24"/>
              </w:rPr>
              <w:t>некроза</w:t>
            </w:r>
            <w:r w:rsidRPr="00966615">
              <w:rPr>
                <w:rFonts w:ascii="Times New Roman" w:hAnsi="Times New Roman" w:cs="Times New Roman"/>
                <w:sz w:val="24"/>
                <w:szCs w:val="24"/>
                <w:lang w:val="en-US"/>
              </w:rPr>
              <w:t xml:space="preserve"> </w:t>
            </w:r>
            <w:r w:rsidRPr="00966615">
              <w:rPr>
                <w:rFonts w:ascii="Times New Roman" w:hAnsi="Times New Roman" w:cs="Times New Roman"/>
                <w:sz w:val="24"/>
                <w:szCs w:val="24"/>
              </w:rPr>
              <w:t>опухоли</w:t>
            </w:r>
            <w:r w:rsidRPr="00966615">
              <w:rPr>
                <w:rFonts w:ascii="Times New Roman" w:hAnsi="Times New Roman" w:cs="Times New Roman"/>
                <w:sz w:val="24"/>
                <w:szCs w:val="24"/>
                <w:lang w:val="en-US"/>
              </w:rPr>
              <w:t xml:space="preserve"> </w:t>
            </w:r>
            <w:r w:rsidRPr="00966615">
              <w:rPr>
                <w:rFonts w:ascii="Times New Roman" w:hAnsi="Times New Roman" w:cs="Times New Roman"/>
                <w:sz w:val="24"/>
                <w:szCs w:val="24"/>
              </w:rPr>
              <w:t>альфа</w:t>
            </w:r>
          </w:p>
        </w:tc>
      </w:tr>
      <w:tr w:rsidR="00981562" w:rsidRPr="003D2313" w14:paraId="5A150608" w14:textId="77777777" w:rsidTr="00615217">
        <w:tc>
          <w:tcPr>
            <w:tcW w:w="3794" w:type="dxa"/>
          </w:tcPr>
          <w:p w14:paraId="0472726F" w14:textId="77777777" w:rsidR="00981562" w:rsidRPr="00966615" w:rsidRDefault="00981562" w:rsidP="004B795F">
            <w:pPr>
              <w:spacing w:after="0" w:line="312" w:lineRule="auto"/>
              <w:jc w:val="both"/>
              <w:rPr>
                <w:rFonts w:ascii="Times New Roman" w:hAnsi="Times New Roman" w:cs="Times New Roman"/>
                <w:sz w:val="24"/>
                <w:szCs w:val="24"/>
                <w:lang w:val="en-US"/>
              </w:rPr>
            </w:pPr>
            <w:r w:rsidRPr="00966615">
              <w:rPr>
                <w:rFonts w:ascii="Times New Roman" w:hAnsi="Times New Roman" w:cs="Times New Roman"/>
                <w:sz w:val="24"/>
                <w:szCs w:val="24"/>
                <w:shd w:val="clear" w:color="auto" w:fill="FFFFFF"/>
              </w:rPr>
              <w:t>β-клетки</w:t>
            </w:r>
          </w:p>
        </w:tc>
        <w:tc>
          <w:tcPr>
            <w:tcW w:w="7689" w:type="dxa"/>
          </w:tcPr>
          <w:p w14:paraId="359CC3EC" w14:textId="77777777" w:rsidR="00981562" w:rsidRPr="00966615" w:rsidRDefault="00981562" w:rsidP="004B795F">
            <w:pPr>
              <w:spacing w:after="0" w:line="312" w:lineRule="auto"/>
              <w:jc w:val="both"/>
              <w:rPr>
                <w:rFonts w:ascii="Times New Roman" w:hAnsi="Times New Roman" w:cs="Times New Roman"/>
                <w:sz w:val="24"/>
                <w:szCs w:val="24"/>
              </w:rPr>
            </w:pPr>
            <w:r w:rsidRPr="00966615">
              <w:rPr>
                <w:rFonts w:ascii="Times New Roman" w:hAnsi="Times New Roman" w:cs="Times New Roman"/>
                <w:sz w:val="24"/>
                <w:szCs w:val="24"/>
                <w:shd w:val="clear" w:color="auto" w:fill="FFFFFF"/>
              </w:rPr>
              <w:t>бета-клетки островков Лангерганса поджелудочной железы</w:t>
            </w:r>
          </w:p>
        </w:tc>
      </w:tr>
    </w:tbl>
    <w:p w14:paraId="70526ABE" w14:textId="77777777" w:rsidR="000631BB" w:rsidRDefault="000631BB" w:rsidP="009E54BD">
      <w:pPr>
        <w:spacing w:after="0" w:line="312" w:lineRule="auto"/>
        <w:rPr>
          <w:rFonts w:ascii="Times New Roman" w:hAnsi="Times New Roman" w:cs="Times New Roman"/>
          <w:b/>
          <w:sz w:val="24"/>
          <w:szCs w:val="24"/>
        </w:rPr>
      </w:pPr>
    </w:p>
    <w:p w14:paraId="6B430B29" w14:textId="77777777" w:rsidR="000631BB" w:rsidRDefault="000631BB" w:rsidP="00E268C1">
      <w:pPr>
        <w:spacing w:after="0" w:line="312" w:lineRule="auto"/>
        <w:jc w:val="center"/>
        <w:rPr>
          <w:rFonts w:ascii="Times New Roman" w:hAnsi="Times New Roman" w:cs="Times New Roman"/>
          <w:b/>
          <w:sz w:val="24"/>
          <w:szCs w:val="24"/>
        </w:rPr>
      </w:pPr>
    </w:p>
    <w:p w14:paraId="0610071A" w14:textId="77777777" w:rsidR="000631BB" w:rsidRDefault="000631BB" w:rsidP="00E268C1">
      <w:pPr>
        <w:spacing w:after="0" w:line="312" w:lineRule="auto"/>
        <w:jc w:val="center"/>
        <w:rPr>
          <w:rFonts w:ascii="Times New Roman" w:hAnsi="Times New Roman" w:cs="Times New Roman"/>
          <w:b/>
          <w:sz w:val="24"/>
          <w:szCs w:val="24"/>
        </w:rPr>
      </w:pPr>
    </w:p>
    <w:p w14:paraId="79E61F26" w14:textId="322EB1FC" w:rsidR="00E268C1" w:rsidRDefault="00F46445" w:rsidP="00E268C1">
      <w:pPr>
        <w:spacing w:after="0" w:line="312" w:lineRule="auto"/>
        <w:jc w:val="center"/>
        <w:rPr>
          <w:rFonts w:ascii="Times New Roman" w:hAnsi="Times New Roman" w:cs="Times New Roman"/>
          <w:b/>
          <w:sz w:val="24"/>
          <w:szCs w:val="24"/>
        </w:rPr>
      </w:pPr>
      <w:r w:rsidRPr="00462E3C">
        <w:rPr>
          <w:rFonts w:ascii="Times New Roman" w:hAnsi="Times New Roman" w:cs="Times New Roman"/>
          <w:b/>
          <w:sz w:val="24"/>
          <w:szCs w:val="24"/>
        </w:rPr>
        <w:t>СОКОЛОВА КСЕНИЯ ВИКТОРОВНА</w:t>
      </w:r>
    </w:p>
    <w:p w14:paraId="24D5E653" w14:textId="77777777" w:rsidR="000631BB" w:rsidRDefault="000631BB" w:rsidP="00E268C1">
      <w:pPr>
        <w:spacing w:after="0" w:line="312" w:lineRule="auto"/>
        <w:jc w:val="center"/>
        <w:rPr>
          <w:rFonts w:ascii="Times New Roman" w:hAnsi="Times New Roman" w:cs="Times New Roman"/>
          <w:b/>
          <w:sz w:val="24"/>
          <w:szCs w:val="24"/>
        </w:rPr>
      </w:pPr>
    </w:p>
    <w:p w14:paraId="3CF1B5D3" w14:textId="77777777" w:rsidR="000631BB" w:rsidRDefault="000631BB" w:rsidP="00E268C1">
      <w:pPr>
        <w:spacing w:after="0" w:line="312" w:lineRule="auto"/>
        <w:jc w:val="center"/>
        <w:rPr>
          <w:rFonts w:ascii="Times New Roman" w:hAnsi="Times New Roman" w:cs="Times New Roman"/>
          <w:b/>
          <w:sz w:val="24"/>
          <w:szCs w:val="24"/>
        </w:rPr>
      </w:pPr>
    </w:p>
    <w:p w14:paraId="1FD937EC" w14:textId="77777777" w:rsidR="000631BB" w:rsidRDefault="000631BB" w:rsidP="00E268C1">
      <w:pPr>
        <w:spacing w:after="0" w:line="312" w:lineRule="auto"/>
        <w:jc w:val="center"/>
        <w:rPr>
          <w:rFonts w:ascii="Times New Roman" w:hAnsi="Times New Roman" w:cs="Times New Roman"/>
          <w:b/>
          <w:sz w:val="24"/>
          <w:szCs w:val="24"/>
        </w:rPr>
      </w:pPr>
    </w:p>
    <w:p w14:paraId="0C45F5D6" w14:textId="72F4BE1F" w:rsidR="00E268C1" w:rsidRDefault="007C7DFE" w:rsidP="00E268C1">
      <w:pPr>
        <w:spacing w:after="0" w:line="312" w:lineRule="auto"/>
        <w:jc w:val="center"/>
        <w:rPr>
          <w:rFonts w:ascii="Times New Roman" w:hAnsi="Times New Roman" w:cs="Times New Roman"/>
          <w:b/>
          <w:sz w:val="24"/>
          <w:szCs w:val="24"/>
        </w:rPr>
      </w:pPr>
      <w:r w:rsidRPr="007C7DFE">
        <w:rPr>
          <w:rFonts w:ascii="Times New Roman" w:hAnsi="Times New Roman" w:cs="Times New Roman"/>
          <w:b/>
          <w:sz w:val="24"/>
          <w:szCs w:val="24"/>
        </w:rPr>
        <w:t>ПАТОФИЗИОЛОГИЧЕСКИЕ МЕХАНИЗМЫ МАКРОФАГАЛЬНОЙ РЕГУЛЯЦИИ ОБРАЗОВАНИЯ ВНЕОСТРОВКОВЫХ ИНСУЛИН-ПОЗИТИВНЫХ КЛЕТОК ПОДЖЕЛУДОЧНОЙ ЖЕЛЕЗЫ ПРИ ЭКСПЕРИМЕНТАЛЬНОМ САХАРНОМ ДИАБЕТЕ ВТОРОГО ТИПА</w:t>
      </w:r>
    </w:p>
    <w:p w14:paraId="3A5C45D1" w14:textId="77777777" w:rsidR="000631BB" w:rsidRDefault="000631BB" w:rsidP="00E54A68">
      <w:pPr>
        <w:spacing w:after="0" w:line="312" w:lineRule="auto"/>
        <w:rPr>
          <w:rFonts w:ascii="Times New Roman" w:hAnsi="Times New Roman" w:cs="Times New Roman"/>
          <w:b/>
          <w:sz w:val="24"/>
          <w:szCs w:val="24"/>
        </w:rPr>
      </w:pPr>
    </w:p>
    <w:p w14:paraId="00EF399F" w14:textId="77777777" w:rsidR="000631BB" w:rsidRDefault="000631BB" w:rsidP="00E268C1">
      <w:pPr>
        <w:spacing w:after="0" w:line="312" w:lineRule="auto"/>
        <w:jc w:val="center"/>
        <w:rPr>
          <w:rFonts w:ascii="Times New Roman" w:hAnsi="Times New Roman" w:cs="Times New Roman"/>
          <w:b/>
          <w:sz w:val="24"/>
          <w:szCs w:val="24"/>
        </w:rPr>
      </w:pPr>
    </w:p>
    <w:p w14:paraId="2928620A" w14:textId="77777777" w:rsidR="003F0C84" w:rsidRDefault="00F46445" w:rsidP="004B795F">
      <w:pPr>
        <w:spacing w:after="0" w:line="312" w:lineRule="auto"/>
        <w:jc w:val="center"/>
        <w:rPr>
          <w:rFonts w:ascii="Times New Roman" w:hAnsi="Times New Roman" w:cs="Times New Roman"/>
          <w:sz w:val="24"/>
          <w:szCs w:val="24"/>
        </w:rPr>
      </w:pPr>
      <w:bookmarkStart w:id="2" w:name="_GoBack"/>
      <w:bookmarkEnd w:id="2"/>
      <w:r>
        <w:rPr>
          <w:rFonts w:ascii="Times New Roman" w:hAnsi="Times New Roman" w:cs="Times New Roman"/>
          <w:sz w:val="24"/>
          <w:szCs w:val="24"/>
        </w:rPr>
        <w:t>14.03.03 – патологическая физиология</w:t>
      </w:r>
    </w:p>
    <w:p w14:paraId="34304067" w14:textId="77777777" w:rsidR="000631BB" w:rsidRDefault="000631BB" w:rsidP="00E54A68">
      <w:pPr>
        <w:spacing w:after="0" w:line="312" w:lineRule="auto"/>
        <w:rPr>
          <w:rFonts w:ascii="Times New Roman" w:hAnsi="Times New Roman" w:cs="Times New Roman"/>
          <w:sz w:val="24"/>
          <w:szCs w:val="24"/>
        </w:rPr>
      </w:pPr>
    </w:p>
    <w:p w14:paraId="3A238CC8" w14:textId="77777777" w:rsidR="000631BB" w:rsidRDefault="000631BB" w:rsidP="004B795F">
      <w:pPr>
        <w:spacing w:after="0" w:line="312" w:lineRule="auto"/>
        <w:jc w:val="center"/>
        <w:rPr>
          <w:rFonts w:ascii="Times New Roman" w:hAnsi="Times New Roman" w:cs="Times New Roman"/>
          <w:sz w:val="24"/>
          <w:szCs w:val="24"/>
        </w:rPr>
      </w:pPr>
    </w:p>
    <w:p w14:paraId="00DC9493" w14:textId="77777777" w:rsidR="000631BB" w:rsidRDefault="000631BB" w:rsidP="004B795F">
      <w:pPr>
        <w:spacing w:after="0" w:line="312" w:lineRule="auto"/>
        <w:jc w:val="center"/>
        <w:rPr>
          <w:rFonts w:ascii="Times New Roman" w:hAnsi="Times New Roman" w:cs="Times New Roman"/>
          <w:sz w:val="24"/>
          <w:szCs w:val="24"/>
        </w:rPr>
      </w:pPr>
    </w:p>
    <w:p w14:paraId="4FAB79DA" w14:textId="6D007EBD" w:rsidR="003F0C84" w:rsidRDefault="00462E3C" w:rsidP="004B795F">
      <w:pPr>
        <w:spacing w:after="0" w:line="312" w:lineRule="auto"/>
        <w:jc w:val="center"/>
        <w:rPr>
          <w:rFonts w:ascii="Times New Roman" w:hAnsi="Times New Roman" w:cs="Times New Roman"/>
          <w:sz w:val="24"/>
          <w:szCs w:val="24"/>
        </w:rPr>
      </w:pPr>
      <w:r>
        <w:rPr>
          <w:rFonts w:ascii="Times New Roman" w:hAnsi="Times New Roman" w:cs="Times New Roman"/>
          <w:sz w:val="24"/>
          <w:szCs w:val="24"/>
        </w:rPr>
        <w:t>АВТОРЕФЕРАТ</w:t>
      </w:r>
    </w:p>
    <w:p w14:paraId="7D596E86" w14:textId="77777777" w:rsidR="000631BB" w:rsidRDefault="000631BB" w:rsidP="000631BB">
      <w:pPr>
        <w:spacing w:after="0" w:line="312" w:lineRule="auto"/>
        <w:rPr>
          <w:rFonts w:ascii="Times New Roman" w:hAnsi="Times New Roman" w:cs="Times New Roman"/>
          <w:sz w:val="24"/>
          <w:szCs w:val="24"/>
        </w:rPr>
      </w:pPr>
    </w:p>
    <w:p w14:paraId="006E873A" w14:textId="77777777" w:rsidR="003F0C84" w:rsidRDefault="00F46445" w:rsidP="004B795F">
      <w:pPr>
        <w:spacing w:after="0" w:line="312" w:lineRule="auto"/>
        <w:jc w:val="center"/>
        <w:rPr>
          <w:rFonts w:ascii="Times New Roman" w:hAnsi="Times New Roman" w:cs="Times New Roman"/>
          <w:sz w:val="24"/>
          <w:szCs w:val="24"/>
        </w:rPr>
      </w:pPr>
      <w:r>
        <w:rPr>
          <w:rFonts w:ascii="Times New Roman" w:hAnsi="Times New Roman" w:cs="Times New Roman"/>
          <w:sz w:val="24"/>
          <w:szCs w:val="24"/>
        </w:rPr>
        <w:t>диссертации на соискание учёной степени</w:t>
      </w:r>
    </w:p>
    <w:p w14:paraId="7795037F" w14:textId="039F48A3" w:rsidR="003F0C84" w:rsidRPr="00462E3C" w:rsidRDefault="00F46445" w:rsidP="004B795F">
      <w:pPr>
        <w:spacing w:after="0" w:line="312" w:lineRule="auto"/>
        <w:jc w:val="center"/>
        <w:rPr>
          <w:rFonts w:ascii="Times New Roman" w:hAnsi="Times New Roman" w:cs="Times New Roman"/>
          <w:sz w:val="24"/>
          <w:szCs w:val="24"/>
        </w:rPr>
      </w:pPr>
      <w:r>
        <w:rPr>
          <w:rFonts w:ascii="Times New Roman" w:hAnsi="Times New Roman" w:cs="Times New Roman"/>
          <w:sz w:val="24"/>
          <w:szCs w:val="24"/>
        </w:rPr>
        <w:t>кандидата биологических наук</w:t>
      </w:r>
    </w:p>
    <w:sectPr w:rsidR="003F0C84" w:rsidRPr="00462E3C" w:rsidSect="00925C24">
      <w:headerReference w:type="default" r:id="rId15"/>
      <w:pgSz w:w="11906" w:h="16838"/>
      <w:pgMar w:top="1134" w:right="567" w:bottom="1134" w:left="1418" w:header="709" w:footer="0" w:gutter="0"/>
      <w:cols w:space="720"/>
      <w:formProt w:val="0"/>
      <w:titlePg/>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EC29EA" w14:textId="77777777" w:rsidR="00F5107C" w:rsidRDefault="00F5107C">
      <w:pPr>
        <w:spacing w:after="0" w:line="240" w:lineRule="auto"/>
      </w:pPr>
      <w:r>
        <w:separator/>
      </w:r>
    </w:p>
  </w:endnote>
  <w:endnote w:type="continuationSeparator" w:id="0">
    <w:p w14:paraId="4AD796F4" w14:textId="77777777" w:rsidR="00F5107C" w:rsidRDefault="00F510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Liberation Sans">
    <w:altName w:val="Arial"/>
    <w:charset w:val="CC"/>
    <w:family w:val="roman"/>
    <w:pitch w:val="variable"/>
  </w:font>
  <w:font w:name="Lucida Sans Unicode">
    <w:panose1 w:val="020B0602030504020204"/>
    <w:charset w:val="CC"/>
    <w:family w:val="swiss"/>
    <w:pitch w:val="variable"/>
    <w:sig w:usb0="80000AFF" w:usb1="0000396B" w:usb2="00000000" w:usb3="00000000" w:csb0="000000BF" w:csb1="00000000"/>
  </w:font>
  <w:font w:name="Mangal">
    <w:panose1 w:val="02040503050203030202"/>
    <w:charset w:val="00"/>
    <w:family w:val="roman"/>
    <w:pitch w:val="variable"/>
    <w:sig w:usb0="00008003" w:usb1="00000000" w:usb2="00000000" w:usb3="00000000" w:csb0="00000001" w:csb1="00000000"/>
  </w:font>
  <w:font w:name="Cambria Math">
    <w:panose1 w:val="02040503050406030204"/>
    <w:charset w:val="CC"/>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56D218" w14:textId="77777777" w:rsidR="00F5107C" w:rsidRDefault="00F5107C">
      <w:pPr>
        <w:spacing w:after="0" w:line="240" w:lineRule="auto"/>
      </w:pPr>
      <w:r>
        <w:separator/>
      </w:r>
    </w:p>
  </w:footnote>
  <w:footnote w:type="continuationSeparator" w:id="0">
    <w:p w14:paraId="4000855B" w14:textId="77777777" w:rsidR="00F5107C" w:rsidRDefault="00F5107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46494148"/>
      <w:docPartObj>
        <w:docPartGallery w:val="Page Numbers (Top of Page)"/>
        <w:docPartUnique/>
      </w:docPartObj>
    </w:sdtPr>
    <w:sdtContent>
      <w:p w14:paraId="625ED80F" w14:textId="77777777" w:rsidR="001563E1" w:rsidRDefault="001563E1">
        <w:pPr>
          <w:pStyle w:val="af4"/>
          <w:jc w:val="center"/>
        </w:pPr>
        <w:r>
          <w:fldChar w:fldCharType="begin"/>
        </w:r>
        <w:r>
          <w:instrText>PAGE</w:instrText>
        </w:r>
        <w:r>
          <w:fldChar w:fldCharType="separate"/>
        </w:r>
        <w:r w:rsidR="00971909">
          <w:rPr>
            <w:noProof/>
          </w:rPr>
          <w:t>24</w:t>
        </w:r>
        <w:r>
          <w:fldChar w:fldCharType="end"/>
        </w:r>
      </w:p>
    </w:sdtContent>
  </w:sdt>
  <w:p w14:paraId="6B9397BB" w14:textId="77777777" w:rsidR="001563E1" w:rsidRDefault="001563E1">
    <w:pPr>
      <w:pStyle w:val="af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517DEB"/>
    <w:multiLevelType w:val="multilevel"/>
    <w:tmpl w:val="CF4407D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nsid w:val="42271F19"/>
    <w:multiLevelType w:val="multilevel"/>
    <w:tmpl w:val="5B788454"/>
    <w:lvl w:ilvl="0">
      <w:start w:val="1"/>
      <w:numFmt w:val="decimal"/>
      <w:lvlText w:val="%1)"/>
      <w:lvlJc w:val="left"/>
      <w:pPr>
        <w:ind w:left="800" w:hanging="44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4A986C6F"/>
    <w:multiLevelType w:val="hybridMultilevel"/>
    <w:tmpl w:val="09DEF67A"/>
    <w:lvl w:ilvl="0" w:tplc="41D04A36">
      <w:start w:val="1"/>
      <w:numFmt w:val="decimal"/>
      <w:lvlText w:val="%1)"/>
      <w:lvlJc w:val="left"/>
      <w:pPr>
        <w:ind w:left="1068" w:hanging="360"/>
      </w:pPr>
      <w:rPr>
        <w:rFonts w:ascii="Times New Roman" w:eastAsia="Times New Roman" w:hAnsi="Times New Roman" w:cs="Times New Roman"/>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nsid w:val="5D8D43C1"/>
    <w:multiLevelType w:val="hybridMultilevel"/>
    <w:tmpl w:val="51186D5C"/>
    <w:lvl w:ilvl="0" w:tplc="04190011">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670F6F7B"/>
    <w:multiLevelType w:val="hybridMultilevel"/>
    <w:tmpl w:val="AFC0F8A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6C9E44D1"/>
    <w:multiLevelType w:val="hybridMultilevel"/>
    <w:tmpl w:val="AED6DC86"/>
    <w:lvl w:ilvl="0" w:tplc="04190011">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6D2A35B9"/>
    <w:multiLevelType w:val="hybridMultilevel"/>
    <w:tmpl w:val="2C24C864"/>
    <w:lvl w:ilvl="0" w:tplc="5C28F8DA">
      <w:start w:val="1"/>
      <w:numFmt w:val="decimal"/>
      <w:lvlText w:val="%1)"/>
      <w:lvlJc w:val="left"/>
      <w:pPr>
        <w:ind w:left="1068" w:hanging="360"/>
      </w:pPr>
      <w:rPr>
        <w:rFonts w:ascii="Times New Roman" w:eastAsiaTheme="minorHAnsi" w:hAnsi="Times New Roman" w:cs="Times New Roman"/>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7">
    <w:nsid w:val="7A3C315A"/>
    <w:multiLevelType w:val="hybridMultilevel"/>
    <w:tmpl w:val="077A49DC"/>
    <w:lvl w:ilvl="0" w:tplc="B6102D2A">
      <w:start w:val="1"/>
      <w:numFmt w:val="decimal"/>
      <w:lvlText w:val="%1)"/>
      <w:lvlJc w:val="left"/>
      <w:pPr>
        <w:ind w:left="1203" w:hanging="495"/>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8">
    <w:nsid w:val="7BD57E0D"/>
    <w:multiLevelType w:val="hybridMultilevel"/>
    <w:tmpl w:val="36909204"/>
    <w:lvl w:ilvl="0" w:tplc="04190011">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num w:numId="1">
    <w:abstractNumId w:val="1"/>
  </w:num>
  <w:num w:numId="2">
    <w:abstractNumId w:val="0"/>
  </w:num>
  <w:num w:numId="3">
    <w:abstractNumId w:val="2"/>
  </w:num>
  <w:num w:numId="4">
    <w:abstractNumId w:val="6"/>
  </w:num>
  <w:num w:numId="5">
    <w:abstractNumId w:val="3"/>
  </w:num>
  <w:num w:numId="6">
    <w:abstractNumId w:val="5"/>
  </w:num>
  <w:num w:numId="7">
    <w:abstractNumId w:val="8"/>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0C84"/>
    <w:rsid w:val="00002BB8"/>
    <w:rsid w:val="00007942"/>
    <w:rsid w:val="000125B5"/>
    <w:rsid w:val="00027413"/>
    <w:rsid w:val="00032964"/>
    <w:rsid w:val="0003368F"/>
    <w:rsid w:val="0003487F"/>
    <w:rsid w:val="000359D9"/>
    <w:rsid w:val="00036D1B"/>
    <w:rsid w:val="0005013C"/>
    <w:rsid w:val="000526C6"/>
    <w:rsid w:val="00053764"/>
    <w:rsid w:val="0006000D"/>
    <w:rsid w:val="000631BB"/>
    <w:rsid w:val="000648C6"/>
    <w:rsid w:val="00072233"/>
    <w:rsid w:val="000830CB"/>
    <w:rsid w:val="00090B70"/>
    <w:rsid w:val="0009585A"/>
    <w:rsid w:val="000A12A9"/>
    <w:rsid w:val="000A3894"/>
    <w:rsid w:val="000A3CFE"/>
    <w:rsid w:val="000B6D7C"/>
    <w:rsid w:val="000B78D4"/>
    <w:rsid w:val="000C4CAA"/>
    <w:rsid w:val="000C5C5A"/>
    <w:rsid w:val="000D0892"/>
    <w:rsid w:val="000D0951"/>
    <w:rsid w:val="000E1773"/>
    <w:rsid w:val="000F37EE"/>
    <w:rsid w:val="000F54B9"/>
    <w:rsid w:val="00101182"/>
    <w:rsid w:val="001011F5"/>
    <w:rsid w:val="00107413"/>
    <w:rsid w:val="00112546"/>
    <w:rsid w:val="00114994"/>
    <w:rsid w:val="00116605"/>
    <w:rsid w:val="00120515"/>
    <w:rsid w:val="00125BBA"/>
    <w:rsid w:val="00132E23"/>
    <w:rsid w:val="00143E74"/>
    <w:rsid w:val="00155C8C"/>
    <w:rsid w:val="001563E1"/>
    <w:rsid w:val="001570B0"/>
    <w:rsid w:val="0016116A"/>
    <w:rsid w:val="00171F52"/>
    <w:rsid w:val="00173036"/>
    <w:rsid w:val="00181C63"/>
    <w:rsid w:val="00182427"/>
    <w:rsid w:val="00182712"/>
    <w:rsid w:val="00184CF7"/>
    <w:rsid w:val="001A2DE3"/>
    <w:rsid w:val="001A606A"/>
    <w:rsid w:val="001B0353"/>
    <w:rsid w:val="001B369C"/>
    <w:rsid w:val="001B55D0"/>
    <w:rsid w:val="001B6E89"/>
    <w:rsid w:val="001C237E"/>
    <w:rsid w:val="001D2CC0"/>
    <w:rsid w:val="001D3CBD"/>
    <w:rsid w:val="001D4328"/>
    <w:rsid w:val="0020211B"/>
    <w:rsid w:val="00202B00"/>
    <w:rsid w:val="00211F22"/>
    <w:rsid w:val="00212384"/>
    <w:rsid w:val="00213809"/>
    <w:rsid w:val="0022215D"/>
    <w:rsid w:val="00224B58"/>
    <w:rsid w:val="002275A5"/>
    <w:rsid w:val="00232E7E"/>
    <w:rsid w:val="002348D9"/>
    <w:rsid w:val="00237403"/>
    <w:rsid w:val="002403C8"/>
    <w:rsid w:val="00247271"/>
    <w:rsid w:val="002479E8"/>
    <w:rsid w:val="0025010C"/>
    <w:rsid w:val="00253183"/>
    <w:rsid w:val="002713B8"/>
    <w:rsid w:val="00276F7C"/>
    <w:rsid w:val="00281D29"/>
    <w:rsid w:val="00290354"/>
    <w:rsid w:val="00291B2D"/>
    <w:rsid w:val="002A737D"/>
    <w:rsid w:val="002B17B1"/>
    <w:rsid w:val="002C502F"/>
    <w:rsid w:val="002C6828"/>
    <w:rsid w:val="002D56D5"/>
    <w:rsid w:val="00303283"/>
    <w:rsid w:val="00305D07"/>
    <w:rsid w:val="00306126"/>
    <w:rsid w:val="00306728"/>
    <w:rsid w:val="00321B9C"/>
    <w:rsid w:val="00331A32"/>
    <w:rsid w:val="003364C3"/>
    <w:rsid w:val="00337052"/>
    <w:rsid w:val="00340CDB"/>
    <w:rsid w:val="00340CFE"/>
    <w:rsid w:val="003442D1"/>
    <w:rsid w:val="003448E1"/>
    <w:rsid w:val="0035559C"/>
    <w:rsid w:val="00356D63"/>
    <w:rsid w:val="0036316E"/>
    <w:rsid w:val="00367960"/>
    <w:rsid w:val="00367AC4"/>
    <w:rsid w:val="00375F53"/>
    <w:rsid w:val="00382D44"/>
    <w:rsid w:val="00385EBD"/>
    <w:rsid w:val="00391F71"/>
    <w:rsid w:val="00397EEA"/>
    <w:rsid w:val="003A0D6D"/>
    <w:rsid w:val="003A2C40"/>
    <w:rsid w:val="003B7D45"/>
    <w:rsid w:val="003C3AB1"/>
    <w:rsid w:val="003E29CD"/>
    <w:rsid w:val="003F0C84"/>
    <w:rsid w:val="003F3B22"/>
    <w:rsid w:val="003F72C2"/>
    <w:rsid w:val="00400231"/>
    <w:rsid w:val="00402CE3"/>
    <w:rsid w:val="0041489D"/>
    <w:rsid w:val="00417101"/>
    <w:rsid w:val="00425CE4"/>
    <w:rsid w:val="004326F0"/>
    <w:rsid w:val="00437B6C"/>
    <w:rsid w:val="00443E0F"/>
    <w:rsid w:val="00450D71"/>
    <w:rsid w:val="00451C04"/>
    <w:rsid w:val="00453AEA"/>
    <w:rsid w:val="004566A6"/>
    <w:rsid w:val="00460999"/>
    <w:rsid w:val="00461D7E"/>
    <w:rsid w:val="00462E3C"/>
    <w:rsid w:val="0048280D"/>
    <w:rsid w:val="00482DFA"/>
    <w:rsid w:val="00486735"/>
    <w:rsid w:val="00487478"/>
    <w:rsid w:val="00496CC6"/>
    <w:rsid w:val="004A3852"/>
    <w:rsid w:val="004A4243"/>
    <w:rsid w:val="004A434A"/>
    <w:rsid w:val="004B4E9E"/>
    <w:rsid w:val="004B7665"/>
    <w:rsid w:val="004B795F"/>
    <w:rsid w:val="004C1D27"/>
    <w:rsid w:val="004C3D10"/>
    <w:rsid w:val="004D7A26"/>
    <w:rsid w:val="004E34C4"/>
    <w:rsid w:val="005022B0"/>
    <w:rsid w:val="00506E83"/>
    <w:rsid w:val="00506F80"/>
    <w:rsid w:val="005105F2"/>
    <w:rsid w:val="00511194"/>
    <w:rsid w:val="0051119F"/>
    <w:rsid w:val="00513AE4"/>
    <w:rsid w:val="00515818"/>
    <w:rsid w:val="0051606E"/>
    <w:rsid w:val="00520293"/>
    <w:rsid w:val="00524138"/>
    <w:rsid w:val="00537C9F"/>
    <w:rsid w:val="00543337"/>
    <w:rsid w:val="00544AA8"/>
    <w:rsid w:val="00562237"/>
    <w:rsid w:val="00566F2E"/>
    <w:rsid w:val="005671BF"/>
    <w:rsid w:val="005770B7"/>
    <w:rsid w:val="00582D42"/>
    <w:rsid w:val="00584AEE"/>
    <w:rsid w:val="005865A3"/>
    <w:rsid w:val="0059519A"/>
    <w:rsid w:val="005A2731"/>
    <w:rsid w:val="005A75C7"/>
    <w:rsid w:val="005B0EF7"/>
    <w:rsid w:val="005B1253"/>
    <w:rsid w:val="005B6DE6"/>
    <w:rsid w:val="005D54AE"/>
    <w:rsid w:val="005E362E"/>
    <w:rsid w:val="005F12E0"/>
    <w:rsid w:val="005F4FB2"/>
    <w:rsid w:val="006020B5"/>
    <w:rsid w:val="00615217"/>
    <w:rsid w:val="006165B3"/>
    <w:rsid w:val="00622C59"/>
    <w:rsid w:val="00623474"/>
    <w:rsid w:val="00627BDF"/>
    <w:rsid w:val="0063759B"/>
    <w:rsid w:val="0064586A"/>
    <w:rsid w:val="0065016D"/>
    <w:rsid w:val="00650252"/>
    <w:rsid w:val="00666A16"/>
    <w:rsid w:val="00672302"/>
    <w:rsid w:val="006724BC"/>
    <w:rsid w:val="00675D4B"/>
    <w:rsid w:val="00677003"/>
    <w:rsid w:val="00680B3C"/>
    <w:rsid w:val="006879A0"/>
    <w:rsid w:val="00690CB2"/>
    <w:rsid w:val="006912EB"/>
    <w:rsid w:val="00694DAE"/>
    <w:rsid w:val="006975BF"/>
    <w:rsid w:val="006A4C30"/>
    <w:rsid w:val="006B21E3"/>
    <w:rsid w:val="006B393D"/>
    <w:rsid w:val="006B3CDA"/>
    <w:rsid w:val="006B6742"/>
    <w:rsid w:val="006C25FE"/>
    <w:rsid w:val="006C5C20"/>
    <w:rsid w:val="006C65EC"/>
    <w:rsid w:val="006E30B8"/>
    <w:rsid w:val="006F2B15"/>
    <w:rsid w:val="00722EAB"/>
    <w:rsid w:val="00724BA8"/>
    <w:rsid w:val="00737AD5"/>
    <w:rsid w:val="007439E8"/>
    <w:rsid w:val="00757B4E"/>
    <w:rsid w:val="00771F0D"/>
    <w:rsid w:val="00784121"/>
    <w:rsid w:val="00786BB7"/>
    <w:rsid w:val="0079032D"/>
    <w:rsid w:val="00792F4C"/>
    <w:rsid w:val="00794B48"/>
    <w:rsid w:val="007A1B61"/>
    <w:rsid w:val="007B01BE"/>
    <w:rsid w:val="007B2BCC"/>
    <w:rsid w:val="007B3040"/>
    <w:rsid w:val="007B3AC0"/>
    <w:rsid w:val="007C6865"/>
    <w:rsid w:val="007C7DFE"/>
    <w:rsid w:val="007D6806"/>
    <w:rsid w:val="007E2C3C"/>
    <w:rsid w:val="007F738D"/>
    <w:rsid w:val="00800EC0"/>
    <w:rsid w:val="00803BB6"/>
    <w:rsid w:val="00803FC0"/>
    <w:rsid w:val="00806D22"/>
    <w:rsid w:val="00810159"/>
    <w:rsid w:val="008106FA"/>
    <w:rsid w:val="00814D7E"/>
    <w:rsid w:val="00820C13"/>
    <w:rsid w:val="008222DE"/>
    <w:rsid w:val="00827B44"/>
    <w:rsid w:val="00832FE5"/>
    <w:rsid w:val="008333F1"/>
    <w:rsid w:val="008410C4"/>
    <w:rsid w:val="0084300D"/>
    <w:rsid w:val="00845E35"/>
    <w:rsid w:val="00846B39"/>
    <w:rsid w:val="008558A5"/>
    <w:rsid w:val="00857144"/>
    <w:rsid w:val="008601A2"/>
    <w:rsid w:val="00862EEC"/>
    <w:rsid w:val="00863402"/>
    <w:rsid w:val="00865A65"/>
    <w:rsid w:val="00865DA6"/>
    <w:rsid w:val="0086655B"/>
    <w:rsid w:val="00870211"/>
    <w:rsid w:val="00874C0C"/>
    <w:rsid w:val="00880E4D"/>
    <w:rsid w:val="00881A35"/>
    <w:rsid w:val="00883DF9"/>
    <w:rsid w:val="00890658"/>
    <w:rsid w:val="008973C8"/>
    <w:rsid w:val="008A3AD0"/>
    <w:rsid w:val="008B2612"/>
    <w:rsid w:val="008B4B15"/>
    <w:rsid w:val="008B73B9"/>
    <w:rsid w:val="008C2C8E"/>
    <w:rsid w:val="008D362D"/>
    <w:rsid w:val="008E3374"/>
    <w:rsid w:val="008E47EE"/>
    <w:rsid w:val="009002AF"/>
    <w:rsid w:val="009024B8"/>
    <w:rsid w:val="00902E3B"/>
    <w:rsid w:val="00904658"/>
    <w:rsid w:val="009054A5"/>
    <w:rsid w:val="00907E03"/>
    <w:rsid w:val="00925C24"/>
    <w:rsid w:val="009337A7"/>
    <w:rsid w:val="00934143"/>
    <w:rsid w:val="00935B65"/>
    <w:rsid w:val="009363CB"/>
    <w:rsid w:val="0093730B"/>
    <w:rsid w:val="00944355"/>
    <w:rsid w:val="00951A02"/>
    <w:rsid w:val="00952892"/>
    <w:rsid w:val="009531A0"/>
    <w:rsid w:val="00953708"/>
    <w:rsid w:val="00956E53"/>
    <w:rsid w:val="0097034E"/>
    <w:rsid w:val="00971909"/>
    <w:rsid w:val="00971AEE"/>
    <w:rsid w:val="00974FAD"/>
    <w:rsid w:val="00981562"/>
    <w:rsid w:val="00986F72"/>
    <w:rsid w:val="00990E1B"/>
    <w:rsid w:val="009A6C9E"/>
    <w:rsid w:val="009C4246"/>
    <w:rsid w:val="009C5891"/>
    <w:rsid w:val="009D28B1"/>
    <w:rsid w:val="009D64F7"/>
    <w:rsid w:val="009D6670"/>
    <w:rsid w:val="009E3791"/>
    <w:rsid w:val="009E54BD"/>
    <w:rsid w:val="009F7BD8"/>
    <w:rsid w:val="00A040EC"/>
    <w:rsid w:val="00A048AC"/>
    <w:rsid w:val="00A10E04"/>
    <w:rsid w:val="00A13E4E"/>
    <w:rsid w:val="00A14E2D"/>
    <w:rsid w:val="00A14ECB"/>
    <w:rsid w:val="00A168EC"/>
    <w:rsid w:val="00A27556"/>
    <w:rsid w:val="00A35A18"/>
    <w:rsid w:val="00A419F7"/>
    <w:rsid w:val="00A41AD2"/>
    <w:rsid w:val="00A46212"/>
    <w:rsid w:val="00A46361"/>
    <w:rsid w:val="00A47809"/>
    <w:rsid w:val="00A5237F"/>
    <w:rsid w:val="00A563C8"/>
    <w:rsid w:val="00A57530"/>
    <w:rsid w:val="00A62B83"/>
    <w:rsid w:val="00A65EBD"/>
    <w:rsid w:val="00A66350"/>
    <w:rsid w:val="00A76895"/>
    <w:rsid w:val="00A83969"/>
    <w:rsid w:val="00A92B62"/>
    <w:rsid w:val="00AB49F4"/>
    <w:rsid w:val="00AC3B80"/>
    <w:rsid w:val="00AD192D"/>
    <w:rsid w:val="00AD2F04"/>
    <w:rsid w:val="00AD60E4"/>
    <w:rsid w:val="00AE5FA5"/>
    <w:rsid w:val="00AF6ADB"/>
    <w:rsid w:val="00AF6BDF"/>
    <w:rsid w:val="00B00E0E"/>
    <w:rsid w:val="00B01B24"/>
    <w:rsid w:val="00B05F51"/>
    <w:rsid w:val="00B10CD8"/>
    <w:rsid w:val="00B17A57"/>
    <w:rsid w:val="00B22331"/>
    <w:rsid w:val="00B275E2"/>
    <w:rsid w:val="00B3162F"/>
    <w:rsid w:val="00B356CB"/>
    <w:rsid w:val="00B402B9"/>
    <w:rsid w:val="00B40597"/>
    <w:rsid w:val="00B42F1C"/>
    <w:rsid w:val="00B461D9"/>
    <w:rsid w:val="00B51D42"/>
    <w:rsid w:val="00B57AE3"/>
    <w:rsid w:val="00B6182A"/>
    <w:rsid w:val="00B66325"/>
    <w:rsid w:val="00B777C2"/>
    <w:rsid w:val="00B82C38"/>
    <w:rsid w:val="00B82E73"/>
    <w:rsid w:val="00BA432C"/>
    <w:rsid w:val="00BB28AC"/>
    <w:rsid w:val="00BB4A56"/>
    <w:rsid w:val="00BD099E"/>
    <w:rsid w:val="00BD2172"/>
    <w:rsid w:val="00BD3D20"/>
    <w:rsid w:val="00BD4689"/>
    <w:rsid w:val="00BE76E8"/>
    <w:rsid w:val="00BF17D3"/>
    <w:rsid w:val="00BF3EC6"/>
    <w:rsid w:val="00BF3F98"/>
    <w:rsid w:val="00BF7453"/>
    <w:rsid w:val="00BF7496"/>
    <w:rsid w:val="00BF7EE0"/>
    <w:rsid w:val="00C2091E"/>
    <w:rsid w:val="00C2498A"/>
    <w:rsid w:val="00C249C9"/>
    <w:rsid w:val="00C33AAE"/>
    <w:rsid w:val="00C3768F"/>
    <w:rsid w:val="00C451E7"/>
    <w:rsid w:val="00C53E61"/>
    <w:rsid w:val="00C578D7"/>
    <w:rsid w:val="00C62529"/>
    <w:rsid w:val="00C65632"/>
    <w:rsid w:val="00C67A0C"/>
    <w:rsid w:val="00C71A32"/>
    <w:rsid w:val="00C7622B"/>
    <w:rsid w:val="00C80723"/>
    <w:rsid w:val="00C903D6"/>
    <w:rsid w:val="00C97DCB"/>
    <w:rsid w:val="00CA4C63"/>
    <w:rsid w:val="00CB5D3A"/>
    <w:rsid w:val="00CC6FD0"/>
    <w:rsid w:val="00CD7320"/>
    <w:rsid w:val="00CE1912"/>
    <w:rsid w:val="00CF43D0"/>
    <w:rsid w:val="00D01B8B"/>
    <w:rsid w:val="00D040C7"/>
    <w:rsid w:val="00D0423A"/>
    <w:rsid w:val="00D15DB1"/>
    <w:rsid w:val="00D22CBA"/>
    <w:rsid w:val="00D2701B"/>
    <w:rsid w:val="00D36A51"/>
    <w:rsid w:val="00D46127"/>
    <w:rsid w:val="00D479D0"/>
    <w:rsid w:val="00D535D7"/>
    <w:rsid w:val="00D5515E"/>
    <w:rsid w:val="00D55D98"/>
    <w:rsid w:val="00D736F7"/>
    <w:rsid w:val="00D76468"/>
    <w:rsid w:val="00D8667B"/>
    <w:rsid w:val="00DA5E8F"/>
    <w:rsid w:val="00DB28EE"/>
    <w:rsid w:val="00DB5642"/>
    <w:rsid w:val="00DC109C"/>
    <w:rsid w:val="00DC32AC"/>
    <w:rsid w:val="00DC34C5"/>
    <w:rsid w:val="00DD3DEA"/>
    <w:rsid w:val="00DE0F60"/>
    <w:rsid w:val="00DE4E81"/>
    <w:rsid w:val="00DE6D51"/>
    <w:rsid w:val="00DF368E"/>
    <w:rsid w:val="00E03C38"/>
    <w:rsid w:val="00E236F2"/>
    <w:rsid w:val="00E268C1"/>
    <w:rsid w:val="00E31A72"/>
    <w:rsid w:val="00E325E2"/>
    <w:rsid w:val="00E340C2"/>
    <w:rsid w:val="00E340FD"/>
    <w:rsid w:val="00E35480"/>
    <w:rsid w:val="00E44CA1"/>
    <w:rsid w:val="00E45773"/>
    <w:rsid w:val="00E457D4"/>
    <w:rsid w:val="00E54A68"/>
    <w:rsid w:val="00E7300C"/>
    <w:rsid w:val="00E73F89"/>
    <w:rsid w:val="00E8241D"/>
    <w:rsid w:val="00EA2F4C"/>
    <w:rsid w:val="00EA3FF2"/>
    <w:rsid w:val="00EA5D03"/>
    <w:rsid w:val="00EA7C2F"/>
    <w:rsid w:val="00EB0944"/>
    <w:rsid w:val="00EB2499"/>
    <w:rsid w:val="00EB29E4"/>
    <w:rsid w:val="00EB3C29"/>
    <w:rsid w:val="00EB58E6"/>
    <w:rsid w:val="00EB5B6D"/>
    <w:rsid w:val="00EC589C"/>
    <w:rsid w:val="00EC61FB"/>
    <w:rsid w:val="00EC6A91"/>
    <w:rsid w:val="00EE3087"/>
    <w:rsid w:val="00EE7F84"/>
    <w:rsid w:val="00EF0D90"/>
    <w:rsid w:val="00EF56B7"/>
    <w:rsid w:val="00F01E53"/>
    <w:rsid w:val="00F027C3"/>
    <w:rsid w:val="00F05E8A"/>
    <w:rsid w:val="00F13E55"/>
    <w:rsid w:val="00F1692D"/>
    <w:rsid w:val="00F2267E"/>
    <w:rsid w:val="00F3222F"/>
    <w:rsid w:val="00F331CE"/>
    <w:rsid w:val="00F43B80"/>
    <w:rsid w:val="00F46445"/>
    <w:rsid w:val="00F47211"/>
    <w:rsid w:val="00F5107C"/>
    <w:rsid w:val="00F6123F"/>
    <w:rsid w:val="00F7168F"/>
    <w:rsid w:val="00F724B3"/>
    <w:rsid w:val="00F96293"/>
    <w:rsid w:val="00FA14C0"/>
    <w:rsid w:val="00FB00D1"/>
    <w:rsid w:val="00FB2116"/>
    <w:rsid w:val="00FB607D"/>
    <w:rsid w:val="00FD0CEE"/>
    <w:rsid w:val="00FD6D76"/>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B0BD8"/>
  <w15:docId w15:val="{17F56694-9524-40AB-BDCC-85F915B05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60" w:line="259" w:lineRule="auto"/>
    </w:pPr>
    <w:rPr>
      <w:color w:val="00000A"/>
      <w:sz w:val="22"/>
    </w:rPr>
  </w:style>
  <w:style w:type="paragraph" w:styleId="1">
    <w:name w:val="heading 1"/>
    <w:basedOn w:val="a"/>
    <w:link w:val="10"/>
    <w:uiPriority w:val="9"/>
    <w:qFormat/>
    <w:rsid w:val="00A37FE3"/>
    <w:pPr>
      <w:spacing w:beforeAutospacing="1" w:afterAutospacing="1" w:line="240" w:lineRule="auto"/>
      <w:outlineLvl w:val="0"/>
    </w:pPr>
    <w:rPr>
      <w:rFonts w:ascii="Times New Roman" w:eastAsia="Times New Roman" w:hAnsi="Times New Roman" w:cs="Times New Roman"/>
      <w:b/>
      <w:bCs/>
      <w:kern w:val="2"/>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E46068"/>
    <w:rPr>
      <w:b/>
      <w:bCs/>
    </w:rPr>
  </w:style>
  <w:style w:type="character" w:customStyle="1" w:styleId="-">
    <w:name w:val="Интернет-ссылка"/>
    <w:basedOn w:val="a0"/>
    <w:uiPriority w:val="99"/>
    <w:unhideWhenUsed/>
    <w:rsid w:val="00377B44"/>
    <w:rPr>
      <w:color w:val="0000FF"/>
      <w:u w:val="single"/>
    </w:rPr>
  </w:style>
  <w:style w:type="character" w:customStyle="1" w:styleId="element-citation">
    <w:name w:val="element-citation"/>
    <w:basedOn w:val="a0"/>
    <w:qFormat/>
    <w:rsid w:val="00AD0BFE"/>
  </w:style>
  <w:style w:type="character" w:styleId="a4">
    <w:name w:val="Emphasis"/>
    <w:basedOn w:val="a0"/>
    <w:uiPriority w:val="20"/>
    <w:qFormat/>
    <w:rsid w:val="00973F83"/>
    <w:rPr>
      <w:i/>
      <w:iCs/>
    </w:rPr>
  </w:style>
  <w:style w:type="character" w:customStyle="1" w:styleId="list-group-item">
    <w:name w:val="list-group-item"/>
    <w:basedOn w:val="a0"/>
    <w:uiPriority w:val="99"/>
    <w:qFormat/>
    <w:rsid w:val="000C105E"/>
  </w:style>
  <w:style w:type="character" w:customStyle="1" w:styleId="apple-converted-space">
    <w:name w:val="apple-converted-space"/>
    <w:basedOn w:val="a0"/>
    <w:uiPriority w:val="99"/>
    <w:qFormat/>
    <w:rsid w:val="00DA7338"/>
  </w:style>
  <w:style w:type="character" w:customStyle="1" w:styleId="a5">
    <w:name w:val="Верхний колонтитул Знак"/>
    <w:basedOn w:val="a0"/>
    <w:uiPriority w:val="99"/>
    <w:qFormat/>
    <w:rsid w:val="00D736DC"/>
  </w:style>
  <w:style w:type="character" w:customStyle="1" w:styleId="a6">
    <w:name w:val="Нижний колонтитул Знак"/>
    <w:basedOn w:val="a0"/>
    <w:uiPriority w:val="99"/>
    <w:qFormat/>
    <w:rsid w:val="00D736DC"/>
  </w:style>
  <w:style w:type="character" w:customStyle="1" w:styleId="HTML">
    <w:name w:val="Стандартный HTML Знак"/>
    <w:basedOn w:val="a0"/>
    <w:link w:val="HTML"/>
    <w:uiPriority w:val="99"/>
    <w:qFormat/>
    <w:rsid w:val="00A50640"/>
    <w:rPr>
      <w:rFonts w:ascii="Courier New" w:eastAsia="Times New Roman" w:hAnsi="Courier New" w:cs="Courier New"/>
      <w:sz w:val="20"/>
      <w:szCs w:val="20"/>
      <w:lang w:eastAsia="ru-RU"/>
    </w:rPr>
  </w:style>
  <w:style w:type="character" w:customStyle="1" w:styleId="a7">
    <w:name w:val="Текст выноски Знак"/>
    <w:basedOn w:val="a0"/>
    <w:uiPriority w:val="99"/>
    <w:semiHidden/>
    <w:qFormat/>
    <w:rsid w:val="00700846"/>
    <w:rPr>
      <w:rFonts w:ascii="Tahoma" w:hAnsi="Tahoma" w:cs="Tahoma"/>
      <w:sz w:val="16"/>
      <w:szCs w:val="16"/>
    </w:rPr>
  </w:style>
  <w:style w:type="character" w:customStyle="1" w:styleId="10">
    <w:name w:val="Заголовок 1 Знак"/>
    <w:basedOn w:val="a0"/>
    <w:link w:val="1"/>
    <w:uiPriority w:val="9"/>
    <w:qFormat/>
    <w:rsid w:val="00A37FE3"/>
    <w:rPr>
      <w:rFonts w:ascii="Times New Roman" w:eastAsia="Times New Roman" w:hAnsi="Times New Roman" w:cs="Times New Roman"/>
      <w:b/>
      <w:bCs/>
      <w:kern w:val="2"/>
      <w:sz w:val="48"/>
      <w:szCs w:val="48"/>
      <w:lang w:eastAsia="ru-RU"/>
    </w:rPr>
  </w:style>
  <w:style w:type="character" w:customStyle="1" w:styleId="text">
    <w:name w:val="text"/>
    <w:basedOn w:val="a0"/>
    <w:qFormat/>
    <w:rsid w:val="002D08FD"/>
  </w:style>
  <w:style w:type="character" w:styleId="a8">
    <w:name w:val="annotation reference"/>
    <w:basedOn w:val="a0"/>
    <w:uiPriority w:val="99"/>
    <w:semiHidden/>
    <w:unhideWhenUsed/>
    <w:qFormat/>
    <w:rsid w:val="00D95A0E"/>
    <w:rPr>
      <w:sz w:val="16"/>
      <w:szCs w:val="16"/>
    </w:rPr>
  </w:style>
  <w:style w:type="character" w:customStyle="1" w:styleId="a9">
    <w:name w:val="Текст примечания Знак"/>
    <w:basedOn w:val="a0"/>
    <w:uiPriority w:val="99"/>
    <w:semiHidden/>
    <w:qFormat/>
    <w:rsid w:val="00D95A0E"/>
    <w:rPr>
      <w:sz w:val="20"/>
      <w:szCs w:val="20"/>
    </w:rPr>
  </w:style>
  <w:style w:type="character" w:customStyle="1" w:styleId="aa">
    <w:name w:val="Тема примечания Знак"/>
    <w:basedOn w:val="a9"/>
    <w:uiPriority w:val="99"/>
    <w:semiHidden/>
    <w:qFormat/>
    <w:rsid w:val="00D95A0E"/>
    <w:rPr>
      <w:b/>
      <w:bCs/>
      <w:sz w:val="20"/>
      <w:szCs w:val="20"/>
    </w:rPr>
  </w:style>
  <w:style w:type="character" w:customStyle="1" w:styleId="ListLabel1">
    <w:name w:val="ListLabel 1"/>
    <w:qFormat/>
    <w:rPr>
      <w:color w:val="131313"/>
    </w:rPr>
  </w:style>
  <w:style w:type="paragraph" w:customStyle="1" w:styleId="ab">
    <w:name w:val="Заголовок"/>
    <w:basedOn w:val="a"/>
    <w:next w:val="ac"/>
    <w:qFormat/>
    <w:pPr>
      <w:keepNext/>
      <w:spacing w:before="240" w:after="120"/>
    </w:pPr>
    <w:rPr>
      <w:rFonts w:ascii="Liberation Sans" w:eastAsia="Lucida Sans Unicode" w:hAnsi="Liberation Sans" w:cs="Mangal"/>
      <w:sz w:val="28"/>
      <w:szCs w:val="28"/>
    </w:rPr>
  </w:style>
  <w:style w:type="paragraph" w:styleId="ac">
    <w:name w:val="Body Text"/>
    <w:basedOn w:val="a"/>
    <w:pPr>
      <w:spacing w:after="140" w:line="288" w:lineRule="auto"/>
    </w:pPr>
  </w:style>
  <w:style w:type="paragraph" w:styleId="ad">
    <w:name w:val="List"/>
    <w:basedOn w:val="ac"/>
    <w:rPr>
      <w:rFonts w:cs="Mangal"/>
    </w:rPr>
  </w:style>
  <w:style w:type="paragraph" w:styleId="ae">
    <w:name w:val="caption"/>
    <w:basedOn w:val="a"/>
    <w:uiPriority w:val="35"/>
    <w:semiHidden/>
    <w:unhideWhenUsed/>
    <w:qFormat/>
    <w:rsid w:val="006938CD"/>
    <w:pPr>
      <w:spacing w:after="200" w:line="240" w:lineRule="auto"/>
    </w:pPr>
    <w:rPr>
      <w:b/>
      <w:bCs/>
      <w:color w:val="5B9BD5" w:themeColor="accent1"/>
      <w:sz w:val="18"/>
      <w:szCs w:val="18"/>
    </w:rPr>
  </w:style>
  <w:style w:type="paragraph" w:styleId="af">
    <w:name w:val="index heading"/>
    <w:basedOn w:val="a"/>
    <w:qFormat/>
    <w:pPr>
      <w:suppressLineNumbers/>
    </w:pPr>
    <w:rPr>
      <w:rFonts w:cs="Mangal"/>
    </w:rPr>
  </w:style>
  <w:style w:type="paragraph" w:styleId="af0">
    <w:name w:val="List Paragraph"/>
    <w:basedOn w:val="a"/>
    <w:uiPriority w:val="34"/>
    <w:qFormat/>
    <w:rsid w:val="00BC4E83"/>
    <w:pPr>
      <w:spacing w:after="200" w:line="276" w:lineRule="auto"/>
      <w:ind w:left="720"/>
      <w:contextualSpacing/>
    </w:pPr>
  </w:style>
  <w:style w:type="paragraph" w:styleId="af1">
    <w:name w:val="No Spacing"/>
    <w:uiPriority w:val="99"/>
    <w:qFormat/>
    <w:rsid w:val="000C105E"/>
    <w:rPr>
      <w:color w:val="00000A"/>
      <w:sz w:val="22"/>
    </w:rPr>
  </w:style>
  <w:style w:type="paragraph" w:styleId="af2">
    <w:name w:val="List Bullet"/>
    <w:basedOn w:val="a"/>
    <w:uiPriority w:val="99"/>
    <w:unhideWhenUsed/>
    <w:qFormat/>
    <w:rsid w:val="000C105E"/>
    <w:pPr>
      <w:contextualSpacing/>
    </w:pPr>
  </w:style>
  <w:style w:type="paragraph" w:styleId="af3">
    <w:name w:val="Normal (Web)"/>
    <w:basedOn w:val="a"/>
    <w:uiPriority w:val="99"/>
    <w:qFormat/>
    <w:rsid w:val="00DA7338"/>
    <w:pPr>
      <w:spacing w:beforeAutospacing="1" w:afterAutospacing="1" w:line="240" w:lineRule="auto"/>
    </w:pPr>
    <w:rPr>
      <w:rFonts w:ascii="Times New Roman" w:eastAsia="Times New Roman" w:hAnsi="Times New Roman" w:cs="Times New Roman"/>
      <w:sz w:val="24"/>
      <w:szCs w:val="24"/>
      <w:lang w:eastAsia="ru-RU"/>
    </w:rPr>
  </w:style>
  <w:style w:type="paragraph" w:styleId="af4">
    <w:name w:val="header"/>
    <w:basedOn w:val="a"/>
    <w:uiPriority w:val="99"/>
    <w:unhideWhenUsed/>
    <w:rsid w:val="00D736DC"/>
    <w:pPr>
      <w:tabs>
        <w:tab w:val="center" w:pos="4677"/>
        <w:tab w:val="right" w:pos="9355"/>
      </w:tabs>
      <w:spacing w:after="0" w:line="240" w:lineRule="auto"/>
    </w:pPr>
  </w:style>
  <w:style w:type="paragraph" w:styleId="af5">
    <w:name w:val="footer"/>
    <w:basedOn w:val="a"/>
    <w:uiPriority w:val="99"/>
    <w:unhideWhenUsed/>
    <w:rsid w:val="00D736DC"/>
    <w:pPr>
      <w:tabs>
        <w:tab w:val="center" w:pos="4677"/>
        <w:tab w:val="right" w:pos="9355"/>
      </w:tabs>
      <w:spacing w:after="0" w:line="240" w:lineRule="auto"/>
    </w:pPr>
  </w:style>
  <w:style w:type="paragraph" w:styleId="HTML0">
    <w:name w:val="HTML Preformatted"/>
    <w:basedOn w:val="a"/>
    <w:link w:val="HTML1"/>
    <w:uiPriority w:val="99"/>
    <w:unhideWhenUsed/>
    <w:qFormat/>
    <w:rsid w:val="00A50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paragraph" w:styleId="af6">
    <w:name w:val="Balloon Text"/>
    <w:basedOn w:val="a"/>
    <w:uiPriority w:val="99"/>
    <w:semiHidden/>
    <w:unhideWhenUsed/>
    <w:qFormat/>
    <w:rsid w:val="00700846"/>
    <w:pPr>
      <w:spacing w:after="0" w:line="240" w:lineRule="auto"/>
    </w:pPr>
    <w:rPr>
      <w:rFonts w:ascii="Tahoma" w:hAnsi="Tahoma" w:cs="Tahoma"/>
      <w:sz w:val="16"/>
      <w:szCs w:val="16"/>
    </w:rPr>
  </w:style>
  <w:style w:type="paragraph" w:styleId="af7">
    <w:name w:val="annotation text"/>
    <w:basedOn w:val="a"/>
    <w:uiPriority w:val="99"/>
    <w:semiHidden/>
    <w:unhideWhenUsed/>
    <w:qFormat/>
    <w:rsid w:val="00D95A0E"/>
    <w:pPr>
      <w:spacing w:line="240" w:lineRule="auto"/>
    </w:pPr>
    <w:rPr>
      <w:sz w:val="20"/>
      <w:szCs w:val="20"/>
    </w:rPr>
  </w:style>
  <w:style w:type="paragraph" w:styleId="af8">
    <w:name w:val="annotation subject"/>
    <w:basedOn w:val="af7"/>
    <w:uiPriority w:val="99"/>
    <w:semiHidden/>
    <w:unhideWhenUsed/>
    <w:qFormat/>
    <w:rsid w:val="00D95A0E"/>
    <w:rPr>
      <w:b/>
      <w:bCs/>
    </w:rPr>
  </w:style>
  <w:style w:type="table" w:styleId="af9">
    <w:name w:val="Table Grid"/>
    <w:basedOn w:val="a1"/>
    <w:uiPriority w:val="59"/>
    <w:rsid w:val="004E2C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uthor">
    <w:name w:val="author"/>
    <w:basedOn w:val="a0"/>
    <w:rsid w:val="00E340C2"/>
  </w:style>
  <w:style w:type="table" w:customStyle="1" w:styleId="11">
    <w:name w:val="Сетка таблицы1"/>
    <w:basedOn w:val="a1"/>
    <w:next w:val="af9"/>
    <w:uiPriority w:val="59"/>
    <w:rsid w:val="00EB3C29"/>
    <w:rPr>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Сетка таблицы2"/>
    <w:basedOn w:val="a1"/>
    <w:next w:val="af9"/>
    <w:uiPriority w:val="59"/>
    <w:rsid w:val="00C903D6"/>
    <w:rPr>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TML1">
    <w:name w:val="Стандартный HTML Знак1"/>
    <w:basedOn w:val="a0"/>
    <w:link w:val="HTML0"/>
    <w:uiPriority w:val="99"/>
    <w:locked/>
    <w:rsid w:val="00981562"/>
    <w:rPr>
      <w:rFonts w:ascii="Courier New" w:eastAsia="Times New Roman" w:hAnsi="Courier New" w:cs="Courier New"/>
      <w:color w:val="00000A"/>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9241462">
      <w:bodyDiv w:val="1"/>
      <w:marLeft w:val="0"/>
      <w:marRight w:val="0"/>
      <w:marTop w:val="0"/>
      <w:marBottom w:val="0"/>
      <w:divBdr>
        <w:top w:val="none" w:sz="0" w:space="0" w:color="auto"/>
        <w:left w:val="none" w:sz="0" w:space="0" w:color="auto"/>
        <w:bottom w:val="none" w:sz="0" w:space="0" w:color="auto"/>
        <w:right w:val="none" w:sz="0" w:space="0" w:color="auto"/>
      </w:divBdr>
    </w:div>
    <w:div w:id="10633295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ip.uran.ru/" TargetMode="External"/><Relationship Id="rId13"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cbi.nlm.nih.gov/pubmed/?term=Liew%20CG%5BAuthor%5D&amp;cauthor=true&amp;cauthor_uid=21060967"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ncbi.nlm.nih.gov/pubmed/?term=Perfetti%20R%5BAuthor%5D&amp;cauthor=true&amp;cauthor_uid=11834421" TargetMode="External"/><Relationship Id="rId4" Type="http://schemas.openxmlformats.org/officeDocument/2006/relationships/settings" Target="settings.xml"/><Relationship Id="rId9" Type="http://schemas.openxmlformats.org/officeDocument/2006/relationships/hyperlink" Target="http://vak2.ed.gov.ru/" TargetMode="External"/><Relationship Id="rId14"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noFill/>
      </a:spPr>
      <a:bodyPr wrap="none" rtlCol="0" anchor="t">
        <a:spAutoFit/>
      </a:bodyPr>
      <a:lstStyle/>
      <a:style>
        <a:lnRef idx="0">
          <a:scrgbClr r="0" g="0" b="0"/>
        </a:lnRef>
        <a:fillRef idx="0">
          <a:scrgbClr r="0" g="0" b="0"/>
        </a:fillRef>
        <a:effectRef idx="0">
          <a:scrgbClr r="0" g="0" b="0"/>
        </a:effectRef>
        <a:fontRef idx="minor">
          <a:schemeClr val="tx1"/>
        </a:fontRef>
      </a: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738F3C-4E51-41F4-81FC-49DD935441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1</Pages>
  <Words>7984</Words>
  <Characters>45514</Characters>
  <Application>Microsoft Office Word</Application>
  <DocSecurity>0</DocSecurity>
  <Lines>379</Lines>
  <Paragraphs>106</Paragraphs>
  <ScaleCrop>false</ScaleCrop>
  <HeadingPairs>
    <vt:vector size="2" baseType="variant">
      <vt:variant>
        <vt:lpstr>Название</vt:lpstr>
      </vt:variant>
      <vt:variant>
        <vt:i4>1</vt:i4>
      </vt:variant>
    </vt:vector>
  </HeadingPairs>
  <TitlesOfParts>
    <vt:vector size="1" baseType="lpstr">
      <vt:lpstr/>
    </vt:vector>
  </TitlesOfParts>
  <Company>uk</Company>
  <LinksUpToDate>false</LinksUpToDate>
  <CharactersWithSpaces>53392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20</cp:revision>
  <cp:lastPrinted>2021-04-08T06:42:00Z</cp:lastPrinted>
  <dcterms:created xsi:type="dcterms:W3CDTF">2021-04-06T03:05:00Z</dcterms:created>
  <dcterms:modified xsi:type="dcterms:W3CDTF">2021-04-08T06:42:00Z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uk</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