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34A" w:rsidRDefault="00A8034A" w:rsidP="00A8034A">
      <w:pPr>
        <w:tabs>
          <w:tab w:val="left" w:pos="9360"/>
        </w:tabs>
        <w:jc w:val="center"/>
        <w:rPr>
          <w:sz w:val="32"/>
        </w:rPr>
      </w:pPr>
      <w:r>
        <w:rPr>
          <w:sz w:val="32"/>
        </w:rPr>
        <w:t>Институт иммунологии и физиологии</w:t>
      </w:r>
    </w:p>
    <w:p w:rsidR="00A8034A" w:rsidRDefault="00A8034A" w:rsidP="00A8034A">
      <w:pPr>
        <w:tabs>
          <w:tab w:val="left" w:pos="9360"/>
        </w:tabs>
        <w:jc w:val="center"/>
        <w:rPr>
          <w:sz w:val="32"/>
        </w:rPr>
      </w:pPr>
      <w:r>
        <w:rPr>
          <w:sz w:val="32"/>
        </w:rPr>
        <w:t>Уральского отделения Российской академии наук</w:t>
      </w:r>
    </w:p>
    <w:p w:rsidR="00A8034A" w:rsidRDefault="00A8034A" w:rsidP="00A8034A">
      <w:pPr>
        <w:tabs>
          <w:tab w:val="left" w:pos="9360"/>
        </w:tabs>
        <w:jc w:val="center"/>
        <w:rPr>
          <w:sz w:val="32"/>
        </w:rPr>
      </w:pPr>
    </w:p>
    <w:p w:rsidR="00A8034A" w:rsidRDefault="00A8034A" w:rsidP="00A8034A">
      <w:pPr>
        <w:tabs>
          <w:tab w:val="left" w:pos="9360"/>
        </w:tabs>
        <w:jc w:val="center"/>
        <w:rPr>
          <w:sz w:val="32"/>
        </w:rPr>
      </w:pPr>
    </w:p>
    <w:p w:rsidR="00A8034A" w:rsidRDefault="00A8034A" w:rsidP="00A8034A">
      <w:pPr>
        <w:pStyle w:val="af1"/>
        <w:tabs>
          <w:tab w:val="left" w:pos="9360"/>
        </w:tabs>
        <w:jc w:val="left"/>
        <w:rPr>
          <w:rFonts w:ascii="Times New Roman" w:hAnsi="Times New Roman"/>
          <w:sz w:val="28"/>
        </w:rPr>
      </w:pPr>
      <w:r>
        <w:rPr>
          <w:rFonts w:ascii="Times New Roman" w:hAnsi="Times New Roman"/>
          <w:sz w:val="28"/>
        </w:rPr>
        <w:t xml:space="preserve">УДК 591.169.2 </w:t>
      </w:r>
    </w:p>
    <w:p w:rsidR="00A8034A" w:rsidRDefault="00A8034A" w:rsidP="00A8034A">
      <w:pPr>
        <w:tabs>
          <w:tab w:val="left" w:pos="9360"/>
        </w:tabs>
        <w:jc w:val="left"/>
        <w:rPr>
          <w:sz w:val="24"/>
        </w:rPr>
      </w:pPr>
    </w:p>
    <w:p w:rsidR="00A8034A" w:rsidRDefault="00A8034A" w:rsidP="00A8034A">
      <w:pPr>
        <w:tabs>
          <w:tab w:val="left" w:pos="9360"/>
        </w:tabs>
        <w:jc w:val="left"/>
        <w:rPr>
          <w:sz w:val="24"/>
        </w:rPr>
      </w:pPr>
    </w:p>
    <w:p w:rsidR="00A8034A" w:rsidRDefault="00A8034A" w:rsidP="00A8034A">
      <w:pPr>
        <w:pStyle w:val="a8"/>
        <w:spacing w:before="0" w:beforeAutospacing="0" w:after="0" w:afterAutospacing="0" w:line="360" w:lineRule="auto"/>
      </w:pPr>
    </w:p>
    <w:p w:rsidR="00A8034A" w:rsidRDefault="00A8034A" w:rsidP="00A8034A">
      <w:pPr>
        <w:jc w:val="center"/>
        <w:rPr>
          <w:sz w:val="32"/>
        </w:rPr>
      </w:pPr>
      <w:r>
        <w:rPr>
          <w:sz w:val="32"/>
        </w:rPr>
        <w:t>Белоусова Анна Викторовна</w:t>
      </w:r>
    </w:p>
    <w:p w:rsidR="00A8034A" w:rsidRDefault="00A8034A" w:rsidP="00A8034A">
      <w:pPr>
        <w:jc w:val="center"/>
        <w:rPr>
          <w:sz w:val="32"/>
        </w:rPr>
      </w:pPr>
    </w:p>
    <w:p w:rsidR="00A8034A" w:rsidRDefault="00A8034A" w:rsidP="00A8034A">
      <w:pPr>
        <w:jc w:val="center"/>
        <w:rPr>
          <w:bCs/>
          <w:sz w:val="32"/>
        </w:rPr>
      </w:pPr>
      <w:r w:rsidRPr="00D95FED">
        <w:rPr>
          <w:rFonts w:eastAsia="Times New Roman"/>
          <w:bCs/>
          <w:sz w:val="32"/>
        </w:rPr>
        <w:t>Вл</w:t>
      </w:r>
      <w:r w:rsidR="00711A5D">
        <w:rPr>
          <w:rFonts w:eastAsia="Times New Roman"/>
          <w:bCs/>
          <w:sz w:val="32"/>
        </w:rPr>
        <w:t>ияние макрофагов на регенерацию</w:t>
      </w:r>
      <w:r w:rsidR="00BC0C1A">
        <w:rPr>
          <w:rFonts w:eastAsia="Times New Roman"/>
          <w:bCs/>
          <w:sz w:val="32"/>
        </w:rPr>
        <w:t xml:space="preserve"> островкового аппарата </w:t>
      </w:r>
      <w:r w:rsidRPr="00D95FED">
        <w:rPr>
          <w:rFonts w:eastAsia="Times New Roman"/>
          <w:bCs/>
          <w:sz w:val="32"/>
        </w:rPr>
        <w:t xml:space="preserve">поджелудочной железы в условиях экспериментального сахарного диабета </w:t>
      </w:r>
      <w:r>
        <w:rPr>
          <w:bCs/>
          <w:sz w:val="32"/>
        </w:rPr>
        <w:t>2</w:t>
      </w:r>
      <w:r w:rsidRPr="00D95FED">
        <w:rPr>
          <w:rFonts w:eastAsia="Times New Roman"/>
          <w:bCs/>
          <w:sz w:val="32"/>
        </w:rPr>
        <w:t xml:space="preserve"> типа</w:t>
      </w:r>
    </w:p>
    <w:p w:rsidR="00A8034A" w:rsidRPr="00D95FED" w:rsidRDefault="00A8034A" w:rsidP="00A8034A">
      <w:pPr>
        <w:jc w:val="center"/>
        <w:rPr>
          <w:sz w:val="32"/>
        </w:rPr>
      </w:pPr>
    </w:p>
    <w:p w:rsidR="00A8034A" w:rsidRDefault="00A8034A" w:rsidP="00A8034A">
      <w:pPr>
        <w:jc w:val="center"/>
        <w:rPr>
          <w:sz w:val="32"/>
        </w:rPr>
      </w:pPr>
      <w:r>
        <w:rPr>
          <w:sz w:val="32"/>
        </w:rPr>
        <w:t xml:space="preserve">Специальность </w:t>
      </w:r>
      <w:r w:rsidR="005E5582">
        <w:rPr>
          <w:sz w:val="32"/>
        </w:rPr>
        <w:t>14</w:t>
      </w:r>
      <w:r>
        <w:rPr>
          <w:sz w:val="32"/>
        </w:rPr>
        <w:t>.0</w:t>
      </w:r>
      <w:r w:rsidR="005E5582">
        <w:rPr>
          <w:sz w:val="32"/>
        </w:rPr>
        <w:t>3</w:t>
      </w:r>
      <w:r>
        <w:rPr>
          <w:sz w:val="32"/>
        </w:rPr>
        <w:t>.</w:t>
      </w:r>
      <w:r w:rsidR="005E5582">
        <w:rPr>
          <w:sz w:val="32"/>
        </w:rPr>
        <w:t>09</w:t>
      </w:r>
      <w:r>
        <w:rPr>
          <w:sz w:val="32"/>
        </w:rPr>
        <w:t xml:space="preserve"> – Клиническая </w:t>
      </w:r>
      <w:r w:rsidR="005E5582">
        <w:rPr>
          <w:sz w:val="32"/>
        </w:rPr>
        <w:t xml:space="preserve">иммунология, </w:t>
      </w:r>
      <w:r>
        <w:rPr>
          <w:sz w:val="32"/>
        </w:rPr>
        <w:t xml:space="preserve">аллергология  </w:t>
      </w:r>
    </w:p>
    <w:p w:rsidR="005E5582" w:rsidRDefault="005E5582" w:rsidP="00A8034A">
      <w:pPr>
        <w:pStyle w:val="af1"/>
        <w:ind w:right="991"/>
        <w:jc w:val="right"/>
        <w:rPr>
          <w:rFonts w:ascii="Times New Roman" w:hAnsi="Times New Roman"/>
          <w:sz w:val="32"/>
        </w:rPr>
      </w:pPr>
    </w:p>
    <w:p w:rsidR="005E5582" w:rsidRDefault="005E5582" w:rsidP="00A8034A">
      <w:pPr>
        <w:pStyle w:val="af1"/>
        <w:ind w:right="991"/>
        <w:jc w:val="right"/>
        <w:rPr>
          <w:rFonts w:ascii="Times New Roman" w:hAnsi="Times New Roman"/>
          <w:sz w:val="32"/>
        </w:rPr>
      </w:pPr>
    </w:p>
    <w:p w:rsidR="005E5582" w:rsidRDefault="005E5582" w:rsidP="00A8034A">
      <w:pPr>
        <w:pStyle w:val="af1"/>
        <w:ind w:right="991"/>
        <w:jc w:val="right"/>
        <w:rPr>
          <w:rFonts w:ascii="Times New Roman" w:hAnsi="Times New Roman"/>
          <w:sz w:val="32"/>
        </w:rPr>
      </w:pPr>
    </w:p>
    <w:p w:rsidR="005E5582" w:rsidRDefault="005E5582" w:rsidP="00A8034A">
      <w:pPr>
        <w:pStyle w:val="af1"/>
        <w:ind w:right="991"/>
        <w:jc w:val="right"/>
        <w:rPr>
          <w:rFonts w:ascii="Times New Roman" w:hAnsi="Times New Roman"/>
          <w:sz w:val="32"/>
        </w:rPr>
      </w:pPr>
    </w:p>
    <w:p w:rsidR="00A8034A" w:rsidRDefault="00A8034A" w:rsidP="00A8034A">
      <w:pPr>
        <w:pStyle w:val="af1"/>
        <w:ind w:right="991"/>
        <w:jc w:val="right"/>
        <w:rPr>
          <w:rFonts w:ascii="Times New Roman" w:hAnsi="Times New Roman"/>
          <w:sz w:val="32"/>
        </w:rPr>
      </w:pPr>
      <w:r>
        <w:rPr>
          <w:rFonts w:ascii="Times New Roman" w:hAnsi="Times New Roman"/>
          <w:sz w:val="32"/>
        </w:rPr>
        <w:t>Научные руководители:</w:t>
      </w:r>
    </w:p>
    <w:p w:rsidR="00A8034A" w:rsidRDefault="00A8034A" w:rsidP="00A8034A">
      <w:pPr>
        <w:pStyle w:val="af1"/>
        <w:ind w:right="991"/>
        <w:jc w:val="right"/>
        <w:rPr>
          <w:rFonts w:ascii="Times New Roman" w:hAnsi="Times New Roman"/>
          <w:sz w:val="32"/>
        </w:rPr>
      </w:pPr>
      <w:r>
        <w:rPr>
          <w:rFonts w:ascii="Times New Roman" w:hAnsi="Times New Roman"/>
          <w:sz w:val="32"/>
        </w:rPr>
        <w:t xml:space="preserve"> Данилова И.Г., д.б.н.</w:t>
      </w:r>
    </w:p>
    <w:p w:rsidR="00A8034A" w:rsidRDefault="00A8034A" w:rsidP="00A8034A">
      <w:pPr>
        <w:pStyle w:val="af1"/>
        <w:ind w:right="991"/>
        <w:jc w:val="right"/>
        <w:rPr>
          <w:rFonts w:ascii="Times New Roman" w:hAnsi="Times New Roman"/>
          <w:sz w:val="28"/>
        </w:rPr>
      </w:pPr>
      <w:proofErr w:type="spellStart"/>
      <w:r>
        <w:rPr>
          <w:rFonts w:ascii="Times New Roman" w:hAnsi="Times New Roman"/>
          <w:sz w:val="28"/>
        </w:rPr>
        <w:t>Черешнев</w:t>
      </w:r>
      <w:proofErr w:type="spellEnd"/>
      <w:r>
        <w:rPr>
          <w:rFonts w:ascii="Times New Roman" w:hAnsi="Times New Roman"/>
          <w:sz w:val="28"/>
        </w:rPr>
        <w:t xml:space="preserve"> В.А. профессор, д.м.н. </w:t>
      </w:r>
    </w:p>
    <w:p w:rsidR="00A8034A" w:rsidRDefault="00A8034A" w:rsidP="00A8034A">
      <w:pPr>
        <w:jc w:val="center"/>
        <w:rPr>
          <w:sz w:val="32"/>
        </w:rPr>
      </w:pPr>
    </w:p>
    <w:p w:rsidR="00A8034A" w:rsidRDefault="00A8034A" w:rsidP="00530D4D">
      <w:pPr>
        <w:rPr>
          <w:sz w:val="32"/>
        </w:rPr>
      </w:pPr>
    </w:p>
    <w:p w:rsidR="00A8034A" w:rsidRDefault="00A8034A" w:rsidP="00A8034A">
      <w:pPr>
        <w:jc w:val="center"/>
        <w:rPr>
          <w:sz w:val="32"/>
        </w:rPr>
      </w:pPr>
      <w:r>
        <w:rPr>
          <w:sz w:val="32"/>
        </w:rPr>
        <w:t>Екатеринбург – 2018</w:t>
      </w:r>
    </w:p>
    <w:p w:rsidR="00A8034A" w:rsidRDefault="00A8034A" w:rsidP="00A8034A">
      <w:pPr>
        <w:pStyle w:val="1"/>
      </w:pPr>
      <w:r>
        <w:br w:type="page"/>
      </w:r>
      <w:bookmarkStart w:id="0" w:name="_Toc517045706"/>
      <w:r>
        <w:lastRenderedPageBreak/>
        <w:t>Оглавление</w:t>
      </w:r>
      <w:bookmarkEnd w:id="0"/>
    </w:p>
    <w:p w:rsidR="007B3392" w:rsidRPr="00F70122" w:rsidRDefault="00DB11A8">
      <w:pPr>
        <w:pStyle w:val="11"/>
        <w:tabs>
          <w:tab w:val="right" w:leader="dot" w:pos="9345"/>
        </w:tabs>
        <w:rPr>
          <w:rFonts w:ascii="Calibri" w:eastAsia="Times New Roman" w:hAnsi="Calibri"/>
          <w:noProof/>
          <w:color w:val="auto"/>
          <w:sz w:val="22"/>
          <w:szCs w:val="22"/>
          <w:lang w:eastAsia="ru-RU"/>
        </w:rPr>
      </w:pPr>
      <w:r w:rsidRPr="006F2FFB">
        <w:rPr>
          <w:b/>
          <w:bCs/>
          <w:sz w:val="24"/>
          <w:szCs w:val="24"/>
        </w:rPr>
        <w:fldChar w:fldCharType="begin"/>
      </w:r>
      <w:r w:rsidRPr="006F2FFB">
        <w:rPr>
          <w:b/>
          <w:bCs/>
          <w:sz w:val="24"/>
          <w:szCs w:val="24"/>
        </w:rPr>
        <w:instrText xml:space="preserve"> TOC \o "1-4" \h \z \u </w:instrText>
      </w:r>
      <w:r w:rsidRPr="006F2FFB">
        <w:rPr>
          <w:b/>
          <w:bCs/>
          <w:sz w:val="24"/>
          <w:szCs w:val="24"/>
        </w:rPr>
        <w:fldChar w:fldCharType="separate"/>
      </w:r>
      <w:hyperlink w:anchor="_Toc517045706" w:history="1">
        <w:r w:rsidR="007B3392" w:rsidRPr="0015321A">
          <w:rPr>
            <w:rStyle w:val="a5"/>
            <w:noProof/>
          </w:rPr>
          <w:t>Оглавление</w:t>
        </w:r>
        <w:r w:rsidR="007B3392">
          <w:rPr>
            <w:noProof/>
            <w:webHidden/>
          </w:rPr>
          <w:tab/>
        </w:r>
        <w:r w:rsidR="007B3392">
          <w:rPr>
            <w:noProof/>
            <w:webHidden/>
          </w:rPr>
          <w:fldChar w:fldCharType="begin"/>
        </w:r>
        <w:r w:rsidR="007B3392">
          <w:rPr>
            <w:noProof/>
            <w:webHidden/>
          </w:rPr>
          <w:instrText xml:space="preserve"> PAGEREF _Toc517045706 \h </w:instrText>
        </w:r>
        <w:r w:rsidR="007B3392">
          <w:rPr>
            <w:noProof/>
            <w:webHidden/>
          </w:rPr>
        </w:r>
        <w:r w:rsidR="007B3392">
          <w:rPr>
            <w:noProof/>
            <w:webHidden/>
          </w:rPr>
          <w:fldChar w:fldCharType="separate"/>
        </w:r>
        <w:r w:rsidR="007B3392">
          <w:rPr>
            <w:noProof/>
            <w:webHidden/>
          </w:rPr>
          <w:t>2</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07" w:history="1">
        <w:r w:rsidR="007B3392" w:rsidRPr="0015321A">
          <w:rPr>
            <w:rStyle w:val="a5"/>
            <w:noProof/>
          </w:rPr>
          <w:t>Введение</w:t>
        </w:r>
        <w:r w:rsidR="007B3392">
          <w:rPr>
            <w:noProof/>
            <w:webHidden/>
          </w:rPr>
          <w:tab/>
        </w:r>
        <w:r w:rsidR="007B3392">
          <w:rPr>
            <w:noProof/>
            <w:webHidden/>
          </w:rPr>
          <w:fldChar w:fldCharType="begin"/>
        </w:r>
        <w:r w:rsidR="007B3392">
          <w:rPr>
            <w:noProof/>
            <w:webHidden/>
          </w:rPr>
          <w:instrText xml:space="preserve"> PAGEREF _Toc517045707 \h </w:instrText>
        </w:r>
        <w:r w:rsidR="007B3392">
          <w:rPr>
            <w:noProof/>
            <w:webHidden/>
          </w:rPr>
        </w:r>
        <w:r w:rsidR="007B3392">
          <w:rPr>
            <w:noProof/>
            <w:webHidden/>
          </w:rPr>
          <w:fldChar w:fldCharType="separate"/>
        </w:r>
        <w:r w:rsidR="007B3392">
          <w:rPr>
            <w:noProof/>
            <w:webHidden/>
          </w:rPr>
          <w:t>7</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08" w:history="1">
        <w:r w:rsidR="007B3392" w:rsidRPr="0015321A">
          <w:rPr>
            <w:rStyle w:val="a5"/>
            <w:noProof/>
          </w:rPr>
          <w:t>Глава 1. Общая характеристика системы фагоцитирующих мононуклеаров</w:t>
        </w:r>
        <w:r w:rsidR="007B3392">
          <w:rPr>
            <w:noProof/>
            <w:webHidden/>
          </w:rPr>
          <w:tab/>
        </w:r>
        <w:r w:rsidR="007B3392">
          <w:rPr>
            <w:noProof/>
            <w:webHidden/>
          </w:rPr>
          <w:fldChar w:fldCharType="begin"/>
        </w:r>
        <w:r w:rsidR="007B3392">
          <w:rPr>
            <w:noProof/>
            <w:webHidden/>
          </w:rPr>
          <w:instrText xml:space="preserve"> PAGEREF _Toc517045708 \h </w:instrText>
        </w:r>
        <w:r w:rsidR="007B3392">
          <w:rPr>
            <w:noProof/>
            <w:webHidden/>
          </w:rPr>
        </w:r>
        <w:r w:rsidR="007B3392">
          <w:rPr>
            <w:noProof/>
            <w:webHidden/>
          </w:rPr>
          <w:fldChar w:fldCharType="separate"/>
        </w:r>
        <w:r w:rsidR="007B3392">
          <w:rPr>
            <w:noProof/>
            <w:webHidden/>
          </w:rPr>
          <w:t>10</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09" w:history="1">
        <w:r w:rsidR="007B3392" w:rsidRPr="0015321A">
          <w:rPr>
            <w:rStyle w:val="a5"/>
            <w:noProof/>
          </w:rPr>
          <w:t>1.2 Активация и фенотипы макрофагов</w:t>
        </w:r>
        <w:r w:rsidR="007B3392">
          <w:rPr>
            <w:noProof/>
            <w:webHidden/>
          </w:rPr>
          <w:tab/>
        </w:r>
        <w:r w:rsidR="007B3392">
          <w:rPr>
            <w:noProof/>
            <w:webHidden/>
          </w:rPr>
          <w:fldChar w:fldCharType="begin"/>
        </w:r>
        <w:r w:rsidR="007B3392">
          <w:rPr>
            <w:noProof/>
            <w:webHidden/>
          </w:rPr>
          <w:instrText xml:space="preserve"> PAGEREF _Toc517045709 \h </w:instrText>
        </w:r>
        <w:r w:rsidR="007B3392">
          <w:rPr>
            <w:noProof/>
            <w:webHidden/>
          </w:rPr>
        </w:r>
        <w:r w:rsidR="007B3392">
          <w:rPr>
            <w:noProof/>
            <w:webHidden/>
          </w:rPr>
          <w:fldChar w:fldCharType="separate"/>
        </w:r>
        <w:r w:rsidR="007B3392">
          <w:rPr>
            <w:noProof/>
            <w:webHidden/>
          </w:rPr>
          <w:t>11</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10" w:history="1">
        <w:r w:rsidR="007B3392" w:rsidRPr="0015321A">
          <w:rPr>
            <w:rStyle w:val="a5"/>
            <w:noProof/>
          </w:rPr>
          <w:t>1.3 Цитокины, секретируемые макрофагами</w:t>
        </w:r>
        <w:r w:rsidR="007B3392">
          <w:rPr>
            <w:noProof/>
            <w:webHidden/>
          </w:rPr>
          <w:tab/>
        </w:r>
        <w:r w:rsidR="007B3392">
          <w:rPr>
            <w:noProof/>
            <w:webHidden/>
          </w:rPr>
          <w:fldChar w:fldCharType="begin"/>
        </w:r>
        <w:r w:rsidR="007B3392">
          <w:rPr>
            <w:noProof/>
            <w:webHidden/>
          </w:rPr>
          <w:instrText xml:space="preserve"> PAGEREF _Toc517045710 \h </w:instrText>
        </w:r>
        <w:r w:rsidR="007B3392">
          <w:rPr>
            <w:noProof/>
            <w:webHidden/>
          </w:rPr>
        </w:r>
        <w:r w:rsidR="007B3392">
          <w:rPr>
            <w:noProof/>
            <w:webHidden/>
          </w:rPr>
          <w:fldChar w:fldCharType="separate"/>
        </w:r>
        <w:r w:rsidR="007B3392">
          <w:rPr>
            <w:noProof/>
            <w:webHidden/>
          </w:rPr>
          <w:t>16</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11" w:history="1">
        <w:r w:rsidR="007B3392" w:rsidRPr="0015321A">
          <w:rPr>
            <w:rStyle w:val="a5"/>
            <w:noProof/>
          </w:rPr>
          <w:t>1.3.1 Провоспалительные цитокины</w:t>
        </w:r>
        <w:r w:rsidR="007B3392">
          <w:rPr>
            <w:noProof/>
            <w:webHidden/>
          </w:rPr>
          <w:tab/>
        </w:r>
        <w:r w:rsidR="007B3392">
          <w:rPr>
            <w:noProof/>
            <w:webHidden/>
          </w:rPr>
          <w:fldChar w:fldCharType="begin"/>
        </w:r>
        <w:r w:rsidR="007B3392">
          <w:rPr>
            <w:noProof/>
            <w:webHidden/>
          </w:rPr>
          <w:instrText xml:space="preserve"> PAGEREF _Toc517045711 \h </w:instrText>
        </w:r>
        <w:r w:rsidR="007B3392">
          <w:rPr>
            <w:noProof/>
            <w:webHidden/>
          </w:rPr>
        </w:r>
        <w:r w:rsidR="007B3392">
          <w:rPr>
            <w:noProof/>
            <w:webHidden/>
          </w:rPr>
          <w:fldChar w:fldCharType="separate"/>
        </w:r>
        <w:r w:rsidR="007B3392">
          <w:rPr>
            <w:noProof/>
            <w:webHidden/>
          </w:rPr>
          <w:t>16</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12" w:history="1">
        <w:r w:rsidR="007B3392" w:rsidRPr="0015321A">
          <w:rPr>
            <w:rStyle w:val="a5"/>
            <w:noProof/>
          </w:rPr>
          <w:t>1.3.2 Противовоспалительные цитокины</w:t>
        </w:r>
        <w:r w:rsidR="007B3392">
          <w:rPr>
            <w:noProof/>
            <w:webHidden/>
          </w:rPr>
          <w:tab/>
        </w:r>
        <w:r w:rsidR="007B3392">
          <w:rPr>
            <w:noProof/>
            <w:webHidden/>
          </w:rPr>
          <w:fldChar w:fldCharType="begin"/>
        </w:r>
        <w:r w:rsidR="007B3392">
          <w:rPr>
            <w:noProof/>
            <w:webHidden/>
          </w:rPr>
          <w:instrText xml:space="preserve"> PAGEREF _Toc517045712 \h </w:instrText>
        </w:r>
        <w:r w:rsidR="007B3392">
          <w:rPr>
            <w:noProof/>
            <w:webHidden/>
          </w:rPr>
        </w:r>
        <w:r w:rsidR="007B3392">
          <w:rPr>
            <w:noProof/>
            <w:webHidden/>
          </w:rPr>
          <w:fldChar w:fldCharType="separate"/>
        </w:r>
        <w:r w:rsidR="007B3392">
          <w:rPr>
            <w:noProof/>
            <w:webHidden/>
          </w:rPr>
          <w:t>19</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13" w:history="1">
        <w:r w:rsidR="007B3392" w:rsidRPr="0015321A">
          <w:rPr>
            <w:rStyle w:val="a5"/>
            <w:noProof/>
          </w:rPr>
          <w:t>1.3.3 Хемокины</w:t>
        </w:r>
        <w:r w:rsidR="007B3392">
          <w:rPr>
            <w:noProof/>
            <w:webHidden/>
          </w:rPr>
          <w:tab/>
        </w:r>
        <w:r w:rsidR="007B3392">
          <w:rPr>
            <w:noProof/>
            <w:webHidden/>
          </w:rPr>
          <w:fldChar w:fldCharType="begin"/>
        </w:r>
        <w:r w:rsidR="007B3392">
          <w:rPr>
            <w:noProof/>
            <w:webHidden/>
          </w:rPr>
          <w:instrText xml:space="preserve"> PAGEREF _Toc517045713 \h </w:instrText>
        </w:r>
        <w:r w:rsidR="007B3392">
          <w:rPr>
            <w:noProof/>
            <w:webHidden/>
          </w:rPr>
        </w:r>
        <w:r w:rsidR="007B3392">
          <w:rPr>
            <w:noProof/>
            <w:webHidden/>
          </w:rPr>
          <w:fldChar w:fldCharType="separate"/>
        </w:r>
        <w:r w:rsidR="007B3392">
          <w:rPr>
            <w:noProof/>
            <w:webHidden/>
          </w:rPr>
          <w:t>21</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14" w:history="1">
        <w:r w:rsidR="007B3392" w:rsidRPr="0015321A">
          <w:rPr>
            <w:rStyle w:val="a5"/>
            <w:noProof/>
          </w:rPr>
          <w:t>1.4 Сигнальные пути, участвующие в активации макрофагов</w:t>
        </w:r>
        <w:r w:rsidR="007B3392">
          <w:rPr>
            <w:noProof/>
            <w:webHidden/>
          </w:rPr>
          <w:tab/>
        </w:r>
        <w:r w:rsidR="007B3392">
          <w:rPr>
            <w:noProof/>
            <w:webHidden/>
          </w:rPr>
          <w:fldChar w:fldCharType="begin"/>
        </w:r>
        <w:r w:rsidR="007B3392">
          <w:rPr>
            <w:noProof/>
            <w:webHidden/>
          </w:rPr>
          <w:instrText xml:space="preserve"> PAGEREF _Toc517045714 \h </w:instrText>
        </w:r>
        <w:r w:rsidR="007B3392">
          <w:rPr>
            <w:noProof/>
            <w:webHidden/>
          </w:rPr>
        </w:r>
        <w:r w:rsidR="007B3392">
          <w:rPr>
            <w:noProof/>
            <w:webHidden/>
          </w:rPr>
          <w:fldChar w:fldCharType="separate"/>
        </w:r>
        <w:r w:rsidR="007B3392">
          <w:rPr>
            <w:noProof/>
            <w:webHidden/>
          </w:rPr>
          <w:t>21</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15" w:history="1">
        <w:r w:rsidR="007B3392" w:rsidRPr="0015321A">
          <w:rPr>
            <w:rStyle w:val="a5"/>
            <w:noProof/>
          </w:rPr>
          <w:t>Глава 2. Сахарный диабет второго типа и роль макрофагов в его развитии</w:t>
        </w:r>
        <w:r w:rsidR="007B3392">
          <w:rPr>
            <w:noProof/>
            <w:webHidden/>
          </w:rPr>
          <w:tab/>
        </w:r>
        <w:r w:rsidR="007B3392">
          <w:rPr>
            <w:noProof/>
            <w:webHidden/>
          </w:rPr>
          <w:fldChar w:fldCharType="begin"/>
        </w:r>
        <w:r w:rsidR="007B3392">
          <w:rPr>
            <w:noProof/>
            <w:webHidden/>
          </w:rPr>
          <w:instrText xml:space="preserve"> PAGEREF _Toc517045715 \h </w:instrText>
        </w:r>
        <w:r w:rsidR="007B3392">
          <w:rPr>
            <w:noProof/>
            <w:webHidden/>
          </w:rPr>
        </w:r>
        <w:r w:rsidR="007B3392">
          <w:rPr>
            <w:noProof/>
            <w:webHidden/>
          </w:rPr>
          <w:fldChar w:fldCharType="separate"/>
        </w:r>
        <w:r w:rsidR="007B3392">
          <w:rPr>
            <w:noProof/>
            <w:webHidden/>
          </w:rPr>
          <w:t>25</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16" w:history="1">
        <w:r w:rsidR="007B3392" w:rsidRPr="0015321A">
          <w:rPr>
            <w:rStyle w:val="a5"/>
            <w:noProof/>
          </w:rPr>
          <w:t>Глава 3. Участие макрофагов в регенерации поджелудочной железы</w:t>
        </w:r>
        <w:r w:rsidR="007B3392">
          <w:rPr>
            <w:noProof/>
            <w:webHidden/>
          </w:rPr>
          <w:tab/>
        </w:r>
        <w:r w:rsidR="007B3392">
          <w:rPr>
            <w:noProof/>
            <w:webHidden/>
          </w:rPr>
          <w:fldChar w:fldCharType="begin"/>
        </w:r>
        <w:r w:rsidR="007B3392">
          <w:rPr>
            <w:noProof/>
            <w:webHidden/>
          </w:rPr>
          <w:instrText xml:space="preserve"> PAGEREF _Toc517045716 \h </w:instrText>
        </w:r>
        <w:r w:rsidR="007B3392">
          <w:rPr>
            <w:noProof/>
            <w:webHidden/>
          </w:rPr>
        </w:r>
        <w:r w:rsidR="007B3392">
          <w:rPr>
            <w:noProof/>
            <w:webHidden/>
          </w:rPr>
          <w:fldChar w:fldCharType="separate"/>
        </w:r>
        <w:r w:rsidR="007B3392">
          <w:rPr>
            <w:noProof/>
            <w:webHidden/>
          </w:rPr>
          <w:t>35</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17" w:history="1">
        <w:r w:rsidR="007B3392" w:rsidRPr="0015321A">
          <w:rPr>
            <w:rStyle w:val="a5"/>
            <w:noProof/>
          </w:rPr>
          <w:t>3.1 Особенности развития поджелудочной железы</w:t>
        </w:r>
        <w:r w:rsidR="007B3392">
          <w:rPr>
            <w:noProof/>
            <w:webHidden/>
          </w:rPr>
          <w:tab/>
        </w:r>
        <w:r w:rsidR="007B3392">
          <w:rPr>
            <w:noProof/>
            <w:webHidden/>
          </w:rPr>
          <w:fldChar w:fldCharType="begin"/>
        </w:r>
        <w:r w:rsidR="007B3392">
          <w:rPr>
            <w:noProof/>
            <w:webHidden/>
          </w:rPr>
          <w:instrText xml:space="preserve"> PAGEREF _Toc517045717 \h </w:instrText>
        </w:r>
        <w:r w:rsidR="007B3392">
          <w:rPr>
            <w:noProof/>
            <w:webHidden/>
          </w:rPr>
        </w:r>
        <w:r w:rsidR="007B3392">
          <w:rPr>
            <w:noProof/>
            <w:webHidden/>
          </w:rPr>
          <w:fldChar w:fldCharType="separate"/>
        </w:r>
        <w:r w:rsidR="007B3392">
          <w:rPr>
            <w:noProof/>
            <w:webHidden/>
          </w:rPr>
          <w:t>35</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18" w:history="1">
        <w:r w:rsidR="007B3392" w:rsidRPr="0015321A">
          <w:rPr>
            <w:rStyle w:val="a5"/>
            <w:noProof/>
          </w:rPr>
          <w:t>3.2 Участие макрофагов в развитии и функционировании поджелудочной железы</w:t>
        </w:r>
        <w:r w:rsidR="007B3392">
          <w:rPr>
            <w:noProof/>
            <w:webHidden/>
          </w:rPr>
          <w:tab/>
        </w:r>
        <w:r w:rsidR="007B3392">
          <w:rPr>
            <w:noProof/>
            <w:webHidden/>
          </w:rPr>
          <w:fldChar w:fldCharType="begin"/>
        </w:r>
        <w:r w:rsidR="007B3392">
          <w:rPr>
            <w:noProof/>
            <w:webHidden/>
          </w:rPr>
          <w:instrText xml:space="preserve"> PAGEREF _Toc517045718 \h </w:instrText>
        </w:r>
        <w:r w:rsidR="007B3392">
          <w:rPr>
            <w:noProof/>
            <w:webHidden/>
          </w:rPr>
        </w:r>
        <w:r w:rsidR="007B3392">
          <w:rPr>
            <w:noProof/>
            <w:webHidden/>
          </w:rPr>
          <w:fldChar w:fldCharType="separate"/>
        </w:r>
        <w:r w:rsidR="007B3392">
          <w:rPr>
            <w:noProof/>
            <w:webHidden/>
          </w:rPr>
          <w:t>36</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19" w:history="1">
        <w:r w:rsidR="007B3392" w:rsidRPr="0015321A">
          <w:rPr>
            <w:rStyle w:val="a5"/>
            <w:noProof/>
          </w:rPr>
          <w:t>3.3 Особенности регенерации поджелудочной железы</w:t>
        </w:r>
        <w:r w:rsidR="007B3392">
          <w:rPr>
            <w:noProof/>
            <w:webHidden/>
          </w:rPr>
          <w:tab/>
        </w:r>
        <w:r w:rsidR="007B3392">
          <w:rPr>
            <w:noProof/>
            <w:webHidden/>
          </w:rPr>
          <w:fldChar w:fldCharType="begin"/>
        </w:r>
        <w:r w:rsidR="007B3392">
          <w:rPr>
            <w:noProof/>
            <w:webHidden/>
          </w:rPr>
          <w:instrText xml:space="preserve"> PAGEREF _Toc517045719 \h </w:instrText>
        </w:r>
        <w:r w:rsidR="007B3392">
          <w:rPr>
            <w:noProof/>
            <w:webHidden/>
          </w:rPr>
        </w:r>
        <w:r w:rsidR="007B3392">
          <w:rPr>
            <w:noProof/>
            <w:webHidden/>
          </w:rPr>
          <w:fldChar w:fldCharType="separate"/>
        </w:r>
        <w:r w:rsidR="007B3392">
          <w:rPr>
            <w:noProof/>
            <w:webHidden/>
          </w:rPr>
          <w:t>39</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0" w:history="1">
        <w:r w:rsidR="007B3392" w:rsidRPr="0015321A">
          <w:rPr>
            <w:rStyle w:val="a5"/>
            <w:noProof/>
          </w:rPr>
          <w:t>3.4 Участие макрофагов в регенерации поджелудочной железы.</w:t>
        </w:r>
        <w:r w:rsidR="007B3392">
          <w:rPr>
            <w:noProof/>
            <w:webHidden/>
          </w:rPr>
          <w:tab/>
        </w:r>
        <w:r w:rsidR="007B3392">
          <w:rPr>
            <w:noProof/>
            <w:webHidden/>
          </w:rPr>
          <w:fldChar w:fldCharType="begin"/>
        </w:r>
        <w:r w:rsidR="007B3392">
          <w:rPr>
            <w:noProof/>
            <w:webHidden/>
          </w:rPr>
          <w:instrText xml:space="preserve"> PAGEREF _Toc517045720 \h </w:instrText>
        </w:r>
        <w:r w:rsidR="007B3392">
          <w:rPr>
            <w:noProof/>
            <w:webHidden/>
          </w:rPr>
        </w:r>
        <w:r w:rsidR="007B3392">
          <w:rPr>
            <w:noProof/>
            <w:webHidden/>
          </w:rPr>
          <w:fldChar w:fldCharType="separate"/>
        </w:r>
        <w:r w:rsidR="007B3392">
          <w:rPr>
            <w:noProof/>
            <w:webHidden/>
          </w:rPr>
          <w:t>41</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21" w:history="1">
        <w:r w:rsidR="007B3392" w:rsidRPr="0015321A">
          <w:rPr>
            <w:rStyle w:val="a5"/>
            <w:noProof/>
          </w:rPr>
          <w:t>Глава</w:t>
        </w:r>
        <w:r w:rsidR="007B3392" w:rsidRPr="0015321A">
          <w:rPr>
            <w:rStyle w:val="a5"/>
            <w:noProof/>
            <w:lang w:val="en-US"/>
          </w:rPr>
          <w:t xml:space="preserve"> 4. </w:t>
        </w:r>
        <w:r w:rsidR="007B3392" w:rsidRPr="0015321A">
          <w:rPr>
            <w:rStyle w:val="a5"/>
            <w:noProof/>
          </w:rPr>
          <w:t>Методические вопросы исследования</w:t>
        </w:r>
        <w:r w:rsidR="007B3392">
          <w:rPr>
            <w:noProof/>
            <w:webHidden/>
          </w:rPr>
          <w:tab/>
        </w:r>
        <w:r w:rsidR="007B3392">
          <w:rPr>
            <w:noProof/>
            <w:webHidden/>
          </w:rPr>
          <w:fldChar w:fldCharType="begin"/>
        </w:r>
        <w:r w:rsidR="007B3392">
          <w:rPr>
            <w:noProof/>
            <w:webHidden/>
          </w:rPr>
          <w:instrText xml:space="preserve"> PAGEREF _Toc517045721 \h </w:instrText>
        </w:r>
        <w:r w:rsidR="007B3392">
          <w:rPr>
            <w:noProof/>
            <w:webHidden/>
          </w:rPr>
        </w:r>
        <w:r w:rsidR="007B3392">
          <w:rPr>
            <w:noProof/>
            <w:webHidden/>
          </w:rPr>
          <w:fldChar w:fldCharType="separate"/>
        </w:r>
        <w:r w:rsidR="007B3392">
          <w:rPr>
            <w:noProof/>
            <w:webHidden/>
          </w:rPr>
          <w:t>43</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2" w:history="1">
        <w:r w:rsidR="007B3392" w:rsidRPr="0015321A">
          <w:rPr>
            <w:rStyle w:val="a5"/>
            <w:noProof/>
          </w:rPr>
          <w:t>4.1 Общая характеристика лабораторных животных</w:t>
        </w:r>
        <w:r w:rsidR="007B3392">
          <w:rPr>
            <w:noProof/>
            <w:webHidden/>
          </w:rPr>
          <w:tab/>
        </w:r>
        <w:r w:rsidR="007B3392">
          <w:rPr>
            <w:noProof/>
            <w:webHidden/>
          </w:rPr>
          <w:fldChar w:fldCharType="begin"/>
        </w:r>
        <w:r w:rsidR="007B3392">
          <w:rPr>
            <w:noProof/>
            <w:webHidden/>
          </w:rPr>
          <w:instrText xml:space="preserve"> PAGEREF _Toc517045722 \h </w:instrText>
        </w:r>
        <w:r w:rsidR="007B3392">
          <w:rPr>
            <w:noProof/>
            <w:webHidden/>
          </w:rPr>
        </w:r>
        <w:r w:rsidR="007B3392">
          <w:rPr>
            <w:noProof/>
            <w:webHidden/>
          </w:rPr>
          <w:fldChar w:fldCharType="separate"/>
        </w:r>
        <w:r w:rsidR="007B3392">
          <w:rPr>
            <w:noProof/>
            <w:webHidden/>
          </w:rPr>
          <w:t>43</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3" w:history="1">
        <w:r w:rsidR="007B3392" w:rsidRPr="0015321A">
          <w:rPr>
            <w:rStyle w:val="a5"/>
            <w:noProof/>
          </w:rPr>
          <w:t>4.2 Моделирование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_Toc517045723 \h </w:instrText>
        </w:r>
        <w:r w:rsidR="007B3392">
          <w:rPr>
            <w:noProof/>
            <w:webHidden/>
          </w:rPr>
        </w:r>
        <w:r w:rsidR="007B3392">
          <w:rPr>
            <w:noProof/>
            <w:webHidden/>
          </w:rPr>
          <w:fldChar w:fldCharType="separate"/>
        </w:r>
        <w:r w:rsidR="007B3392">
          <w:rPr>
            <w:noProof/>
            <w:webHidden/>
          </w:rPr>
          <w:t>43</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4" w:history="1">
        <w:r w:rsidR="007B3392" w:rsidRPr="0015321A">
          <w:rPr>
            <w:rStyle w:val="a5"/>
            <w:noProof/>
          </w:rPr>
          <w:t>4.3 Модуляция макрофагальной активности</w:t>
        </w:r>
        <w:r w:rsidR="007B3392">
          <w:rPr>
            <w:noProof/>
            <w:webHidden/>
          </w:rPr>
          <w:tab/>
        </w:r>
        <w:r w:rsidR="007B3392">
          <w:rPr>
            <w:noProof/>
            <w:webHidden/>
          </w:rPr>
          <w:fldChar w:fldCharType="begin"/>
        </w:r>
        <w:r w:rsidR="007B3392">
          <w:rPr>
            <w:noProof/>
            <w:webHidden/>
          </w:rPr>
          <w:instrText xml:space="preserve"> PAGEREF _Toc517045724 \h </w:instrText>
        </w:r>
        <w:r w:rsidR="007B3392">
          <w:rPr>
            <w:noProof/>
            <w:webHidden/>
          </w:rPr>
        </w:r>
        <w:r w:rsidR="007B3392">
          <w:rPr>
            <w:noProof/>
            <w:webHidden/>
          </w:rPr>
          <w:fldChar w:fldCharType="separate"/>
        </w:r>
        <w:r w:rsidR="007B3392">
          <w:rPr>
            <w:noProof/>
            <w:webHidden/>
          </w:rPr>
          <w:t>46</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5" w:history="1">
        <w:r w:rsidR="007B3392" w:rsidRPr="0015321A">
          <w:rPr>
            <w:rStyle w:val="a5"/>
            <w:noProof/>
          </w:rPr>
          <w:t>4.4 Исследование биохимических показателей крови</w:t>
        </w:r>
        <w:r w:rsidR="007B3392">
          <w:rPr>
            <w:noProof/>
            <w:webHidden/>
          </w:rPr>
          <w:tab/>
        </w:r>
        <w:r w:rsidR="007B3392">
          <w:rPr>
            <w:noProof/>
            <w:webHidden/>
          </w:rPr>
          <w:fldChar w:fldCharType="begin"/>
        </w:r>
        <w:r w:rsidR="007B3392">
          <w:rPr>
            <w:noProof/>
            <w:webHidden/>
          </w:rPr>
          <w:instrText xml:space="preserve"> PAGEREF _Toc517045725 \h </w:instrText>
        </w:r>
        <w:r w:rsidR="007B3392">
          <w:rPr>
            <w:noProof/>
            <w:webHidden/>
          </w:rPr>
        </w:r>
        <w:r w:rsidR="007B3392">
          <w:rPr>
            <w:noProof/>
            <w:webHidden/>
          </w:rPr>
          <w:fldChar w:fldCharType="separate"/>
        </w:r>
        <w:r w:rsidR="007B3392">
          <w:rPr>
            <w:noProof/>
            <w:webHidden/>
          </w:rPr>
          <w:t>47</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6" w:history="1">
        <w:r w:rsidR="007B3392" w:rsidRPr="0015321A">
          <w:rPr>
            <w:rStyle w:val="a5"/>
            <w:noProof/>
          </w:rPr>
          <w:t>4.5 Гематологические исследования</w:t>
        </w:r>
        <w:r w:rsidR="007B3392">
          <w:rPr>
            <w:noProof/>
            <w:webHidden/>
          </w:rPr>
          <w:tab/>
        </w:r>
        <w:r w:rsidR="007B3392">
          <w:rPr>
            <w:noProof/>
            <w:webHidden/>
          </w:rPr>
          <w:fldChar w:fldCharType="begin"/>
        </w:r>
        <w:r w:rsidR="007B3392">
          <w:rPr>
            <w:noProof/>
            <w:webHidden/>
          </w:rPr>
          <w:instrText xml:space="preserve"> PAGEREF _Toc517045726 \h </w:instrText>
        </w:r>
        <w:r w:rsidR="007B3392">
          <w:rPr>
            <w:noProof/>
            <w:webHidden/>
          </w:rPr>
        </w:r>
        <w:r w:rsidR="007B3392">
          <w:rPr>
            <w:noProof/>
            <w:webHidden/>
          </w:rPr>
          <w:fldChar w:fldCharType="separate"/>
        </w:r>
        <w:r w:rsidR="007B3392">
          <w:rPr>
            <w:noProof/>
            <w:webHidden/>
          </w:rPr>
          <w:t>48</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7" w:history="1">
        <w:r w:rsidR="007B3392" w:rsidRPr="0015321A">
          <w:rPr>
            <w:rStyle w:val="a5"/>
            <w:noProof/>
          </w:rPr>
          <w:t>4.6 Гистологический метод анализа срезов поджелудочной железы</w:t>
        </w:r>
        <w:r w:rsidR="007B3392">
          <w:rPr>
            <w:noProof/>
            <w:webHidden/>
          </w:rPr>
          <w:tab/>
        </w:r>
        <w:r w:rsidR="007B3392">
          <w:rPr>
            <w:noProof/>
            <w:webHidden/>
          </w:rPr>
          <w:fldChar w:fldCharType="begin"/>
        </w:r>
        <w:r w:rsidR="007B3392">
          <w:rPr>
            <w:noProof/>
            <w:webHidden/>
          </w:rPr>
          <w:instrText xml:space="preserve"> PAGEREF _Toc517045727 \h </w:instrText>
        </w:r>
        <w:r w:rsidR="007B3392">
          <w:rPr>
            <w:noProof/>
            <w:webHidden/>
          </w:rPr>
        </w:r>
        <w:r w:rsidR="007B3392">
          <w:rPr>
            <w:noProof/>
            <w:webHidden/>
          </w:rPr>
          <w:fldChar w:fldCharType="separate"/>
        </w:r>
        <w:r w:rsidR="007B3392">
          <w:rPr>
            <w:noProof/>
            <w:webHidden/>
          </w:rPr>
          <w:t>49</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28" w:history="1">
        <w:r w:rsidR="007B3392" w:rsidRPr="0015321A">
          <w:rPr>
            <w:rStyle w:val="a5"/>
            <w:noProof/>
          </w:rPr>
          <w:t>4.7 Иммуногистохимические и иммунофлюоресцентные методы анализа</w:t>
        </w:r>
        <w:r w:rsidR="007B3392">
          <w:rPr>
            <w:noProof/>
            <w:webHidden/>
          </w:rPr>
          <w:tab/>
        </w:r>
        <w:r w:rsidR="007B3392">
          <w:rPr>
            <w:noProof/>
            <w:webHidden/>
          </w:rPr>
          <w:fldChar w:fldCharType="begin"/>
        </w:r>
        <w:r w:rsidR="007B3392">
          <w:rPr>
            <w:noProof/>
            <w:webHidden/>
          </w:rPr>
          <w:instrText xml:space="preserve"> PAGEREF _Toc517045728 \h </w:instrText>
        </w:r>
        <w:r w:rsidR="007B3392">
          <w:rPr>
            <w:noProof/>
            <w:webHidden/>
          </w:rPr>
        </w:r>
        <w:r w:rsidR="007B3392">
          <w:rPr>
            <w:noProof/>
            <w:webHidden/>
          </w:rPr>
          <w:fldChar w:fldCharType="separate"/>
        </w:r>
        <w:r w:rsidR="007B3392">
          <w:rPr>
            <w:noProof/>
            <w:webHidden/>
          </w:rPr>
          <w:t>50</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29" w:history="1">
        <w:r w:rsidR="007B3392" w:rsidRPr="0015321A">
          <w:rPr>
            <w:rStyle w:val="a5"/>
            <w:noProof/>
          </w:rPr>
          <w:t>4.7.1 Оценка изменений в инсулинпродуцирующем аппарате поджелудочной железы.</w:t>
        </w:r>
        <w:r w:rsidR="007B3392">
          <w:rPr>
            <w:noProof/>
            <w:webHidden/>
          </w:rPr>
          <w:tab/>
        </w:r>
        <w:r w:rsidR="007B3392">
          <w:rPr>
            <w:noProof/>
            <w:webHidden/>
          </w:rPr>
          <w:fldChar w:fldCharType="begin"/>
        </w:r>
        <w:r w:rsidR="007B3392">
          <w:rPr>
            <w:noProof/>
            <w:webHidden/>
          </w:rPr>
          <w:instrText xml:space="preserve"> PAGEREF _Toc517045729 \h </w:instrText>
        </w:r>
        <w:r w:rsidR="007B3392">
          <w:rPr>
            <w:noProof/>
            <w:webHidden/>
          </w:rPr>
        </w:r>
        <w:r w:rsidR="007B3392">
          <w:rPr>
            <w:noProof/>
            <w:webHidden/>
          </w:rPr>
          <w:fldChar w:fldCharType="separate"/>
        </w:r>
        <w:r w:rsidR="007B3392">
          <w:rPr>
            <w:noProof/>
            <w:webHidden/>
          </w:rPr>
          <w:t>50</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0" w:history="1">
        <w:r w:rsidR="007B3392" w:rsidRPr="0015321A">
          <w:rPr>
            <w:rStyle w:val="a5"/>
            <w:noProof/>
          </w:rPr>
          <w:t>4.7.2 Оценка пролиферативной активности инсулинсинтезирующих клеток.</w:t>
        </w:r>
        <w:r w:rsidR="007B3392">
          <w:rPr>
            <w:noProof/>
            <w:webHidden/>
          </w:rPr>
          <w:tab/>
        </w:r>
        <w:r w:rsidR="007B3392">
          <w:rPr>
            <w:noProof/>
            <w:webHidden/>
          </w:rPr>
          <w:fldChar w:fldCharType="begin"/>
        </w:r>
        <w:r w:rsidR="007B3392">
          <w:rPr>
            <w:noProof/>
            <w:webHidden/>
          </w:rPr>
          <w:instrText xml:space="preserve"> PAGEREF _Toc517045730 \h </w:instrText>
        </w:r>
        <w:r w:rsidR="007B3392">
          <w:rPr>
            <w:noProof/>
            <w:webHidden/>
          </w:rPr>
        </w:r>
        <w:r w:rsidR="007B3392">
          <w:rPr>
            <w:noProof/>
            <w:webHidden/>
          </w:rPr>
          <w:fldChar w:fldCharType="separate"/>
        </w:r>
        <w:r w:rsidR="007B3392">
          <w:rPr>
            <w:noProof/>
            <w:webHidden/>
          </w:rPr>
          <w:t>51</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1" w:history="1">
        <w:r w:rsidR="007B3392" w:rsidRPr="0015321A">
          <w:rPr>
            <w:rStyle w:val="a5"/>
            <w:noProof/>
          </w:rPr>
          <w:t>4.7.3 Оценка апоптотической активности инсулинсинтезирующих клеток</w:t>
        </w:r>
        <w:r w:rsidR="007B3392">
          <w:rPr>
            <w:noProof/>
            <w:webHidden/>
          </w:rPr>
          <w:tab/>
        </w:r>
        <w:r w:rsidR="007B3392">
          <w:rPr>
            <w:noProof/>
            <w:webHidden/>
          </w:rPr>
          <w:fldChar w:fldCharType="begin"/>
        </w:r>
        <w:r w:rsidR="007B3392">
          <w:rPr>
            <w:noProof/>
            <w:webHidden/>
          </w:rPr>
          <w:instrText xml:space="preserve"> PAGEREF _Toc517045731 \h </w:instrText>
        </w:r>
        <w:r w:rsidR="007B3392">
          <w:rPr>
            <w:noProof/>
            <w:webHidden/>
          </w:rPr>
        </w:r>
        <w:r w:rsidR="007B3392">
          <w:rPr>
            <w:noProof/>
            <w:webHidden/>
          </w:rPr>
          <w:fldChar w:fldCharType="separate"/>
        </w:r>
        <w:r w:rsidR="007B3392">
          <w:rPr>
            <w:noProof/>
            <w:webHidden/>
          </w:rPr>
          <w:t>52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2" w:history="1">
        <w:r w:rsidR="007B3392" w:rsidRPr="0015321A">
          <w:rPr>
            <w:rStyle w:val="a5"/>
            <w:noProof/>
          </w:rPr>
          <w:t>4.7.4 Количественная оценка содержания макрофагов фенотипа F4/80 в поджелудочной железе</w:t>
        </w:r>
        <w:r w:rsidR="007B3392">
          <w:rPr>
            <w:noProof/>
            <w:webHidden/>
          </w:rPr>
          <w:tab/>
        </w:r>
        <w:r w:rsidR="007B3392">
          <w:rPr>
            <w:noProof/>
            <w:webHidden/>
          </w:rPr>
          <w:fldChar w:fldCharType="begin"/>
        </w:r>
        <w:r w:rsidR="007B3392">
          <w:rPr>
            <w:noProof/>
            <w:webHidden/>
          </w:rPr>
          <w:instrText xml:space="preserve"> PAGEREF _Toc517045732 \h </w:instrText>
        </w:r>
        <w:r w:rsidR="007B3392">
          <w:rPr>
            <w:noProof/>
            <w:webHidden/>
          </w:rPr>
        </w:r>
        <w:r w:rsidR="007B3392">
          <w:rPr>
            <w:noProof/>
            <w:webHidden/>
          </w:rPr>
          <w:fldChar w:fldCharType="separate"/>
        </w:r>
        <w:r w:rsidR="007B3392">
          <w:rPr>
            <w:noProof/>
            <w:webHidden/>
          </w:rPr>
          <w:t>53</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3" w:history="1">
        <w:r w:rsidR="007B3392" w:rsidRPr="0015321A">
          <w:rPr>
            <w:rStyle w:val="a5"/>
            <w:noProof/>
          </w:rPr>
          <w:t>4.7.5 Количественная оценка содержания макрофагов фенотипа М2 в поджелудочной железе</w:t>
        </w:r>
        <w:r w:rsidR="007B3392">
          <w:rPr>
            <w:noProof/>
            <w:webHidden/>
          </w:rPr>
          <w:tab/>
        </w:r>
        <w:r w:rsidR="007B3392">
          <w:rPr>
            <w:noProof/>
            <w:webHidden/>
          </w:rPr>
          <w:fldChar w:fldCharType="begin"/>
        </w:r>
        <w:r w:rsidR="007B3392">
          <w:rPr>
            <w:noProof/>
            <w:webHidden/>
          </w:rPr>
          <w:instrText xml:space="preserve"> PAGEREF _Toc517045733 \h </w:instrText>
        </w:r>
        <w:r w:rsidR="007B3392">
          <w:rPr>
            <w:noProof/>
            <w:webHidden/>
          </w:rPr>
        </w:r>
        <w:r w:rsidR="007B3392">
          <w:rPr>
            <w:noProof/>
            <w:webHidden/>
          </w:rPr>
          <w:fldChar w:fldCharType="separate"/>
        </w:r>
        <w:r w:rsidR="007B3392">
          <w:rPr>
            <w:noProof/>
            <w:webHidden/>
          </w:rPr>
          <w:t>54</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34" w:history="1">
        <w:r w:rsidR="007B3392" w:rsidRPr="0015321A">
          <w:rPr>
            <w:rStyle w:val="a5"/>
            <w:noProof/>
          </w:rPr>
          <w:t>4.8 Морфометрические методы анализа</w:t>
        </w:r>
        <w:r w:rsidR="007B3392">
          <w:rPr>
            <w:noProof/>
            <w:webHidden/>
          </w:rPr>
          <w:tab/>
        </w:r>
        <w:r w:rsidR="007B3392">
          <w:rPr>
            <w:noProof/>
            <w:webHidden/>
          </w:rPr>
          <w:fldChar w:fldCharType="begin"/>
        </w:r>
        <w:r w:rsidR="007B3392">
          <w:rPr>
            <w:noProof/>
            <w:webHidden/>
          </w:rPr>
          <w:instrText xml:space="preserve"> PAGEREF _Toc517045734 \h </w:instrText>
        </w:r>
        <w:r w:rsidR="007B3392">
          <w:rPr>
            <w:noProof/>
            <w:webHidden/>
          </w:rPr>
        </w:r>
        <w:r w:rsidR="007B3392">
          <w:rPr>
            <w:noProof/>
            <w:webHidden/>
          </w:rPr>
          <w:fldChar w:fldCharType="separate"/>
        </w:r>
        <w:r w:rsidR="007B3392">
          <w:rPr>
            <w:noProof/>
            <w:webHidden/>
          </w:rPr>
          <w:t>55</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5" w:history="1">
        <w:r w:rsidR="007B3392" w:rsidRPr="0015321A">
          <w:rPr>
            <w:rStyle w:val="a5"/>
            <w:noProof/>
          </w:rPr>
          <w:t>4.8.1 Анализ морфологического строения поджелудочной железы</w:t>
        </w:r>
        <w:r w:rsidR="007B3392">
          <w:rPr>
            <w:noProof/>
            <w:webHidden/>
          </w:rPr>
          <w:tab/>
        </w:r>
        <w:r w:rsidR="007B3392">
          <w:rPr>
            <w:noProof/>
            <w:webHidden/>
          </w:rPr>
          <w:fldChar w:fldCharType="begin"/>
        </w:r>
        <w:r w:rsidR="007B3392">
          <w:rPr>
            <w:noProof/>
            <w:webHidden/>
          </w:rPr>
          <w:instrText xml:space="preserve"> PAGEREF _Toc517045735 \h </w:instrText>
        </w:r>
        <w:r w:rsidR="007B3392">
          <w:rPr>
            <w:noProof/>
            <w:webHidden/>
          </w:rPr>
        </w:r>
        <w:r w:rsidR="007B3392">
          <w:rPr>
            <w:noProof/>
            <w:webHidden/>
          </w:rPr>
          <w:fldChar w:fldCharType="separate"/>
        </w:r>
        <w:r w:rsidR="007B3392">
          <w:rPr>
            <w:noProof/>
            <w:webHidden/>
          </w:rPr>
          <w:t>55</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6" w:history="1">
        <w:r w:rsidR="007B3392" w:rsidRPr="0015321A">
          <w:rPr>
            <w:rStyle w:val="a5"/>
            <w:noProof/>
          </w:rPr>
          <w:t>4.8.2 Анализ содержания β-клеток и инсулина в островках поджелудочной железы</w:t>
        </w:r>
        <w:r w:rsidR="007B3392">
          <w:rPr>
            <w:noProof/>
            <w:webHidden/>
          </w:rPr>
          <w:tab/>
        </w:r>
        <w:r w:rsidR="007B3392">
          <w:rPr>
            <w:noProof/>
            <w:webHidden/>
          </w:rPr>
          <w:fldChar w:fldCharType="begin"/>
        </w:r>
        <w:r w:rsidR="007B3392">
          <w:rPr>
            <w:noProof/>
            <w:webHidden/>
          </w:rPr>
          <w:instrText xml:space="preserve"> PAGEREF _Toc517045736 \h </w:instrText>
        </w:r>
        <w:r w:rsidR="007B3392">
          <w:rPr>
            <w:noProof/>
            <w:webHidden/>
          </w:rPr>
        </w:r>
        <w:r w:rsidR="007B3392">
          <w:rPr>
            <w:noProof/>
            <w:webHidden/>
          </w:rPr>
          <w:fldChar w:fldCharType="separate"/>
        </w:r>
        <w:r w:rsidR="007B3392">
          <w:rPr>
            <w:noProof/>
            <w:webHidden/>
          </w:rPr>
          <w:t>56</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7" w:history="1">
        <w:r w:rsidR="007B3392" w:rsidRPr="0015321A">
          <w:rPr>
            <w:rStyle w:val="a5"/>
            <w:noProof/>
          </w:rPr>
          <w:t>4.8.3 Анализ пролиферативной и апоптотической активности β-клеток.</w:t>
        </w:r>
        <w:r w:rsidR="007B3392">
          <w:rPr>
            <w:noProof/>
            <w:webHidden/>
          </w:rPr>
          <w:tab/>
        </w:r>
        <w:r w:rsidR="007B3392">
          <w:rPr>
            <w:noProof/>
            <w:webHidden/>
          </w:rPr>
          <w:fldChar w:fldCharType="begin"/>
        </w:r>
        <w:r w:rsidR="007B3392">
          <w:rPr>
            <w:noProof/>
            <w:webHidden/>
          </w:rPr>
          <w:instrText xml:space="preserve"> PAGEREF _Toc517045737 \h </w:instrText>
        </w:r>
        <w:r w:rsidR="007B3392">
          <w:rPr>
            <w:noProof/>
            <w:webHidden/>
          </w:rPr>
        </w:r>
        <w:r w:rsidR="007B3392">
          <w:rPr>
            <w:noProof/>
            <w:webHidden/>
          </w:rPr>
          <w:fldChar w:fldCharType="separate"/>
        </w:r>
        <w:r w:rsidR="007B3392">
          <w:rPr>
            <w:noProof/>
            <w:webHidden/>
          </w:rPr>
          <w:t>56</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38" w:history="1">
        <w:r w:rsidR="007B3392" w:rsidRPr="0015321A">
          <w:rPr>
            <w:rStyle w:val="a5"/>
            <w:noProof/>
          </w:rPr>
          <w:t>4.8.4 Анализ содержания F4/80</w:t>
        </w:r>
        <w:r w:rsidR="007B3392" w:rsidRPr="0015321A">
          <w:rPr>
            <w:rStyle w:val="a5"/>
            <w:noProof/>
            <w:vertAlign w:val="superscript"/>
          </w:rPr>
          <w:t>+</w:t>
        </w:r>
        <w:r w:rsidR="007B3392" w:rsidRPr="0015321A">
          <w:rPr>
            <w:rStyle w:val="a5"/>
            <w:noProof/>
          </w:rPr>
          <w:t xml:space="preserve"> и С</w:t>
        </w:r>
        <w:r w:rsidR="007B3392" w:rsidRPr="0015321A">
          <w:rPr>
            <w:rStyle w:val="a5"/>
            <w:noProof/>
            <w:lang w:val="en-US"/>
          </w:rPr>
          <w:t>D</w:t>
        </w:r>
        <w:r w:rsidR="007B3392" w:rsidRPr="0015321A">
          <w:rPr>
            <w:rStyle w:val="a5"/>
            <w:noProof/>
          </w:rPr>
          <w:t>163</w:t>
        </w:r>
        <w:r w:rsidR="007B3392" w:rsidRPr="0015321A">
          <w:rPr>
            <w:rStyle w:val="a5"/>
            <w:noProof/>
            <w:vertAlign w:val="superscript"/>
          </w:rPr>
          <w:t>+</w:t>
        </w:r>
        <w:r w:rsidR="007B3392" w:rsidRPr="0015321A">
          <w:rPr>
            <w:rStyle w:val="a5"/>
            <w:noProof/>
          </w:rPr>
          <w:t xml:space="preserve"> клеток</w:t>
        </w:r>
        <w:r w:rsidR="007B3392">
          <w:rPr>
            <w:noProof/>
            <w:webHidden/>
          </w:rPr>
          <w:tab/>
        </w:r>
        <w:r w:rsidR="007B3392">
          <w:rPr>
            <w:noProof/>
            <w:webHidden/>
          </w:rPr>
          <w:fldChar w:fldCharType="begin"/>
        </w:r>
        <w:r w:rsidR="007B3392">
          <w:rPr>
            <w:noProof/>
            <w:webHidden/>
          </w:rPr>
          <w:instrText xml:space="preserve"> PAGEREF _Toc517045738 \h </w:instrText>
        </w:r>
        <w:r w:rsidR="007B3392">
          <w:rPr>
            <w:noProof/>
            <w:webHidden/>
          </w:rPr>
        </w:r>
        <w:r w:rsidR="007B3392">
          <w:rPr>
            <w:noProof/>
            <w:webHidden/>
          </w:rPr>
          <w:fldChar w:fldCharType="separate"/>
        </w:r>
        <w:r w:rsidR="007B3392">
          <w:rPr>
            <w:noProof/>
            <w:webHidden/>
          </w:rPr>
          <w:t>56</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39" w:history="1">
        <w:r w:rsidR="007B3392" w:rsidRPr="0015321A">
          <w:rPr>
            <w:rStyle w:val="a5"/>
            <w:noProof/>
          </w:rPr>
          <w:t>4.9 Иммуноферментные методы анализа</w:t>
        </w:r>
        <w:r w:rsidR="007B3392">
          <w:rPr>
            <w:noProof/>
            <w:webHidden/>
          </w:rPr>
          <w:tab/>
        </w:r>
        <w:r w:rsidR="007B3392">
          <w:rPr>
            <w:noProof/>
            <w:webHidden/>
          </w:rPr>
          <w:fldChar w:fldCharType="begin"/>
        </w:r>
        <w:r w:rsidR="007B3392">
          <w:rPr>
            <w:noProof/>
            <w:webHidden/>
          </w:rPr>
          <w:instrText xml:space="preserve"> PAGEREF _Toc517045739 \h </w:instrText>
        </w:r>
        <w:r w:rsidR="007B3392">
          <w:rPr>
            <w:noProof/>
            <w:webHidden/>
          </w:rPr>
        </w:r>
        <w:r w:rsidR="007B3392">
          <w:rPr>
            <w:noProof/>
            <w:webHidden/>
          </w:rPr>
          <w:fldChar w:fldCharType="separate"/>
        </w:r>
        <w:r w:rsidR="007B3392">
          <w:rPr>
            <w:noProof/>
            <w:webHidden/>
          </w:rPr>
          <w:t>56</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40" w:history="1">
        <w:r w:rsidR="007B3392" w:rsidRPr="0015321A">
          <w:rPr>
            <w:rStyle w:val="a5"/>
            <w:noProof/>
          </w:rPr>
          <w:t>4.9.1 Определение гормонов</w:t>
        </w:r>
        <w:r w:rsidR="007B3392">
          <w:rPr>
            <w:noProof/>
            <w:webHidden/>
          </w:rPr>
          <w:tab/>
        </w:r>
        <w:r w:rsidR="007B3392">
          <w:rPr>
            <w:noProof/>
            <w:webHidden/>
          </w:rPr>
          <w:fldChar w:fldCharType="begin"/>
        </w:r>
        <w:r w:rsidR="007B3392">
          <w:rPr>
            <w:noProof/>
            <w:webHidden/>
          </w:rPr>
          <w:instrText xml:space="preserve"> PAGEREF _Toc517045740 \h </w:instrText>
        </w:r>
        <w:r w:rsidR="007B3392">
          <w:rPr>
            <w:noProof/>
            <w:webHidden/>
          </w:rPr>
        </w:r>
        <w:r w:rsidR="007B3392">
          <w:rPr>
            <w:noProof/>
            <w:webHidden/>
          </w:rPr>
          <w:fldChar w:fldCharType="separate"/>
        </w:r>
        <w:r w:rsidR="007B3392">
          <w:rPr>
            <w:noProof/>
            <w:webHidden/>
          </w:rPr>
          <w:t>56</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41" w:history="1">
        <w:r w:rsidR="007B3392" w:rsidRPr="0015321A">
          <w:rPr>
            <w:rStyle w:val="a5"/>
            <w:noProof/>
          </w:rPr>
          <w:t>4.9.2 Оценка цитокинового профиля поджелудочной железы</w:t>
        </w:r>
        <w:r w:rsidR="007B3392">
          <w:rPr>
            <w:noProof/>
            <w:webHidden/>
          </w:rPr>
          <w:tab/>
        </w:r>
        <w:r w:rsidR="007B3392">
          <w:rPr>
            <w:noProof/>
            <w:webHidden/>
          </w:rPr>
          <w:fldChar w:fldCharType="begin"/>
        </w:r>
        <w:r w:rsidR="007B3392">
          <w:rPr>
            <w:noProof/>
            <w:webHidden/>
          </w:rPr>
          <w:instrText xml:space="preserve"> PAGEREF _Toc517045741 \h </w:instrText>
        </w:r>
        <w:r w:rsidR="007B3392">
          <w:rPr>
            <w:noProof/>
            <w:webHidden/>
          </w:rPr>
        </w:r>
        <w:r w:rsidR="007B3392">
          <w:rPr>
            <w:noProof/>
            <w:webHidden/>
          </w:rPr>
          <w:fldChar w:fldCharType="separate"/>
        </w:r>
        <w:r w:rsidR="007B3392">
          <w:rPr>
            <w:noProof/>
            <w:webHidden/>
          </w:rPr>
          <w:t>57</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42" w:history="1">
        <w:r w:rsidR="007B3392" w:rsidRPr="0015321A">
          <w:rPr>
            <w:rStyle w:val="a5"/>
            <w:noProof/>
          </w:rPr>
          <w:t>4.10 Статистические методы</w:t>
        </w:r>
        <w:r w:rsidR="007B3392">
          <w:rPr>
            <w:noProof/>
            <w:webHidden/>
          </w:rPr>
          <w:tab/>
        </w:r>
        <w:r w:rsidR="007B3392">
          <w:rPr>
            <w:noProof/>
            <w:webHidden/>
          </w:rPr>
          <w:fldChar w:fldCharType="begin"/>
        </w:r>
        <w:r w:rsidR="007B3392">
          <w:rPr>
            <w:noProof/>
            <w:webHidden/>
          </w:rPr>
          <w:instrText xml:space="preserve"> PAGEREF _Toc517045742 \h </w:instrText>
        </w:r>
        <w:r w:rsidR="007B3392">
          <w:rPr>
            <w:noProof/>
            <w:webHidden/>
          </w:rPr>
        </w:r>
        <w:r w:rsidR="007B3392">
          <w:rPr>
            <w:noProof/>
            <w:webHidden/>
          </w:rPr>
          <w:fldChar w:fldCharType="separate"/>
        </w:r>
        <w:r w:rsidR="007B3392">
          <w:rPr>
            <w:noProof/>
            <w:webHidden/>
          </w:rPr>
          <w:t>57</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43" w:history="1">
        <w:r w:rsidR="007B3392" w:rsidRPr="0015321A">
          <w:rPr>
            <w:rStyle w:val="a5"/>
            <w:noProof/>
          </w:rPr>
          <w:t>Глава 5. Изучение регенерации островков Лангерганса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_Toc517045743 \h </w:instrText>
        </w:r>
        <w:r w:rsidR="007B3392">
          <w:rPr>
            <w:noProof/>
            <w:webHidden/>
          </w:rPr>
        </w:r>
        <w:r w:rsidR="007B3392">
          <w:rPr>
            <w:noProof/>
            <w:webHidden/>
          </w:rPr>
          <w:fldChar w:fldCharType="separate"/>
        </w:r>
        <w:r w:rsidR="007B3392">
          <w:rPr>
            <w:noProof/>
            <w:webHidden/>
          </w:rPr>
          <w:t>59</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44" w:history="1">
        <w:r w:rsidR="007B3392" w:rsidRPr="0015321A">
          <w:rPr>
            <w:rStyle w:val="a5"/>
            <w:noProof/>
          </w:rPr>
          <w:t>5.1 Оценка регенераторных показателей островков Лангерганса интактной и контрольной группах животных</w:t>
        </w:r>
        <w:r w:rsidR="007B3392">
          <w:rPr>
            <w:noProof/>
            <w:webHidden/>
          </w:rPr>
          <w:tab/>
        </w:r>
        <w:r w:rsidR="007B3392">
          <w:rPr>
            <w:noProof/>
            <w:webHidden/>
          </w:rPr>
          <w:fldChar w:fldCharType="begin"/>
        </w:r>
        <w:r w:rsidR="007B3392">
          <w:rPr>
            <w:noProof/>
            <w:webHidden/>
          </w:rPr>
          <w:instrText xml:space="preserve"> PAGEREF _Toc517045744 \h </w:instrText>
        </w:r>
        <w:r w:rsidR="007B3392">
          <w:rPr>
            <w:noProof/>
            <w:webHidden/>
          </w:rPr>
        </w:r>
        <w:r w:rsidR="007B3392">
          <w:rPr>
            <w:noProof/>
            <w:webHidden/>
          </w:rPr>
          <w:fldChar w:fldCharType="separate"/>
        </w:r>
        <w:r w:rsidR="007B3392">
          <w:rPr>
            <w:noProof/>
            <w:webHidden/>
          </w:rPr>
          <w:t>59</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45" w:history="1">
        <w:r w:rsidR="007B3392" w:rsidRPr="0015321A">
          <w:rPr>
            <w:rStyle w:val="a5"/>
            <w:noProof/>
          </w:rPr>
          <w:t>5.2 Регенерация островков Лангерганса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_Toc517045745 \h </w:instrText>
        </w:r>
        <w:r w:rsidR="007B3392">
          <w:rPr>
            <w:noProof/>
            <w:webHidden/>
          </w:rPr>
        </w:r>
        <w:r w:rsidR="007B3392">
          <w:rPr>
            <w:noProof/>
            <w:webHidden/>
          </w:rPr>
          <w:fldChar w:fldCharType="separate"/>
        </w:r>
        <w:r w:rsidR="007B3392">
          <w:rPr>
            <w:noProof/>
            <w:webHidden/>
          </w:rPr>
          <w:t>60</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46" w:history="1">
        <w:r w:rsidR="007B3392" w:rsidRPr="0015321A">
          <w:rPr>
            <w:rStyle w:val="a5"/>
            <w:noProof/>
          </w:rPr>
          <w:t>5.3 Изменение биохимических показателей крови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_Toc517045746 \h </w:instrText>
        </w:r>
        <w:r w:rsidR="007B3392">
          <w:rPr>
            <w:noProof/>
            <w:webHidden/>
          </w:rPr>
        </w:r>
        <w:r w:rsidR="007B3392">
          <w:rPr>
            <w:noProof/>
            <w:webHidden/>
          </w:rPr>
          <w:fldChar w:fldCharType="separate"/>
        </w:r>
        <w:r w:rsidR="007B3392">
          <w:rPr>
            <w:noProof/>
            <w:webHidden/>
          </w:rPr>
          <w:t>64</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47" w:history="1">
        <w:r w:rsidR="007B3392" w:rsidRPr="0015321A">
          <w:rPr>
            <w:rStyle w:val="a5"/>
            <w:noProof/>
          </w:rPr>
          <w:t>5.4 Изменение гематологических показателей крови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_Toc517045747 \h </w:instrText>
        </w:r>
        <w:r w:rsidR="007B3392">
          <w:rPr>
            <w:noProof/>
            <w:webHidden/>
          </w:rPr>
        </w:r>
        <w:r w:rsidR="007B3392">
          <w:rPr>
            <w:noProof/>
            <w:webHidden/>
          </w:rPr>
          <w:fldChar w:fldCharType="separate"/>
        </w:r>
        <w:r w:rsidR="007B3392">
          <w:rPr>
            <w:noProof/>
            <w:webHidden/>
          </w:rPr>
          <w:t>68</w:t>
        </w:r>
        <w:r w:rsidR="007B3392">
          <w:rPr>
            <w:noProof/>
            <w:webHidden/>
          </w:rPr>
          <w:fldChar w:fldCharType="end"/>
        </w:r>
      </w:hyperlink>
    </w:p>
    <w:p w:rsidR="007B3392" w:rsidRPr="00F70122" w:rsidRDefault="00A825F9">
      <w:pPr>
        <w:pStyle w:val="41"/>
        <w:tabs>
          <w:tab w:val="right" w:leader="dot" w:pos="9345"/>
        </w:tabs>
        <w:rPr>
          <w:rFonts w:ascii="Calibri" w:eastAsia="Times New Roman" w:hAnsi="Calibri"/>
          <w:noProof/>
          <w:color w:val="auto"/>
          <w:sz w:val="22"/>
          <w:szCs w:val="22"/>
          <w:lang w:eastAsia="ru-RU"/>
        </w:rPr>
      </w:pPr>
      <w:hyperlink w:anchor="_Toc517045748" w:history="1">
        <w:r w:rsidR="007B3392" w:rsidRPr="0015321A">
          <w:rPr>
            <w:rStyle w:val="a5"/>
            <w:noProof/>
          </w:rPr>
          <w:t>5.5 Заключение к разделу</w:t>
        </w:r>
        <w:r w:rsidR="007B3392">
          <w:rPr>
            <w:noProof/>
            <w:webHidden/>
          </w:rPr>
          <w:tab/>
        </w:r>
        <w:r w:rsidR="007B3392">
          <w:rPr>
            <w:noProof/>
            <w:webHidden/>
          </w:rPr>
          <w:fldChar w:fldCharType="begin"/>
        </w:r>
        <w:r w:rsidR="007B3392">
          <w:rPr>
            <w:noProof/>
            <w:webHidden/>
          </w:rPr>
          <w:instrText xml:space="preserve"> PAGEREF _Toc517045748 \h </w:instrText>
        </w:r>
        <w:r w:rsidR="007B3392">
          <w:rPr>
            <w:noProof/>
            <w:webHidden/>
          </w:rPr>
        </w:r>
        <w:r w:rsidR="007B3392">
          <w:rPr>
            <w:noProof/>
            <w:webHidden/>
          </w:rPr>
          <w:fldChar w:fldCharType="separate"/>
        </w:r>
        <w:r w:rsidR="007B3392">
          <w:rPr>
            <w:noProof/>
            <w:webHidden/>
          </w:rPr>
          <w:t>69</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49" w:history="1">
        <w:r w:rsidR="007B3392" w:rsidRPr="0015321A">
          <w:rPr>
            <w:rStyle w:val="a5"/>
            <w:noProof/>
          </w:rPr>
          <w:t>Глава 6. Оценка регенераторных показателей островков Лангерганса при модуляции функциональной активности макрофагов</w:t>
        </w:r>
        <w:r w:rsidR="007B3392">
          <w:rPr>
            <w:noProof/>
            <w:webHidden/>
          </w:rPr>
          <w:tab/>
        </w:r>
        <w:r w:rsidR="007B3392">
          <w:rPr>
            <w:noProof/>
            <w:webHidden/>
          </w:rPr>
          <w:fldChar w:fldCharType="begin"/>
        </w:r>
        <w:r w:rsidR="007B3392">
          <w:rPr>
            <w:noProof/>
            <w:webHidden/>
          </w:rPr>
          <w:instrText xml:space="preserve"> PAGEREF _Toc517045749 \h </w:instrText>
        </w:r>
        <w:r w:rsidR="007B3392">
          <w:rPr>
            <w:noProof/>
            <w:webHidden/>
          </w:rPr>
        </w:r>
        <w:r w:rsidR="007B3392">
          <w:rPr>
            <w:noProof/>
            <w:webHidden/>
          </w:rPr>
          <w:fldChar w:fldCharType="separate"/>
        </w:r>
        <w:r w:rsidR="007B3392">
          <w:rPr>
            <w:noProof/>
            <w:webHidden/>
          </w:rPr>
          <w:t>70</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50" w:history="1">
        <w:r w:rsidR="007B3392" w:rsidRPr="0015321A">
          <w:rPr>
            <w:rStyle w:val="a5"/>
            <w:noProof/>
          </w:rPr>
          <w:t>6.1 Оценка структуры островков Лангерганса при модуляции функциональной активности макрофагов здоровых животных.</w:t>
        </w:r>
        <w:r w:rsidR="007B3392">
          <w:rPr>
            <w:noProof/>
            <w:webHidden/>
          </w:rPr>
          <w:tab/>
        </w:r>
        <w:r w:rsidR="007B3392">
          <w:rPr>
            <w:noProof/>
            <w:webHidden/>
          </w:rPr>
          <w:fldChar w:fldCharType="begin"/>
        </w:r>
        <w:r w:rsidR="007B3392">
          <w:rPr>
            <w:noProof/>
            <w:webHidden/>
          </w:rPr>
          <w:instrText xml:space="preserve"> PAGEREF _Toc517045750 \h </w:instrText>
        </w:r>
        <w:r w:rsidR="007B3392">
          <w:rPr>
            <w:noProof/>
            <w:webHidden/>
          </w:rPr>
        </w:r>
        <w:r w:rsidR="007B3392">
          <w:rPr>
            <w:noProof/>
            <w:webHidden/>
          </w:rPr>
          <w:fldChar w:fldCharType="separate"/>
        </w:r>
        <w:r w:rsidR="007B3392">
          <w:rPr>
            <w:noProof/>
            <w:webHidden/>
          </w:rPr>
          <w:t>70</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51" w:history="1">
        <w:r w:rsidR="007B3392" w:rsidRPr="0015321A">
          <w:rPr>
            <w:rStyle w:val="a5"/>
            <w:noProof/>
          </w:rPr>
          <w:t>6.1.1 Оценка функциональной активности β-клеток при модуляции макрофагов</w:t>
        </w:r>
        <w:r w:rsidR="007B3392">
          <w:rPr>
            <w:noProof/>
            <w:webHidden/>
          </w:rPr>
          <w:tab/>
        </w:r>
        <w:r w:rsidR="007B3392">
          <w:rPr>
            <w:noProof/>
            <w:webHidden/>
          </w:rPr>
          <w:fldChar w:fldCharType="begin"/>
        </w:r>
        <w:r w:rsidR="007B3392">
          <w:rPr>
            <w:noProof/>
            <w:webHidden/>
          </w:rPr>
          <w:instrText xml:space="preserve"> PAGEREF _Toc517045751 \h </w:instrText>
        </w:r>
        <w:r w:rsidR="007B3392">
          <w:rPr>
            <w:noProof/>
            <w:webHidden/>
          </w:rPr>
        </w:r>
        <w:r w:rsidR="007B3392">
          <w:rPr>
            <w:noProof/>
            <w:webHidden/>
          </w:rPr>
          <w:fldChar w:fldCharType="separate"/>
        </w:r>
        <w:r w:rsidR="007B3392">
          <w:rPr>
            <w:noProof/>
            <w:webHidden/>
          </w:rPr>
          <w:t>71</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52" w:history="1">
        <w:r w:rsidR="007B3392" w:rsidRPr="0015321A">
          <w:rPr>
            <w:rStyle w:val="a5"/>
            <w:noProof/>
          </w:rPr>
          <w:t>6.1.2 Оценка пролиферации β-клеток при модуляции функциональной активности макрофагов</w:t>
        </w:r>
        <w:r w:rsidR="007B3392">
          <w:rPr>
            <w:noProof/>
            <w:webHidden/>
          </w:rPr>
          <w:tab/>
        </w:r>
        <w:r w:rsidR="007B3392">
          <w:rPr>
            <w:noProof/>
            <w:webHidden/>
          </w:rPr>
          <w:fldChar w:fldCharType="begin"/>
        </w:r>
        <w:r w:rsidR="007B3392">
          <w:rPr>
            <w:noProof/>
            <w:webHidden/>
          </w:rPr>
          <w:instrText xml:space="preserve"> PAGEREF _Toc517045752 \h </w:instrText>
        </w:r>
        <w:r w:rsidR="007B3392">
          <w:rPr>
            <w:noProof/>
            <w:webHidden/>
          </w:rPr>
        </w:r>
        <w:r w:rsidR="007B3392">
          <w:rPr>
            <w:noProof/>
            <w:webHidden/>
          </w:rPr>
          <w:fldChar w:fldCharType="separate"/>
        </w:r>
        <w:r w:rsidR="007B3392">
          <w:rPr>
            <w:noProof/>
            <w:webHidden/>
          </w:rPr>
          <w:t>72</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53" w:history="1">
        <w:r w:rsidR="007B3392" w:rsidRPr="0015321A">
          <w:rPr>
            <w:rStyle w:val="a5"/>
            <w:noProof/>
          </w:rPr>
          <w:t>6.2 Изменение биохимических показателей крови при модуляции функциональной активности макрофагов</w:t>
        </w:r>
        <w:r w:rsidR="007B3392">
          <w:rPr>
            <w:noProof/>
            <w:webHidden/>
          </w:rPr>
          <w:tab/>
        </w:r>
        <w:r w:rsidR="007B3392">
          <w:rPr>
            <w:noProof/>
            <w:webHidden/>
          </w:rPr>
          <w:fldChar w:fldCharType="begin"/>
        </w:r>
        <w:r w:rsidR="007B3392">
          <w:rPr>
            <w:noProof/>
            <w:webHidden/>
          </w:rPr>
          <w:instrText xml:space="preserve"> PAGEREF _Toc517045753 \h </w:instrText>
        </w:r>
        <w:r w:rsidR="007B3392">
          <w:rPr>
            <w:noProof/>
            <w:webHidden/>
          </w:rPr>
        </w:r>
        <w:r w:rsidR="007B3392">
          <w:rPr>
            <w:noProof/>
            <w:webHidden/>
          </w:rPr>
          <w:fldChar w:fldCharType="separate"/>
        </w:r>
        <w:r w:rsidR="007B3392">
          <w:rPr>
            <w:noProof/>
            <w:webHidden/>
          </w:rPr>
          <w:t>72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54" w:history="1">
        <w:r w:rsidR="007B3392" w:rsidRPr="0015321A">
          <w:rPr>
            <w:rStyle w:val="a5"/>
            <w:noProof/>
          </w:rPr>
          <w:t>6.2.1 Исследование функциональных показателей поджелудочной железы</w:t>
        </w:r>
        <w:r w:rsidR="007B3392">
          <w:rPr>
            <w:noProof/>
            <w:webHidden/>
          </w:rPr>
          <w:tab/>
        </w:r>
        <w:r w:rsidR="007B3392">
          <w:rPr>
            <w:noProof/>
            <w:webHidden/>
          </w:rPr>
          <w:fldChar w:fldCharType="begin"/>
        </w:r>
        <w:r w:rsidR="007B3392">
          <w:rPr>
            <w:noProof/>
            <w:webHidden/>
          </w:rPr>
          <w:instrText xml:space="preserve"> PAGEREF _Toc517045754 \h </w:instrText>
        </w:r>
        <w:r w:rsidR="007B3392">
          <w:rPr>
            <w:noProof/>
            <w:webHidden/>
          </w:rPr>
        </w:r>
        <w:r w:rsidR="007B3392">
          <w:rPr>
            <w:noProof/>
            <w:webHidden/>
          </w:rPr>
          <w:fldChar w:fldCharType="separate"/>
        </w:r>
        <w:r w:rsidR="007B3392">
          <w:rPr>
            <w:noProof/>
            <w:webHidden/>
          </w:rPr>
          <w:t>72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55" w:history="1">
        <w:r w:rsidR="007B3392" w:rsidRPr="0015321A">
          <w:rPr>
            <w:rStyle w:val="a5"/>
            <w:noProof/>
          </w:rPr>
          <w:t>6.2.2 Исследование функциональных показателей печени</w:t>
        </w:r>
        <w:r w:rsidR="007B3392">
          <w:rPr>
            <w:noProof/>
            <w:webHidden/>
          </w:rPr>
          <w:tab/>
        </w:r>
        <w:r w:rsidR="007B3392">
          <w:rPr>
            <w:noProof/>
            <w:webHidden/>
          </w:rPr>
          <w:fldChar w:fldCharType="begin"/>
        </w:r>
        <w:r w:rsidR="007B3392">
          <w:rPr>
            <w:noProof/>
            <w:webHidden/>
          </w:rPr>
          <w:instrText xml:space="preserve"> PAGEREF _Toc517045755 \h </w:instrText>
        </w:r>
        <w:r w:rsidR="007B3392">
          <w:rPr>
            <w:noProof/>
            <w:webHidden/>
          </w:rPr>
        </w:r>
        <w:r w:rsidR="007B3392">
          <w:rPr>
            <w:noProof/>
            <w:webHidden/>
          </w:rPr>
          <w:fldChar w:fldCharType="separate"/>
        </w:r>
        <w:r w:rsidR="007B3392">
          <w:rPr>
            <w:noProof/>
            <w:webHidden/>
          </w:rPr>
          <w:t>73</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56" w:history="1">
        <w:r w:rsidR="007B3392" w:rsidRPr="0015321A">
          <w:rPr>
            <w:rStyle w:val="a5"/>
            <w:noProof/>
          </w:rPr>
          <w:t>6.2.3 Исследование функциональных показателей почек</w:t>
        </w:r>
        <w:r w:rsidR="007B3392">
          <w:rPr>
            <w:noProof/>
            <w:webHidden/>
          </w:rPr>
          <w:tab/>
        </w:r>
        <w:r w:rsidR="007B3392">
          <w:rPr>
            <w:noProof/>
            <w:webHidden/>
          </w:rPr>
          <w:fldChar w:fldCharType="begin"/>
        </w:r>
        <w:r w:rsidR="007B3392">
          <w:rPr>
            <w:noProof/>
            <w:webHidden/>
          </w:rPr>
          <w:instrText xml:space="preserve"> PAGEREF _Toc517045756 \h </w:instrText>
        </w:r>
        <w:r w:rsidR="007B3392">
          <w:rPr>
            <w:noProof/>
            <w:webHidden/>
          </w:rPr>
        </w:r>
        <w:r w:rsidR="007B3392">
          <w:rPr>
            <w:noProof/>
            <w:webHidden/>
          </w:rPr>
          <w:fldChar w:fldCharType="separate"/>
        </w:r>
        <w:r w:rsidR="007B3392">
          <w:rPr>
            <w:noProof/>
            <w:webHidden/>
          </w:rPr>
          <w:t>73</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57" w:history="1">
        <w:r w:rsidR="007B3392" w:rsidRPr="0015321A">
          <w:rPr>
            <w:rStyle w:val="a5"/>
            <w:noProof/>
          </w:rPr>
          <w:t>6.3 Изменение гематологических показателей крови при модуляции функциональной активности макрофагов</w:t>
        </w:r>
        <w:r w:rsidR="007B3392">
          <w:rPr>
            <w:noProof/>
            <w:webHidden/>
          </w:rPr>
          <w:tab/>
        </w:r>
        <w:r w:rsidR="007B3392">
          <w:rPr>
            <w:noProof/>
            <w:webHidden/>
          </w:rPr>
          <w:fldChar w:fldCharType="begin"/>
        </w:r>
        <w:r w:rsidR="007B3392">
          <w:rPr>
            <w:noProof/>
            <w:webHidden/>
          </w:rPr>
          <w:instrText xml:space="preserve"> PAGEREF _Toc517045757 \h </w:instrText>
        </w:r>
        <w:r w:rsidR="007B3392">
          <w:rPr>
            <w:noProof/>
            <w:webHidden/>
          </w:rPr>
        </w:r>
        <w:r w:rsidR="007B3392">
          <w:rPr>
            <w:noProof/>
            <w:webHidden/>
          </w:rPr>
          <w:fldChar w:fldCharType="separate"/>
        </w:r>
        <w:r w:rsidR="007B3392">
          <w:rPr>
            <w:noProof/>
            <w:webHidden/>
          </w:rPr>
          <w:t>74</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58" w:history="1">
        <w:r w:rsidR="007B3392" w:rsidRPr="0015321A">
          <w:rPr>
            <w:rStyle w:val="a5"/>
            <w:noProof/>
          </w:rPr>
          <w:t>6.4 Заключение к разделу</w:t>
        </w:r>
        <w:r w:rsidR="007B3392">
          <w:rPr>
            <w:noProof/>
            <w:webHidden/>
          </w:rPr>
          <w:tab/>
        </w:r>
        <w:r w:rsidR="007B3392">
          <w:rPr>
            <w:noProof/>
            <w:webHidden/>
          </w:rPr>
          <w:fldChar w:fldCharType="begin"/>
        </w:r>
        <w:r w:rsidR="007B3392">
          <w:rPr>
            <w:noProof/>
            <w:webHidden/>
          </w:rPr>
          <w:instrText xml:space="preserve"> PAGEREF _Toc517045758 \h </w:instrText>
        </w:r>
        <w:r w:rsidR="007B3392">
          <w:rPr>
            <w:noProof/>
            <w:webHidden/>
          </w:rPr>
        </w:r>
        <w:r w:rsidR="007B3392">
          <w:rPr>
            <w:noProof/>
            <w:webHidden/>
          </w:rPr>
          <w:fldChar w:fldCharType="separate"/>
        </w:r>
        <w:r w:rsidR="007B3392">
          <w:rPr>
            <w:noProof/>
            <w:webHidden/>
          </w:rPr>
          <w:t>76</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59" w:history="1">
        <w:r w:rsidR="007B3392" w:rsidRPr="0015321A">
          <w:rPr>
            <w:rStyle w:val="a5"/>
            <w:noProof/>
          </w:rPr>
          <w:t>6.5 Оценка регенераторных показателей островков Лангерганса при модуляции функциональной активности макрофагов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_Toc517045759 \h </w:instrText>
        </w:r>
        <w:r w:rsidR="007B3392">
          <w:rPr>
            <w:noProof/>
            <w:webHidden/>
          </w:rPr>
        </w:r>
        <w:r w:rsidR="007B3392">
          <w:rPr>
            <w:noProof/>
            <w:webHidden/>
          </w:rPr>
          <w:fldChar w:fldCharType="separate"/>
        </w:r>
        <w:r w:rsidR="007B3392">
          <w:rPr>
            <w:noProof/>
            <w:webHidden/>
          </w:rPr>
          <w:t>77</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60" w:history="1">
        <w:r w:rsidR="007B3392" w:rsidRPr="0015321A">
          <w:rPr>
            <w:rStyle w:val="a5"/>
            <w:noProof/>
          </w:rPr>
          <w:t>6.5.1 Оценка функциональной активности β-клеток при модуляции активности макрофагов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_Toc517045760 \h </w:instrText>
        </w:r>
        <w:r w:rsidR="007B3392">
          <w:rPr>
            <w:noProof/>
            <w:webHidden/>
          </w:rPr>
        </w:r>
        <w:r w:rsidR="007B3392">
          <w:rPr>
            <w:noProof/>
            <w:webHidden/>
          </w:rPr>
          <w:fldChar w:fldCharType="separate"/>
        </w:r>
        <w:r w:rsidR="007B3392">
          <w:rPr>
            <w:noProof/>
            <w:webHidden/>
          </w:rPr>
          <w:t>78</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61" w:history="1">
        <w:r w:rsidR="007B3392" w:rsidRPr="0015321A">
          <w:rPr>
            <w:rStyle w:val="a5"/>
            <w:noProof/>
          </w:rPr>
          <w:t>6.5.2 Оценка пролиферации β-клеток при модуляции функциональной активности макрофагов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_Toc517045761 \h </w:instrText>
        </w:r>
        <w:r w:rsidR="007B3392">
          <w:rPr>
            <w:noProof/>
            <w:webHidden/>
          </w:rPr>
        </w:r>
        <w:r w:rsidR="007B3392">
          <w:rPr>
            <w:noProof/>
            <w:webHidden/>
          </w:rPr>
          <w:fldChar w:fldCharType="separate"/>
        </w:r>
        <w:r w:rsidR="007B3392">
          <w:rPr>
            <w:noProof/>
            <w:webHidden/>
          </w:rPr>
          <w:t>81</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62" w:history="1">
        <w:r w:rsidR="007B3392" w:rsidRPr="0015321A">
          <w:rPr>
            <w:rStyle w:val="a5"/>
            <w:noProof/>
          </w:rPr>
          <w:t>6.6 Изменение биохимических показателей крови при модуляции функциональной активности макрофагов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_Toc517045762 \h </w:instrText>
        </w:r>
        <w:r w:rsidR="007B3392">
          <w:rPr>
            <w:noProof/>
            <w:webHidden/>
          </w:rPr>
        </w:r>
        <w:r w:rsidR="007B3392">
          <w:rPr>
            <w:noProof/>
            <w:webHidden/>
          </w:rPr>
          <w:fldChar w:fldCharType="separate"/>
        </w:r>
        <w:r w:rsidR="007B3392">
          <w:rPr>
            <w:noProof/>
            <w:webHidden/>
          </w:rPr>
          <w:t>82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63" w:history="1">
        <w:r w:rsidR="007B3392" w:rsidRPr="0015321A">
          <w:rPr>
            <w:rStyle w:val="a5"/>
            <w:noProof/>
          </w:rPr>
          <w:t>6.6.1 Исследование функциональных показателей поджелудочной железы</w:t>
        </w:r>
        <w:r w:rsidR="007B3392">
          <w:rPr>
            <w:noProof/>
            <w:webHidden/>
          </w:rPr>
          <w:tab/>
        </w:r>
        <w:r w:rsidR="007B3392">
          <w:rPr>
            <w:noProof/>
            <w:webHidden/>
          </w:rPr>
          <w:fldChar w:fldCharType="begin"/>
        </w:r>
        <w:r w:rsidR="007B3392">
          <w:rPr>
            <w:noProof/>
            <w:webHidden/>
          </w:rPr>
          <w:instrText xml:space="preserve"> PAGEREF _Toc517045763 \h </w:instrText>
        </w:r>
        <w:r w:rsidR="007B3392">
          <w:rPr>
            <w:noProof/>
            <w:webHidden/>
          </w:rPr>
        </w:r>
        <w:r w:rsidR="007B3392">
          <w:rPr>
            <w:noProof/>
            <w:webHidden/>
          </w:rPr>
          <w:fldChar w:fldCharType="separate"/>
        </w:r>
        <w:r w:rsidR="007B3392">
          <w:rPr>
            <w:noProof/>
            <w:webHidden/>
          </w:rPr>
          <w:t>83</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64" w:history="1">
        <w:r w:rsidR="007B3392" w:rsidRPr="0015321A">
          <w:rPr>
            <w:rStyle w:val="a5"/>
            <w:noProof/>
          </w:rPr>
          <w:t>6.6.2 Исследование функциональных показателей печени</w:t>
        </w:r>
        <w:r w:rsidR="007B3392">
          <w:rPr>
            <w:noProof/>
            <w:webHidden/>
          </w:rPr>
          <w:tab/>
        </w:r>
        <w:r w:rsidR="007B3392">
          <w:rPr>
            <w:noProof/>
            <w:webHidden/>
          </w:rPr>
          <w:fldChar w:fldCharType="begin"/>
        </w:r>
        <w:r w:rsidR="007B3392">
          <w:rPr>
            <w:noProof/>
            <w:webHidden/>
          </w:rPr>
          <w:instrText xml:space="preserve"> PAGEREF _Toc517045764 \h </w:instrText>
        </w:r>
        <w:r w:rsidR="007B3392">
          <w:rPr>
            <w:noProof/>
            <w:webHidden/>
          </w:rPr>
        </w:r>
        <w:r w:rsidR="007B3392">
          <w:rPr>
            <w:noProof/>
            <w:webHidden/>
          </w:rPr>
          <w:fldChar w:fldCharType="separate"/>
        </w:r>
        <w:r w:rsidR="007B3392">
          <w:rPr>
            <w:noProof/>
            <w:webHidden/>
          </w:rPr>
          <w:t>83</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65" w:history="1">
        <w:r w:rsidR="007B3392" w:rsidRPr="0015321A">
          <w:rPr>
            <w:rStyle w:val="a5"/>
            <w:noProof/>
          </w:rPr>
          <w:t>6.6.3 Исследование функциональных показателей почек</w:t>
        </w:r>
        <w:r w:rsidR="007B3392">
          <w:rPr>
            <w:noProof/>
            <w:webHidden/>
          </w:rPr>
          <w:tab/>
        </w:r>
        <w:r w:rsidR="007B3392">
          <w:rPr>
            <w:noProof/>
            <w:webHidden/>
          </w:rPr>
          <w:fldChar w:fldCharType="begin"/>
        </w:r>
        <w:r w:rsidR="007B3392">
          <w:rPr>
            <w:noProof/>
            <w:webHidden/>
          </w:rPr>
          <w:instrText xml:space="preserve"> PAGEREF _Toc517045765 \h </w:instrText>
        </w:r>
        <w:r w:rsidR="007B3392">
          <w:rPr>
            <w:noProof/>
            <w:webHidden/>
          </w:rPr>
        </w:r>
        <w:r w:rsidR="007B3392">
          <w:rPr>
            <w:noProof/>
            <w:webHidden/>
          </w:rPr>
          <w:fldChar w:fldCharType="separate"/>
        </w:r>
        <w:r w:rsidR="007B3392">
          <w:rPr>
            <w:noProof/>
            <w:webHidden/>
          </w:rPr>
          <w:t>84</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66" w:history="1">
        <w:r w:rsidR="007B3392" w:rsidRPr="0015321A">
          <w:rPr>
            <w:rStyle w:val="a5"/>
            <w:noProof/>
          </w:rPr>
          <w:t>6.7 Изменение гематологических показателей крови при модуляции функциональной активности макрофагов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_Toc517045766 \h </w:instrText>
        </w:r>
        <w:r w:rsidR="007B3392">
          <w:rPr>
            <w:noProof/>
            <w:webHidden/>
          </w:rPr>
        </w:r>
        <w:r w:rsidR="007B3392">
          <w:rPr>
            <w:noProof/>
            <w:webHidden/>
          </w:rPr>
          <w:fldChar w:fldCharType="separate"/>
        </w:r>
        <w:r w:rsidR="007B3392">
          <w:rPr>
            <w:noProof/>
            <w:webHidden/>
          </w:rPr>
          <w:t>85</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67" w:history="1">
        <w:r w:rsidR="007B3392" w:rsidRPr="0015321A">
          <w:rPr>
            <w:rStyle w:val="a5"/>
            <w:noProof/>
          </w:rPr>
          <w:t>6.8 Заключение к разделу</w:t>
        </w:r>
        <w:r w:rsidR="007B3392">
          <w:rPr>
            <w:noProof/>
            <w:webHidden/>
          </w:rPr>
          <w:tab/>
        </w:r>
        <w:r w:rsidR="007B3392">
          <w:rPr>
            <w:noProof/>
            <w:webHidden/>
          </w:rPr>
          <w:fldChar w:fldCharType="begin"/>
        </w:r>
        <w:r w:rsidR="007B3392">
          <w:rPr>
            <w:noProof/>
            <w:webHidden/>
          </w:rPr>
          <w:instrText xml:space="preserve"> PAGEREF _Toc517045767 \h </w:instrText>
        </w:r>
        <w:r w:rsidR="007B3392">
          <w:rPr>
            <w:noProof/>
            <w:webHidden/>
          </w:rPr>
        </w:r>
        <w:r w:rsidR="007B3392">
          <w:rPr>
            <w:noProof/>
            <w:webHidden/>
          </w:rPr>
          <w:fldChar w:fldCharType="separate"/>
        </w:r>
        <w:r w:rsidR="007B3392">
          <w:rPr>
            <w:noProof/>
            <w:webHidden/>
          </w:rPr>
          <w:t>88</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68" w:history="1">
        <w:r w:rsidR="007B3392" w:rsidRPr="0015321A">
          <w:rPr>
            <w:rStyle w:val="a5"/>
            <w:noProof/>
          </w:rPr>
          <w:t>Глава 7. Изучение функциональной активности макрофагов и оценка их количества в поджелудочной железе</w:t>
        </w:r>
        <w:r w:rsidR="007B3392">
          <w:rPr>
            <w:noProof/>
            <w:webHidden/>
          </w:rPr>
          <w:tab/>
        </w:r>
        <w:r w:rsidR="007B3392">
          <w:rPr>
            <w:noProof/>
            <w:webHidden/>
          </w:rPr>
          <w:fldChar w:fldCharType="begin"/>
        </w:r>
        <w:r w:rsidR="007B3392">
          <w:rPr>
            <w:noProof/>
            <w:webHidden/>
          </w:rPr>
          <w:instrText xml:space="preserve"> PAGEREF _Toc517045768 \h </w:instrText>
        </w:r>
        <w:r w:rsidR="007B3392">
          <w:rPr>
            <w:noProof/>
            <w:webHidden/>
          </w:rPr>
        </w:r>
        <w:r w:rsidR="007B3392">
          <w:rPr>
            <w:noProof/>
            <w:webHidden/>
          </w:rPr>
          <w:fldChar w:fldCharType="separate"/>
        </w:r>
        <w:r w:rsidR="007B3392">
          <w:rPr>
            <w:noProof/>
            <w:webHidden/>
          </w:rPr>
          <w:t>89</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69" w:history="1">
        <w:r w:rsidR="007B3392" w:rsidRPr="0015321A">
          <w:rPr>
            <w:rStyle w:val="a5"/>
            <w:noProof/>
          </w:rPr>
          <w:t>7.1 Оценка количества макрофагов в норме 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_Toc517045769 \h </w:instrText>
        </w:r>
        <w:r w:rsidR="007B3392">
          <w:rPr>
            <w:noProof/>
            <w:webHidden/>
          </w:rPr>
        </w:r>
        <w:r w:rsidR="007B3392">
          <w:rPr>
            <w:noProof/>
            <w:webHidden/>
          </w:rPr>
          <w:fldChar w:fldCharType="separate"/>
        </w:r>
        <w:r w:rsidR="007B3392">
          <w:rPr>
            <w:noProof/>
            <w:webHidden/>
          </w:rPr>
          <w:t>90</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70" w:history="1">
        <w:r w:rsidR="007B3392" w:rsidRPr="0015321A">
          <w:rPr>
            <w:rStyle w:val="a5"/>
            <w:noProof/>
          </w:rPr>
          <w:t>7.2 Оценка фенотипа макрофагов в поджелудочной железе в норме 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_Toc517045770 \h </w:instrText>
        </w:r>
        <w:r w:rsidR="007B3392">
          <w:rPr>
            <w:noProof/>
            <w:webHidden/>
          </w:rPr>
        </w:r>
        <w:r w:rsidR="007B3392">
          <w:rPr>
            <w:noProof/>
            <w:webHidden/>
          </w:rPr>
          <w:fldChar w:fldCharType="separate"/>
        </w:r>
        <w:r w:rsidR="007B3392">
          <w:rPr>
            <w:noProof/>
            <w:webHidden/>
          </w:rPr>
          <w:t>90</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71" w:history="1">
        <w:r w:rsidR="007B3392" w:rsidRPr="0015321A">
          <w:rPr>
            <w:rStyle w:val="a5"/>
            <w:noProof/>
          </w:rPr>
          <w:t>7.2.1 Изучение поверхностных маркеров макрофагов в норме 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_Toc517045771 \h </w:instrText>
        </w:r>
        <w:r w:rsidR="007B3392">
          <w:rPr>
            <w:noProof/>
            <w:webHidden/>
          </w:rPr>
        </w:r>
        <w:r w:rsidR="007B3392">
          <w:rPr>
            <w:noProof/>
            <w:webHidden/>
          </w:rPr>
          <w:fldChar w:fldCharType="separate"/>
        </w:r>
        <w:r w:rsidR="007B3392">
          <w:rPr>
            <w:noProof/>
            <w:webHidden/>
          </w:rPr>
          <w:t>91</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72" w:history="1">
        <w:r w:rsidR="007B3392" w:rsidRPr="0015321A">
          <w:rPr>
            <w:rStyle w:val="a5"/>
            <w:noProof/>
          </w:rPr>
          <w:t>7.2.2 Изучение цитокинового профиля макрофагов в норме и при развитии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_Toc517045772 \h </w:instrText>
        </w:r>
        <w:r w:rsidR="007B3392">
          <w:rPr>
            <w:noProof/>
            <w:webHidden/>
          </w:rPr>
        </w:r>
        <w:r w:rsidR="007B3392">
          <w:rPr>
            <w:noProof/>
            <w:webHidden/>
          </w:rPr>
          <w:fldChar w:fldCharType="separate"/>
        </w:r>
        <w:r w:rsidR="007B3392">
          <w:rPr>
            <w:noProof/>
            <w:webHidden/>
          </w:rPr>
          <w:t>91</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73" w:history="1">
        <w:r w:rsidR="007B3392" w:rsidRPr="0015321A">
          <w:rPr>
            <w:rStyle w:val="a5"/>
            <w:noProof/>
          </w:rPr>
          <w:t>7.3 Оценка количества макрофагов при модуляции их функциональной активности в норме и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_Toc517045773 \h </w:instrText>
        </w:r>
        <w:r w:rsidR="007B3392">
          <w:rPr>
            <w:noProof/>
            <w:webHidden/>
          </w:rPr>
        </w:r>
        <w:r w:rsidR="007B3392">
          <w:rPr>
            <w:noProof/>
            <w:webHidden/>
          </w:rPr>
          <w:fldChar w:fldCharType="separate"/>
        </w:r>
        <w:r w:rsidR="007B3392">
          <w:rPr>
            <w:noProof/>
            <w:webHidden/>
          </w:rPr>
          <w:t>92</w:t>
        </w:r>
        <w:r w:rsidR="007B3392">
          <w:rPr>
            <w:noProof/>
            <w:webHidden/>
          </w:rPr>
          <w:fldChar w:fldCharType="end"/>
        </w:r>
      </w:hyperlink>
    </w:p>
    <w:p w:rsidR="007B3392" w:rsidRPr="00F70122" w:rsidRDefault="00A825F9">
      <w:pPr>
        <w:pStyle w:val="21"/>
        <w:tabs>
          <w:tab w:val="right" w:leader="dot" w:pos="9345"/>
        </w:tabs>
        <w:rPr>
          <w:rFonts w:ascii="Calibri" w:eastAsia="Times New Roman" w:hAnsi="Calibri"/>
          <w:noProof/>
          <w:color w:val="auto"/>
          <w:sz w:val="22"/>
          <w:szCs w:val="22"/>
          <w:lang w:eastAsia="ru-RU"/>
        </w:rPr>
      </w:pPr>
      <w:hyperlink w:anchor="_Toc517045774" w:history="1">
        <w:r w:rsidR="007B3392" w:rsidRPr="0015321A">
          <w:rPr>
            <w:rStyle w:val="a5"/>
            <w:noProof/>
          </w:rPr>
          <w:t>7.4 Оценка фенотипа макрофагов в поджелудочной железе при модуляции их функциональной активности в норме и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_Toc517045774 \h </w:instrText>
        </w:r>
        <w:r w:rsidR="007B3392">
          <w:rPr>
            <w:noProof/>
            <w:webHidden/>
          </w:rPr>
        </w:r>
        <w:r w:rsidR="007B3392">
          <w:rPr>
            <w:noProof/>
            <w:webHidden/>
          </w:rPr>
          <w:fldChar w:fldCharType="separate"/>
        </w:r>
        <w:r w:rsidR="007B3392">
          <w:rPr>
            <w:noProof/>
            <w:webHidden/>
          </w:rPr>
          <w:t>92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75" w:history="1">
        <w:r w:rsidR="007B3392" w:rsidRPr="0015321A">
          <w:rPr>
            <w:rStyle w:val="a5"/>
            <w:noProof/>
          </w:rPr>
          <w:t>7.4.1 Изучение поверхностных маркеров макрофагов при модуляции их функциональной активности в норме и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_Toc517045775 \h </w:instrText>
        </w:r>
        <w:r w:rsidR="007B3392">
          <w:rPr>
            <w:noProof/>
            <w:webHidden/>
          </w:rPr>
        </w:r>
        <w:r w:rsidR="007B3392">
          <w:rPr>
            <w:noProof/>
            <w:webHidden/>
          </w:rPr>
          <w:fldChar w:fldCharType="separate"/>
        </w:r>
        <w:r w:rsidR="007B3392">
          <w:rPr>
            <w:noProof/>
            <w:webHidden/>
          </w:rPr>
          <w:t>92</w:t>
        </w:r>
        <w:r w:rsidR="007B3392">
          <w:rPr>
            <w:noProof/>
            <w:webHidden/>
          </w:rPr>
          <w:fldChar w:fldCharType="end"/>
        </w:r>
      </w:hyperlink>
    </w:p>
    <w:p w:rsidR="007B3392" w:rsidRPr="00F70122" w:rsidRDefault="00A825F9">
      <w:pPr>
        <w:pStyle w:val="31"/>
        <w:tabs>
          <w:tab w:val="right" w:leader="dot" w:pos="9345"/>
        </w:tabs>
        <w:rPr>
          <w:rFonts w:ascii="Calibri" w:eastAsia="Times New Roman" w:hAnsi="Calibri"/>
          <w:noProof/>
          <w:color w:val="auto"/>
          <w:sz w:val="22"/>
          <w:szCs w:val="22"/>
          <w:lang w:eastAsia="ru-RU"/>
        </w:rPr>
      </w:pPr>
      <w:hyperlink w:anchor="_Toc517045776" w:history="1">
        <w:r w:rsidR="007B3392" w:rsidRPr="0015321A">
          <w:rPr>
            <w:rStyle w:val="a5"/>
            <w:noProof/>
          </w:rPr>
          <w:t>7.4.2 Изучение цитокинового профиля макрофагов при модуляции их функциональной активности в норме и на фоне развития сахарного диабета 2 типа</w:t>
        </w:r>
        <w:r w:rsidR="007B3392">
          <w:rPr>
            <w:noProof/>
            <w:webHidden/>
          </w:rPr>
          <w:tab/>
        </w:r>
        <w:r w:rsidR="007B3392">
          <w:rPr>
            <w:noProof/>
            <w:webHidden/>
          </w:rPr>
          <w:fldChar w:fldCharType="begin"/>
        </w:r>
        <w:r w:rsidR="007B3392">
          <w:rPr>
            <w:noProof/>
            <w:webHidden/>
          </w:rPr>
          <w:instrText xml:space="preserve"> PAGEREF _Toc517045776 \h </w:instrText>
        </w:r>
        <w:r w:rsidR="007B3392">
          <w:rPr>
            <w:noProof/>
            <w:webHidden/>
          </w:rPr>
        </w:r>
        <w:r w:rsidR="007B3392">
          <w:rPr>
            <w:noProof/>
            <w:webHidden/>
          </w:rPr>
          <w:fldChar w:fldCharType="separate"/>
        </w:r>
        <w:r w:rsidR="007B3392">
          <w:rPr>
            <w:noProof/>
            <w:webHidden/>
          </w:rPr>
          <w:t>93</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77" w:history="1">
        <w:r w:rsidR="007B3392" w:rsidRPr="0015321A">
          <w:rPr>
            <w:rStyle w:val="a5"/>
            <w:noProof/>
          </w:rPr>
          <w:t>Заключение</w:t>
        </w:r>
        <w:r w:rsidR="007B3392">
          <w:rPr>
            <w:noProof/>
            <w:webHidden/>
          </w:rPr>
          <w:tab/>
        </w:r>
        <w:r w:rsidR="007B3392">
          <w:rPr>
            <w:noProof/>
            <w:webHidden/>
          </w:rPr>
          <w:fldChar w:fldCharType="begin"/>
        </w:r>
        <w:r w:rsidR="007B3392">
          <w:rPr>
            <w:noProof/>
            <w:webHidden/>
          </w:rPr>
          <w:instrText xml:space="preserve"> PAGEREF _Toc517045777 \h </w:instrText>
        </w:r>
        <w:r w:rsidR="007B3392">
          <w:rPr>
            <w:noProof/>
            <w:webHidden/>
          </w:rPr>
        </w:r>
        <w:r w:rsidR="007B3392">
          <w:rPr>
            <w:noProof/>
            <w:webHidden/>
          </w:rPr>
          <w:fldChar w:fldCharType="separate"/>
        </w:r>
        <w:r w:rsidR="007B3392">
          <w:rPr>
            <w:noProof/>
            <w:webHidden/>
          </w:rPr>
          <w:t>94</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78" w:history="1">
        <w:r w:rsidR="007B3392" w:rsidRPr="0015321A">
          <w:rPr>
            <w:rStyle w:val="a5"/>
            <w:noProof/>
          </w:rPr>
          <w:t>Выводы</w:t>
        </w:r>
        <w:r w:rsidR="007B3392">
          <w:rPr>
            <w:noProof/>
            <w:webHidden/>
          </w:rPr>
          <w:tab/>
        </w:r>
        <w:r w:rsidR="007B3392">
          <w:rPr>
            <w:noProof/>
            <w:webHidden/>
          </w:rPr>
          <w:fldChar w:fldCharType="begin"/>
        </w:r>
        <w:r w:rsidR="007B3392">
          <w:rPr>
            <w:noProof/>
            <w:webHidden/>
          </w:rPr>
          <w:instrText xml:space="preserve"> PAGEREF _Toc517045778 \h </w:instrText>
        </w:r>
        <w:r w:rsidR="007B3392">
          <w:rPr>
            <w:noProof/>
            <w:webHidden/>
          </w:rPr>
        </w:r>
        <w:r w:rsidR="007B3392">
          <w:rPr>
            <w:noProof/>
            <w:webHidden/>
          </w:rPr>
          <w:fldChar w:fldCharType="separate"/>
        </w:r>
        <w:r w:rsidR="007B3392">
          <w:rPr>
            <w:noProof/>
            <w:webHidden/>
          </w:rPr>
          <w:t>96</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79" w:history="1">
        <w:r w:rsidR="007B3392" w:rsidRPr="0015321A">
          <w:rPr>
            <w:rStyle w:val="a5"/>
            <w:noProof/>
          </w:rPr>
          <w:t>Список сокращений</w:t>
        </w:r>
        <w:r w:rsidR="007B3392">
          <w:rPr>
            <w:noProof/>
            <w:webHidden/>
          </w:rPr>
          <w:tab/>
        </w:r>
        <w:r w:rsidR="007B3392">
          <w:rPr>
            <w:noProof/>
            <w:webHidden/>
          </w:rPr>
          <w:fldChar w:fldCharType="begin"/>
        </w:r>
        <w:r w:rsidR="007B3392">
          <w:rPr>
            <w:noProof/>
            <w:webHidden/>
          </w:rPr>
          <w:instrText xml:space="preserve"> PAGEREF _Toc517045779 \h </w:instrText>
        </w:r>
        <w:r w:rsidR="007B3392">
          <w:rPr>
            <w:noProof/>
            <w:webHidden/>
          </w:rPr>
        </w:r>
        <w:r w:rsidR="007B3392">
          <w:rPr>
            <w:noProof/>
            <w:webHidden/>
          </w:rPr>
          <w:fldChar w:fldCharType="separate"/>
        </w:r>
        <w:r w:rsidR="007B3392">
          <w:rPr>
            <w:noProof/>
            <w:webHidden/>
          </w:rPr>
          <w:t>98</w:t>
        </w:r>
        <w:r w:rsidR="007B3392">
          <w:rPr>
            <w:noProof/>
            <w:webHidden/>
          </w:rPr>
          <w:fldChar w:fldCharType="end"/>
        </w:r>
      </w:hyperlink>
    </w:p>
    <w:p w:rsidR="007B3392" w:rsidRPr="00F70122" w:rsidRDefault="00A825F9">
      <w:pPr>
        <w:pStyle w:val="11"/>
        <w:tabs>
          <w:tab w:val="right" w:leader="dot" w:pos="9345"/>
        </w:tabs>
        <w:rPr>
          <w:rFonts w:ascii="Calibri" w:eastAsia="Times New Roman" w:hAnsi="Calibri"/>
          <w:noProof/>
          <w:color w:val="auto"/>
          <w:sz w:val="22"/>
          <w:szCs w:val="22"/>
          <w:lang w:eastAsia="ru-RU"/>
        </w:rPr>
      </w:pPr>
      <w:hyperlink w:anchor="_Toc517045780" w:history="1">
        <w:r w:rsidR="007B3392" w:rsidRPr="0015321A">
          <w:rPr>
            <w:rStyle w:val="a5"/>
            <w:noProof/>
          </w:rPr>
          <w:t>Список литературы</w:t>
        </w:r>
        <w:r w:rsidR="007B3392">
          <w:rPr>
            <w:noProof/>
            <w:webHidden/>
          </w:rPr>
          <w:tab/>
        </w:r>
        <w:r w:rsidR="007B3392">
          <w:rPr>
            <w:noProof/>
            <w:webHidden/>
          </w:rPr>
          <w:fldChar w:fldCharType="begin"/>
        </w:r>
        <w:r w:rsidR="007B3392">
          <w:rPr>
            <w:noProof/>
            <w:webHidden/>
          </w:rPr>
          <w:instrText xml:space="preserve"> PAGEREF _Toc517045780 \h </w:instrText>
        </w:r>
        <w:r w:rsidR="007B3392">
          <w:rPr>
            <w:noProof/>
            <w:webHidden/>
          </w:rPr>
        </w:r>
        <w:r w:rsidR="007B3392">
          <w:rPr>
            <w:noProof/>
            <w:webHidden/>
          </w:rPr>
          <w:fldChar w:fldCharType="separate"/>
        </w:r>
        <w:r w:rsidR="007B3392">
          <w:rPr>
            <w:noProof/>
            <w:webHidden/>
          </w:rPr>
          <w:t>100</w:t>
        </w:r>
        <w:r w:rsidR="007B3392">
          <w:rPr>
            <w:noProof/>
            <w:webHidden/>
          </w:rPr>
          <w:fldChar w:fldCharType="end"/>
        </w:r>
      </w:hyperlink>
    </w:p>
    <w:p w:rsidR="00DB11A8" w:rsidRPr="006F2FFB" w:rsidRDefault="00DB11A8" w:rsidP="009943FF">
      <w:pPr>
        <w:pStyle w:val="a3"/>
        <w:ind w:left="357" w:firstLine="351"/>
        <w:rPr>
          <w:b/>
          <w:bCs/>
          <w:sz w:val="24"/>
          <w:szCs w:val="24"/>
        </w:rPr>
      </w:pPr>
      <w:r w:rsidRPr="006F2FFB">
        <w:rPr>
          <w:b/>
          <w:bCs/>
          <w:sz w:val="24"/>
          <w:szCs w:val="24"/>
        </w:rPr>
        <w:fldChar w:fldCharType="end"/>
      </w:r>
    </w:p>
    <w:p w:rsidR="00FB3EF8" w:rsidRDefault="00DB11A8" w:rsidP="00FB3EF8">
      <w:pPr>
        <w:pStyle w:val="1"/>
        <w:jc w:val="center"/>
      </w:pPr>
      <w:r w:rsidRPr="006F2FFB">
        <w:br w:type="page"/>
      </w:r>
      <w:bookmarkStart w:id="1" w:name="_Toc517045707"/>
      <w:r w:rsidR="00FB3EF8">
        <w:lastRenderedPageBreak/>
        <w:t>Введение</w:t>
      </w:r>
      <w:bookmarkEnd w:id="1"/>
    </w:p>
    <w:p w:rsidR="00FB3EF8" w:rsidRPr="001927DF" w:rsidRDefault="00FB3EF8" w:rsidP="00FB3EF8">
      <w:pPr>
        <w:tabs>
          <w:tab w:val="left" w:pos="709"/>
        </w:tabs>
      </w:pPr>
      <w:r>
        <w:rPr>
          <w:b/>
        </w:rPr>
        <w:tab/>
      </w:r>
      <w:r w:rsidRPr="005A2019">
        <w:rPr>
          <w:b/>
        </w:rPr>
        <w:t>Актуальность проблемы</w:t>
      </w:r>
      <w:r>
        <w:t xml:space="preserve">. </w:t>
      </w:r>
      <w:r w:rsidRPr="00530D4D">
        <w:t>Сахарный диабет 2 типа является одним из социально значимых заболеваний</w:t>
      </w:r>
      <w:r w:rsidR="009073F9" w:rsidRPr="00530D4D">
        <w:t xml:space="preserve">: </w:t>
      </w:r>
      <w:r w:rsidR="00C0715C" w:rsidRPr="00530D4D">
        <w:t xml:space="preserve">на сегодняшний день </w:t>
      </w:r>
      <w:r w:rsidR="009073F9" w:rsidRPr="00530D4D">
        <w:t>п</w:t>
      </w:r>
      <w:r w:rsidRPr="00530D4D">
        <w:t xml:space="preserve">о данным </w:t>
      </w:r>
      <w:r w:rsidR="009073F9" w:rsidRPr="00530D4D">
        <w:t>ВОЗ</w:t>
      </w:r>
      <w:r w:rsidRPr="00530D4D">
        <w:t xml:space="preserve"> </w:t>
      </w:r>
      <w:r w:rsidR="009073F9" w:rsidRPr="00530D4D">
        <w:t>около</w:t>
      </w:r>
      <w:r w:rsidRPr="00530D4D">
        <w:t xml:space="preserve"> 400 миллионов человек на планете имеют такой диагноз.</w:t>
      </w:r>
      <w:r w:rsidRPr="001927DF">
        <w:t xml:space="preserve"> Диабет 2 типа оказывает существенное негативное влияние на качество жизни, приводит к инвалидности и смерти. Затраты, связанные со своевременным диагностированием, предотвращением и лечением этого забо</w:t>
      </w:r>
      <w:r w:rsidR="00A333F9">
        <w:t>левания</w:t>
      </w:r>
      <w:r w:rsidRPr="001927DF">
        <w:t xml:space="preserve"> оказывают </w:t>
      </w:r>
      <w:r w:rsidRPr="00530D4D">
        <w:t>существенное</w:t>
      </w:r>
      <w:r w:rsidRPr="001927DF">
        <w:t xml:space="preserve"> давление на систему здравоохранения всех развитых стран. </w:t>
      </w:r>
    </w:p>
    <w:p w:rsidR="00FB3EF8" w:rsidRPr="001927DF" w:rsidRDefault="00FB3EF8" w:rsidP="00FB3EF8">
      <w:pPr>
        <w:tabs>
          <w:tab w:val="left" w:pos="709"/>
        </w:tabs>
      </w:pPr>
      <w:r>
        <w:tab/>
      </w:r>
      <w:r w:rsidRPr="001927DF">
        <w:t>За последние десятилетия медицина и фар</w:t>
      </w:r>
      <w:r>
        <w:t>макология продвинулись в поддержании</w:t>
      </w:r>
      <w:r w:rsidRPr="001927DF">
        <w:t xml:space="preserve"> качества жизни больных диабетом</w:t>
      </w:r>
      <w:r>
        <w:t>:</w:t>
      </w:r>
      <w:r w:rsidRPr="001927DF">
        <w:t xml:space="preserve"> </w:t>
      </w:r>
      <w:r>
        <w:t xml:space="preserve">доступно </w:t>
      </w:r>
      <w:r w:rsidRPr="001927DF">
        <w:t xml:space="preserve">большое количество </w:t>
      </w:r>
      <w:r w:rsidR="00A333F9">
        <w:t xml:space="preserve">фармакологических </w:t>
      </w:r>
      <w:r w:rsidRPr="001927DF">
        <w:t xml:space="preserve">препаратов, позволяющих контролируемо </w:t>
      </w:r>
      <w:r w:rsidR="00A333F9">
        <w:t>снижать уровень глюкозы в крови;</w:t>
      </w:r>
      <w:r w:rsidRPr="001927DF">
        <w:t xml:space="preserve"> разработаны специализированные диеты и рекомендации по образу жизни</w:t>
      </w:r>
      <w:r w:rsidR="005E5582">
        <w:t>,</w:t>
      </w:r>
      <w:r w:rsidRPr="001927DF">
        <w:t xml:space="preserve"> </w:t>
      </w:r>
      <w:r>
        <w:t>нивелирующие</w:t>
      </w:r>
      <w:r w:rsidRPr="001927DF">
        <w:t xml:space="preserve"> пагубное влияние диабета второго типа на организм. Однако полноценное лечение заболевания - устранение </w:t>
      </w:r>
      <w:r w:rsidR="00A333F9">
        <w:t xml:space="preserve">механизмов </w:t>
      </w:r>
      <w:r w:rsidRPr="001927DF">
        <w:t xml:space="preserve">возникновения патологии, до сих пор является </w:t>
      </w:r>
      <w:r>
        <w:t>важнейшей</w:t>
      </w:r>
      <w:r w:rsidRPr="001927DF">
        <w:t xml:space="preserve"> </w:t>
      </w:r>
      <w:r>
        <w:t>задачей</w:t>
      </w:r>
      <w:r w:rsidRPr="001927DF">
        <w:t xml:space="preserve"> для</w:t>
      </w:r>
      <w:r w:rsidR="00A333F9">
        <w:t xml:space="preserve"> клинической </w:t>
      </w:r>
      <w:r w:rsidR="009073F9" w:rsidRPr="009073F9">
        <w:t>медицины</w:t>
      </w:r>
      <w:r w:rsidRPr="001927DF">
        <w:t xml:space="preserve"> и фармакологии. </w:t>
      </w:r>
    </w:p>
    <w:p w:rsidR="00FB3EF8" w:rsidRDefault="00FB3EF8" w:rsidP="00FB3EF8">
      <w:pPr>
        <w:tabs>
          <w:tab w:val="left" w:pos="709"/>
        </w:tabs>
      </w:pPr>
      <w:r>
        <w:tab/>
      </w:r>
      <w:r w:rsidR="00D71287">
        <w:t xml:space="preserve">Сахарный диабет 2 типа характеризуется </w:t>
      </w:r>
      <w:proofErr w:type="spellStart"/>
      <w:r w:rsidR="00D71287">
        <w:t>мультифакториальной</w:t>
      </w:r>
      <w:proofErr w:type="spellEnd"/>
      <w:r w:rsidR="00D71287">
        <w:t xml:space="preserve"> наследственной предрасположенностью, </w:t>
      </w:r>
      <w:proofErr w:type="spellStart"/>
      <w:r w:rsidR="00D71287">
        <w:t>инсулинорезистентностью</w:t>
      </w:r>
      <w:proofErr w:type="spellEnd"/>
      <w:r w:rsidR="00D71287">
        <w:t xml:space="preserve"> и относительной инсулиновой недостаточностью вследствие разрушения</w:t>
      </w:r>
      <w:r w:rsidR="00530D4D">
        <w:t xml:space="preserve"> </w:t>
      </w:r>
      <w:r w:rsidR="00D71287" w:rsidRPr="00D71287">
        <w:t xml:space="preserve">β-клеток </w:t>
      </w:r>
      <w:r w:rsidR="00D71287">
        <w:t xml:space="preserve">панкреатических </w:t>
      </w:r>
      <w:r w:rsidR="00D71287" w:rsidRPr="00D71287">
        <w:t>островков</w:t>
      </w:r>
      <w:r w:rsidR="00D71287">
        <w:t xml:space="preserve">. </w:t>
      </w:r>
      <w:r w:rsidRPr="001927DF">
        <w:t>Соответственно</w:t>
      </w:r>
      <w:r>
        <w:t>,</w:t>
      </w:r>
      <w:r w:rsidRPr="001927DF">
        <w:t xml:space="preserve"> одним из перспективных направлений терапии является восстановление инсулин-продуцирующих клеток.</w:t>
      </w:r>
      <w:r w:rsidRPr="007218EA">
        <w:rPr>
          <w:color w:val="FF0000"/>
        </w:rPr>
        <w:t xml:space="preserve"> </w:t>
      </w:r>
      <w:r w:rsidR="009073F9" w:rsidRPr="009073F9">
        <w:t>В настоящее время</w:t>
      </w:r>
      <w:r w:rsidRPr="001927DF">
        <w:t xml:space="preserve"> разрабатываются </w:t>
      </w:r>
      <w:r w:rsidR="00AF10D9">
        <w:t>методы лечения</w:t>
      </w:r>
      <w:r w:rsidRPr="001927DF">
        <w:t xml:space="preserve">, основанные на генетической терапии с использованием </w:t>
      </w:r>
      <w:r w:rsidRPr="001927DF">
        <w:rPr>
          <w:lang w:val="en-US"/>
        </w:rPr>
        <w:t>CRISPR</w:t>
      </w:r>
      <w:r w:rsidRPr="001927DF">
        <w:t>-</w:t>
      </w:r>
      <w:r w:rsidRPr="001927DF">
        <w:rPr>
          <w:lang w:val="en-US"/>
        </w:rPr>
        <w:t>CAS</w:t>
      </w:r>
      <w:r w:rsidRPr="001927DF">
        <w:t xml:space="preserve"> систем, но</w:t>
      </w:r>
      <w:r>
        <w:t>,</w:t>
      </w:r>
      <w:r w:rsidRPr="001927DF">
        <w:t xml:space="preserve"> несмотря на всю перспективность этого направления</w:t>
      </w:r>
      <w:r>
        <w:t>,</w:t>
      </w:r>
      <w:r w:rsidRPr="001927DF">
        <w:t xml:space="preserve"> подобные м</w:t>
      </w:r>
      <w:r>
        <w:t>етоды были и остаются дорогостоящими</w:t>
      </w:r>
      <w:r w:rsidRPr="001927DF">
        <w:t xml:space="preserve"> для клинической </w:t>
      </w:r>
      <w:r w:rsidRPr="001927DF">
        <w:lastRenderedPageBreak/>
        <w:t xml:space="preserve">практики. </w:t>
      </w:r>
      <w:r>
        <w:t xml:space="preserve">Поэтому для лечения сахарного диабета 2 типа </w:t>
      </w:r>
      <w:r w:rsidR="00AF10D9">
        <w:t>особую значимость имеет разработка</w:t>
      </w:r>
      <w:r>
        <w:t xml:space="preserve"> более доступны</w:t>
      </w:r>
      <w:r w:rsidR="00AF10D9">
        <w:t>х</w:t>
      </w:r>
      <w:r>
        <w:t xml:space="preserve"> метод</w:t>
      </w:r>
      <w:r w:rsidR="00AF10D9">
        <w:t>ов</w:t>
      </w:r>
      <w:r>
        <w:t xml:space="preserve"> терапии.</w:t>
      </w:r>
    </w:p>
    <w:p w:rsidR="00D20428" w:rsidRPr="004B613A" w:rsidRDefault="00FB3EF8" w:rsidP="00BC3585">
      <w:r>
        <w:tab/>
        <w:t xml:space="preserve">Известно, что макрофаги </w:t>
      </w:r>
      <w:r w:rsidR="00D71287">
        <w:t xml:space="preserve">с фенотипом М2 </w:t>
      </w:r>
      <w:r>
        <w:t>способствуют регенерации поджелудочной железы.</w:t>
      </w:r>
      <w:r w:rsidR="007218EA" w:rsidRPr="00BC3585">
        <w:t xml:space="preserve"> </w:t>
      </w:r>
      <w:r w:rsidR="00E71E4E" w:rsidRPr="00BC3585">
        <w:t>В отличие от макрофагов типа М1,</w:t>
      </w:r>
      <w:r w:rsidR="002C2D77" w:rsidRPr="00BC3585">
        <w:t xml:space="preserve"> которые активируются при воспалении </w:t>
      </w:r>
      <w:r w:rsidR="00D20428" w:rsidRPr="00BC3585">
        <w:t>и увеличивают выработку цитокинов ИЛ-1β, ИЛ-12, TNF-α, ИЛ-6</w:t>
      </w:r>
      <w:r w:rsidR="00E71E4E" w:rsidRPr="00BC3585">
        <w:t>, макрофаги типа М2 секретируют цитокины</w:t>
      </w:r>
      <w:r w:rsidR="00A333F9">
        <w:t xml:space="preserve"> TGF-β, ИЛ-10 и </w:t>
      </w:r>
      <w:proofErr w:type="spellStart"/>
      <w:r w:rsidR="00A333F9">
        <w:t>т.д</w:t>
      </w:r>
      <w:proofErr w:type="spellEnd"/>
      <w:r w:rsidR="00D71287">
        <w:t>,</w:t>
      </w:r>
      <w:r w:rsidR="00E71E4E" w:rsidRPr="00BC3585">
        <w:t xml:space="preserve"> которые способствуют регенерации тканей</w:t>
      </w:r>
      <w:r w:rsidR="005E5582">
        <w:t xml:space="preserve"> </w:t>
      </w:r>
      <w:r w:rsidR="004B613A" w:rsidRPr="004B613A">
        <w:t>[15, 47, 48].</w:t>
      </w:r>
    </w:p>
    <w:p w:rsidR="00FB3EF8" w:rsidRPr="00106632" w:rsidRDefault="00BC3585" w:rsidP="00BC3585">
      <w:pPr>
        <w:ind w:firstLine="708"/>
      </w:pPr>
      <w:r>
        <w:t>В</w:t>
      </w:r>
      <w:r w:rsidR="00FB3EF8">
        <w:t>осстановление β-клеток под воздействием</w:t>
      </w:r>
      <w:r w:rsidR="00D31E41" w:rsidRPr="00D31E41">
        <w:t xml:space="preserve"> </w:t>
      </w:r>
      <w:r w:rsidR="00A333F9" w:rsidRPr="00A333F9">
        <w:t xml:space="preserve">резидентных </w:t>
      </w:r>
      <w:r w:rsidR="00FB3EF8">
        <w:t xml:space="preserve">макрофагов организма, стимулируемых различными химическими веществами, например, описанными в литературе препаратами на основе </w:t>
      </w:r>
      <w:proofErr w:type="spellStart"/>
      <w:r w:rsidR="00FB3EF8">
        <w:t>аминофталагидрозидов</w:t>
      </w:r>
      <w:proofErr w:type="spellEnd"/>
      <w:r w:rsidR="00D21BD8">
        <w:t xml:space="preserve"> </w:t>
      </w:r>
      <w:r w:rsidR="00106632" w:rsidRPr="00106632">
        <w:t>[110]</w:t>
      </w:r>
      <w:r w:rsidR="00FB3EF8">
        <w:t>, являющихся эффективными антиоксидантами и, кроме этого, модулирую</w:t>
      </w:r>
      <w:r w:rsidR="00D31E41">
        <w:t xml:space="preserve">щими макрофагальную активность </w:t>
      </w:r>
      <w:r>
        <w:t>представляется перспективным направлением терапии сахарного диабета 2 типа</w:t>
      </w:r>
      <w:r w:rsidR="00106632" w:rsidRPr="00106632">
        <w:t xml:space="preserve"> [111].</w:t>
      </w:r>
    </w:p>
    <w:p w:rsidR="00FB3EF8" w:rsidRDefault="00FB3EF8" w:rsidP="00FB3EF8">
      <w:pPr>
        <w:tabs>
          <w:tab w:val="left" w:pos="709"/>
        </w:tabs>
      </w:pPr>
      <w:r>
        <w:tab/>
      </w:r>
      <w:r w:rsidRPr="00A0217F">
        <w:rPr>
          <w:b/>
        </w:rPr>
        <w:t>Целью</w:t>
      </w:r>
      <w:r>
        <w:t xml:space="preserve"> данной работы является изучение </w:t>
      </w:r>
      <w:r w:rsidR="00BC3585" w:rsidRPr="00BC3585">
        <w:t>влияния</w:t>
      </w:r>
      <w:r>
        <w:t xml:space="preserve"> макрофагов </w:t>
      </w:r>
      <w:r w:rsidR="00BC3585">
        <w:t xml:space="preserve">на </w:t>
      </w:r>
      <w:r>
        <w:t>регенераци</w:t>
      </w:r>
      <w:r w:rsidR="00BC3585">
        <w:t>ю</w:t>
      </w:r>
      <w:r w:rsidR="00D21BD8">
        <w:t xml:space="preserve"> островкового аппарата поджелудочной железы </w:t>
      </w:r>
      <w:r>
        <w:t xml:space="preserve">при развитии экспериментального диабета 2 типа. </w:t>
      </w:r>
    </w:p>
    <w:p w:rsidR="00FB3EF8" w:rsidRDefault="00FB3EF8" w:rsidP="00FB3EF8">
      <w:pPr>
        <w:tabs>
          <w:tab w:val="left" w:pos="709"/>
        </w:tabs>
        <w:rPr>
          <w:b/>
        </w:rPr>
      </w:pPr>
      <w:r>
        <w:t xml:space="preserve"> </w:t>
      </w:r>
      <w:r w:rsidR="00D21BD8">
        <w:rPr>
          <w:b/>
        </w:rPr>
        <w:t>З</w:t>
      </w:r>
      <w:r w:rsidRPr="00A0217F">
        <w:rPr>
          <w:b/>
        </w:rPr>
        <w:t>адачи</w:t>
      </w:r>
      <w:r w:rsidR="00D21BD8">
        <w:rPr>
          <w:b/>
        </w:rPr>
        <w:t xml:space="preserve"> исследования</w:t>
      </w:r>
    </w:p>
    <w:p w:rsidR="00D21BD8" w:rsidRPr="00BC0C1A" w:rsidRDefault="00BC0C1A" w:rsidP="00D31E41">
      <w:pPr>
        <w:pStyle w:val="a3"/>
        <w:numPr>
          <w:ilvl w:val="0"/>
          <w:numId w:val="13"/>
        </w:numPr>
        <w:tabs>
          <w:tab w:val="left" w:pos="709"/>
        </w:tabs>
        <w:contextualSpacing/>
      </w:pPr>
      <w:r w:rsidRPr="00D31E41">
        <w:t>О</w:t>
      </w:r>
      <w:r w:rsidR="00D31E41">
        <w:t xml:space="preserve">ценить структурные повреждения </w:t>
      </w:r>
      <w:r w:rsidRPr="00D31E41">
        <w:t xml:space="preserve">панкреатических островков поджелудочной железы в динамике развития </w:t>
      </w:r>
      <w:r w:rsidR="00D21BD8" w:rsidRPr="00D31E41">
        <w:t>сахарного диабета 2 типа.</w:t>
      </w:r>
    </w:p>
    <w:p w:rsidR="00BC0C1A" w:rsidRPr="00106632" w:rsidRDefault="00BC0C1A" w:rsidP="00CF4B4B">
      <w:pPr>
        <w:pStyle w:val="a3"/>
        <w:numPr>
          <w:ilvl w:val="0"/>
          <w:numId w:val="13"/>
        </w:numPr>
        <w:tabs>
          <w:tab w:val="left" w:pos="709"/>
        </w:tabs>
        <w:contextualSpacing/>
      </w:pPr>
      <w:r w:rsidRPr="00106632">
        <w:t>Провести оценку количества макрофагов, их функциональной активности и фенотипа в поджелудо</w:t>
      </w:r>
      <w:r w:rsidR="00711A5D" w:rsidRPr="00106632">
        <w:t>чной железе в динамике развития</w:t>
      </w:r>
      <w:r w:rsidRPr="00106632">
        <w:t xml:space="preserve"> сахарного диабета 2 типа</w:t>
      </w:r>
      <w:r w:rsidR="00D31E41" w:rsidRPr="00106632">
        <w:t>.</w:t>
      </w:r>
      <w:r w:rsidRPr="00106632">
        <w:t xml:space="preserve"> </w:t>
      </w:r>
    </w:p>
    <w:p w:rsidR="00BC0C1A" w:rsidRDefault="00D21BD8" w:rsidP="00530D4D">
      <w:pPr>
        <w:pStyle w:val="a3"/>
        <w:numPr>
          <w:ilvl w:val="0"/>
          <w:numId w:val="13"/>
        </w:numPr>
        <w:tabs>
          <w:tab w:val="left" w:pos="709"/>
        </w:tabs>
        <w:contextualSpacing/>
      </w:pPr>
      <w:r>
        <w:t>Изучить возможность</w:t>
      </w:r>
      <w:r w:rsidR="00BC0C1A">
        <w:t xml:space="preserve"> коррекции повреждений островков </w:t>
      </w:r>
      <w:proofErr w:type="spellStart"/>
      <w:r w:rsidR="00BC0C1A">
        <w:t>Лангерганса</w:t>
      </w:r>
      <w:proofErr w:type="spellEnd"/>
      <w:r w:rsidR="00BC0C1A">
        <w:t xml:space="preserve"> при развитии </w:t>
      </w:r>
      <w:r w:rsidR="00FB3EF8">
        <w:t>сахарного диабета 2 типа путем модуляции функц</w:t>
      </w:r>
      <w:r w:rsidR="00D31E41">
        <w:t>иональной активности макрофагов.</w:t>
      </w:r>
    </w:p>
    <w:p w:rsidR="00BC0C1A" w:rsidRDefault="00CF4B4B" w:rsidP="00BC0C1A">
      <w:pPr>
        <w:pStyle w:val="a3"/>
        <w:numPr>
          <w:ilvl w:val="0"/>
          <w:numId w:val="13"/>
        </w:numPr>
        <w:tabs>
          <w:tab w:val="left" w:pos="709"/>
        </w:tabs>
        <w:contextualSpacing/>
      </w:pPr>
      <w:r>
        <w:lastRenderedPageBreak/>
        <w:t>Сравнить морфофункциональные характеристики панкреатических островков в зависимости от функциональной активности макрофагов в динамике развитии сахарного диабета 2 типа.</w:t>
      </w:r>
    </w:p>
    <w:p w:rsidR="00FB3EF8" w:rsidRDefault="00FB3EF8" w:rsidP="00BC0C1A">
      <w:pPr>
        <w:pStyle w:val="a3"/>
        <w:tabs>
          <w:tab w:val="left" w:pos="709"/>
        </w:tabs>
        <w:ind w:left="426"/>
        <w:contextualSpacing/>
      </w:pPr>
    </w:p>
    <w:p w:rsidR="00D31E41" w:rsidRDefault="00FB3EF8" w:rsidP="00AF10D9">
      <w:pPr>
        <w:pStyle w:val="a3"/>
        <w:tabs>
          <w:tab w:val="left" w:pos="0"/>
        </w:tabs>
        <w:ind w:left="0" w:firstLine="567"/>
      </w:pPr>
      <w:r>
        <w:rPr>
          <w:b/>
        </w:rPr>
        <w:tab/>
      </w:r>
      <w:r w:rsidRPr="001B012F">
        <w:rPr>
          <w:b/>
        </w:rPr>
        <w:t>Научная новизна работы.</w:t>
      </w:r>
      <w:r>
        <w:rPr>
          <w:b/>
        </w:rPr>
        <w:t xml:space="preserve"> </w:t>
      </w:r>
      <w:r w:rsidR="00A009BC" w:rsidRPr="00A009BC">
        <w:t xml:space="preserve">Впервые показано, что </w:t>
      </w:r>
      <w:r w:rsidR="00D31E41">
        <w:t xml:space="preserve">функциональная активность макрофагов определяет стратегию регенераторных процессов островков </w:t>
      </w:r>
      <w:proofErr w:type="spellStart"/>
      <w:r w:rsidR="00D31E41">
        <w:t>Лангерганса</w:t>
      </w:r>
      <w:proofErr w:type="spellEnd"/>
      <w:r w:rsidR="00D31E41">
        <w:t xml:space="preserve">. Установлено, что макрофаги уменьшают повреждение островкового аппарата поджелудочной железы. </w:t>
      </w:r>
    </w:p>
    <w:p w:rsidR="009B24FB" w:rsidRDefault="00D31E41" w:rsidP="00AF10D9">
      <w:pPr>
        <w:pStyle w:val="a3"/>
        <w:tabs>
          <w:tab w:val="left" w:pos="0"/>
        </w:tabs>
        <w:ind w:left="0" w:firstLine="567"/>
      </w:pPr>
      <w:r>
        <w:t xml:space="preserve">Впервые показано, что макрофаги способствуют пролиферации бета-клеток и стимулируют их функциональную активность, что приводит к увеличению уровня инсулина </w:t>
      </w:r>
      <w:r w:rsidR="009B24FB">
        <w:t xml:space="preserve">и уменьшению гипергликемии. </w:t>
      </w:r>
    </w:p>
    <w:p w:rsidR="009B24FB" w:rsidRDefault="009B24FB" w:rsidP="00AF10D9">
      <w:pPr>
        <w:pStyle w:val="a3"/>
        <w:tabs>
          <w:tab w:val="left" w:pos="0"/>
        </w:tabs>
        <w:ind w:left="0" w:firstLine="567"/>
      </w:pPr>
      <w:r>
        <w:t xml:space="preserve">Впервые показано, что характер и выраженность регенераторных процессов островкового аппарата зависит от фенотипа и функций макрофагов поджелудочной железы. </w:t>
      </w:r>
    </w:p>
    <w:p w:rsidR="009B24FB" w:rsidRPr="009B24FB" w:rsidRDefault="00FC608E" w:rsidP="00AF10D9">
      <w:pPr>
        <w:pStyle w:val="a3"/>
        <w:tabs>
          <w:tab w:val="left" w:pos="284"/>
        </w:tabs>
        <w:ind w:left="0" w:hanging="720"/>
      </w:pPr>
      <w:r>
        <w:rPr>
          <w:b/>
        </w:rPr>
        <w:tab/>
      </w:r>
      <w:r w:rsidR="00AF10D9">
        <w:rPr>
          <w:b/>
        </w:rPr>
        <w:tab/>
      </w:r>
      <w:r w:rsidR="00AF10D9">
        <w:rPr>
          <w:b/>
        </w:rPr>
        <w:tab/>
      </w:r>
      <w:r w:rsidR="00A009BC" w:rsidRPr="00A009BC">
        <w:rPr>
          <w:b/>
        </w:rPr>
        <w:t xml:space="preserve">Теоретическая значимость работы. </w:t>
      </w:r>
      <w:r w:rsidR="000571BA" w:rsidRPr="00FC608E">
        <w:t xml:space="preserve">Результаты исследования носят фундаментальный характер и расширяют представления о макрофагальной регуляции восстановления поджелудочной железы при </w:t>
      </w:r>
      <w:r w:rsidR="000571BA" w:rsidRPr="00AF10D9">
        <w:t>сахарном диабете 2</w:t>
      </w:r>
      <w:r w:rsidR="000571BA" w:rsidRPr="00FC608E">
        <w:t xml:space="preserve"> типа. </w:t>
      </w:r>
      <w:r w:rsidR="009B24FB" w:rsidRPr="009B24FB">
        <w:t>Полученные данные</w:t>
      </w:r>
      <w:r w:rsidR="009B24FB">
        <w:rPr>
          <w:b/>
        </w:rPr>
        <w:t xml:space="preserve"> </w:t>
      </w:r>
      <w:r w:rsidR="009B24FB" w:rsidRPr="009B24FB">
        <w:t xml:space="preserve">свидетельствуют о макрофагальной стратегии регуляции регенераторных процессов островкового аппарата поджелудочной железы в динамике развития сахарного диабета 2 типа. </w:t>
      </w:r>
    </w:p>
    <w:p w:rsidR="009B24FB" w:rsidRDefault="009B24FB" w:rsidP="00AF10D9">
      <w:pPr>
        <w:pStyle w:val="a3"/>
        <w:tabs>
          <w:tab w:val="left" w:pos="284"/>
        </w:tabs>
        <w:ind w:left="0" w:hanging="720"/>
      </w:pPr>
      <w:r>
        <w:tab/>
      </w:r>
      <w:r>
        <w:tab/>
      </w:r>
      <w:r>
        <w:tab/>
      </w:r>
      <w:r w:rsidRPr="009B24FB">
        <w:t xml:space="preserve">Во-первых, макрофаги предотвращают повреждение островков </w:t>
      </w:r>
      <w:proofErr w:type="spellStart"/>
      <w:r w:rsidRPr="009B24FB">
        <w:t>Лангерганса</w:t>
      </w:r>
      <w:proofErr w:type="spellEnd"/>
      <w:r w:rsidRPr="009B24FB">
        <w:t xml:space="preserve">, во-вторых, усиливают пролиферацию β-клеток и количественное содержание их в панкреатическом островке. </w:t>
      </w:r>
      <w:r>
        <w:t xml:space="preserve">В-третьих, повышают функциональную активность </w:t>
      </w:r>
      <w:r w:rsidRPr="009B24FB">
        <w:t>β-клеток</w:t>
      </w:r>
      <w:r>
        <w:t>, что приводит к увеличению концентрации инсулина и уменьшению уровня глюкозы в плазме крови.</w:t>
      </w:r>
    </w:p>
    <w:p w:rsidR="000571BA" w:rsidRPr="009B24FB" w:rsidRDefault="000571BA" w:rsidP="00AF10D9">
      <w:pPr>
        <w:pStyle w:val="a3"/>
        <w:tabs>
          <w:tab w:val="left" w:pos="284"/>
        </w:tabs>
        <w:ind w:left="0" w:hanging="720"/>
      </w:pPr>
      <w:r>
        <w:lastRenderedPageBreak/>
        <w:tab/>
      </w:r>
      <w:r>
        <w:tab/>
      </w:r>
      <w:r>
        <w:tab/>
        <w:t xml:space="preserve">Продемонстрировано, что макрофаг-зависимая регуляция регенераторных процессов определяется фенотипом макрофагов. </w:t>
      </w:r>
    </w:p>
    <w:p w:rsidR="00FB3EF8" w:rsidRPr="00AF10D9" w:rsidRDefault="009B24FB" w:rsidP="000571BA">
      <w:pPr>
        <w:pStyle w:val="a3"/>
        <w:tabs>
          <w:tab w:val="left" w:pos="284"/>
        </w:tabs>
        <w:ind w:left="0" w:hanging="720"/>
      </w:pPr>
      <w:r>
        <w:tab/>
      </w:r>
      <w:r>
        <w:tab/>
      </w:r>
      <w:r>
        <w:tab/>
      </w:r>
      <w:r w:rsidR="00A009BC" w:rsidRPr="00A009BC">
        <w:rPr>
          <w:b/>
        </w:rPr>
        <w:t xml:space="preserve">Практическая значимость работы. </w:t>
      </w:r>
      <w:r w:rsidR="00A009BC" w:rsidRPr="00AF10D9">
        <w:t xml:space="preserve">Результаты исследования могут найти применение при создании новых методов </w:t>
      </w:r>
      <w:r w:rsidR="000D49F5">
        <w:t xml:space="preserve">и подходов к </w:t>
      </w:r>
      <w:r w:rsidR="00AF10D9">
        <w:t xml:space="preserve">терапии сахарного диабета 2 типа </w:t>
      </w:r>
      <w:r w:rsidR="00A009BC" w:rsidRPr="00AF10D9">
        <w:t xml:space="preserve">путем целенаправленного изменения функционального состояния </w:t>
      </w:r>
      <w:proofErr w:type="spellStart"/>
      <w:r w:rsidR="00A009BC" w:rsidRPr="00AF10D9">
        <w:t>фагоцитирующих</w:t>
      </w:r>
      <w:proofErr w:type="spellEnd"/>
      <w:r w:rsidR="00A009BC" w:rsidRPr="00AF10D9">
        <w:t xml:space="preserve"> </w:t>
      </w:r>
      <w:proofErr w:type="spellStart"/>
      <w:r w:rsidR="00A009BC" w:rsidRPr="00AF10D9">
        <w:t>мононуклеаров</w:t>
      </w:r>
      <w:proofErr w:type="spellEnd"/>
      <w:r w:rsidR="00A009BC" w:rsidRPr="00AF10D9">
        <w:t xml:space="preserve"> с помощью иммуномодулирующих лекарственных препаратов.</w:t>
      </w:r>
    </w:p>
    <w:p w:rsidR="00DB11A8" w:rsidRPr="006F2FFB" w:rsidRDefault="00DB11A8" w:rsidP="00E659B5">
      <w:pPr>
        <w:pStyle w:val="1"/>
        <w:ind w:left="720" w:hanging="360"/>
      </w:pPr>
      <w:bookmarkStart w:id="2" w:name="_Toc517045708"/>
      <w:r w:rsidRPr="006F2FFB">
        <w:t xml:space="preserve">Глава 1. Общая характеристика системы </w:t>
      </w:r>
      <w:proofErr w:type="spellStart"/>
      <w:r w:rsidRPr="006F2FFB">
        <w:t>фагоцитирующих</w:t>
      </w:r>
      <w:proofErr w:type="spellEnd"/>
      <w:r w:rsidRPr="006F2FFB">
        <w:t xml:space="preserve"> </w:t>
      </w:r>
      <w:proofErr w:type="spellStart"/>
      <w:r w:rsidRPr="006F2FFB">
        <w:t>мононуклеаров</w:t>
      </w:r>
      <w:bookmarkEnd w:id="2"/>
      <w:proofErr w:type="spellEnd"/>
    </w:p>
    <w:p w:rsidR="00DB11A8" w:rsidRPr="006F2FFB" w:rsidRDefault="00DB11A8" w:rsidP="004C515E">
      <w:pPr>
        <w:ind w:firstLine="708"/>
      </w:pPr>
      <w:r w:rsidRPr="006F2FFB">
        <w:t xml:space="preserve">К системе </w:t>
      </w:r>
      <w:proofErr w:type="spellStart"/>
      <w:r w:rsidRPr="006F2FFB">
        <w:t>фагоцитирующих</w:t>
      </w:r>
      <w:proofErr w:type="spellEnd"/>
      <w:r w:rsidRPr="006F2FFB">
        <w:t xml:space="preserve"> </w:t>
      </w:r>
      <w:proofErr w:type="spellStart"/>
      <w:r w:rsidRPr="006F2FFB">
        <w:t>мононуклеаров</w:t>
      </w:r>
      <w:proofErr w:type="spellEnd"/>
      <w:r w:rsidRPr="006F2FFB">
        <w:t xml:space="preserve"> относятся кроветворные клетки-предшественники моноцитов-макрофагов костного мозга, циркулирующие в крови моноциты и </w:t>
      </w:r>
      <w:proofErr w:type="spellStart"/>
      <w:r w:rsidRPr="006F2FFB">
        <w:t>тканеспецифические</w:t>
      </w:r>
      <w:proofErr w:type="spellEnd"/>
      <w:r w:rsidRPr="006F2FFB">
        <w:t xml:space="preserve"> макрофаги.</w:t>
      </w:r>
      <w:r w:rsidR="009F17AF" w:rsidRPr="006F2FFB">
        <w:t xml:space="preserve"> </w:t>
      </w:r>
      <w:r w:rsidRPr="006F2FFB">
        <w:t xml:space="preserve">Моноциты и тканевые макрофаги являются основными клетками системы врожденного иммунитета, обеспечивающими немедленную реакцию на проникновение в организм чужеродного патогенного агента, а также участвуют в запуске реакций системы приобретенного иммунитета. В здоровом организме макрофаги отвечают за поддержание гомеостаза ткани, они устраняют </w:t>
      </w:r>
      <w:proofErr w:type="spellStart"/>
      <w:r w:rsidRPr="006F2FFB">
        <w:t>апоптотические</w:t>
      </w:r>
      <w:proofErr w:type="spellEnd"/>
      <w:r w:rsidRPr="006F2FFB">
        <w:t xml:space="preserve"> клетки и перерабатывают тканевые метаболиты в питательные вещества, а также за своевременный ответ на вторжение патогенных агентов, повреждение или трансформацию клеток ткани. Нарушение функций макрофагов приводит к развитию хронических воспалений, аутоиммунных заболеваний, а также может являться фактором развития злокачественных опухолей</w:t>
      </w:r>
      <w:r w:rsidR="009F17AF" w:rsidRPr="006F2FFB">
        <w:t xml:space="preserve"> </w:t>
      </w:r>
      <w:r w:rsidRPr="006F2FFB">
        <w:fldChar w:fldCharType="begin" w:fldLock="1"/>
      </w:r>
      <w:r w:rsidRPr="006F2FFB">
        <w:instrText>ADDIN CSL_CITATION { "citationItems" : [ { "id" : "ITEM-1", "itemData" : { "author" : [ { "dropping-particle" : "", "family" : "\u0411.\u0413.\u042e\u0448\u043a\u043e\u0432, \u041c.\u0422.\u0410\u0431\u0438\u0434\u043e\u0432, \u0418.\u0413.\u0414\u0430\u043d\u0438\u043b\u043e\u0432\u0430", "given" : "\u0421.\u042e.\u041c\u0435\u0434\u0432\u0435\u0434\u0435\u0432\u0430", "non-dropping-particle" : "", "parse-names" : false, "suffix" : "" } ], "id" : "ITEM-1", "issued" : { "date-parts" : [ [ "2011" ] ] }, "number-of-pages" : "246", "title" : "\u041d\u0435\u0438\u043c\u043c\u0443\u043d\u043e\u043b\u043e\u0433\u0438\u0447\u0435\u0441\u043a\u0438\u0435 \u0444\u0443\u043d\u043a\u0446\u0438\u0438 \u043c\u0430\u043a\u0440\u043e\u0444\u0430\u0433\u043e\u0432", "type" : "book" }, "uris" : [ "http://www.mendeley.com/documents/?uuid=4c013def-d597-4c77-a3e3-6f5297548804" ] } ], "mendeley" : { "formattedCitation" : "[1]", "plainTextFormattedCitation" : "[1]", "previouslyFormattedCitation" : "[1]" }, "properties" : {  }, "schema" : "https://github.com/citation-style-language/schema/raw/master/csl-citation.json" }</w:instrText>
      </w:r>
      <w:r w:rsidRPr="006F2FFB">
        <w:fldChar w:fldCharType="separate"/>
      </w:r>
      <w:r w:rsidRPr="006F2FFB">
        <w:rPr>
          <w:noProof/>
        </w:rPr>
        <w:t>[1]</w:t>
      </w:r>
      <w:r w:rsidRPr="006F2FFB">
        <w:fldChar w:fldCharType="end"/>
      </w:r>
      <w:r w:rsidRPr="006F2FFB">
        <w:t>]</w:t>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multi-protein complexes that guide cytokines from their point of synthesis to their ports of exit into the extracellular milieu. These trafficking proteins, many of which were discovered in yeast and commemorated in the 2013 Nobel Prize in Physiology or Medicine, coordinate the organelle fusion steps that are responsible for cytokine release. This review discusses the functions of cytokines secreted by macrophages, and summarizes what is known about their release mechanisms. This information will be used to delve into how selected pathogens subvert cytokine release for their own survival.", "author" : [ { "dropping-particle" : "", "family" : "Duque", "given" : "Guillermo Arango", "non-dropping-particle" : "", "parse-names" : false, "suffix" : "" }, { "dropping-particle" : "", "family" : "Descoteaux", "given" : "Albert", "non-dropping-particle" : "", "parse-names" : false, "suffix" : "" } ], "container-title" : "Frontiers in Immunology", "id" : "ITEM-1", "issue" : "OCT", "issued" : { "date-parts" : [ [ "2014" ] ] }, "page" : "1-12", "title" : "Macrophage cytokines: Involvement in immunity and infectious diseases", "type" : "article-journal", "volume" : "5" }, "uris" : [ "http://www.mendeley.com/documents/?uuid=c77411cc-5465-4d5c-b515-8c1df3a38f80" ] } ], "mendeley" : { "formattedCitation" : "[2]", "plainTextFormattedCitation" : "[2]", "previouslyFormattedCitation" : "[2]" }, "properties" : {  }, "schema" : "https://github.com/citation-style-language/schema/raw/master/csl-citation.json" }</w:instrText>
      </w:r>
      <w:r w:rsidRPr="006F2FFB">
        <w:fldChar w:fldCharType="separate"/>
      </w:r>
      <w:r w:rsidRPr="006F2FFB">
        <w:rPr>
          <w:noProof/>
        </w:rPr>
        <w:t>[2]</w:t>
      </w:r>
      <w:r w:rsidRPr="006F2FFB">
        <w:fldChar w:fldCharType="end"/>
      </w:r>
      <w:r w:rsidRPr="006F2FFB">
        <w:fldChar w:fldCharType="begin" w:fldLock="1"/>
      </w:r>
      <w:r w:rsidRPr="006F2FFB">
        <w:instrText>ADDIN CSL_CITATION { "citationItems" : [ { "id" : "ITEM-1", "itemData" : { "DOI" : "10.1126/science.1178331.Development", "abstract" : "Monocytes and macrophages are critical effectors and regulators of inflammation and the innate immune response, the immediate, pre-programmed arm of the immune system. Dendritic cells initiate and regulate the highly pathogen-specific adaptive immune responses, and are central to the development of immunologic memory and tolerance. Recent in vivo experimental approaches in the mouse have unveiled new aspects of the developmental and lineage relationships among these cell populations. Despite this, the origin and differentiation cues for many tissue macrophages, monocytes, and dendritic cell subsets in mice, and the corresponding cell populations in humans, remain to be elucidated", "author" : [ { "dropping-particle" : "", "family" : "Geissmann", "given" : "Frederic", "non-dropping-particle" : "", "parse-names" : false, "suffix" : "" }, { "dropping-particle" : "", "family" : "Manz", "given" : "Markus G", "non-dropping-particle" : "", "parse-names" : false, "suffix" : "" }, { "dropping-particle" : "", "family" : "Jung", "given" : "Steffen", "non-dropping-particle" : "", "parse-names" : false, "suffix" : "" }, { "dropping-particle" : "", "family" : "Sieweke", "given" : "Michael H", "non-dropping-particle" : "", "parse-names" : false, "suffix" : "" }, { "dropping-particle" : "", "family" : "Ley", "given" : "Klaus", "non-dropping-particle" : "", "parse-names" : false, "suffix" : "" } ], "container-title" : "Science", "id" : "ITEM-1", "issue" : "5966", "issued" : { "date-parts" : [ [ "2010" ] ] }, "page" : "656-661", "title" : "Development of monocytes, macrophages and dendritic cells", "type" : "article-journal", "volume" : "327" }, "uris" : [ "http://www.mendeley.com/documents/?uuid=af7a7e78-42a2-4ae0-853d-2dafd22b66ca" ] } ], "mendeley" : { "formattedCitation" : "[3]", "plainTextFormattedCitation" : "[3]", "previouslyFormattedCitation" : "[3]" }, "properties" : {  }, "schema" : "https://github.com/citation-style-language/schema/raw/master/csl-citation.json" }</w:instrText>
      </w:r>
      <w:r w:rsidRPr="006F2FFB">
        <w:fldChar w:fldCharType="separate"/>
      </w:r>
      <w:r w:rsidRPr="006F2FFB">
        <w:rPr>
          <w:noProof/>
        </w:rPr>
        <w:t>[3]</w:t>
      </w:r>
      <w:r w:rsidRPr="006F2FFB">
        <w:fldChar w:fldCharType="end"/>
      </w:r>
      <w:r w:rsidRPr="006F2FFB">
        <w:fldChar w:fldCharType="begin" w:fldLock="1"/>
      </w:r>
      <w:r w:rsidRPr="006F2FFB">
        <w:instrText>ADDIN CSL_CITATION { "citationItems" : [ { "id" : "ITEM-1", "itemData" : { "DOI" : "10.1016/j.devcel.2017.01.001", "ISSN" : "18781551", "PMID" : "28171746", "abstract" : "Macrophages are multifunctional innate immune cells that seed all tissues within the body and play disparate roles throughout development and in adult tissues, both in health and disease. Their complex developmental origins and many of their functions are being deciphered in mammalian tissues, but opportunities for live imaging and the genetic tractability of Drosophila are offering complementary insights into how these fascinating cells integrate a multitude of guidance cues to fulfill their many tasks and migrate to distant sites to either direct developmental patterning or raise an inflammatory response.", "author" : [ { "dropping-particle" : "", "family" : "Wood", "given" : "Will", "non-dropping-particle" : "", "parse-names" : false, "suffix" : "" }, { "dropping-particle" : "", "family" : "Martin", "given" : "Paul", "non-dropping-particle" : "", "parse-names" : false, "suffix" : "" } ], "container-title" : "Developmental Cell", "id" : "ITEM-1", "issue" : "3", "issued" : { "date-parts" : [ [ "2017" ] ] }, "page" : "221-233", "publisher" : "Elsevier Inc.", "title" : "Macrophage Functions in Tissue Patterning and Disease: New Insights from the Fly", "type" : "article-journal", "volume" : "40" }, "uris" : [ "http://www.mendeley.com/documents/?uuid=68de20d2-5b21-4ab3-b861-8583b1748a11" ] } ], "mendeley" : { "formattedCitation" : "[4]", "plainTextFormattedCitation" : "[4]", "previouslyFormattedCitation" : "[4]" }, "properties" : {  }, "schema" : "https://github.com/citation-style-language/schema/raw/master/csl-citation.json" }</w:instrText>
      </w:r>
      <w:r w:rsidRPr="006F2FFB">
        <w:fldChar w:fldCharType="separate"/>
      </w:r>
      <w:r w:rsidRPr="006F2FFB">
        <w:rPr>
          <w:noProof/>
        </w:rPr>
        <w:t>[4]</w:t>
      </w:r>
      <w:r w:rsidRPr="006F2FFB">
        <w:fldChar w:fldCharType="end"/>
      </w:r>
      <w:r w:rsidRPr="006F2FFB">
        <w:fldChar w:fldCharType="begin" w:fldLock="1"/>
      </w:r>
      <w:r w:rsidRPr="006F2FFB">
        <w:instrText>ADDIN CSL_CITATION { "citationItems" : [ { "id" : "ITEM-1", "itemData" : { "ISSN" : "0027-9684", "PMID" : "6343621", "abstract" : "Macrophages play a significant part in immunity and immune responses. They assume a defensive role exhibited by their ability to carry on phagocytosis of parasites and microbes. They regulate lymphocyte activation and proliferation and they are essential in the activation process of T- and B-lymphocytes by antigens and allogenic cells. Enhanced bactericidal activity of \"activated macrophages\" is based on immunologically linked mechanisms involving lymphocytes. Macrophages kill ingested microbes but the mechanism by which this is accomplished is not completely understood. This paper discusses the role of macrophages in relation to immunity.", "author" : [ { "dropping-particle" : "", "family" : "Elhelu", "given" : "M A", "non-dropping-particle" : "", "parse-names" : false, "suffix" : "" } ], "container-title" : "Journal of the National Medical Association", "id" : "ITEM-1", "issue" : "3", "issued" : { "date-parts" : [ [ "1983" ] ] }, "page" : "314-7", "title" : "The role of macrophages in immunology.", "type" : "article-journal", "volume" : "75" }, "uris" : [ "http://www.mendeley.com/documents/?uuid=8221d99c-f2f3-417d-891c-91b9670ca575" ] } ], "mendeley" : { "formattedCitation" : "[5]", "plainTextFormattedCitation" : "[5]", "previouslyFormattedCitation" : "[5]" }, "properties" : {  }, "schema" : "https://github.com/citation-style-language/schema/raw/master/csl-citation.json" }</w:instrText>
      </w:r>
      <w:r w:rsidRPr="006F2FFB">
        <w:fldChar w:fldCharType="separate"/>
      </w:r>
      <w:r w:rsidRPr="006F2FFB">
        <w:rPr>
          <w:noProof/>
        </w:rPr>
        <w:t>[5]</w:t>
      </w:r>
      <w:r w:rsidRPr="006F2FFB">
        <w:fldChar w:fldCharType="end"/>
      </w:r>
      <w:r w:rsidRPr="006F2FFB">
        <w:fldChar w:fldCharType="begin" w:fldLock="1"/>
      </w:r>
      <w:r w:rsidRPr="006F2FFB">
        <w:instrText>ADDIN CSL_CITATION { "citationItems" : [ { "id" : "ITEM-1", "itemData" : { "DOI" : "10.1146/annurev.immunol.23.021704.115816", "ISBN" : "0732-0582 (Print)\\n0732-0582 (Linking)", "ISSN" : "0732-0582", "PMID" : "15771589", "abstract" : "\u25aa Abstract Macrophages express a broad range of plasma membrane receptors that mediate their interactions with natural and altered-self components of the host as well as a range of microorganisms. Recognition is followed by surface changes, uptake, signaling, and altered gene expression, contributing to homeostasis, host defense, innate effector mechanisms, and the induction of acquired immunity. This review covers recent studies of selected families of structurally defined molecules, studies that have improved understanding of ligand discrimination in the absence of opsonins and differential responses by macrophages and related myeloid cells.", "author" : [ { "dropping-particle" : "", "family" : "Taylor", "given" : "P.R.", "non-dropping-particle" : "", "parse-names" : false, "suffix" : "" }, { "dropping-particle" : "", "family" : "Martinez-Pomares", "given" : "L.", "non-dropping-particle" : "", "parse-names" : false, "suffix" : "" }, { "dropping-particle" : "", "family" : "Stacey", "given" : "M.", "non-dropping-particle" : "", "parse-names" : false, "suffix" : "" }, { "dropping-particle" : "", "family" : "Lin", "given" : "H-H.", "non-dropping-particle" : "", "parse-names" : false, "suffix" : "" }, { "dropping-particle" : "", "family" : "Brown", "given" : "G.D.", "non-dropping-particle" : "", "parse-names" : false, "suffix" : "" }, { "dropping-particle" : "", "family" : "Gordon", "given" : "S.", "non-dropping-particle" : "", "parse-names" : false, "suffix" : "" } ], "container-title" : "Annual Review of Immunology", "id" : "ITEM-1", "issue" : "1", "issued" : { "date-parts" : [ [ "2005" ] ] }, "page" : "901-944", "title" : "Macrophage Receptors and Immune Recognition", "type" : "article-journal", "volume" : "23" }, "uris" : [ "http://www.mendeley.com/documents/?uuid=9021560a-bbb9-4445-bf1d-3f81238c5a94" ] } ], "mendeley" : { "formattedCitation" : "[6]", "plainTextFormattedCitation" : "[6]", "previouslyFormattedCitation" : "[6]" }, "properties" : {  }, "schema" : "https://github.com/citation-style-language/schema/raw/master/csl-citation.json" }</w:instrText>
      </w:r>
      <w:r w:rsidRPr="006F2FFB">
        <w:fldChar w:fldCharType="separate"/>
      </w:r>
      <w:r w:rsidRPr="006F2FFB">
        <w:rPr>
          <w:noProof/>
        </w:rPr>
        <w:t>[6]</w:t>
      </w:r>
      <w:r w:rsidRPr="006F2FFB">
        <w:fldChar w:fldCharType="end"/>
      </w:r>
      <w:r w:rsidR="009F17AF" w:rsidRPr="006F2FFB">
        <w:t>.</w:t>
      </w:r>
    </w:p>
    <w:p w:rsidR="00DB11A8" w:rsidRPr="006F2FFB" w:rsidRDefault="00DB11A8" w:rsidP="004C515E">
      <w:pPr>
        <w:ind w:firstLine="708"/>
        <w:rPr>
          <w:rFonts w:ascii="Arial" w:hAnsi="Arial" w:cs="Arial"/>
          <w:sz w:val="20"/>
          <w:szCs w:val="20"/>
        </w:rPr>
      </w:pPr>
      <w:r w:rsidRPr="006F2FFB">
        <w:t>Считается, что моноциты крови не являются однородной популяцией.</w:t>
      </w:r>
      <w:r w:rsidR="004C515E" w:rsidRPr="006F2FFB">
        <w:t xml:space="preserve"> </w:t>
      </w:r>
      <w:r w:rsidRPr="006F2FFB">
        <w:t xml:space="preserve">Они отличаются </w:t>
      </w:r>
      <w:proofErr w:type="spellStart"/>
      <w:r w:rsidRPr="006F2FFB">
        <w:t>хемокиновыми</w:t>
      </w:r>
      <w:proofErr w:type="spellEnd"/>
      <w:r w:rsidRPr="006F2FFB">
        <w:t xml:space="preserve"> рецепторами, экспрессией молекул адгезии, поверхностными маркерами, которые определяют ответ на стимулы и </w:t>
      </w:r>
      <w:r w:rsidRPr="006F2FFB">
        <w:lastRenderedPageBreak/>
        <w:t>степень миграции в ткани, от чего зависит их участие в воспалении или в регуляции тканевого гомеостаза.</w:t>
      </w:r>
    </w:p>
    <w:p w:rsidR="00DB11A8" w:rsidRPr="006F2FFB" w:rsidRDefault="00DB11A8" w:rsidP="004C515E">
      <w:pPr>
        <w:ind w:firstLine="708"/>
      </w:pPr>
      <w:r w:rsidRPr="006F2FFB">
        <w:t xml:space="preserve">У человека было выделено три популяции в зависимости от экспрессии молекул CD14 и CD16 на поверхности клеток. Эти популяции имеют разнообразные функции, в том числе поступают в ткани и дифференцируются либо в </w:t>
      </w:r>
      <w:proofErr w:type="spellStart"/>
      <w:r w:rsidRPr="006F2FFB">
        <w:t>провоспалительные</w:t>
      </w:r>
      <w:proofErr w:type="spellEnd"/>
      <w:r w:rsidRPr="006F2FFB">
        <w:t xml:space="preserve"> макрофаги, либо в противовоспалительные. У</w:t>
      </w:r>
      <w:r w:rsidR="004C515E" w:rsidRPr="006F2FFB">
        <w:t xml:space="preserve"> </w:t>
      </w:r>
      <w:r w:rsidRPr="006F2FFB">
        <w:t>мышей</w:t>
      </w:r>
      <w:r w:rsidR="004C515E" w:rsidRPr="006F2FFB">
        <w:t xml:space="preserve"> </w:t>
      </w:r>
      <w:r w:rsidRPr="006F2FFB">
        <w:t>выделяют</w:t>
      </w:r>
      <w:r w:rsidR="004C515E" w:rsidRPr="006F2FFB">
        <w:t xml:space="preserve"> </w:t>
      </w:r>
      <w:r w:rsidRPr="006F2FFB">
        <w:t>популяцию</w:t>
      </w:r>
      <w:r w:rsidR="004C515E" w:rsidRPr="006F2FFB">
        <w:t xml:space="preserve"> </w:t>
      </w:r>
      <w:r w:rsidRPr="006F2FFB">
        <w:t>моноцитов</w:t>
      </w:r>
      <w:r w:rsidR="004C515E" w:rsidRPr="006F2FFB">
        <w:t xml:space="preserve"> </w:t>
      </w:r>
      <w:r w:rsidRPr="006F2FFB">
        <w:rPr>
          <w:lang w:val="en-US"/>
        </w:rPr>
        <w:t>Ly</w:t>
      </w:r>
      <w:r w:rsidRPr="006F2FFB">
        <w:t>6</w:t>
      </w:r>
      <w:r w:rsidRPr="006F2FFB">
        <w:rPr>
          <w:lang w:val="en-US"/>
        </w:rPr>
        <w:t>C</w:t>
      </w:r>
      <w:r w:rsidRPr="006F2FFB">
        <w:rPr>
          <w:vertAlign w:val="superscript"/>
        </w:rPr>
        <w:t>+</w:t>
      </w:r>
      <w:r w:rsidRPr="006F2FFB">
        <w:t>, которые</w:t>
      </w:r>
      <w:r w:rsidR="004C515E" w:rsidRPr="006F2FFB">
        <w:t xml:space="preserve"> </w:t>
      </w:r>
      <w:r w:rsidRPr="006F2FFB">
        <w:t>дифференцируются</w:t>
      </w:r>
      <w:r w:rsidR="004C515E" w:rsidRPr="006F2FFB">
        <w:t xml:space="preserve"> </w:t>
      </w:r>
      <w:r w:rsidRPr="006F2FFB">
        <w:t>в</w:t>
      </w:r>
      <w:r w:rsidR="004C515E" w:rsidRPr="006F2FFB">
        <w:t xml:space="preserve"> </w:t>
      </w:r>
      <w:proofErr w:type="spellStart"/>
      <w:r w:rsidRPr="006F2FFB">
        <w:t>провоспалительные</w:t>
      </w:r>
      <w:proofErr w:type="spellEnd"/>
      <w:r w:rsidRPr="006F2FFB">
        <w:t xml:space="preserve"> </w:t>
      </w:r>
      <w:proofErr w:type="spellStart"/>
      <w:r w:rsidRPr="006F2FFB">
        <w:t>макрофагии</w:t>
      </w:r>
      <w:proofErr w:type="spellEnd"/>
      <w:r w:rsidR="004C515E" w:rsidRPr="006F2FFB">
        <w:t xml:space="preserve"> </w:t>
      </w:r>
      <w:r w:rsidR="00106632">
        <w:t xml:space="preserve">и </w:t>
      </w:r>
      <w:r w:rsidRPr="006F2FFB">
        <w:rPr>
          <w:lang w:val="en-US"/>
        </w:rPr>
        <w:t>Ly</w:t>
      </w:r>
      <w:r w:rsidRPr="006F2FFB">
        <w:t>6</w:t>
      </w:r>
      <w:r w:rsidRPr="006F2FFB">
        <w:rPr>
          <w:lang w:val="en-US"/>
        </w:rPr>
        <w:t>C</w:t>
      </w:r>
      <w:r w:rsidRPr="006F2FFB">
        <w:rPr>
          <w:vertAlign w:val="superscript"/>
        </w:rPr>
        <w:t>-</w:t>
      </w:r>
      <w:r w:rsidRPr="006F2FFB">
        <w:t>, которые дифференцируются в противовоспалительные макрофаги</w:t>
      </w:r>
      <w:r w:rsidR="009F17AF" w:rsidRPr="006F2FFB">
        <w:t xml:space="preserve"> </w:t>
      </w:r>
      <w:r w:rsidRPr="006F2FFB">
        <w:fldChar w:fldCharType="begin" w:fldLock="1"/>
      </w:r>
      <w:r w:rsidRPr="006F2FFB">
        <w:instrText>ADDIN CSL_CITATION { "citationItems" : [ { "id" : "ITEM-1", "itemData" : { "DOI" : "10.1016/j.cca.2016.08.015", "ISBN" : "9821644325", "ISSN" : "18733492", "PMID" : "27570063", "abstract" : "There is increasing evidence showing that chronic inflammation is an important pathogenic mediator of the development of type 2 diabetes (T2D). It is now generally accepted that tissue-resident macrophages play a major role in regulation of tissue inflammation. T2D-associated inflammation is characterized by an increased abundance of macrophages in different tissues along with production of inflammatory cytokines. The complexity of macrophage phenotypes has been reported from different human tissues. Macrophages exhibit a phenotypic range that is intermediate between two extremes, M1 (pro-inflammatory) and M2 (anti-inflammatory). Cytokines and chemokines produced by macrophages generate local and systemic inflammation and this condition leads to pancreatic \u03b2-cell dysfunction and insulin resistance in liver, adipose and skeletal muscle tissues. Data from human and animal studies also suggest that macrophages contribute to T2D complications such as nephropathy, neuropathy, retinopathy and cardiovascular diseases through cell\u2013cell interactions and the release of pro-inflammatory cytokines, chemokines, and proteases to induce inflammatory cell recruitment, cell apoptosis, angiogenesis, and matrix protein remodeling. In this review we focus on the functions of macrophages and the importance of these cells in the pathogenesis of T2D. In addition, the contribution of macrophages to diabetes complications such as nephropathy, neuropathy, retinopathy and cardiovascular diseases is discussed.", "author" : [ { "dropping-particle" : "", "family" : "Meshkani", "given" : "Reza", "non-dropping-particle" : "", "parse-names" : false, "suffix" : "" }, { "dropping-particle" : "", "family" : "Vakili", "given" : "Sanaz", "non-dropping-particle" : "", "parse-names" : false, "suffix" : "" } ], "container-title" : "Clinica Chimica Acta", "id" : "ITEM-1", "issued" : { "date-parts" : [ [ "2016" ] ] }, "number-of-pages" : "77-89", "publisher" : "Elsevier B.V.", "title" : "Tissue resident macrophages: Key players in the pathogenesis of type 2 diabetes and its complications", "type" : "book", "volume" : "462" }, "uris" : [ "http://www.mendeley.com/documents/?uuid=899e4f46-6edb-4a3b-a265-112f1e8c3fcc" ] } ], "mendeley" : { "formattedCitation" : "[7]", "plainTextFormattedCitation" : "[7]", "previouslyFormattedCitation" : "[7]" }, "properties" : {  }, "schema" : "https://github.com/citation-style-language/schema/raw/master/csl-citation.json" }</w:instrText>
      </w:r>
      <w:r w:rsidRPr="006F2FFB">
        <w:fldChar w:fldCharType="separate"/>
      </w:r>
      <w:r w:rsidRPr="006F2FFB">
        <w:rPr>
          <w:noProof/>
        </w:rPr>
        <w:t>[7]</w:t>
      </w:r>
      <w:r w:rsidRPr="006F2FFB">
        <w:fldChar w:fldCharType="end"/>
      </w:r>
      <w:r w:rsidRPr="006F2FFB">
        <w:fldChar w:fldCharType="begin" w:fldLock="1"/>
      </w:r>
      <w:r w:rsidRPr="006F2FFB">
        <w:instrText>ADDIN CSL_CITATION { "citationItems" : [ { "id" : "ITEM-1", "itemData" : { "DOI" : "10.1186/2050-7771-2-1", "ISBN" : "2050-7771 (Electronic)\\r2050-7771 (Linking)", "ISSN" : "2050-7771", "PMID" : "24398220", "abstract" : "Monocytes express various receptors, which monitor and sense environmental changes. Monocytes are highly plastic and heterogeneous, and change their functional phenotype in response to environmental stimulation. Evidence from murine and human studies has suggested that monocytosis can be an indicator of various inflammatory diseases. Monocytes can differentiate into inflammatory or anti-inflammatory subsets. Upon tissue damage or infection, monocytes are rapidly recruited to the tissue, where they can differentiate into tissue macrophages or dendritic cells. Given the rapid progress in monocyte research from broad spectrum of inflammatory diseases, there is a need to summarize our knowledge in monocyte heterogeneity and its impact in human disease. In this review, we describe the current understanding of heterogeneity of human and murine monocytes, the function of distinct subsets of monocytes, and a potential mechanism for monocyte differentiation. We emphasize that inflammatory monocyte subsets are valuable biomarkers for inflammatory diseases, including cardiovascular diseases.", "author" : [ { "dropping-particle" : "", "family" : "Yang", "given" : "Jiyeon", "non-dropping-particle" : "", "parse-names" : false, "suffix" : "" }, { "dropping-particle" : "", "family" : "Zhang", "given" : "Lixiao", "non-dropping-particle" : "", "parse-names" : false, "suffix" : "" }, { "dropping-particle" : "", "family" : "Yu", "given" : "Caijia", "non-dropping-particle" : "", "parse-names" : false, "suffix" : "" }, { "dropping-particle" : "", "family" : "Yang", "given" : "Xiao-Feng", "non-dropping-particle" : "", "parse-names" : false, "suffix" : "" }, { "dropping-particle" : "", "family" : "Wang", "given" : "Hong", "non-dropping-particle" : "", "parse-names" : false, "suffix" : "" } ], "container-title" : "Biomarker Research", "id" : "ITEM-1", "issue" : "1", "issued" : { "date-parts" : [ [ "2014" ] ] }, "page" : "1", "title" : "Monocyte and macrophage differentiation: circulation inflammatory monocyte as biomarker for inflammatory diseases", "type" : "article-journal", "volume" : "2" }, "uris" : [ "http://www.mendeley.com/documents/?uuid=942eff0e-99fa-47f8-a261-8aa41f896716" ] } ], "mendeley" : { "formattedCitation" : "[8]", "plainTextFormattedCitation" : "[8]", "previouslyFormattedCitation" : "[8]" }, "properties" : {  }, "schema" : "https://github.com/citation-style-language/schema/raw/master/csl-citation.json" }</w:instrText>
      </w:r>
      <w:r w:rsidRPr="006F2FFB">
        <w:fldChar w:fldCharType="separate"/>
      </w:r>
      <w:r w:rsidRPr="006F2FFB">
        <w:rPr>
          <w:noProof/>
        </w:rPr>
        <w:t>[8]</w:t>
      </w:r>
      <w:r w:rsidRPr="006F2FFB">
        <w:fldChar w:fldCharType="end"/>
      </w:r>
      <w:r w:rsidR="009F17AF" w:rsidRPr="006F2FFB">
        <w:t>.</w:t>
      </w:r>
    </w:p>
    <w:p w:rsidR="00DB11A8" w:rsidRPr="004414A0" w:rsidRDefault="00DB11A8" w:rsidP="004C515E">
      <w:pPr>
        <w:ind w:firstLine="708"/>
      </w:pPr>
      <w:r w:rsidRPr="006F2FFB">
        <w:t>Таким образом, циркулирующие в крови моноциты могут присоединятся к эндотелию сосудов (пристеночный пул моноцитов) и мигрировать в ткани, дифференцируясь в них в тканевые макрофаги. Эти моноциты</w:t>
      </w:r>
      <w:r w:rsidR="004C515E" w:rsidRPr="006F2FFB">
        <w:t xml:space="preserve"> </w:t>
      </w:r>
      <w:r w:rsidRPr="006F2FFB">
        <w:t xml:space="preserve">имеют высокий уровень экспрессии воспалительных </w:t>
      </w:r>
      <w:proofErr w:type="spellStart"/>
      <w:r w:rsidRPr="006F2FFB">
        <w:t>хемокиновых</w:t>
      </w:r>
      <w:proofErr w:type="spellEnd"/>
      <w:r w:rsidRPr="006F2FFB">
        <w:t xml:space="preserve"> рецепторов СС</w:t>
      </w:r>
      <w:r w:rsidRPr="006F2FFB">
        <w:rPr>
          <w:lang w:val="en-US"/>
        </w:rPr>
        <w:t>R</w:t>
      </w:r>
      <w:r w:rsidRPr="006F2FFB">
        <w:t xml:space="preserve">2 низкий уровень </w:t>
      </w:r>
      <w:proofErr w:type="spellStart"/>
      <w:r w:rsidRPr="006F2FFB">
        <w:t>хемокиновых</w:t>
      </w:r>
      <w:proofErr w:type="spellEnd"/>
      <w:r w:rsidRPr="006F2FFB">
        <w:t xml:space="preserve"> рецепторов </w:t>
      </w:r>
      <w:r w:rsidRPr="006F2FFB">
        <w:rPr>
          <w:lang w:val="en-US"/>
        </w:rPr>
        <w:t>CX</w:t>
      </w:r>
      <w:r w:rsidRPr="006F2FFB">
        <w:t>3</w:t>
      </w:r>
      <w:r w:rsidRPr="006F2FFB">
        <w:rPr>
          <w:lang w:val="en-US"/>
        </w:rPr>
        <w:t>CR</w:t>
      </w:r>
      <w:r w:rsidRPr="006F2FFB">
        <w:t>1 и являются основным источником воспалительных макрофагов в тканях. Моноциты, которые имеют</w:t>
      </w:r>
      <w:r w:rsidR="004C515E" w:rsidRPr="006F2FFB">
        <w:t xml:space="preserve"> </w:t>
      </w:r>
      <w:r w:rsidRPr="006F2FFB">
        <w:t xml:space="preserve">высокий уровень экспрессии рецепторов </w:t>
      </w:r>
      <w:r w:rsidRPr="006F2FFB">
        <w:rPr>
          <w:lang w:val="en-US"/>
        </w:rPr>
        <w:t>CX</w:t>
      </w:r>
      <w:r w:rsidRPr="006F2FFB">
        <w:t>3</w:t>
      </w:r>
      <w:r w:rsidRPr="006F2FFB">
        <w:rPr>
          <w:lang w:val="en-US"/>
        </w:rPr>
        <w:t>CR</w:t>
      </w:r>
      <w:r w:rsidRPr="006F2FFB">
        <w:t>1 и низкий уровень СС</w:t>
      </w:r>
      <w:r w:rsidRPr="006F2FFB">
        <w:rPr>
          <w:lang w:val="en-US"/>
        </w:rPr>
        <w:t>R</w:t>
      </w:r>
      <w:r w:rsidRPr="006F2FFB">
        <w:t>2 рецепторов, являются предшественниками резидентных тканевых макрофагов</w:t>
      </w:r>
      <w:r w:rsidR="009F17AF" w:rsidRPr="006F2FFB">
        <w:t xml:space="preserve"> </w:t>
      </w:r>
      <w:r w:rsidRPr="006F2FFB">
        <w:fldChar w:fldCharType="begin" w:fldLock="1"/>
      </w:r>
      <w:r w:rsidRPr="006F2FFB">
        <w:instrText>ADDIN CSL_CITATION { "citationItems" : [ { "id" : "ITEM-1", "itemData" : { "DOI" : "10.1126/science.1178331.Development", "abstract" : "Monocytes and macrophages are critical effectors and regulators of inflammation and the innate immune response, the immediate, pre-programmed arm of the immune system. Dendritic cells initiate and regulate the highly pathogen-specific adaptive immune responses, and are central to the development of immunologic memory and tolerance. Recent in vivo experimental approaches in the mouse have unveiled new aspects of the developmental and lineage relationships among these cell populations. Despite this, the origin and differentiation cues for many tissue macrophages, monocytes, and dendritic cell subsets in mice, and the corresponding cell populations in humans, remain to be elucidated", "author" : [ { "dropping-particle" : "", "family" : "Geissmann", "given" : "Frederic", "non-dropping-particle" : "", "parse-names" : false, "suffix" : "" }, { "dropping-particle" : "", "family" : "Manz", "given" : "Markus G", "non-dropping-particle" : "", "parse-names" : false, "suffix" : "" }, { "dropping-particle" : "", "family" : "Jung", "given" : "Steffen", "non-dropping-particle" : "", "parse-names" : false, "suffix" : "" }, { "dropping-particle" : "", "family" : "Sieweke", "given" : "Michael H", "non-dropping-particle" : "", "parse-names" : false, "suffix" : "" }, { "dropping-particle" : "", "family" : "Ley", "given" : "Klaus", "non-dropping-particle" : "", "parse-names" : false, "suffix" : "" } ], "container-title" : "Science", "id" : "ITEM-1", "issue" : "5966", "issued" : { "date-parts" : [ [ "2010" ] ] }, "page" : "656-661", "title" : "Development of monocytes, macrophages and dendritic cells", "type" : "article-journal", "volume" : "327" }, "uris" : [ "http://www.mendeley.com/documents/?uuid=af7a7e78-42a2-4ae0-853d-2dafd22b66ca" ] } ], "mendeley" : { "formattedCitation" : "[3]", "plainTextFormattedCitation" : "[3]", "previouslyFormattedCitation" : "[3]" }, "properties" : {  }, "schema" : "https://github.com/citation-style-language/schema/raw/master/csl-citation.json" }</w:instrText>
      </w:r>
      <w:r w:rsidRPr="006F2FFB">
        <w:fldChar w:fldCharType="separate"/>
      </w:r>
      <w:r w:rsidRPr="006F2FFB">
        <w:rPr>
          <w:noProof/>
        </w:rPr>
        <w:t>[3]</w:t>
      </w:r>
      <w:r w:rsidRPr="006F2FFB">
        <w:fldChar w:fldCharType="end"/>
      </w:r>
      <w:r w:rsidRPr="006F2FFB">
        <w:fldChar w:fldCharType="begin" w:fldLock="1"/>
      </w:r>
      <w:r w:rsidRPr="006F2FFB">
        <w:rPr>
          <w:lang w:val="en-US"/>
        </w:rPr>
        <w:instrText>ADDIN</w:instrText>
      </w:r>
      <w:r w:rsidRPr="00CA0B1C">
        <w:instrText xml:space="preserve"> </w:instrText>
      </w:r>
      <w:r w:rsidRPr="006F2FFB">
        <w:rPr>
          <w:lang w:val="en-US"/>
        </w:rPr>
        <w:instrText>CSL</w:instrText>
      </w:r>
      <w:r w:rsidRPr="00CA0B1C">
        <w:instrText>_</w:instrText>
      </w:r>
      <w:r w:rsidRPr="006F2FFB">
        <w:rPr>
          <w:lang w:val="en-US"/>
        </w:rPr>
        <w:instrText>CITATION</w:instrText>
      </w:r>
      <w:r w:rsidRPr="00CA0B1C">
        <w:instrText xml:space="preserve"> { "</w:instrText>
      </w:r>
      <w:r w:rsidRPr="006F2FFB">
        <w:rPr>
          <w:lang w:val="en-US"/>
        </w:rPr>
        <w:instrText>citationItems</w:instrText>
      </w:r>
      <w:r w:rsidRPr="00CA0B1C">
        <w:instrText>" : [ { "</w:instrText>
      </w:r>
      <w:r w:rsidRPr="006F2FFB">
        <w:rPr>
          <w:lang w:val="en-US"/>
        </w:rPr>
        <w:instrText>id</w:instrText>
      </w:r>
      <w:r w:rsidRPr="00CA0B1C">
        <w:instrText>" : "</w:instrText>
      </w:r>
      <w:r w:rsidRPr="006F2FFB">
        <w:rPr>
          <w:lang w:val="en-US"/>
        </w:rPr>
        <w:instrText>ITEM</w:instrText>
      </w:r>
      <w:r w:rsidRPr="00CA0B1C">
        <w:instrText>-1", "</w:instrText>
      </w:r>
      <w:r w:rsidRPr="006F2FFB">
        <w:rPr>
          <w:lang w:val="en-US"/>
        </w:rPr>
        <w:instrText>itemData</w:instrText>
      </w:r>
      <w:r w:rsidRPr="00CA0B1C">
        <w:instrText>" : { "</w:instrText>
      </w:r>
      <w:r w:rsidRPr="006F2FFB">
        <w:rPr>
          <w:lang w:val="en-US"/>
        </w:rPr>
        <w:instrText>DOI</w:instrText>
      </w:r>
      <w:r w:rsidRPr="00CA0B1C">
        <w:instrText>" : "10.1146/</w:instrText>
      </w:r>
      <w:r w:rsidRPr="006F2FFB">
        <w:rPr>
          <w:lang w:val="en-US"/>
        </w:rPr>
        <w:instrText>annurev</w:instrText>
      </w:r>
      <w:r w:rsidRPr="00CA0B1C">
        <w:instrText>.</w:instrText>
      </w:r>
      <w:r w:rsidRPr="006F2FFB">
        <w:rPr>
          <w:lang w:val="en-US"/>
        </w:rPr>
        <w:instrText>immunol</w:instrText>
      </w:r>
      <w:r w:rsidRPr="00CA0B1C">
        <w:instrText>.23.021704.115816", "</w:instrText>
      </w:r>
      <w:r w:rsidRPr="006F2FFB">
        <w:rPr>
          <w:lang w:val="en-US"/>
        </w:rPr>
        <w:instrText>ISBN</w:instrText>
      </w:r>
      <w:r w:rsidRPr="00CA0B1C">
        <w:instrText>" : "0732-0582 (</w:instrText>
      </w:r>
      <w:r w:rsidRPr="006F2FFB">
        <w:rPr>
          <w:lang w:val="en-US"/>
        </w:rPr>
        <w:instrText>Print</w:instrText>
      </w:r>
      <w:r w:rsidRPr="00CA0B1C">
        <w:instrText>)\\</w:instrText>
      </w:r>
      <w:r w:rsidRPr="006F2FFB">
        <w:rPr>
          <w:lang w:val="en-US"/>
        </w:rPr>
        <w:instrText>n</w:instrText>
      </w:r>
      <w:r w:rsidRPr="00CA0B1C">
        <w:instrText>0732-0582 (</w:instrText>
      </w:r>
      <w:r w:rsidRPr="006F2FFB">
        <w:rPr>
          <w:lang w:val="en-US"/>
        </w:rPr>
        <w:instrText>Linking</w:instrText>
      </w:r>
      <w:r w:rsidRPr="00CA0B1C">
        <w:instrText>)", "</w:instrText>
      </w:r>
      <w:r w:rsidRPr="006F2FFB">
        <w:rPr>
          <w:lang w:val="en-US"/>
        </w:rPr>
        <w:instrText>ISSN</w:instrText>
      </w:r>
      <w:r w:rsidRPr="00CA0B1C">
        <w:instrText>" : "0732-0582", "</w:instrText>
      </w:r>
      <w:r w:rsidRPr="006F2FFB">
        <w:rPr>
          <w:lang w:val="en-US"/>
        </w:rPr>
        <w:instrText>PMID</w:instrText>
      </w:r>
      <w:r w:rsidRPr="00CA0B1C">
        <w:instrText>" : "15771589", "</w:instrText>
      </w:r>
      <w:r w:rsidRPr="006F2FFB">
        <w:rPr>
          <w:lang w:val="en-US"/>
        </w:rPr>
        <w:instrText>abstract</w:instrText>
      </w:r>
      <w:r w:rsidRPr="00CA0B1C">
        <w:instrText>" : "\</w:instrText>
      </w:r>
      <w:r w:rsidRPr="006F2FFB">
        <w:rPr>
          <w:lang w:val="en-US"/>
        </w:rPr>
        <w:instrText>u</w:instrText>
      </w:r>
      <w:r w:rsidRPr="00CA0B1C">
        <w:instrText>25</w:instrText>
      </w:r>
      <w:r w:rsidRPr="006F2FFB">
        <w:rPr>
          <w:lang w:val="en-US"/>
        </w:rPr>
        <w:instrText>aa</w:instrText>
      </w:r>
      <w:r w:rsidRPr="00CA0B1C">
        <w:instrText xml:space="preserve"> </w:instrText>
      </w:r>
      <w:r w:rsidRPr="006F2FFB">
        <w:rPr>
          <w:lang w:val="en-US"/>
        </w:rPr>
        <w:instrText>Abstract</w:instrText>
      </w:r>
      <w:r w:rsidRPr="00CA0B1C">
        <w:instrText xml:space="preserve"> </w:instrText>
      </w:r>
      <w:r w:rsidRPr="006F2FFB">
        <w:rPr>
          <w:lang w:val="en-US"/>
        </w:rPr>
        <w:instrText>Macrophages</w:instrText>
      </w:r>
      <w:r w:rsidRPr="00CA0B1C">
        <w:instrText xml:space="preserve"> </w:instrText>
      </w:r>
      <w:r w:rsidRPr="006F2FFB">
        <w:rPr>
          <w:lang w:val="en-US"/>
        </w:rPr>
        <w:instrText>express</w:instrText>
      </w:r>
      <w:r w:rsidRPr="00CA0B1C">
        <w:instrText xml:space="preserve"> </w:instrText>
      </w:r>
      <w:r w:rsidRPr="006F2FFB">
        <w:rPr>
          <w:lang w:val="en-US"/>
        </w:rPr>
        <w:instrText>a</w:instrText>
      </w:r>
      <w:r w:rsidRPr="00CA0B1C">
        <w:instrText xml:space="preserve"> </w:instrText>
      </w:r>
      <w:r w:rsidRPr="006F2FFB">
        <w:rPr>
          <w:lang w:val="en-US"/>
        </w:rPr>
        <w:instrText>broad</w:instrText>
      </w:r>
      <w:r w:rsidRPr="00CA0B1C">
        <w:instrText xml:space="preserve"> </w:instrText>
      </w:r>
      <w:r w:rsidRPr="006F2FFB">
        <w:rPr>
          <w:lang w:val="en-US"/>
        </w:rPr>
        <w:instrText>range</w:instrText>
      </w:r>
      <w:r w:rsidRPr="00CA0B1C">
        <w:instrText xml:space="preserve"> </w:instrText>
      </w:r>
      <w:r w:rsidRPr="006F2FFB">
        <w:rPr>
          <w:lang w:val="en-US"/>
        </w:rPr>
        <w:instrText>of</w:instrText>
      </w:r>
      <w:r w:rsidRPr="00CA0B1C">
        <w:instrText xml:space="preserve"> </w:instrText>
      </w:r>
      <w:r w:rsidRPr="006F2FFB">
        <w:rPr>
          <w:lang w:val="en-US"/>
        </w:rPr>
        <w:instrText>plasma</w:instrText>
      </w:r>
      <w:r w:rsidRPr="00CA0B1C">
        <w:instrText xml:space="preserve"> </w:instrText>
      </w:r>
      <w:r w:rsidRPr="006F2FFB">
        <w:rPr>
          <w:lang w:val="en-US"/>
        </w:rPr>
        <w:instrText>membrane</w:instrText>
      </w:r>
      <w:r w:rsidRPr="00CA0B1C">
        <w:instrText xml:space="preserve"> </w:instrText>
      </w:r>
      <w:r w:rsidRPr="006F2FFB">
        <w:rPr>
          <w:lang w:val="en-US"/>
        </w:rPr>
        <w:instrText>receptors</w:instrText>
      </w:r>
      <w:r w:rsidRPr="00CA0B1C">
        <w:instrText xml:space="preserve"> </w:instrText>
      </w:r>
      <w:r w:rsidRPr="006F2FFB">
        <w:rPr>
          <w:lang w:val="en-US"/>
        </w:rPr>
        <w:instrText>that</w:instrText>
      </w:r>
      <w:r w:rsidRPr="00CA0B1C">
        <w:instrText xml:space="preserve"> </w:instrText>
      </w:r>
      <w:r w:rsidRPr="006F2FFB">
        <w:rPr>
          <w:lang w:val="en-US"/>
        </w:rPr>
        <w:instrText>mediate their interactions with natural and altered-self components of the host as well as a range of microorganisms. Recognition is followed by surface changes, uptake, signaling, and altered gene expression, contributing to homeostasis, host defense, innate effector mechanisms, and the induction of acquired immunity. This review covers recent studies of selected families of structurally defined molecules, studies that have improved understanding of ligand discrimination in the absence of opsonins</w:instrText>
      </w:r>
      <w:r w:rsidRPr="004414A0">
        <w:instrText xml:space="preserve"> </w:instrText>
      </w:r>
      <w:r w:rsidRPr="006F2FFB">
        <w:rPr>
          <w:lang w:val="en-US"/>
        </w:rPr>
        <w:instrText>and</w:instrText>
      </w:r>
      <w:r w:rsidRPr="004414A0">
        <w:instrText xml:space="preserve"> </w:instrText>
      </w:r>
      <w:r w:rsidRPr="006F2FFB">
        <w:rPr>
          <w:lang w:val="en-US"/>
        </w:rPr>
        <w:instrText>differential</w:instrText>
      </w:r>
      <w:r w:rsidRPr="004414A0">
        <w:instrText xml:space="preserve"> </w:instrText>
      </w:r>
      <w:r w:rsidRPr="006F2FFB">
        <w:rPr>
          <w:lang w:val="en-US"/>
        </w:rPr>
        <w:instrText>responses</w:instrText>
      </w:r>
      <w:r w:rsidRPr="004414A0">
        <w:instrText xml:space="preserve"> </w:instrText>
      </w:r>
      <w:r w:rsidRPr="006F2FFB">
        <w:rPr>
          <w:lang w:val="en-US"/>
        </w:rPr>
        <w:instrText>by</w:instrText>
      </w:r>
      <w:r w:rsidRPr="004414A0">
        <w:instrText xml:space="preserve"> </w:instrText>
      </w:r>
      <w:r w:rsidRPr="006F2FFB">
        <w:rPr>
          <w:lang w:val="en-US"/>
        </w:rPr>
        <w:instrText>macrophages</w:instrText>
      </w:r>
      <w:r w:rsidRPr="004414A0">
        <w:instrText xml:space="preserve"> </w:instrText>
      </w:r>
      <w:r w:rsidRPr="006F2FFB">
        <w:rPr>
          <w:lang w:val="en-US"/>
        </w:rPr>
        <w:instrText>and</w:instrText>
      </w:r>
      <w:r w:rsidRPr="004414A0">
        <w:instrText xml:space="preserve"> </w:instrText>
      </w:r>
      <w:r w:rsidRPr="006F2FFB">
        <w:rPr>
          <w:lang w:val="en-US"/>
        </w:rPr>
        <w:instrText>related</w:instrText>
      </w:r>
      <w:r w:rsidRPr="004414A0">
        <w:instrText xml:space="preserve"> </w:instrText>
      </w:r>
      <w:r w:rsidRPr="006F2FFB">
        <w:rPr>
          <w:lang w:val="en-US"/>
        </w:rPr>
        <w:instrText>myeloid</w:instrText>
      </w:r>
      <w:r w:rsidRPr="004414A0">
        <w:instrText xml:space="preserve"> </w:instrText>
      </w:r>
      <w:r w:rsidRPr="006F2FFB">
        <w:rPr>
          <w:lang w:val="en-US"/>
        </w:rPr>
        <w:instrText>cells</w:instrText>
      </w:r>
      <w:r w:rsidRPr="004414A0">
        <w:instrText>.", "</w:instrText>
      </w:r>
      <w:r w:rsidRPr="006F2FFB">
        <w:rPr>
          <w:lang w:val="en-US"/>
        </w:rPr>
        <w:instrText>author</w:instrText>
      </w:r>
      <w:r w:rsidRPr="004414A0">
        <w:instrText>"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Taylor</w:instrText>
      </w:r>
      <w:r w:rsidRPr="004414A0">
        <w:instrText>", "</w:instrText>
      </w:r>
      <w:r w:rsidRPr="006F2FFB">
        <w:rPr>
          <w:lang w:val="en-US"/>
        </w:rPr>
        <w:instrText>given</w:instrText>
      </w:r>
      <w:r w:rsidRPr="004414A0">
        <w:instrText>" : "</w:instrText>
      </w:r>
      <w:r w:rsidRPr="006F2FFB">
        <w:rPr>
          <w:lang w:val="en-US"/>
        </w:rPr>
        <w:instrText>P</w:instrText>
      </w:r>
      <w:r w:rsidRPr="004414A0">
        <w:instrText>.</w:instrText>
      </w:r>
      <w:r w:rsidRPr="006F2FFB">
        <w:rPr>
          <w:lang w:val="en-US"/>
        </w:rPr>
        <w:instrText>R</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Martinez</w:instrText>
      </w:r>
      <w:r w:rsidRPr="004414A0">
        <w:instrText>-</w:instrText>
      </w:r>
      <w:r w:rsidRPr="006F2FFB">
        <w:rPr>
          <w:lang w:val="en-US"/>
        </w:rPr>
        <w:instrText>Pomares</w:instrText>
      </w:r>
      <w:r w:rsidRPr="004414A0">
        <w:instrText>", "</w:instrText>
      </w:r>
      <w:r w:rsidRPr="006F2FFB">
        <w:rPr>
          <w:lang w:val="en-US"/>
        </w:rPr>
        <w:instrText>given</w:instrText>
      </w:r>
      <w:r w:rsidRPr="004414A0">
        <w:instrText>" : "</w:instrText>
      </w:r>
      <w:r w:rsidRPr="006F2FFB">
        <w:rPr>
          <w:lang w:val="en-US"/>
        </w:rPr>
        <w:instrText>L</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Stacey</w:instrText>
      </w:r>
      <w:r w:rsidRPr="004414A0">
        <w:instrText>", "</w:instrText>
      </w:r>
      <w:r w:rsidRPr="006F2FFB">
        <w:rPr>
          <w:lang w:val="en-US"/>
        </w:rPr>
        <w:instrText>given</w:instrText>
      </w:r>
      <w:r w:rsidRPr="004414A0">
        <w:instrText>" : "</w:instrText>
      </w:r>
      <w:r w:rsidRPr="006F2FFB">
        <w:rPr>
          <w:lang w:val="en-US"/>
        </w:rPr>
        <w:instrText>M</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Lin</w:instrText>
      </w:r>
      <w:r w:rsidRPr="004414A0">
        <w:instrText>", "</w:instrText>
      </w:r>
      <w:r w:rsidRPr="006F2FFB">
        <w:rPr>
          <w:lang w:val="en-US"/>
        </w:rPr>
        <w:instrText>given</w:instrText>
      </w:r>
      <w:r w:rsidRPr="004414A0">
        <w:instrText>" : "</w:instrText>
      </w:r>
      <w:r w:rsidRPr="006F2FFB">
        <w:rPr>
          <w:lang w:val="en-US"/>
        </w:rPr>
        <w:instrText>H</w:instrText>
      </w:r>
      <w:r w:rsidRPr="004414A0">
        <w:instrText>-</w:instrText>
      </w:r>
      <w:r w:rsidRPr="006F2FFB">
        <w:rPr>
          <w:lang w:val="en-US"/>
        </w:rPr>
        <w:instrText>H</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Brown</w:instrText>
      </w:r>
      <w:r w:rsidRPr="004414A0">
        <w:instrText>", "</w:instrText>
      </w:r>
      <w:r w:rsidRPr="006F2FFB">
        <w:rPr>
          <w:lang w:val="en-US"/>
        </w:rPr>
        <w:instrText>given</w:instrText>
      </w:r>
      <w:r w:rsidRPr="004414A0">
        <w:instrText>" : "</w:instrText>
      </w:r>
      <w:r w:rsidRPr="006F2FFB">
        <w:rPr>
          <w:lang w:val="en-US"/>
        </w:rPr>
        <w:instrText>G</w:instrText>
      </w:r>
      <w:r w:rsidRPr="004414A0">
        <w:instrText>.</w:instrText>
      </w:r>
      <w:r w:rsidRPr="006F2FFB">
        <w:rPr>
          <w:lang w:val="en-US"/>
        </w:rPr>
        <w:instrText>D</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family</w:instrText>
      </w:r>
      <w:r w:rsidRPr="004414A0">
        <w:instrText>" : "</w:instrText>
      </w:r>
      <w:r w:rsidRPr="006F2FFB">
        <w:rPr>
          <w:lang w:val="en-US"/>
        </w:rPr>
        <w:instrText>Gordon</w:instrText>
      </w:r>
      <w:r w:rsidRPr="004414A0">
        <w:instrText>", "</w:instrText>
      </w:r>
      <w:r w:rsidRPr="006F2FFB">
        <w:rPr>
          <w:lang w:val="en-US"/>
        </w:rPr>
        <w:instrText>given</w:instrText>
      </w:r>
      <w:r w:rsidRPr="004414A0">
        <w:instrText>" : "</w:instrText>
      </w:r>
      <w:r w:rsidRPr="006F2FFB">
        <w:rPr>
          <w:lang w:val="en-US"/>
        </w:rPr>
        <w:instrText>S</w:instrText>
      </w:r>
      <w:r w:rsidRPr="004414A0">
        <w:instrText>.", "</w:instrText>
      </w:r>
      <w:r w:rsidRPr="006F2FFB">
        <w:rPr>
          <w:lang w:val="en-US"/>
        </w:rPr>
        <w:instrText>non</w:instrText>
      </w:r>
      <w:r w:rsidRPr="004414A0">
        <w:instrText>-</w:instrText>
      </w:r>
      <w:r w:rsidRPr="006F2FFB">
        <w:rPr>
          <w:lang w:val="en-US"/>
        </w:rPr>
        <w:instrText>dropping</w:instrText>
      </w:r>
      <w:r w:rsidRPr="004414A0">
        <w:instrText>-</w:instrText>
      </w:r>
      <w:r w:rsidRPr="006F2FFB">
        <w:rPr>
          <w:lang w:val="en-US"/>
        </w:rPr>
        <w:instrText>particle</w:instrText>
      </w:r>
      <w:r w:rsidRPr="004414A0">
        <w:instrText>" : "", "</w:instrText>
      </w:r>
      <w:r w:rsidRPr="006F2FFB">
        <w:rPr>
          <w:lang w:val="en-US"/>
        </w:rPr>
        <w:instrText>parse</w:instrText>
      </w:r>
      <w:r w:rsidRPr="004414A0">
        <w:instrText>-</w:instrText>
      </w:r>
      <w:r w:rsidRPr="006F2FFB">
        <w:rPr>
          <w:lang w:val="en-US"/>
        </w:rPr>
        <w:instrText>names</w:instrText>
      </w:r>
      <w:r w:rsidRPr="004414A0">
        <w:instrText xml:space="preserve">" : </w:instrText>
      </w:r>
      <w:r w:rsidRPr="006F2FFB">
        <w:rPr>
          <w:lang w:val="en-US"/>
        </w:rPr>
        <w:instrText>false</w:instrText>
      </w:r>
      <w:r w:rsidRPr="004414A0">
        <w:instrText>, "</w:instrText>
      </w:r>
      <w:r w:rsidRPr="006F2FFB">
        <w:rPr>
          <w:lang w:val="en-US"/>
        </w:rPr>
        <w:instrText>suffix</w:instrText>
      </w:r>
      <w:r w:rsidRPr="004414A0">
        <w:instrText>" : "" } ], "</w:instrText>
      </w:r>
      <w:r w:rsidRPr="006F2FFB">
        <w:rPr>
          <w:lang w:val="en-US"/>
        </w:rPr>
        <w:instrText>container</w:instrText>
      </w:r>
      <w:r w:rsidRPr="004414A0">
        <w:instrText>-</w:instrText>
      </w:r>
      <w:r w:rsidRPr="006F2FFB">
        <w:rPr>
          <w:lang w:val="en-US"/>
        </w:rPr>
        <w:instrText>title</w:instrText>
      </w:r>
      <w:r w:rsidRPr="004414A0">
        <w:instrText>" : "</w:instrText>
      </w:r>
      <w:r w:rsidRPr="006F2FFB">
        <w:rPr>
          <w:lang w:val="en-US"/>
        </w:rPr>
        <w:instrText>Annual</w:instrText>
      </w:r>
      <w:r w:rsidRPr="004414A0">
        <w:instrText xml:space="preserve"> </w:instrText>
      </w:r>
      <w:r w:rsidRPr="006F2FFB">
        <w:rPr>
          <w:lang w:val="en-US"/>
        </w:rPr>
        <w:instrText>Review</w:instrText>
      </w:r>
      <w:r w:rsidRPr="004414A0">
        <w:instrText xml:space="preserve"> </w:instrText>
      </w:r>
      <w:r w:rsidRPr="006F2FFB">
        <w:rPr>
          <w:lang w:val="en-US"/>
        </w:rPr>
        <w:instrText>of</w:instrText>
      </w:r>
      <w:r w:rsidRPr="004414A0">
        <w:instrText xml:space="preserve"> </w:instrText>
      </w:r>
      <w:r w:rsidRPr="006F2FFB">
        <w:rPr>
          <w:lang w:val="en-US"/>
        </w:rPr>
        <w:instrText>Immunology</w:instrText>
      </w:r>
      <w:r w:rsidRPr="004414A0">
        <w:instrText>", "</w:instrText>
      </w:r>
      <w:r w:rsidRPr="006F2FFB">
        <w:rPr>
          <w:lang w:val="en-US"/>
        </w:rPr>
        <w:instrText>id</w:instrText>
      </w:r>
      <w:r w:rsidRPr="004414A0">
        <w:instrText>" : "</w:instrText>
      </w:r>
      <w:r w:rsidRPr="006F2FFB">
        <w:rPr>
          <w:lang w:val="en-US"/>
        </w:rPr>
        <w:instrText>ITEM</w:instrText>
      </w:r>
      <w:r w:rsidRPr="004414A0">
        <w:instrText>-1", "</w:instrText>
      </w:r>
      <w:r w:rsidRPr="006F2FFB">
        <w:rPr>
          <w:lang w:val="en-US"/>
        </w:rPr>
        <w:instrText>issue</w:instrText>
      </w:r>
      <w:r w:rsidRPr="004414A0">
        <w:instrText>" : "1", "</w:instrText>
      </w:r>
      <w:r w:rsidRPr="006F2FFB">
        <w:rPr>
          <w:lang w:val="en-US"/>
        </w:rPr>
        <w:instrText>issued</w:instrText>
      </w:r>
      <w:r w:rsidRPr="004414A0">
        <w:instrText>" : { "</w:instrText>
      </w:r>
      <w:r w:rsidRPr="006F2FFB">
        <w:rPr>
          <w:lang w:val="en-US"/>
        </w:rPr>
        <w:instrText>date</w:instrText>
      </w:r>
      <w:r w:rsidRPr="004414A0">
        <w:instrText>-</w:instrText>
      </w:r>
      <w:r w:rsidRPr="006F2FFB">
        <w:rPr>
          <w:lang w:val="en-US"/>
        </w:rPr>
        <w:instrText>parts</w:instrText>
      </w:r>
      <w:r w:rsidRPr="004414A0">
        <w:instrText>" : [ [ "2005" ] ] }, "</w:instrText>
      </w:r>
      <w:r w:rsidRPr="006F2FFB">
        <w:rPr>
          <w:lang w:val="en-US"/>
        </w:rPr>
        <w:instrText>page</w:instrText>
      </w:r>
      <w:r w:rsidRPr="004414A0">
        <w:instrText>" : "901-944", "</w:instrText>
      </w:r>
      <w:r w:rsidRPr="006F2FFB">
        <w:rPr>
          <w:lang w:val="en-US"/>
        </w:rPr>
        <w:instrText>title</w:instrText>
      </w:r>
      <w:r w:rsidRPr="004414A0">
        <w:instrText>" : "</w:instrText>
      </w:r>
      <w:r w:rsidRPr="006F2FFB">
        <w:rPr>
          <w:lang w:val="en-US"/>
        </w:rPr>
        <w:instrText>Macrophage</w:instrText>
      </w:r>
      <w:r w:rsidRPr="004414A0">
        <w:instrText xml:space="preserve"> </w:instrText>
      </w:r>
      <w:r w:rsidRPr="006F2FFB">
        <w:rPr>
          <w:lang w:val="en-US"/>
        </w:rPr>
        <w:instrText>Receptors</w:instrText>
      </w:r>
      <w:r w:rsidRPr="004414A0">
        <w:instrText xml:space="preserve"> </w:instrText>
      </w:r>
      <w:r w:rsidRPr="006F2FFB">
        <w:rPr>
          <w:lang w:val="en-US"/>
        </w:rPr>
        <w:instrText>and</w:instrText>
      </w:r>
      <w:r w:rsidRPr="004414A0">
        <w:instrText xml:space="preserve"> </w:instrText>
      </w:r>
      <w:r w:rsidRPr="006F2FFB">
        <w:rPr>
          <w:lang w:val="en-US"/>
        </w:rPr>
        <w:instrText>Immune</w:instrText>
      </w:r>
      <w:r w:rsidRPr="004414A0">
        <w:instrText xml:space="preserve"> </w:instrText>
      </w:r>
      <w:r w:rsidRPr="006F2FFB">
        <w:rPr>
          <w:lang w:val="en-US"/>
        </w:rPr>
        <w:instrText>Recognition</w:instrText>
      </w:r>
      <w:r w:rsidRPr="004414A0">
        <w:instrText>", "</w:instrText>
      </w:r>
      <w:r w:rsidRPr="006F2FFB">
        <w:rPr>
          <w:lang w:val="en-US"/>
        </w:rPr>
        <w:instrText>type</w:instrText>
      </w:r>
      <w:r w:rsidRPr="004414A0">
        <w:instrText>" : "</w:instrText>
      </w:r>
      <w:r w:rsidRPr="006F2FFB">
        <w:rPr>
          <w:lang w:val="en-US"/>
        </w:rPr>
        <w:instrText>article</w:instrText>
      </w:r>
      <w:r w:rsidRPr="004414A0">
        <w:instrText>-</w:instrText>
      </w:r>
      <w:r w:rsidRPr="006F2FFB">
        <w:rPr>
          <w:lang w:val="en-US"/>
        </w:rPr>
        <w:instrText>journal</w:instrText>
      </w:r>
      <w:r w:rsidRPr="004414A0">
        <w:instrText>", "</w:instrText>
      </w:r>
      <w:r w:rsidRPr="006F2FFB">
        <w:rPr>
          <w:lang w:val="en-US"/>
        </w:rPr>
        <w:instrText>volume</w:instrText>
      </w:r>
      <w:r w:rsidRPr="004414A0">
        <w:instrText>" : "23" }, "</w:instrText>
      </w:r>
      <w:r w:rsidRPr="006F2FFB">
        <w:rPr>
          <w:lang w:val="en-US"/>
        </w:rPr>
        <w:instrText>uris</w:instrText>
      </w:r>
      <w:r w:rsidRPr="004414A0">
        <w:instrText>" : [ "</w:instrText>
      </w:r>
      <w:r w:rsidRPr="006F2FFB">
        <w:rPr>
          <w:lang w:val="en-US"/>
        </w:rPr>
        <w:instrText>http</w:instrText>
      </w:r>
      <w:r w:rsidRPr="004414A0">
        <w:instrText>://</w:instrText>
      </w:r>
      <w:r w:rsidRPr="006F2FFB">
        <w:rPr>
          <w:lang w:val="en-US"/>
        </w:rPr>
        <w:instrText>www</w:instrText>
      </w:r>
      <w:r w:rsidRPr="004414A0">
        <w:instrText>.</w:instrText>
      </w:r>
      <w:r w:rsidRPr="006F2FFB">
        <w:rPr>
          <w:lang w:val="en-US"/>
        </w:rPr>
        <w:instrText>mendeley</w:instrText>
      </w:r>
      <w:r w:rsidRPr="004414A0">
        <w:instrText>.</w:instrText>
      </w:r>
      <w:r w:rsidRPr="006F2FFB">
        <w:rPr>
          <w:lang w:val="en-US"/>
        </w:rPr>
        <w:instrText>com</w:instrText>
      </w:r>
      <w:r w:rsidRPr="004414A0">
        <w:instrText>/</w:instrText>
      </w:r>
      <w:r w:rsidRPr="006F2FFB">
        <w:rPr>
          <w:lang w:val="en-US"/>
        </w:rPr>
        <w:instrText>documents</w:instrText>
      </w:r>
      <w:r w:rsidRPr="004414A0">
        <w:instrText>/?</w:instrText>
      </w:r>
      <w:r w:rsidRPr="006F2FFB">
        <w:rPr>
          <w:lang w:val="en-US"/>
        </w:rPr>
        <w:instrText>uuid</w:instrText>
      </w:r>
      <w:r w:rsidRPr="004414A0">
        <w:instrText>=9021560</w:instrText>
      </w:r>
      <w:r w:rsidRPr="006F2FFB">
        <w:rPr>
          <w:lang w:val="en-US"/>
        </w:rPr>
        <w:instrText>a</w:instrText>
      </w:r>
      <w:r w:rsidRPr="004414A0">
        <w:instrText>-</w:instrText>
      </w:r>
      <w:r w:rsidRPr="006F2FFB">
        <w:rPr>
          <w:lang w:val="en-US"/>
        </w:rPr>
        <w:instrText>bbb</w:instrText>
      </w:r>
      <w:r w:rsidRPr="004414A0">
        <w:instrText>9-4445-</w:instrText>
      </w:r>
      <w:r w:rsidRPr="006F2FFB">
        <w:rPr>
          <w:lang w:val="en-US"/>
        </w:rPr>
        <w:instrText>bf</w:instrText>
      </w:r>
      <w:r w:rsidRPr="004414A0">
        <w:instrText>1</w:instrText>
      </w:r>
      <w:r w:rsidRPr="006F2FFB">
        <w:rPr>
          <w:lang w:val="en-US"/>
        </w:rPr>
        <w:instrText>d</w:instrText>
      </w:r>
      <w:r w:rsidRPr="004414A0">
        <w:instrText>-3</w:instrText>
      </w:r>
      <w:r w:rsidRPr="006F2FFB">
        <w:rPr>
          <w:lang w:val="en-US"/>
        </w:rPr>
        <w:instrText>f</w:instrText>
      </w:r>
      <w:r w:rsidRPr="004414A0">
        <w:instrText>81238</w:instrText>
      </w:r>
      <w:r w:rsidRPr="006F2FFB">
        <w:rPr>
          <w:lang w:val="en-US"/>
        </w:rPr>
        <w:instrText>c</w:instrText>
      </w:r>
      <w:r w:rsidRPr="004414A0">
        <w:instrText>5</w:instrText>
      </w:r>
      <w:r w:rsidRPr="006F2FFB">
        <w:rPr>
          <w:lang w:val="en-US"/>
        </w:rPr>
        <w:instrText>a</w:instrText>
      </w:r>
      <w:r w:rsidRPr="004414A0">
        <w:instrText>94" ] } ], "</w:instrText>
      </w:r>
      <w:r w:rsidRPr="006F2FFB">
        <w:rPr>
          <w:lang w:val="en-US"/>
        </w:rPr>
        <w:instrText>mendeley</w:instrText>
      </w:r>
      <w:r w:rsidRPr="004414A0">
        <w:instrText>" : { "</w:instrText>
      </w:r>
      <w:r w:rsidRPr="006F2FFB">
        <w:rPr>
          <w:lang w:val="en-US"/>
        </w:rPr>
        <w:instrText>formattedCitation</w:instrText>
      </w:r>
      <w:r w:rsidRPr="004414A0">
        <w:instrText>" : "[6]", "</w:instrText>
      </w:r>
      <w:r w:rsidRPr="006F2FFB">
        <w:rPr>
          <w:lang w:val="en-US"/>
        </w:rPr>
        <w:instrText>plainTextFormattedCitation</w:instrText>
      </w:r>
      <w:r w:rsidRPr="004414A0">
        <w:instrText>" : "[6]", "</w:instrText>
      </w:r>
      <w:r w:rsidRPr="006F2FFB">
        <w:rPr>
          <w:lang w:val="en-US"/>
        </w:rPr>
        <w:instrText>previouslyFormattedCitation</w:instrText>
      </w:r>
      <w:r w:rsidRPr="004414A0">
        <w:instrText>" : "[6]" }, "</w:instrText>
      </w:r>
      <w:r w:rsidRPr="006F2FFB">
        <w:rPr>
          <w:lang w:val="en-US"/>
        </w:rPr>
        <w:instrText>properties</w:instrText>
      </w:r>
      <w:r w:rsidRPr="004414A0">
        <w:instrText>" : {  }, "</w:instrText>
      </w:r>
      <w:r w:rsidRPr="006F2FFB">
        <w:rPr>
          <w:lang w:val="en-US"/>
        </w:rPr>
        <w:instrText>schema</w:instrText>
      </w:r>
      <w:r w:rsidRPr="004414A0">
        <w:instrText>" : "</w:instrText>
      </w:r>
      <w:r w:rsidRPr="006F2FFB">
        <w:rPr>
          <w:lang w:val="en-US"/>
        </w:rPr>
        <w:instrText>https</w:instrText>
      </w:r>
      <w:r w:rsidRPr="004414A0">
        <w:instrText>://</w:instrText>
      </w:r>
      <w:r w:rsidRPr="006F2FFB">
        <w:rPr>
          <w:lang w:val="en-US"/>
        </w:rPr>
        <w:instrText>github</w:instrText>
      </w:r>
      <w:r w:rsidRPr="004414A0">
        <w:instrText>.</w:instrText>
      </w:r>
      <w:r w:rsidRPr="006F2FFB">
        <w:rPr>
          <w:lang w:val="en-US"/>
        </w:rPr>
        <w:instrText>com</w:instrText>
      </w:r>
      <w:r w:rsidRPr="004414A0">
        <w:instrText>/</w:instrText>
      </w:r>
      <w:r w:rsidRPr="006F2FFB">
        <w:rPr>
          <w:lang w:val="en-US"/>
        </w:rPr>
        <w:instrText>citation</w:instrText>
      </w:r>
      <w:r w:rsidRPr="004414A0">
        <w:instrText>-</w:instrText>
      </w:r>
      <w:r w:rsidRPr="006F2FFB">
        <w:rPr>
          <w:lang w:val="en-US"/>
        </w:rPr>
        <w:instrText>style</w:instrText>
      </w:r>
      <w:r w:rsidRPr="004414A0">
        <w:instrText>-</w:instrText>
      </w:r>
      <w:r w:rsidRPr="006F2FFB">
        <w:rPr>
          <w:lang w:val="en-US"/>
        </w:rPr>
        <w:instrText>language</w:instrText>
      </w:r>
      <w:r w:rsidRPr="004414A0">
        <w:instrText>/</w:instrText>
      </w:r>
      <w:r w:rsidRPr="006F2FFB">
        <w:rPr>
          <w:lang w:val="en-US"/>
        </w:rPr>
        <w:instrText>schema</w:instrText>
      </w:r>
      <w:r w:rsidRPr="004414A0">
        <w:instrText>/</w:instrText>
      </w:r>
      <w:r w:rsidRPr="006F2FFB">
        <w:rPr>
          <w:lang w:val="en-US"/>
        </w:rPr>
        <w:instrText>raw</w:instrText>
      </w:r>
      <w:r w:rsidRPr="004414A0">
        <w:instrText>/</w:instrText>
      </w:r>
      <w:r w:rsidRPr="006F2FFB">
        <w:rPr>
          <w:lang w:val="en-US"/>
        </w:rPr>
        <w:instrText>master</w:instrText>
      </w:r>
      <w:r w:rsidRPr="004414A0">
        <w:instrText>/</w:instrText>
      </w:r>
      <w:r w:rsidRPr="006F2FFB">
        <w:rPr>
          <w:lang w:val="en-US"/>
        </w:rPr>
        <w:instrText>csl</w:instrText>
      </w:r>
      <w:r w:rsidRPr="004414A0">
        <w:instrText>-</w:instrText>
      </w:r>
      <w:r w:rsidRPr="006F2FFB">
        <w:rPr>
          <w:lang w:val="en-US"/>
        </w:rPr>
        <w:instrText>citation</w:instrText>
      </w:r>
      <w:r w:rsidRPr="004414A0">
        <w:instrText>.</w:instrText>
      </w:r>
      <w:r w:rsidRPr="006F2FFB">
        <w:rPr>
          <w:lang w:val="en-US"/>
        </w:rPr>
        <w:instrText>json</w:instrText>
      </w:r>
      <w:r w:rsidRPr="004414A0">
        <w:instrText>" }</w:instrText>
      </w:r>
      <w:r w:rsidRPr="006F2FFB">
        <w:fldChar w:fldCharType="separate"/>
      </w:r>
      <w:r w:rsidRPr="004414A0">
        <w:rPr>
          <w:noProof/>
        </w:rPr>
        <w:t>[6]</w:t>
      </w:r>
      <w:r w:rsidRPr="006F2FFB">
        <w:fldChar w:fldCharType="end"/>
      </w:r>
      <w:r w:rsidR="009F17AF" w:rsidRPr="004414A0">
        <w:t>.</w:t>
      </w:r>
    </w:p>
    <w:p w:rsidR="00DB11A8" w:rsidRPr="005A5B3E" w:rsidRDefault="00DB11A8" w:rsidP="004C515E">
      <w:pPr>
        <w:ind w:firstLine="708"/>
      </w:pPr>
      <w:r w:rsidRPr="006F2FFB">
        <w:t>Жизненный</w:t>
      </w:r>
      <w:r w:rsidRPr="005E5582">
        <w:t xml:space="preserve"> </w:t>
      </w:r>
      <w:r w:rsidRPr="006F2FFB">
        <w:t>цикл</w:t>
      </w:r>
      <w:r w:rsidRPr="005E5582">
        <w:t xml:space="preserve"> </w:t>
      </w:r>
      <w:r w:rsidRPr="006F2FFB">
        <w:t>макрофагов</w:t>
      </w:r>
      <w:r w:rsidRPr="005E5582">
        <w:t xml:space="preserve"> </w:t>
      </w:r>
      <w:r w:rsidRPr="006F2FFB">
        <w:t>завершается</w:t>
      </w:r>
      <w:r w:rsidRPr="005E5582">
        <w:t xml:space="preserve"> </w:t>
      </w:r>
      <w:proofErr w:type="spellStart"/>
      <w:r w:rsidRPr="006F2FFB">
        <w:t>апоптозом</w:t>
      </w:r>
      <w:proofErr w:type="spellEnd"/>
      <w:r w:rsidRPr="005E5582">
        <w:t xml:space="preserve">. </w:t>
      </w:r>
      <w:r w:rsidRPr="006F2FFB">
        <w:t>Погибают</w:t>
      </w:r>
      <w:r w:rsidRPr="005A5B3E">
        <w:t xml:space="preserve"> </w:t>
      </w:r>
      <w:r w:rsidRPr="006F2FFB">
        <w:t>они</w:t>
      </w:r>
      <w:r w:rsidRPr="005A5B3E">
        <w:t xml:space="preserve"> </w:t>
      </w:r>
      <w:r w:rsidRPr="006F2FFB">
        <w:t>в</w:t>
      </w:r>
      <w:r w:rsidRPr="005A5B3E">
        <w:t xml:space="preserve"> </w:t>
      </w:r>
      <w:r w:rsidRPr="006F2FFB">
        <w:t>легких</w:t>
      </w:r>
      <w:r w:rsidRPr="005A5B3E">
        <w:t xml:space="preserve">, </w:t>
      </w:r>
      <w:r w:rsidRPr="006F2FFB">
        <w:t>селезенке</w:t>
      </w:r>
      <w:r w:rsidRPr="005A5B3E">
        <w:t xml:space="preserve"> </w:t>
      </w:r>
      <w:r w:rsidRPr="006F2FFB">
        <w:t>и</w:t>
      </w:r>
      <w:r w:rsidRPr="005A5B3E">
        <w:t xml:space="preserve"> </w:t>
      </w:r>
      <w:r w:rsidRPr="006F2FFB">
        <w:t>лимфоузлах</w:t>
      </w:r>
      <w:r w:rsidR="009F17AF" w:rsidRPr="005A5B3E">
        <w:t xml:space="preserve"> </w:t>
      </w:r>
      <w:r w:rsidRPr="006F2FFB">
        <w:fldChar w:fldCharType="begin" w:fldLock="1"/>
      </w:r>
      <w:r w:rsidRPr="006F2FFB">
        <w:rPr>
          <w:lang w:val="en-US"/>
        </w:rPr>
        <w:instrText>ADDIN</w:instrText>
      </w:r>
      <w:r w:rsidRPr="005A5B3E">
        <w:instrText xml:space="preserve"> </w:instrText>
      </w:r>
      <w:r w:rsidRPr="006F2FFB">
        <w:rPr>
          <w:lang w:val="en-US"/>
        </w:rPr>
        <w:instrText>CSL</w:instrText>
      </w:r>
      <w:r w:rsidRPr="005A5B3E">
        <w:instrText>_</w:instrText>
      </w:r>
      <w:r w:rsidRPr="006F2FFB">
        <w:rPr>
          <w:lang w:val="en-US"/>
        </w:rPr>
        <w:instrText>CITATION</w:instrText>
      </w:r>
      <w:r w:rsidRPr="005A5B3E">
        <w:instrText xml:space="preserve"> { "</w:instrText>
      </w:r>
      <w:r w:rsidRPr="006F2FFB">
        <w:rPr>
          <w:lang w:val="en-US"/>
        </w:rPr>
        <w:instrText>citationItems</w:instrText>
      </w:r>
      <w:r w:rsidRPr="005A5B3E">
        <w:instrText>" : [ { "</w:instrText>
      </w:r>
      <w:r w:rsidRPr="006F2FFB">
        <w:rPr>
          <w:lang w:val="en-US"/>
        </w:rPr>
        <w:instrText>id</w:instrText>
      </w:r>
      <w:r w:rsidRPr="005A5B3E">
        <w:instrText>" : "</w:instrText>
      </w:r>
      <w:r w:rsidRPr="006F2FFB">
        <w:rPr>
          <w:lang w:val="en-US"/>
        </w:rPr>
        <w:instrText>ITEM</w:instrText>
      </w:r>
      <w:r w:rsidRPr="005A5B3E">
        <w:instrText>-1", "</w:instrText>
      </w:r>
      <w:r w:rsidRPr="006F2FFB">
        <w:rPr>
          <w:lang w:val="en-US"/>
        </w:rPr>
        <w:instrText>itemData</w:instrText>
      </w:r>
      <w:r w:rsidRPr="005A5B3E">
        <w:instrText>" : { "</w:instrText>
      </w:r>
      <w:r w:rsidRPr="006F2FFB">
        <w:rPr>
          <w:lang w:val="en-US"/>
        </w:rPr>
        <w:instrText>author</w:instrText>
      </w:r>
      <w:r w:rsidRPr="005A5B3E">
        <w:instrText>" : [ { "</w:instrText>
      </w:r>
      <w:r w:rsidRPr="006F2FFB">
        <w:rPr>
          <w:lang w:val="en-US"/>
        </w:rPr>
        <w:instrText>dropping</w:instrText>
      </w:r>
      <w:r w:rsidRPr="005A5B3E">
        <w:instrText>-</w:instrText>
      </w:r>
      <w:r w:rsidRPr="006F2FFB">
        <w:rPr>
          <w:lang w:val="en-US"/>
        </w:rPr>
        <w:instrText>particle</w:instrText>
      </w:r>
      <w:r w:rsidRPr="005A5B3E">
        <w:instrText>" : "", "</w:instrText>
      </w:r>
      <w:r w:rsidRPr="006F2FFB">
        <w:rPr>
          <w:lang w:val="en-US"/>
        </w:rPr>
        <w:instrText>family</w:instrText>
      </w:r>
      <w:r w:rsidRPr="005A5B3E">
        <w:instrText>" : "\</w:instrText>
      </w:r>
      <w:r w:rsidRPr="006F2FFB">
        <w:rPr>
          <w:lang w:val="en-US"/>
        </w:rPr>
        <w:instrText>u</w:instrText>
      </w:r>
      <w:r w:rsidRPr="005A5B3E">
        <w:instrText>0411.\</w:instrText>
      </w:r>
      <w:r w:rsidRPr="006F2FFB">
        <w:rPr>
          <w:lang w:val="en-US"/>
        </w:rPr>
        <w:instrText>u</w:instrText>
      </w:r>
      <w:r w:rsidRPr="005A5B3E">
        <w:instrText>0413.\</w:instrText>
      </w:r>
      <w:r w:rsidRPr="006F2FFB">
        <w:rPr>
          <w:lang w:val="en-US"/>
        </w:rPr>
        <w:instrText>u</w:instrText>
      </w:r>
      <w:r w:rsidRPr="005A5B3E">
        <w:instrText>042</w:instrText>
      </w:r>
      <w:r w:rsidRPr="006F2FFB">
        <w:rPr>
          <w:lang w:val="en-US"/>
        </w:rPr>
        <w:instrText>e</w:instrText>
      </w:r>
      <w:r w:rsidRPr="005A5B3E">
        <w:instrText>\</w:instrText>
      </w:r>
      <w:r w:rsidRPr="006F2FFB">
        <w:rPr>
          <w:lang w:val="en-US"/>
        </w:rPr>
        <w:instrText>u</w:instrText>
      </w:r>
      <w:r w:rsidRPr="005A5B3E">
        <w:instrText>0448\</w:instrText>
      </w:r>
      <w:r w:rsidRPr="006F2FFB">
        <w:rPr>
          <w:lang w:val="en-US"/>
        </w:rPr>
        <w:instrText>u</w:instrText>
      </w:r>
      <w:r w:rsidRPr="005A5B3E">
        <w:instrText>043</w:instrText>
      </w:r>
      <w:r w:rsidRPr="006F2FFB">
        <w:rPr>
          <w:lang w:val="en-US"/>
        </w:rPr>
        <w:instrText>a</w:instrText>
      </w:r>
      <w:r w:rsidRPr="005A5B3E">
        <w:instrText>\</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0432, \</w:instrText>
      </w:r>
      <w:r w:rsidRPr="006F2FFB">
        <w:rPr>
          <w:lang w:val="en-US"/>
        </w:rPr>
        <w:instrText>u</w:instrText>
      </w:r>
      <w:r w:rsidRPr="005A5B3E">
        <w:instrText>041</w:instrText>
      </w:r>
      <w:r w:rsidRPr="006F2FFB">
        <w:rPr>
          <w:lang w:val="en-US"/>
        </w:rPr>
        <w:instrText>c</w:instrText>
      </w:r>
      <w:r w:rsidRPr="005A5B3E">
        <w:instrText>.\</w:instrText>
      </w:r>
      <w:r w:rsidRPr="006F2FFB">
        <w:rPr>
          <w:lang w:val="en-US"/>
        </w:rPr>
        <w:instrText>u</w:instrText>
      </w:r>
      <w:r w:rsidRPr="005A5B3E">
        <w:instrText>0422.\</w:instrText>
      </w:r>
      <w:r w:rsidRPr="006F2FFB">
        <w:rPr>
          <w:lang w:val="en-US"/>
        </w:rPr>
        <w:instrText>u</w:instrText>
      </w:r>
      <w:r w:rsidRPr="005A5B3E">
        <w:instrText>0410\</w:instrText>
      </w:r>
      <w:r w:rsidRPr="006F2FFB">
        <w:rPr>
          <w:lang w:val="en-US"/>
        </w:rPr>
        <w:instrText>u</w:instrText>
      </w:r>
      <w:r w:rsidRPr="005A5B3E">
        <w:instrText>0431\</w:instrText>
      </w:r>
      <w:r w:rsidRPr="006F2FFB">
        <w:rPr>
          <w:lang w:val="en-US"/>
        </w:rPr>
        <w:instrText>u</w:instrText>
      </w:r>
      <w:r w:rsidRPr="005A5B3E">
        <w:instrText>0438\</w:instrText>
      </w:r>
      <w:r w:rsidRPr="006F2FFB">
        <w:rPr>
          <w:lang w:val="en-US"/>
        </w:rPr>
        <w:instrText>u</w:instrText>
      </w:r>
      <w:r w:rsidRPr="005A5B3E">
        <w:instrText>0434\</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0432, \</w:instrText>
      </w:r>
      <w:r w:rsidRPr="006F2FFB">
        <w:rPr>
          <w:lang w:val="en-US"/>
        </w:rPr>
        <w:instrText>u</w:instrText>
      </w:r>
      <w:r w:rsidRPr="005A5B3E">
        <w:instrText>0418.\</w:instrText>
      </w:r>
      <w:r w:rsidRPr="006F2FFB">
        <w:rPr>
          <w:lang w:val="en-US"/>
        </w:rPr>
        <w:instrText>u</w:instrText>
      </w:r>
      <w:r w:rsidRPr="005A5B3E">
        <w:instrText>0413.\</w:instrText>
      </w:r>
      <w:r w:rsidRPr="006F2FFB">
        <w:rPr>
          <w:lang w:val="en-US"/>
        </w:rPr>
        <w:instrText>u</w:instrText>
      </w:r>
      <w:r w:rsidRPr="005A5B3E">
        <w:instrText>0414\</w:instrText>
      </w:r>
      <w:r w:rsidRPr="006F2FFB">
        <w:rPr>
          <w:lang w:val="en-US"/>
        </w:rPr>
        <w:instrText>u</w:instrText>
      </w:r>
      <w:r w:rsidRPr="005A5B3E">
        <w:instrText>0430\</w:instrText>
      </w:r>
      <w:r w:rsidRPr="006F2FFB">
        <w:rPr>
          <w:lang w:val="en-US"/>
        </w:rPr>
        <w:instrText>u</w:instrText>
      </w:r>
      <w:r w:rsidRPr="005A5B3E">
        <w:instrText>043</w:instrText>
      </w:r>
      <w:r w:rsidRPr="006F2FFB">
        <w:rPr>
          <w:lang w:val="en-US"/>
        </w:rPr>
        <w:instrText>d</w:instrText>
      </w:r>
      <w:r w:rsidRPr="005A5B3E">
        <w:instrText>\</w:instrText>
      </w:r>
      <w:r w:rsidRPr="006F2FFB">
        <w:rPr>
          <w:lang w:val="en-US"/>
        </w:rPr>
        <w:instrText>u</w:instrText>
      </w:r>
      <w:r w:rsidRPr="005A5B3E">
        <w:instrText>0438\</w:instrText>
      </w:r>
      <w:r w:rsidRPr="006F2FFB">
        <w:rPr>
          <w:lang w:val="en-US"/>
        </w:rPr>
        <w:instrText>u</w:instrText>
      </w:r>
      <w:r w:rsidRPr="005A5B3E">
        <w:instrText>043</w:instrText>
      </w:r>
      <w:r w:rsidRPr="006F2FFB">
        <w:rPr>
          <w:lang w:val="en-US"/>
        </w:rPr>
        <w:instrText>b</w:instrText>
      </w:r>
      <w:r w:rsidRPr="005A5B3E">
        <w:instrText>\</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0432\</w:instrText>
      </w:r>
      <w:r w:rsidRPr="006F2FFB">
        <w:rPr>
          <w:lang w:val="en-US"/>
        </w:rPr>
        <w:instrText>u</w:instrText>
      </w:r>
      <w:r w:rsidRPr="005A5B3E">
        <w:instrText>0430", "</w:instrText>
      </w:r>
      <w:r w:rsidRPr="006F2FFB">
        <w:rPr>
          <w:lang w:val="en-US"/>
        </w:rPr>
        <w:instrText>given</w:instrText>
      </w:r>
      <w:r w:rsidRPr="005A5B3E">
        <w:instrText>" : "\</w:instrText>
      </w:r>
      <w:r w:rsidRPr="006F2FFB">
        <w:rPr>
          <w:lang w:val="en-US"/>
        </w:rPr>
        <w:instrText>u</w:instrText>
      </w:r>
      <w:r w:rsidRPr="005A5B3E">
        <w:instrText>0421.\</w:instrText>
      </w:r>
      <w:r w:rsidRPr="006F2FFB">
        <w:rPr>
          <w:lang w:val="en-US"/>
        </w:rPr>
        <w:instrText>u</w:instrText>
      </w:r>
      <w:r w:rsidRPr="005A5B3E">
        <w:instrText>042</w:instrText>
      </w:r>
      <w:r w:rsidRPr="006F2FFB">
        <w:rPr>
          <w:lang w:val="en-US"/>
        </w:rPr>
        <w:instrText>e</w:instrText>
      </w:r>
      <w:r w:rsidRPr="005A5B3E">
        <w:instrText>.\</w:instrText>
      </w:r>
      <w:r w:rsidRPr="006F2FFB">
        <w:rPr>
          <w:lang w:val="en-US"/>
        </w:rPr>
        <w:instrText>u</w:instrText>
      </w:r>
      <w:r w:rsidRPr="005A5B3E">
        <w:instrText>041</w:instrText>
      </w:r>
      <w:r w:rsidRPr="006F2FFB">
        <w:rPr>
          <w:lang w:val="en-US"/>
        </w:rPr>
        <w:instrText>c</w:instrText>
      </w:r>
      <w:r w:rsidRPr="005A5B3E">
        <w:instrText>\</w:instrText>
      </w:r>
      <w:r w:rsidRPr="006F2FFB">
        <w:rPr>
          <w:lang w:val="en-US"/>
        </w:rPr>
        <w:instrText>u</w:instrText>
      </w:r>
      <w:r w:rsidRPr="005A5B3E">
        <w:instrText>0435\</w:instrText>
      </w:r>
      <w:r w:rsidRPr="006F2FFB">
        <w:rPr>
          <w:lang w:val="en-US"/>
        </w:rPr>
        <w:instrText>u</w:instrText>
      </w:r>
      <w:r w:rsidRPr="005A5B3E">
        <w:instrText>0434\</w:instrText>
      </w:r>
      <w:r w:rsidRPr="006F2FFB">
        <w:rPr>
          <w:lang w:val="en-US"/>
        </w:rPr>
        <w:instrText>u</w:instrText>
      </w:r>
      <w:r w:rsidRPr="005A5B3E">
        <w:instrText>0432\</w:instrText>
      </w:r>
      <w:r w:rsidRPr="006F2FFB">
        <w:rPr>
          <w:lang w:val="en-US"/>
        </w:rPr>
        <w:instrText>u</w:instrText>
      </w:r>
      <w:r w:rsidRPr="005A5B3E">
        <w:instrText>0435\</w:instrText>
      </w:r>
      <w:r w:rsidRPr="006F2FFB">
        <w:rPr>
          <w:lang w:val="en-US"/>
        </w:rPr>
        <w:instrText>u</w:instrText>
      </w:r>
      <w:r w:rsidRPr="005A5B3E">
        <w:instrText>0434\</w:instrText>
      </w:r>
      <w:r w:rsidRPr="006F2FFB">
        <w:rPr>
          <w:lang w:val="en-US"/>
        </w:rPr>
        <w:instrText>u</w:instrText>
      </w:r>
      <w:r w:rsidRPr="005A5B3E">
        <w:instrText>0435\</w:instrText>
      </w:r>
      <w:r w:rsidRPr="006F2FFB">
        <w:rPr>
          <w:lang w:val="en-US"/>
        </w:rPr>
        <w:instrText>u</w:instrText>
      </w:r>
      <w:r w:rsidRPr="005A5B3E">
        <w:instrText>0432\</w:instrText>
      </w:r>
      <w:r w:rsidRPr="006F2FFB">
        <w:rPr>
          <w:lang w:val="en-US"/>
        </w:rPr>
        <w:instrText>u</w:instrText>
      </w:r>
      <w:r w:rsidRPr="005A5B3E">
        <w:instrText>0430", "</w:instrText>
      </w:r>
      <w:r w:rsidRPr="006F2FFB">
        <w:rPr>
          <w:lang w:val="en-US"/>
        </w:rPr>
        <w:instrText>non</w:instrText>
      </w:r>
      <w:r w:rsidRPr="005A5B3E">
        <w:instrText>-</w:instrText>
      </w:r>
      <w:r w:rsidRPr="006F2FFB">
        <w:rPr>
          <w:lang w:val="en-US"/>
        </w:rPr>
        <w:instrText>dropping</w:instrText>
      </w:r>
      <w:r w:rsidRPr="005A5B3E">
        <w:instrText>-</w:instrText>
      </w:r>
      <w:r w:rsidRPr="006F2FFB">
        <w:rPr>
          <w:lang w:val="en-US"/>
        </w:rPr>
        <w:instrText>particle</w:instrText>
      </w:r>
      <w:r w:rsidRPr="005A5B3E">
        <w:instrText>" : "", "</w:instrText>
      </w:r>
      <w:r w:rsidRPr="006F2FFB">
        <w:rPr>
          <w:lang w:val="en-US"/>
        </w:rPr>
        <w:instrText>parse</w:instrText>
      </w:r>
      <w:r w:rsidRPr="005A5B3E">
        <w:instrText>-</w:instrText>
      </w:r>
      <w:r w:rsidRPr="006F2FFB">
        <w:rPr>
          <w:lang w:val="en-US"/>
        </w:rPr>
        <w:instrText>names</w:instrText>
      </w:r>
      <w:r w:rsidRPr="005A5B3E">
        <w:instrText xml:space="preserve">" : </w:instrText>
      </w:r>
      <w:r w:rsidRPr="006F2FFB">
        <w:rPr>
          <w:lang w:val="en-US"/>
        </w:rPr>
        <w:instrText>false</w:instrText>
      </w:r>
      <w:r w:rsidRPr="005A5B3E">
        <w:instrText>, "</w:instrText>
      </w:r>
      <w:r w:rsidRPr="006F2FFB">
        <w:rPr>
          <w:lang w:val="en-US"/>
        </w:rPr>
        <w:instrText>suffix</w:instrText>
      </w:r>
      <w:r w:rsidRPr="005A5B3E">
        <w:instrText>" : "" } ], "</w:instrText>
      </w:r>
      <w:r w:rsidRPr="006F2FFB">
        <w:rPr>
          <w:lang w:val="en-US"/>
        </w:rPr>
        <w:instrText>id</w:instrText>
      </w:r>
      <w:r w:rsidRPr="005A5B3E">
        <w:instrText>" : "</w:instrText>
      </w:r>
      <w:r w:rsidRPr="006F2FFB">
        <w:rPr>
          <w:lang w:val="en-US"/>
        </w:rPr>
        <w:instrText>ITEM</w:instrText>
      </w:r>
      <w:r w:rsidRPr="005A5B3E">
        <w:instrText>-1", "</w:instrText>
      </w:r>
      <w:r w:rsidRPr="006F2FFB">
        <w:rPr>
          <w:lang w:val="en-US"/>
        </w:rPr>
        <w:instrText>issued</w:instrText>
      </w:r>
      <w:r w:rsidRPr="005A5B3E">
        <w:instrText>" : { "</w:instrText>
      </w:r>
      <w:r w:rsidRPr="006F2FFB">
        <w:rPr>
          <w:lang w:val="en-US"/>
        </w:rPr>
        <w:instrText>date</w:instrText>
      </w:r>
      <w:r w:rsidRPr="005A5B3E">
        <w:instrText>-</w:instrText>
      </w:r>
      <w:r w:rsidRPr="006F2FFB">
        <w:rPr>
          <w:lang w:val="en-US"/>
        </w:rPr>
        <w:instrText>parts</w:instrText>
      </w:r>
      <w:r w:rsidRPr="005A5B3E">
        <w:instrText>" : [ [ "2011" ] ] }, "</w:instrText>
      </w:r>
      <w:r w:rsidRPr="006F2FFB">
        <w:rPr>
          <w:lang w:val="en-US"/>
        </w:rPr>
        <w:instrText>number</w:instrText>
      </w:r>
      <w:r w:rsidRPr="005A5B3E">
        <w:instrText>-</w:instrText>
      </w:r>
      <w:r w:rsidRPr="006F2FFB">
        <w:rPr>
          <w:lang w:val="en-US"/>
        </w:rPr>
        <w:instrText>of</w:instrText>
      </w:r>
      <w:r w:rsidRPr="005A5B3E">
        <w:instrText>-</w:instrText>
      </w:r>
      <w:r w:rsidRPr="006F2FFB">
        <w:rPr>
          <w:lang w:val="en-US"/>
        </w:rPr>
        <w:instrText>pages</w:instrText>
      </w:r>
      <w:r w:rsidRPr="005A5B3E">
        <w:instrText>" : "246", "</w:instrText>
      </w:r>
      <w:r w:rsidRPr="006F2FFB">
        <w:rPr>
          <w:lang w:val="en-US"/>
        </w:rPr>
        <w:instrText>title</w:instrText>
      </w:r>
      <w:r w:rsidRPr="005A5B3E">
        <w:instrText>" : "\</w:instrText>
      </w:r>
      <w:r w:rsidRPr="006F2FFB">
        <w:rPr>
          <w:lang w:val="en-US"/>
        </w:rPr>
        <w:instrText>u</w:instrText>
      </w:r>
      <w:r w:rsidRPr="005A5B3E">
        <w:instrText>041</w:instrText>
      </w:r>
      <w:r w:rsidRPr="006F2FFB">
        <w:rPr>
          <w:lang w:val="en-US"/>
        </w:rPr>
        <w:instrText>d</w:instrText>
      </w:r>
      <w:r w:rsidRPr="005A5B3E">
        <w:instrText>\</w:instrText>
      </w:r>
      <w:r w:rsidRPr="006F2FFB">
        <w:rPr>
          <w:lang w:val="en-US"/>
        </w:rPr>
        <w:instrText>u</w:instrText>
      </w:r>
      <w:r w:rsidRPr="005A5B3E">
        <w:instrText>0435\</w:instrText>
      </w:r>
      <w:r w:rsidRPr="006F2FFB">
        <w:rPr>
          <w:lang w:val="en-US"/>
        </w:rPr>
        <w:instrText>u</w:instrText>
      </w:r>
      <w:r w:rsidRPr="005A5B3E">
        <w:instrText>0438\</w:instrText>
      </w:r>
      <w:r w:rsidRPr="006F2FFB">
        <w:rPr>
          <w:lang w:val="en-US"/>
        </w:rPr>
        <w:instrText>u</w:instrText>
      </w:r>
      <w:r w:rsidRPr="005A5B3E">
        <w:instrText>043</w:instrText>
      </w:r>
      <w:r w:rsidRPr="006F2FFB">
        <w:rPr>
          <w:lang w:val="en-US"/>
        </w:rPr>
        <w:instrText>c</w:instrText>
      </w:r>
      <w:r w:rsidRPr="005A5B3E">
        <w:instrText>\</w:instrText>
      </w:r>
      <w:r w:rsidRPr="006F2FFB">
        <w:rPr>
          <w:lang w:val="en-US"/>
        </w:rPr>
        <w:instrText>u</w:instrText>
      </w:r>
      <w:r w:rsidRPr="005A5B3E">
        <w:instrText>043</w:instrText>
      </w:r>
      <w:r w:rsidRPr="006F2FFB">
        <w:rPr>
          <w:lang w:val="en-US"/>
        </w:rPr>
        <w:instrText>c</w:instrText>
      </w:r>
      <w:r w:rsidRPr="005A5B3E">
        <w:instrText>\</w:instrText>
      </w:r>
      <w:r w:rsidRPr="006F2FFB">
        <w:rPr>
          <w:lang w:val="en-US"/>
        </w:rPr>
        <w:instrText>u</w:instrText>
      </w:r>
      <w:r w:rsidRPr="005A5B3E">
        <w:instrText>0443\</w:instrText>
      </w:r>
      <w:r w:rsidRPr="006F2FFB">
        <w:rPr>
          <w:lang w:val="en-US"/>
        </w:rPr>
        <w:instrText>u</w:instrText>
      </w:r>
      <w:r w:rsidRPr="005A5B3E">
        <w:instrText>043</w:instrText>
      </w:r>
      <w:r w:rsidRPr="006F2FFB">
        <w:rPr>
          <w:lang w:val="en-US"/>
        </w:rPr>
        <w:instrText>d</w:instrText>
      </w:r>
      <w:r w:rsidRPr="005A5B3E">
        <w:instrText>\</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w:instrText>
      </w:r>
      <w:r w:rsidRPr="006F2FFB">
        <w:rPr>
          <w:lang w:val="en-US"/>
        </w:rPr>
        <w:instrText>b</w:instrText>
      </w:r>
      <w:r w:rsidRPr="005A5B3E">
        <w:instrText>\</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0433\</w:instrText>
      </w:r>
      <w:r w:rsidRPr="006F2FFB">
        <w:rPr>
          <w:lang w:val="en-US"/>
        </w:rPr>
        <w:instrText>u</w:instrText>
      </w:r>
      <w:r w:rsidRPr="005A5B3E">
        <w:instrText>0438\</w:instrText>
      </w:r>
      <w:r w:rsidRPr="006F2FFB">
        <w:rPr>
          <w:lang w:val="en-US"/>
        </w:rPr>
        <w:instrText>u</w:instrText>
      </w:r>
      <w:r w:rsidRPr="005A5B3E">
        <w:instrText>0447\</w:instrText>
      </w:r>
      <w:r w:rsidRPr="006F2FFB">
        <w:rPr>
          <w:lang w:val="en-US"/>
        </w:rPr>
        <w:instrText>u</w:instrText>
      </w:r>
      <w:r w:rsidRPr="005A5B3E">
        <w:instrText>0435\</w:instrText>
      </w:r>
      <w:r w:rsidRPr="006F2FFB">
        <w:rPr>
          <w:lang w:val="en-US"/>
        </w:rPr>
        <w:instrText>u</w:instrText>
      </w:r>
      <w:r w:rsidRPr="005A5B3E">
        <w:instrText>0441\</w:instrText>
      </w:r>
      <w:r w:rsidRPr="006F2FFB">
        <w:rPr>
          <w:lang w:val="en-US"/>
        </w:rPr>
        <w:instrText>u</w:instrText>
      </w:r>
      <w:r w:rsidRPr="005A5B3E">
        <w:instrText>043</w:instrText>
      </w:r>
      <w:r w:rsidRPr="006F2FFB">
        <w:rPr>
          <w:lang w:val="en-US"/>
        </w:rPr>
        <w:instrText>a</w:instrText>
      </w:r>
      <w:r w:rsidRPr="005A5B3E">
        <w:instrText>\</w:instrText>
      </w:r>
      <w:r w:rsidRPr="006F2FFB">
        <w:rPr>
          <w:lang w:val="en-US"/>
        </w:rPr>
        <w:instrText>u</w:instrText>
      </w:r>
      <w:r w:rsidRPr="005A5B3E">
        <w:instrText>0438\</w:instrText>
      </w:r>
      <w:r w:rsidRPr="006F2FFB">
        <w:rPr>
          <w:lang w:val="en-US"/>
        </w:rPr>
        <w:instrText>u</w:instrText>
      </w:r>
      <w:r w:rsidRPr="005A5B3E">
        <w:instrText>0435 \</w:instrText>
      </w:r>
      <w:r w:rsidRPr="006F2FFB">
        <w:rPr>
          <w:lang w:val="en-US"/>
        </w:rPr>
        <w:instrText>u</w:instrText>
      </w:r>
      <w:r w:rsidRPr="005A5B3E">
        <w:instrText>0444\</w:instrText>
      </w:r>
      <w:r w:rsidRPr="006F2FFB">
        <w:rPr>
          <w:lang w:val="en-US"/>
        </w:rPr>
        <w:instrText>u</w:instrText>
      </w:r>
      <w:r w:rsidRPr="005A5B3E">
        <w:instrText>0443\</w:instrText>
      </w:r>
      <w:r w:rsidRPr="006F2FFB">
        <w:rPr>
          <w:lang w:val="en-US"/>
        </w:rPr>
        <w:instrText>u</w:instrText>
      </w:r>
      <w:r w:rsidRPr="005A5B3E">
        <w:instrText>043</w:instrText>
      </w:r>
      <w:r w:rsidRPr="006F2FFB">
        <w:rPr>
          <w:lang w:val="en-US"/>
        </w:rPr>
        <w:instrText>d</w:instrText>
      </w:r>
      <w:r w:rsidRPr="005A5B3E">
        <w:instrText>\</w:instrText>
      </w:r>
      <w:r w:rsidRPr="006F2FFB">
        <w:rPr>
          <w:lang w:val="en-US"/>
        </w:rPr>
        <w:instrText>u</w:instrText>
      </w:r>
      <w:r w:rsidRPr="005A5B3E">
        <w:instrText>043</w:instrText>
      </w:r>
      <w:r w:rsidRPr="006F2FFB">
        <w:rPr>
          <w:lang w:val="en-US"/>
        </w:rPr>
        <w:instrText>a</w:instrText>
      </w:r>
      <w:r w:rsidRPr="005A5B3E">
        <w:instrText>\</w:instrText>
      </w:r>
      <w:r w:rsidRPr="006F2FFB">
        <w:rPr>
          <w:lang w:val="en-US"/>
        </w:rPr>
        <w:instrText>u</w:instrText>
      </w:r>
      <w:r w:rsidRPr="005A5B3E">
        <w:instrText>0446\</w:instrText>
      </w:r>
      <w:r w:rsidRPr="006F2FFB">
        <w:rPr>
          <w:lang w:val="en-US"/>
        </w:rPr>
        <w:instrText>u</w:instrText>
      </w:r>
      <w:r w:rsidRPr="005A5B3E">
        <w:instrText>0438\</w:instrText>
      </w:r>
      <w:r w:rsidRPr="006F2FFB">
        <w:rPr>
          <w:lang w:val="en-US"/>
        </w:rPr>
        <w:instrText>u</w:instrText>
      </w:r>
      <w:r w:rsidRPr="005A5B3E">
        <w:instrText>0438 \</w:instrText>
      </w:r>
      <w:r w:rsidRPr="006F2FFB">
        <w:rPr>
          <w:lang w:val="en-US"/>
        </w:rPr>
        <w:instrText>u</w:instrText>
      </w:r>
      <w:r w:rsidRPr="005A5B3E">
        <w:instrText>043</w:instrText>
      </w:r>
      <w:r w:rsidRPr="006F2FFB">
        <w:rPr>
          <w:lang w:val="en-US"/>
        </w:rPr>
        <w:instrText>c</w:instrText>
      </w:r>
      <w:r w:rsidRPr="005A5B3E">
        <w:instrText>\</w:instrText>
      </w:r>
      <w:r w:rsidRPr="006F2FFB">
        <w:rPr>
          <w:lang w:val="en-US"/>
        </w:rPr>
        <w:instrText>u</w:instrText>
      </w:r>
      <w:r w:rsidRPr="005A5B3E">
        <w:instrText>0430\</w:instrText>
      </w:r>
      <w:r w:rsidRPr="006F2FFB">
        <w:rPr>
          <w:lang w:val="en-US"/>
        </w:rPr>
        <w:instrText>u</w:instrText>
      </w:r>
      <w:r w:rsidRPr="005A5B3E">
        <w:instrText>043</w:instrText>
      </w:r>
      <w:r w:rsidRPr="006F2FFB">
        <w:rPr>
          <w:lang w:val="en-US"/>
        </w:rPr>
        <w:instrText>a</w:instrText>
      </w:r>
      <w:r w:rsidRPr="005A5B3E">
        <w:instrText>\</w:instrText>
      </w:r>
      <w:r w:rsidRPr="006F2FFB">
        <w:rPr>
          <w:lang w:val="en-US"/>
        </w:rPr>
        <w:instrText>u</w:instrText>
      </w:r>
      <w:r w:rsidRPr="005A5B3E">
        <w:instrText>0440\</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0444\</w:instrText>
      </w:r>
      <w:r w:rsidRPr="006F2FFB">
        <w:rPr>
          <w:lang w:val="en-US"/>
        </w:rPr>
        <w:instrText>u</w:instrText>
      </w:r>
      <w:r w:rsidRPr="005A5B3E">
        <w:instrText>0430\</w:instrText>
      </w:r>
      <w:r w:rsidRPr="006F2FFB">
        <w:rPr>
          <w:lang w:val="en-US"/>
        </w:rPr>
        <w:instrText>u</w:instrText>
      </w:r>
      <w:r w:rsidRPr="005A5B3E">
        <w:instrText>0433\</w:instrText>
      </w:r>
      <w:r w:rsidRPr="006F2FFB">
        <w:rPr>
          <w:lang w:val="en-US"/>
        </w:rPr>
        <w:instrText>u</w:instrText>
      </w:r>
      <w:r w:rsidRPr="005A5B3E">
        <w:instrText>043</w:instrText>
      </w:r>
      <w:r w:rsidRPr="006F2FFB">
        <w:rPr>
          <w:lang w:val="en-US"/>
        </w:rPr>
        <w:instrText>e</w:instrText>
      </w:r>
      <w:r w:rsidRPr="005A5B3E">
        <w:instrText>\</w:instrText>
      </w:r>
      <w:r w:rsidRPr="006F2FFB">
        <w:rPr>
          <w:lang w:val="en-US"/>
        </w:rPr>
        <w:instrText>u</w:instrText>
      </w:r>
      <w:r w:rsidRPr="005A5B3E">
        <w:instrText>0432", "</w:instrText>
      </w:r>
      <w:r w:rsidRPr="006F2FFB">
        <w:rPr>
          <w:lang w:val="en-US"/>
        </w:rPr>
        <w:instrText>type</w:instrText>
      </w:r>
      <w:r w:rsidRPr="005A5B3E">
        <w:instrText>" : "</w:instrText>
      </w:r>
      <w:r w:rsidRPr="006F2FFB">
        <w:rPr>
          <w:lang w:val="en-US"/>
        </w:rPr>
        <w:instrText>book</w:instrText>
      </w:r>
      <w:r w:rsidRPr="005A5B3E">
        <w:instrText>" }, "</w:instrText>
      </w:r>
      <w:r w:rsidRPr="006F2FFB">
        <w:rPr>
          <w:lang w:val="en-US"/>
        </w:rPr>
        <w:instrText>uris</w:instrText>
      </w:r>
      <w:r w:rsidRPr="005A5B3E">
        <w:instrText>" : [ "</w:instrText>
      </w:r>
      <w:r w:rsidRPr="006F2FFB">
        <w:rPr>
          <w:lang w:val="en-US"/>
        </w:rPr>
        <w:instrText>http</w:instrText>
      </w:r>
      <w:r w:rsidRPr="005A5B3E">
        <w:instrText>://</w:instrText>
      </w:r>
      <w:r w:rsidRPr="006F2FFB">
        <w:rPr>
          <w:lang w:val="en-US"/>
        </w:rPr>
        <w:instrText>www</w:instrText>
      </w:r>
      <w:r w:rsidRPr="005A5B3E">
        <w:instrText>.</w:instrText>
      </w:r>
      <w:r w:rsidRPr="006F2FFB">
        <w:rPr>
          <w:lang w:val="en-US"/>
        </w:rPr>
        <w:instrText>mendeley</w:instrText>
      </w:r>
      <w:r w:rsidRPr="005A5B3E">
        <w:instrText>.</w:instrText>
      </w:r>
      <w:r w:rsidRPr="006F2FFB">
        <w:rPr>
          <w:lang w:val="en-US"/>
        </w:rPr>
        <w:instrText>com</w:instrText>
      </w:r>
      <w:r w:rsidRPr="005A5B3E">
        <w:instrText>/</w:instrText>
      </w:r>
      <w:r w:rsidRPr="006F2FFB">
        <w:rPr>
          <w:lang w:val="en-US"/>
        </w:rPr>
        <w:instrText>documents</w:instrText>
      </w:r>
      <w:r w:rsidRPr="005A5B3E">
        <w:instrText>/?</w:instrText>
      </w:r>
      <w:r w:rsidRPr="006F2FFB">
        <w:rPr>
          <w:lang w:val="en-US"/>
        </w:rPr>
        <w:instrText>uuid</w:instrText>
      </w:r>
      <w:r w:rsidRPr="005A5B3E">
        <w:instrText>=4</w:instrText>
      </w:r>
      <w:r w:rsidRPr="006F2FFB">
        <w:rPr>
          <w:lang w:val="en-US"/>
        </w:rPr>
        <w:instrText>c</w:instrText>
      </w:r>
      <w:r w:rsidRPr="005A5B3E">
        <w:instrText>013</w:instrText>
      </w:r>
      <w:r w:rsidRPr="006F2FFB">
        <w:rPr>
          <w:lang w:val="en-US"/>
        </w:rPr>
        <w:instrText>def</w:instrText>
      </w:r>
      <w:r w:rsidRPr="005A5B3E">
        <w:instrText>-</w:instrText>
      </w:r>
      <w:r w:rsidRPr="006F2FFB">
        <w:rPr>
          <w:lang w:val="en-US"/>
        </w:rPr>
        <w:instrText>d</w:instrText>
      </w:r>
      <w:r w:rsidRPr="005A5B3E">
        <w:instrText>597-4</w:instrText>
      </w:r>
      <w:r w:rsidRPr="006F2FFB">
        <w:rPr>
          <w:lang w:val="en-US"/>
        </w:rPr>
        <w:instrText>c</w:instrText>
      </w:r>
      <w:r w:rsidRPr="005A5B3E">
        <w:instrText>77-</w:instrText>
      </w:r>
      <w:r w:rsidRPr="006F2FFB">
        <w:rPr>
          <w:lang w:val="en-US"/>
        </w:rPr>
        <w:instrText>a</w:instrText>
      </w:r>
      <w:r w:rsidRPr="005A5B3E">
        <w:instrText>3</w:instrText>
      </w:r>
      <w:r w:rsidRPr="006F2FFB">
        <w:rPr>
          <w:lang w:val="en-US"/>
        </w:rPr>
        <w:instrText>e</w:instrText>
      </w:r>
      <w:r w:rsidRPr="005A5B3E">
        <w:instrText>3-6</w:instrText>
      </w:r>
      <w:r w:rsidRPr="006F2FFB">
        <w:rPr>
          <w:lang w:val="en-US"/>
        </w:rPr>
        <w:instrText>f</w:instrText>
      </w:r>
      <w:r w:rsidRPr="005A5B3E">
        <w:instrText>5297548804" ] } ], "</w:instrText>
      </w:r>
      <w:r w:rsidRPr="006F2FFB">
        <w:rPr>
          <w:lang w:val="en-US"/>
        </w:rPr>
        <w:instrText>mendeley</w:instrText>
      </w:r>
      <w:r w:rsidRPr="005A5B3E">
        <w:instrText>" : { "</w:instrText>
      </w:r>
      <w:r w:rsidRPr="006F2FFB">
        <w:rPr>
          <w:lang w:val="en-US"/>
        </w:rPr>
        <w:instrText>formattedCitation</w:instrText>
      </w:r>
      <w:r w:rsidRPr="005A5B3E">
        <w:instrText>" : "[1]", "</w:instrText>
      </w:r>
      <w:r w:rsidRPr="006F2FFB">
        <w:rPr>
          <w:lang w:val="en-US"/>
        </w:rPr>
        <w:instrText>plainTextFormattedCitation</w:instrText>
      </w:r>
      <w:r w:rsidRPr="005A5B3E">
        <w:instrText>" : "[1]", "</w:instrText>
      </w:r>
      <w:r w:rsidRPr="006F2FFB">
        <w:rPr>
          <w:lang w:val="en-US"/>
        </w:rPr>
        <w:instrText>previouslyFormattedCitation</w:instrText>
      </w:r>
      <w:r w:rsidRPr="005A5B3E">
        <w:instrText>" : "[1]" }, "</w:instrText>
      </w:r>
      <w:r w:rsidRPr="006F2FFB">
        <w:rPr>
          <w:lang w:val="en-US"/>
        </w:rPr>
        <w:instrText>properties</w:instrText>
      </w:r>
      <w:r w:rsidRPr="005A5B3E">
        <w:instrText>" : {  }, "</w:instrText>
      </w:r>
      <w:r w:rsidRPr="006F2FFB">
        <w:rPr>
          <w:lang w:val="en-US"/>
        </w:rPr>
        <w:instrText>schema</w:instrText>
      </w:r>
      <w:r w:rsidRPr="005A5B3E">
        <w:instrText>" : "</w:instrText>
      </w:r>
      <w:r w:rsidRPr="006F2FFB">
        <w:rPr>
          <w:lang w:val="en-US"/>
        </w:rPr>
        <w:instrText>https</w:instrText>
      </w:r>
      <w:r w:rsidRPr="005A5B3E">
        <w:instrText>://</w:instrText>
      </w:r>
      <w:r w:rsidRPr="006F2FFB">
        <w:rPr>
          <w:lang w:val="en-US"/>
        </w:rPr>
        <w:instrText>github</w:instrText>
      </w:r>
      <w:r w:rsidRPr="005A5B3E">
        <w:instrText>.</w:instrText>
      </w:r>
      <w:r w:rsidRPr="006F2FFB">
        <w:rPr>
          <w:lang w:val="en-US"/>
        </w:rPr>
        <w:instrText>com</w:instrText>
      </w:r>
      <w:r w:rsidRPr="005A5B3E">
        <w:instrText>/</w:instrText>
      </w:r>
      <w:r w:rsidRPr="006F2FFB">
        <w:rPr>
          <w:lang w:val="en-US"/>
        </w:rPr>
        <w:instrText>citation</w:instrText>
      </w:r>
      <w:r w:rsidRPr="005A5B3E">
        <w:instrText>-</w:instrText>
      </w:r>
      <w:r w:rsidRPr="006F2FFB">
        <w:rPr>
          <w:lang w:val="en-US"/>
        </w:rPr>
        <w:instrText>style</w:instrText>
      </w:r>
      <w:r w:rsidRPr="005A5B3E">
        <w:instrText>-</w:instrText>
      </w:r>
      <w:r w:rsidRPr="006F2FFB">
        <w:rPr>
          <w:lang w:val="en-US"/>
        </w:rPr>
        <w:instrText>language</w:instrText>
      </w:r>
      <w:r w:rsidRPr="005A5B3E">
        <w:instrText>/</w:instrText>
      </w:r>
      <w:r w:rsidRPr="006F2FFB">
        <w:rPr>
          <w:lang w:val="en-US"/>
        </w:rPr>
        <w:instrText>schema</w:instrText>
      </w:r>
      <w:r w:rsidRPr="005A5B3E">
        <w:instrText>/</w:instrText>
      </w:r>
      <w:r w:rsidRPr="006F2FFB">
        <w:rPr>
          <w:lang w:val="en-US"/>
        </w:rPr>
        <w:instrText>raw</w:instrText>
      </w:r>
      <w:r w:rsidRPr="005A5B3E">
        <w:instrText>/</w:instrText>
      </w:r>
      <w:r w:rsidRPr="006F2FFB">
        <w:rPr>
          <w:lang w:val="en-US"/>
        </w:rPr>
        <w:instrText>master</w:instrText>
      </w:r>
      <w:r w:rsidRPr="005A5B3E">
        <w:instrText>/</w:instrText>
      </w:r>
      <w:r w:rsidRPr="006F2FFB">
        <w:rPr>
          <w:lang w:val="en-US"/>
        </w:rPr>
        <w:instrText>csl</w:instrText>
      </w:r>
      <w:r w:rsidRPr="005A5B3E">
        <w:instrText>-</w:instrText>
      </w:r>
      <w:r w:rsidRPr="006F2FFB">
        <w:rPr>
          <w:lang w:val="en-US"/>
        </w:rPr>
        <w:instrText>citation</w:instrText>
      </w:r>
      <w:r w:rsidRPr="005A5B3E">
        <w:instrText>.</w:instrText>
      </w:r>
      <w:r w:rsidRPr="006F2FFB">
        <w:rPr>
          <w:lang w:val="en-US"/>
        </w:rPr>
        <w:instrText>json</w:instrText>
      </w:r>
      <w:r w:rsidRPr="005A5B3E">
        <w:instrText>" }</w:instrText>
      </w:r>
      <w:r w:rsidRPr="006F2FFB">
        <w:fldChar w:fldCharType="separate"/>
      </w:r>
      <w:r w:rsidRPr="005A5B3E">
        <w:rPr>
          <w:noProof/>
        </w:rPr>
        <w:t>[1]</w:t>
      </w:r>
      <w:r w:rsidRPr="006F2FFB">
        <w:fldChar w:fldCharType="end"/>
      </w:r>
      <w:r w:rsidR="009F17AF" w:rsidRPr="005A5B3E">
        <w:t>.</w:t>
      </w:r>
    </w:p>
    <w:p w:rsidR="00DB11A8" w:rsidRPr="00503408" w:rsidRDefault="00DB11A8" w:rsidP="00A8034A">
      <w:pPr>
        <w:pStyle w:val="2"/>
      </w:pPr>
      <w:bookmarkStart w:id="3" w:name="_Toc517045709"/>
      <w:r w:rsidRPr="00503408">
        <w:t>1.2</w:t>
      </w:r>
      <w:r w:rsidR="00BC6A6B" w:rsidRPr="00503408">
        <w:t xml:space="preserve"> </w:t>
      </w:r>
      <w:r w:rsidRPr="006F2FFB">
        <w:t>Активация</w:t>
      </w:r>
      <w:r w:rsidRPr="00503408">
        <w:t xml:space="preserve"> </w:t>
      </w:r>
      <w:r w:rsidRPr="006F2FFB">
        <w:t>и</w:t>
      </w:r>
      <w:r w:rsidRPr="00503408">
        <w:t xml:space="preserve"> </w:t>
      </w:r>
      <w:r w:rsidRPr="006F2FFB">
        <w:t>фенотипы</w:t>
      </w:r>
      <w:r w:rsidRPr="00503408">
        <w:t xml:space="preserve"> </w:t>
      </w:r>
      <w:r w:rsidRPr="006F2FFB">
        <w:t>макрофагов</w:t>
      </w:r>
      <w:bookmarkEnd w:id="3"/>
    </w:p>
    <w:p w:rsidR="00DB11A8" w:rsidRPr="006F2FFB" w:rsidRDefault="00DB11A8" w:rsidP="004C515E">
      <w:pPr>
        <w:ind w:firstLine="708"/>
      </w:pPr>
      <w:r w:rsidRPr="006F2FFB">
        <w:t>Состояние макрофагов и форма их активности определяются внешними воздействиями, для восприятия которых существует огромное количество рецепторов,</w:t>
      </w:r>
      <w:r w:rsidR="004C515E" w:rsidRPr="006F2FFB">
        <w:t xml:space="preserve"> </w:t>
      </w:r>
      <w:r w:rsidRPr="006F2FFB">
        <w:t xml:space="preserve">разделяющихся на несколько групп: рецепторы для </w:t>
      </w:r>
      <w:r w:rsidRPr="006F2FFB">
        <w:rPr>
          <w:lang w:val="en-US"/>
        </w:rPr>
        <w:t>Fc</w:t>
      </w:r>
      <w:r w:rsidRPr="006F2FFB">
        <w:t>-фрагментов иммуноглобулинов</w:t>
      </w:r>
      <w:r w:rsidR="004C515E" w:rsidRPr="006F2FFB">
        <w:t xml:space="preserve"> </w:t>
      </w:r>
      <w:r w:rsidRPr="006F2FFB">
        <w:t>(</w:t>
      </w:r>
      <w:proofErr w:type="spellStart"/>
      <w:r w:rsidRPr="006F2FFB">
        <w:rPr>
          <w:lang w:val="en-US"/>
        </w:rPr>
        <w:t>FcR</w:t>
      </w:r>
      <w:proofErr w:type="spellEnd"/>
      <w:r w:rsidRPr="006F2FFB">
        <w:t xml:space="preserve">), рецепторы для бактериальных </w:t>
      </w:r>
      <w:proofErr w:type="spellStart"/>
      <w:r w:rsidRPr="006F2FFB">
        <w:t>липополисахаридов</w:t>
      </w:r>
      <w:proofErr w:type="spellEnd"/>
      <w:r w:rsidRPr="006F2FFB">
        <w:t>, паттерн-распознающие рецепторы (</w:t>
      </w:r>
      <w:r w:rsidRPr="006F2FFB">
        <w:rPr>
          <w:lang w:val="en-US"/>
        </w:rPr>
        <w:t>PRR</w:t>
      </w:r>
      <w:r w:rsidRPr="006F2FFB">
        <w:t xml:space="preserve">), рецепторы для </w:t>
      </w:r>
      <w:r w:rsidRPr="006F2FFB">
        <w:lastRenderedPageBreak/>
        <w:t xml:space="preserve">компонентов комплемента, рецепторы к </w:t>
      </w:r>
      <w:proofErr w:type="spellStart"/>
      <w:r w:rsidRPr="006F2FFB">
        <w:t>нейромедиаторам</w:t>
      </w:r>
      <w:proofErr w:type="spellEnd"/>
      <w:r w:rsidRPr="006F2FFB">
        <w:t xml:space="preserve">, рецепторы к гормонам (инсулину, </w:t>
      </w:r>
      <w:proofErr w:type="spellStart"/>
      <w:r w:rsidRPr="006F2FFB">
        <w:t>глюкокортикоидам</w:t>
      </w:r>
      <w:proofErr w:type="spellEnd"/>
      <w:r w:rsidRPr="006F2FFB">
        <w:t xml:space="preserve">, глюкагону, </w:t>
      </w:r>
      <w:proofErr w:type="spellStart"/>
      <w:r w:rsidRPr="006F2FFB">
        <w:t>минералокортикоидам</w:t>
      </w:r>
      <w:proofErr w:type="spellEnd"/>
      <w:r w:rsidRPr="006F2FFB">
        <w:t xml:space="preserve">, эстрогену), рецепторы к </w:t>
      </w:r>
      <w:proofErr w:type="spellStart"/>
      <w:r w:rsidRPr="006F2FFB">
        <w:t>эйкозаноидам</w:t>
      </w:r>
      <w:proofErr w:type="spellEnd"/>
      <w:r w:rsidRPr="006F2FFB">
        <w:t>, рецепторы к цитокинам, рецепторы к ростовым факторам</w:t>
      </w:r>
      <w:r w:rsidR="009F17AF" w:rsidRPr="006F2FFB">
        <w:t xml:space="preserve"> </w:t>
      </w:r>
      <w:r w:rsidRPr="006F2FFB">
        <w:fldChar w:fldCharType="begin" w:fldLock="1"/>
      </w:r>
      <w:r w:rsidRPr="006F2FFB">
        <w:instrText>ADDIN CSL_CITATION { "citationItems" : [ { "id" : "ITEM-1", "itemData" : { "author" : [ { "dropping-particle" : "", "family" : "\u0411.\u0413.\u042e\u0448\u043a\u043e\u0432, \u041c.\u0422.\u0410\u0431\u0438\u0434\u043e\u0432, \u0418.\u0413.\u0414\u0430\u043d\u0438\u043b\u043e\u0432\u0430", "given" : "\u0421.\u042e.\u041c\u0435\u0434\u0432\u0435\u0434\u0435\u0432\u0430", "non-dropping-particle" : "", "parse-names" : false, "suffix" : "" } ], "id" : "ITEM-1", "issued" : { "date-parts" : [ [ "2011" ] ] }, "number-of-pages" : "246", "title" : "\u041d\u0435\u0438\u043c\u043c\u0443\u043d\u043e\u043b\u043e\u0433\u0438\u0447\u0435\u0441\u043a\u0438\u0435 \u0444\u0443\u043d\u043a\u0446\u0438\u0438 \u043c\u0430\u043a\u0440\u043e\u0444\u0430\u0433\u043e\u0432", "type" : "book" }, "uris" : [ "http://www.mendeley.com/documents/?uuid=4c013def-d597-4c77-a3e3-6f5297548804" ] } ], "mendeley" : { "formattedCitation" : "[1]", "plainTextFormattedCitation" : "[1]", "previouslyFormattedCitation" : "[1]" }, "properties" : {  }, "schema" : "https://github.com/citation-style-language/schema/raw/master/csl-citation.json" }</w:instrText>
      </w:r>
      <w:r w:rsidRPr="006F2FFB">
        <w:fldChar w:fldCharType="separate"/>
      </w:r>
      <w:r w:rsidRPr="006F2FFB">
        <w:rPr>
          <w:noProof/>
        </w:rPr>
        <w:t>[1]</w:t>
      </w:r>
      <w:r w:rsidRPr="006F2FFB">
        <w:fldChar w:fldCharType="end"/>
      </w:r>
      <w:r w:rsidRPr="006F2FFB">
        <w:fldChar w:fldCharType="begin" w:fldLock="1"/>
      </w:r>
      <w:r w:rsidRPr="006F2FFB">
        <w:instrText>ADDIN CSL_CITATION { "citationItems" : [ { "id" : "ITEM-1", "itemData" : { "DOI" : "10.1146/annurev.immunol.23.021704.115816", "ISBN" : "0732-0582 (Print)\\n0732-0582 (Linking)", "ISSN" : "0732-0582", "PMID" : "15771589", "abstract" : "\u25aa Abstract Macrophages express a broad range of plasma membrane receptors that mediate their interactions with natural and altered-self components of the host as well as a range of microorganisms. Recognition is followed by surface changes, uptake, signaling, and altered gene expression, contributing to homeostasis, host defense, innate effector mechanisms, and the induction of acquired immunity. This review covers recent studies of selected families of structurally defined molecules, studies that have improved understanding of ligand discrimination in the absence of opsonins and differential responses by macrophages and related myeloid cells.", "author" : [ { "dropping-particle" : "", "family" : "Taylor", "given" : "P.R.", "non-dropping-particle" : "", "parse-names" : false, "suffix" : "" }, { "dropping-particle" : "", "family" : "Martinez-Pomares", "given" : "L.", "non-dropping-particle" : "", "parse-names" : false, "suffix" : "" }, { "dropping-particle" : "", "family" : "Stacey", "given" : "M.", "non-dropping-particle" : "", "parse-names" : false, "suffix" : "" }, { "dropping-particle" : "", "family" : "Lin", "given" : "H-H.", "non-dropping-particle" : "", "parse-names" : false, "suffix" : "" }, { "dropping-particle" : "", "family" : "Brown", "given" : "G.D.", "non-dropping-particle" : "", "parse-names" : false, "suffix" : "" }, { "dropping-particle" : "", "family" : "Gordon", "given" : "S.", "non-dropping-particle" : "", "parse-names" : false, "suffix" : "" } ], "container-title" : "Annual Review of Immunology", "id" : "ITEM-1", "issue" : "1", "issued" : { "date-parts" : [ [ "2005" ] ] }, "page" : "901-944", "title" : "Macrophage Receptors and Immune Recognition", "type" : "article-journal", "volume" : "23" }, "uris" : [ "http://www.mendeley.com/documents/?uuid=9021560a-bbb9-4445-bf1d-3f81238c5a94" ] } ], "mendeley" : { "formattedCitation" : "[6]", "plainTextFormattedCitation" : "[6]", "previouslyFormattedCitation" : "[6]" }, "properties" : {  }, "schema" : "https://github.com/citation-style-language/schema/raw/master/csl-citation.json" }</w:instrText>
      </w:r>
      <w:r w:rsidRPr="006F2FFB">
        <w:fldChar w:fldCharType="separate"/>
      </w:r>
      <w:r w:rsidRPr="006F2FFB">
        <w:rPr>
          <w:noProof/>
        </w:rPr>
        <w:t>[6]</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009F17AF" w:rsidRPr="006F2FFB">
        <w:t>.</w:t>
      </w:r>
    </w:p>
    <w:p w:rsidR="00DB11A8" w:rsidRPr="006F2FFB" w:rsidRDefault="00DB11A8" w:rsidP="004C515E">
      <w:pPr>
        <w:ind w:firstLine="708"/>
      </w:pPr>
      <w:r w:rsidRPr="006F2FFB">
        <w:t xml:space="preserve">Различные стимулы, обусловленные сигналами от вышеперечисленных рецепторов, активируют макрофаги и определяют их фенотип. Ранее выделяли две группы макрофагов - классически активированные, </w:t>
      </w:r>
      <w:proofErr w:type="spellStart"/>
      <w:r w:rsidRPr="006F2FFB">
        <w:t>провоспалительные</w:t>
      </w:r>
      <w:proofErr w:type="spellEnd"/>
      <w:r w:rsidRPr="006F2FFB">
        <w:t xml:space="preserve"> (М1 фенотип) и альтернативно активированные противовоспалительные (М2 фенотип) макрофаги, различающиеся клеточными маркерами, секрецией цитокинов и других биологически активных веществ, экспрессией основного комплекса </w:t>
      </w:r>
      <w:proofErr w:type="spellStart"/>
      <w:r w:rsidRPr="006F2FFB">
        <w:t>гистосовместимости</w:t>
      </w:r>
      <w:proofErr w:type="spellEnd"/>
      <w:r w:rsidRPr="006F2FFB">
        <w:t xml:space="preserve"> класса II (МНС</w:t>
      </w:r>
      <w:r w:rsidRPr="006F2FFB">
        <w:rPr>
          <w:lang w:val="en-US"/>
        </w:rPr>
        <w:t>II</w:t>
      </w:r>
      <w:r w:rsidRPr="006F2FFB">
        <w:t>).</w:t>
      </w:r>
      <w:r w:rsidR="009F17AF" w:rsidRPr="006F2FFB">
        <w:t xml:space="preserve"> </w:t>
      </w:r>
      <w:r w:rsidRPr="006F2FFB">
        <w:t>Классификация макрофагов M1/M2 теперь считается упрощенным подходом, который не в полной мере описывает все более расширяющийся спектр популяций макрофагов. Например, идентификация макрофагов, связанных с опухолью, не соответствует классификации М1/М2</w:t>
      </w:r>
      <w:r w:rsidR="009F17AF" w:rsidRPr="006F2FFB">
        <w:t xml:space="preserve"> </w:t>
      </w:r>
      <w:r w:rsidRPr="006F2FFB">
        <w:fldChar w:fldCharType="begin" w:fldLock="1"/>
      </w:r>
      <w:r w:rsidRPr="006F2FFB">
        <w:instrText>ADDIN CSL_CITATION { "citationItems" : [ { "id" : "ITEM-1", "itemData" : { "DOI" : "10.1016/j.cell.2010.03.014.Macrophage", "PMID" : "20371344", "abstract" : "There is persuasive clinical and experimental evidence that macrophages promote cancer initiation and malignant progression. During tumor initiation they create an inflammatory environment that is mutagenic and which promotes growth. As tumors progress to malignancy, macrophages stimulate angiogenesis, enhance tumor cell migration, invasion, and suppress anti-tumor immunity. At metastatic sites macrophages prepare the target tissue for arrival of tumor cells and then a different subpopulation of macrophages promotes tumor cell extravasation, survival, and subsequent growth. Specialized subpopulations of macrophages may represent important new therapeutic targets. Introduction", "author" : [ { "dropping-particle" : "", "family" : "Qian", "given" : "Bin-Zhi Binzhi", "non-dropping-particle" : "", "parse-names" : false, "suffix" : "" }, { "dropping-particle" : "", "family" : "Pollard", "given" : "Jeffrey W", "non-dropping-particle" : "", "parse-names" : false, "suffix" : "" } ], "container-title" : "Cell", "id" : "ITEM-1", "issue" : "1", "issued" : { "date-parts" : [ [ "2010" ] ] }, "page" : "39-51", "title" : "Macrophage Diversity Enhances Tumor Progression and Metastasis", "type" : "article-journal", "volume" : "141" }, "uris" : [ "http://www.mendeley.com/documents/?uuid=95026de7-7e78-4b6c-8c41-47aa2698092d" ] } ], "mendeley" : { "formattedCitation" : "[11]", "plainTextFormattedCitation" : "[11]", "previouslyFormattedCitation" : "[11]" }, "properties" : {  }, "schema" : "https://github.com/citation-style-language/schema/raw/master/csl-citation.json" }</w:instrText>
      </w:r>
      <w:r w:rsidRPr="006F2FFB">
        <w:fldChar w:fldCharType="separate"/>
      </w:r>
      <w:r w:rsidRPr="006F2FFB">
        <w:rPr>
          <w:noProof/>
        </w:rPr>
        <w:t>[11]</w:t>
      </w:r>
      <w:r w:rsidRPr="006F2FFB">
        <w:fldChar w:fldCharType="end"/>
      </w:r>
      <w:r w:rsidRPr="006F2FFB">
        <w:t xml:space="preserve">. Кроме того, были идентифицированы макрофаги, </w:t>
      </w:r>
      <w:proofErr w:type="spellStart"/>
      <w:r w:rsidRPr="006F2FFB">
        <w:t>экспрессирующие</w:t>
      </w:r>
      <w:proofErr w:type="spellEnd"/>
      <w:r w:rsidRPr="006F2FFB">
        <w:t xml:space="preserve"> Т-клеточные рецепторы (TCR) и CD169</w:t>
      </w:r>
      <w:r w:rsidR="009F17AF" w:rsidRPr="006F2FFB">
        <w:t xml:space="preserve"> </w:t>
      </w:r>
      <w:r w:rsidRPr="006F2FFB">
        <w:fldChar w:fldCharType="begin" w:fldLock="1"/>
      </w:r>
      <w:r w:rsidRPr="006F2FFB">
        <w:instrText>ADDIN CSL_CITATION { "citationItems" : [ { "id" : "ITEM-1", "itemData" : { "DOI" : "10.3389/fimmu.2015.00263", "ISBN" : "1664-3224", "ISSN" : "16643224", "PMID" : "2015173981", "abstract" : "Monocytes are considered to be precursor cells of the mononuclear phagocytic system, and macrophages are one of the leading members of this cellular system. Macrophages play highly diverse roles in maintaining an organism's integrity by either directly participating in pathogen elimination or repairing tissue under sterile inflammatory conditions. There are different subpopulations of macrophages and each one has its own characteristics and functions. In this review, we summarize present knowledge on the polarization of macrophages that allows the generation of subpopulations called classically activated macrophages or M1 and alternative activated macrophages or M2. Furthermore, there are macrophages that their origin and characterization still remain unclear but have been involved as main players in some human pathologies. Thus, we also review three other categories of macrophages: tumor-associated macrophages, CD169+ macrophages, and the recently named TCR+ macrophages. Based on the literature, we provide information on the molecular characterization of these macrophage subpopulations and their specific involvement in several human pathologies such as cancer, infectious diseases, obesity, and asthma. The refined characterization of the macrophage subpopulations can be useful in designing new strategies, supplementing those already established for the treatment of diseases using macrophages as a therapeutic target.", "author" : [ { "dropping-particle" : "", "family" : "Ch\u00e1vez-Gal\u00e1n", "given" : "Leslie", "non-dropping-particle" : "", "parse-names" : false, "suffix" : "" }, { "dropping-particle" : "", "family" : "Olleros", "given" : "Maria L.", "non-dropping-particle" : "", "parse-names" : false, "suffix" : "" }, { "dropping-particle" : "", "family" : "Vesin", "given" : "Dominique", "non-dropping-particle" : "", "parse-names" : false, "suffix" : "" }, { "dropping-particle" : "", "family" : "Garcia", "given" : "Irene", "non-dropping-particle" : "", "parse-names" : false, "suffix" : "" } ], "container-title" : "Frontiers in Immunology", "id" : "ITEM-1", "issue" : "MAY", "issued" : { "date-parts" : [ [ "2015" ] ] }, "page" : "1-15", "title" : "Much more than M1 and M2 macrophages, there are also CD169+ and TCR+ macrophages", "type" : "article-journal", "volume" : "6" }, "uris" : [ "http://www.mendeley.com/documents/?uuid=25c36651-abf9-4a05-b0bd-9fe59703fa41" ] } ], "mendeley" : { "formattedCitation" : "[12]", "plainTextFormattedCitation" : "[12]", "previouslyFormattedCitation" : "[12]" }, "properties" : {  }, "schema" : "https://github.com/citation-style-language/schema/raw/master/csl-citation.json" }</w:instrText>
      </w:r>
      <w:r w:rsidRPr="006F2FFB">
        <w:fldChar w:fldCharType="separate"/>
      </w:r>
      <w:r w:rsidRPr="006F2FFB">
        <w:rPr>
          <w:noProof/>
        </w:rPr>
        <w:t>[12]</w:t>
      </w:r>
      <w:r w:rsidRPr="006F2FFB">
        <w:fldChar w:fldCharType="end"/>
      </w:r>
      <w:r w:rsidR="009F17AF" w:rsidRPr="006F2FFB">
        <w:t>.</w:t>
      </w:r>
    </w:p>
    <w:p w:rsidR="00DB11A8" w:rsidRPr="006F2FFB" w:rsidRDefault="00DB11A8" w:rsidP="004C515E">
      <w:pPr>
        <w:ind w:firstLine="708"/>
      </w:pPr>
      <w:r w:rsidRPr="006F2FFB">
        <w:t xml:space="preserve">Макрофаги М1 фенотипа отвечают за воспалительные процессы, а макрофаги М2 фенотипа за регенерацию тканей и защиту от паразитарной инвазии. Переход от одного фенотипа к другому называется поляризацией макрофагов. Так, в поляризации М1 макрофагов участвуют </w:t>
      </w:r>
      <w:bookmarkStart w:id="4" w:name="_Hlk517037356"/>
      <w:r w:rsidRPr="006F2FFB">
        <w:rPr>
          <w:lang w:val="en-US"/>
        </w:rPr>
        <w:t>IFN</w:t>
      </w:r>
      <w:r w:rsidRPr="006F2FFB">
        <w:t>-</w:t>
      </w:r>
      <w:r w:rsidRPr="006F2FFB">
        <w:rPr>
          <w:lang w:val="en-US"/>
        </w:rPr>
        <w:t>γ</w:t>
      </w:r>
      <w:r w:rsidRPr="006F2FFB">
        <w:t xml:space="preserve">, </w:t>
      </w:r>
      <w:r w:rsidRPr="006F2FFB">
        <w:rPr>
          <w:lang w:val="en-US"/>
        </w:rPr>
        <w:t>TNF</w:t>
      </w:r>
      <w:r w:rsidRPr="006F2FFB">
        <w:t>-</w:t>
      </w:r>
      <w:r w:rsidRPr="006F2FFB">
        <w:rPr>
          <w:lang w:val="en-US"/>
        </w:rPr>
        <w:t>α</w:t>
      </w:r>
      <w:r w:rsidRPr="006F2FFB">
        <w:t xml:space="preserve">, </w:t>
      </w:r>
      <w:r w:rsidRPr="006F2FFB">
        <w:rPr>
          <w:lang w:val="en-US"/>
        </w:rPr>
        <w:t>IL</w:t>
      </w:r>
      <w:r w:rsidRPr="006F2FFB">
        <w:t xml:space="preserve">-1β, </w:t>
      </w:r>
      <w:r w:rsidRPr="006F2FFB">
        <w:rPr>
          <w:lang w:val="en-US"/>
        </w:rPr>
        <w:t>GM</w:t>
      </w:r>
      <w:r w:rsidRPr="006F2FFB">
        <w:t>-</w:t>
      </w:r>
      <w:r w:rsidRPr="006F2FFB">
        <w:rPr>
          <w:lang w:val="en-US"/>
        </w:rPr>
        <w:t>CSF</w:t>
      </w:r>
      <w:r w:rsidRPr="006F2FFB">
        <w:t xml:space="preserve">, </w:t>
      </w:r>
      <w:r w:rsidRPr="006F2FFB">
        <w:rPr>
          <w:lang w:val="en-US"/>
        </w:rPr>
        <w:t>IL</w:t>
      </w:r>
      <w:r w:rsidRPr="006F2FFB">
        <w:t xml:space="preserve">-12, </w:t>
      </w:r>
      <w:r w:rsidRPr="006F2FFB">
        <w:rPr>
          <w:lang w:val="en-US"/>
        </w:rPr>
        <w:t>IL</w:t>
      </w:r>
      <w:r w:rsidRPr="006F2FFB">
        <w:t xml:space="preserve">-18, </w:t>
      </w:r>
      <w:r w:rsidRPr="006F2FFB">
        <w:rPr>
          <w:lang w:val="en-US"/>
        </w:rPr>
        <w:t>IL</w:t>
      </w:r>
      <w:r w:rsidRPr="006F2FFB">
        <w:t>-23</w:t>
      </w:r>
      <w:r w:rsidR="009F17AF" w:rsidRPr="006F2FFB">
        <w:t xml:space="preserve"> </w:t>
      </w:r>
      <w:bookmarkEnd w:id="4"/>
      <w:r w:rsidRPr="006F2FFB">
        <w:fldChar w:fldCharType="begin" w:fldLock="1"/>
      </w:r>
      <w:r w:rsidRPr="006F2FFB">
        <w:instrText>ADDIN CSL_CITATION { "citationItems" : [ { "id" : "ITEM-1", "itemData" : { "DOI" : "10.12703/P6-13", "ISBN" : "2051-7599 (Electronic)", "ISSN" : "20517599", "PMID" : "24669294", "abstract" : "Macrophages are endowed with a variety of receptors for lineage-determining growth factors, T helper (Th) cell cytokines, and B cell, host, and microbial products. In tissues, macrophages mature and are activated in a dynamic response to combinations of these stimuli to acquire specialized functional phenotypes. As for the lymphocyte system, a dichotomy has been proposed for macrophage activation: classic vs. alternative, also M1 and M2, respectively. In view of recent research about macrophage functions and the increasing number of immune-relevant ligands, a revision of the model is needed. Here, we assess how cytokines and pathogen signals influence their functional phenotypes and the evidence for M1 and M2 functions and revisit a paradigm initially based on the role of a restricted set of selected ligands in the immune response.", "author" : [ { "dropping-particle" : "", "family" : "Martinez", "given" : "Fernando O.", "non-dropping-particle" : "", "parse-names" : false, "suffix" : "" }, { "dropping-particle" : "", "family" : "Gordon", "given" : "Siamon", "non-dropping-particle" : "", "parse-names" : false, "suffix" : "" } ], "container-title" : "F1000Prime Reports", "id" : "ITEM-1", "issue" : "March", "issued" : { "date-parts" : [ [ "2014" ] ] }, "page" : "1-13", "title" : "The M1 and M2 paradigm of macrophage activation: time for reassessment", "type" : "article-journal", "volume" : "6" }, "uris" : [ "http://www.mendeley.com/documents/?uuid=249efc0c-e516-417c-94a1-fb31cfb89ace" ] } ], "mendeley" : { "formattedCitation" : "[13]", "plainTextFormattedCitation" : "[13]", "previouslyFormattedCitation" : "[13]" }, "properties" : {  }, "schema" : "https://github.com/citation-style-language/schema/raw/master/csl-citation.json" }</w:instrText>
      </w:r>
      <w:r w:rsidRPr="006F2FFB">
        <w:fldChar w:fldCharType="separate"/>
      </w:r>
      <w:r w:rsidRPr="006F2FFB">
        <w:rPr>
          <w:noProof/>
        </w:rPr>
        <w:t>[13]</w:t>
      </w:r>
      <w:r w:rsidRPr="006F2FFB">
        <w:fldChar w:fldCharType="end"/>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ADDIN CSL_CITATION { "citationItems" : [ { "id" : "ITEM-1", "itemData" : { "DOI" : "10.1016/j.it.2004.09.015", "author" : [ { "dropping-particle" : "", "family" : "Mantovani", "given" : "Alberto", "non-dropping-particle" : "", "parse-names" : false, "suffix" : "" }, { "dropping-particle" : "", "family" : "Sica", "given" : "Antonio", "non-dropping-particle" : "", "parse-names" : false, "suffix" : "" }, { "dropping-particle" : "", "family" : "Sozzani", "given" : "Silvano", "non-dropping-particle" : "", "parse-names" : false, "suffix" : "" }, { "dropping-particle" : "", "family" : "Allavena", "given" : "Paola", "non-dropping-particle" : "", "parse-names" : false, "suffix" : "" }, { "dropping-particle" : "", "family" : "Vecchi", "given" : "Annunciata", "non-dropping-particle" : "", "parse-names" : false, "suffix" : "" }, { "dropping-particle" : "", "family" : "Locati", "given" : "Massimo", "non-dropping-particle" : "", "parse-names" : false, "suffix" : "" } ], "id" : "ITEM-1", "issue" : "12", "issued" : { "date-parts" : [ [ "2004" ] ] }, "title" : "The chemokine system in diverse forms of macrophage activation and polarization", "type" : "article-journal", "volume" : "25" }, "uris" : [ "http://www.mendeley.com/documents/?uuid=55958ad8-f83c-433a-92ff-1bdde0a8aab0" ] } ], "mendeley" : { "formattedCitation" : "[9]", "plainTextFormattedCitation" : "[9]", "previouslyFormattedCitation" : "[9]" }, "properties" : {  }, "schema" : "https://github.com/citation-style-language/schema/raw/master/csl-citation.json" }</w:instrText>
      </w:r>
      <w:r w:rsidRPr="006F2FFB">
        <w:fldChar w:fldCharType="separate"/>
      </w:r>
      <w:r w:rsidRPr="006F2FFB">
        <w:rPr>
          <w:noProof/>
        </w:rPr>
        <w:t>[9]</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009F17AF" w:rsidRPr="006F2FFB">
        <w:t>.</w:t>
      </w:r>
      <w:r w:rsidRPr="006F2FFB">
        <w:t xml:space="preserve"> Повышение </w:t>
      </w:r>
      <w:proofErr w:type="spellStart"/>
      <w:r w:rsidRPr="006F2FFB">
        <w:t>микробицидной</w:t>
      </w:r>
      <w:proofErr w:type="spellEnd"/>
      <w:r w:rsidRPr="006F2FFB">
        <w:t xml:space="preserve"> активности происходит за счет активации </w:t>
      </w:r>
      <w:proofErr w:type="spellStart"/>
      <w:r w:rsidRPr="006F2FFB">
        <w:t>индуцибельной</w:t>
      </w:r>
      <w:proofErr w:type="spellEnd"/>
      <w:r w:rsidRPr="006F2FFB">
        <w:t xml:space="preserve"> </w:t>
      </w:r>
      <w:proofErr w:type="spellStart"/>
      <w:r w:rsidRPr="006F2FFB">
        <w:t>синтазы</w:t>
      </w:r>
      <w:proofErr w:type="spellEnd"/>
      <w:r w:rsidRPr="006F2FFB">
        <w:t xml:space="preserve"> оксида азота (</w:t>
      </w:r>
      <w:bookmarkStart w:id="5" w:name="_Hlk517037396"/>
      <w:proofErr w:type="spellStart"/>
      <w:r w:rsidRPr="006F2FFB">
        <w:t>iNOS</w:t>
      </w:r>
      <w:bookmarkEnd w:id="5"/>
      <w:proofErr w:type="spellEnd"/>
      <w:r w:rsidRPr="006F2FFB">
        <w:t>) для получения NO из L-аргинина</w:t>
      </w:r>
      <w:r w:rsidRPr="006F2FFB">
        <w:fldChar w:fldCharType="begin" w:fldLock="1"/>
      </w:r>
      <w:r w:rsidRPr="006F2FFB">
        <w:instrText>ADDIN CSL_CITATION { "citationItems" : [ { "id" : "ITEM-1", "itemData" : { "DOI" : "10.1146/annurev.immunol.15.1.323", "ISBN" : "0732-0582", "ISSN" : "0732-0582", "PMID" : "9143691", "abstract" : "\u25aa Abstract At the interface between the innate and adaptive immune systems lies the high-output isoform of nitric oxide synthase (NOS2 or iNOS). This remarkable molecular machine requires at least 17 binding reactions to assemble a functional dimer. Sustained catalysis results from the ability of NOS2 to attach calmodulin without dependence on elevated Ca2+. Expression of NOS2 in macrophages is controlled by cytokines and microbial products, primarily by transcriptional induction. NOS2 has been documented in macrophages from human, horse, cow, goat, sheep, rat, mouse, and chicken. Human NOS2 is most readily observed in monocytes or macrophages from patients with infectious or inflammatory diseases. Sustained production of NO endows macrophages with cytostatic or cytotoxic activity against viruses, bacteria, fungi, protozoa, helminths, and tumor cells. The antimicrobial and cytotoxic actions of NO are enhanced by other macrophage products such as acid, glutathione, cysteine, hydrogen peroxide, or superoxid...", "author" : [ { "dropping-particle" : "", "family" : "MacMicking", "given" : "John", "non-dropping-particle" : "", "parse-names" : false, "suffix" : "" }, { "dropping-particle" : "", "family" : "Xie", "given" : "Qiao-wen", "non-dropping-particle" : "", "parse-names" : false, "suffix" : "" }, { "dropping-particle" : "", "family" : "Nathan", "given" : "Carl", "non-dropping-particle" : "", "parse-names" : false, "suffix" : "" } ], "container-title" : "Annual Review of Immunology", "id" : "ITEM-1", "issue" : "1", "issued" : { "date-parts" : [ [ "1997" ] ] }, "page" : "323-350", "title" : "Nitric Oxide and Macrophage Function", "type" : "article-journal", "volume" : "15" }, "uris" : [ "http://www.mendeley.com/documents/?uuid=b0f357c0-2ba7-420e-8e02-a840be1b6bce" ] } ], "mendeley" : { "formattedCitation" : "[16]", "plainTextFormattedCitation" : "[16]", "previouslyFormattedCitation" : "[16]" }, "properties" : {  }, "schema" : "https://github.com/citation-style-language/schema/raw/master/csl-citation.json" }</w:instrText>
      </w:r>
      <w:r w:rsidRPr="006F2FFB">
        <w:fldChar w:fldCharType="separate"/>
      </w:r>
      <w:r w:rsidRPr="006F2FFB">
        <w:rPr>
          <w:noProof/>
        </w:rPr>
        <w:t>[16]</w:t>
      </w:r>
      <w:r w:rsidRPr="006F2FFB">
        <w:fldChar w:fldCharType="end"/>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t xml:space="preserve"> а также усиливается продукция </w:t>
      </w:r>
      <w:proofErr w:type="spellStart"/>
      <w:r w:rsidRPr="006F2FFB">
        <w:t>провоспалительных</w:t>
      </w:r>
      <w:proofErr w:type="spellEnd"/>
      <w:r w:rsidRPr="006F2FFB">
        <w:t xml:space="preserve"> цитокинов, таких как </w:t>
      </w:r>
      <w:r w:rsidRPr="006F2FFB">
        <w:rPr>
          <w:lang w:val="en-US"/>
        </w:rPr>
        <w:t>TNF</w:t>
      </w:r>
      <w:r w:rsidRPr="006F2FFB">
        <w:t>-</w:t>
      </w:r>
      <w:r w:rsidRPr="006F2FFB">
        <w:rPr>
          <w:lang w:val="en-US"/>
        </w:rPr>
        <w:t>α</w:t>
      </w:r>
      <w:r w:rsidRPr="006F2FFB">
        <w:t xml:space="preserve">, </w:t>
      </w:r>
      <w:r w:rsidRPr="006F2FFB">
        <w:rPr>
          <w:lang w:val="en-US"/>
        </w:rPr>
        <w:t>IL</w:t>
      </w:r>
      <w:r w:rsidRPr="006F2FFB">
        <w:t xml:space="preserve">-1β, </w:t>
      </w:r>
      <w:r w:rsidRPr="006F2FFB">
        <w:rPr>
          <w:lang w:val="en-US"/>
        </w:rPr>
        <w:t>IL</w:t>
      </w:r>
      <w:r w:rsidRPr="006F2FFB">
        <w:t xml:space="preserve">-12, </w:t>
      </w:r>
      <w:r w:rsidRPr="006F2FFB">
        <w:rPr>
          <w:lang w:val="en-US"/>
        </w:rPr>
        <w:t>IL</w:t>
      </w:r>
      <w:r w:rsidRPr="006F2FFB">
        <w:t xml:space="preserve">-18, </w:t>
      </w:r>
      <w:r w:rsidRPr="006F2FFB">
        <w:rPr>
          <w:lang w:val="en-US"/>
        </w:rPr>
        <w:t>IL</w:t>
      </w:r>
      <w:r w:rsidRPr="006F2FFB">
        <w:t>-23</w:t>
      </w:r>
      <w:r w:rsidR="004C515E" w:rsidRPr="006F2FFB">
        <w:t xml:space="preserve"> </w:t>
      </w:r>
      <w:r w:rsidRPr="006F2FFB">
        <w:fldChar w:fldCharType="begin" w:fldLock="1"/>
      </w:r>
      <w:r w:rsidRPr="006F2FFB">
        <w:instrText>ADDIN CSL_CITATION { "citationItems" : [ { "id" : "ITEM-1", "itemData" : { "DOI" : "10.1016/j.it.2004.09.015", "author" : [ { "dropping-particle" : "", "family" : "Mantovani", "given" : "Alberto", "non-dropping-particle" : "", "parse-names" : false, "suffix" : "" }, { "dropping-particle" : "", "family" : "Sica", "given" : "Antonio", "non-dropping-particle" : "", "parse-names" : false, "suffix" : "" }, { "dropping-particle" : "", "family" : "Sozzani", "given" : "Silvano", "non-dropping-particle" : "", "parse-names" : false, "suffix" : "" }, { "dropping-particle" : "", "family" : "Allavena", "given" : "Paola", "non-dropping-particle" : "", "parse-names" : false, "suffix" : "" }, { "dropping-particle" : "", "family" : "Vecchi", "given" : "Annunciata", "non-dropping-particle" : "", "parse-names" : false, "suffix" : "" }, { "dropping-particle" : "", "family" : "Locati", "given" : "Massimo", "non-dropping-particle" : "", "parse-names" : false, "suffix" : "" } ], "id" : "ITEM-1", "issue" : "12", "issued" : { "date-parts" : [ [ "2004" ] ] }, "title" : "The chemokine system in diverse forms of macrophage activation and polarization", "type" : "article-journal", "volume" : "25" }, "uris" : [ "http://www.mendeley.com/documents/?uuid=55958ad8-f83c-433a-92ff-1bdde0a8aab0" ] } ], "mendeley" : { "formattedCitation" : "[9]", "plainTextFormattedCitation" : "[9]", "previouslyFormattedCitation" : "[9]" }, "properties" : {  }, "schema" : "https://github.com/citation-style-language/schema/raw/master/csl-citation.json" }</w:instrText>
      </w:r>
      <w:r w:rsidRPr="006F2FFB">
        <w:fldChar w:fldCharType="separate"/>
      </w:r>
      <w:r w:rsidRPr="006F2FFB">
        <w:rPr>
          <w:noProof/>
        </w:rPr>
        <w:t>[9]</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w:instrText>
      </w:r>
      <w:r w:rsidRPr="006F2FFB">
        <w:rPr>
          <w:lang w:val="en-US"/>
        </w:rPr>
        <w:instrText>u</w:instrText>
      </w:r>
      <w:r w:rsidRPr="006F2FFB">
        <w:instrText>0441\</w:instrText>
      </w:r>
      <w:r w:rsidRPr="006F2FFB">
        <w:rPr>
          <w:lang w:val="en-US"/>
        </w:rPr>
        <w:instrText>u</w:instrText>
      </w:r>
      <w:r w:rsidRPr="006F2FFB">
        <w:instrText>0442\</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0440\</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0430\</w:instrText>
      </w:r>
      <w:r w:rsidRPr="006F2FFB">
        <w:rPr>
          <w:lang w:val="en-US"/>
        </w:rPr>
        <w:instrText>u</w:instrText>
      </w:r>
      <w:r w:rsidRPr="006F2FFB">
        <w:instrText>044</w:instrText>
      </w:r>
      <w:r w:rsidRPr="006F2FFB">
        <w:rPr>
          <w:lang w:val="en-US"/>
        </w:rPr>
        <w:instrText>f</w:instrText>
      </w:r>
      <w:r w:rsidRPr="006F2FFB">
        <w:instrText>", "</w:instrText>
      </w:r>
      <w:r w:rsidRPr="006F2FFB">
        <w:rPr>
          <w:lang w:val="en-US"/>
        </w:rPr>
        <w:instrText>given</w:instrText>
      </w:r>
      <w:r w:rsidRPr="006F2FFB">
        <w:instrText>" : "\</w:instrText>
      </w:r>
      <w:r w:rsidRPr="006F2FFB">
        <w:rPr>
          <w:lang w:val="en-US"/>
        </w:rPr>
        <w:instrText>u</w:instrText>
      </w:r>
      <w:r w:rsidRPr="006F2FFB">
        <w:instrText>0415.\</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f</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0412.",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0448\</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0418.\</w:instrText>
      </w:r>
      <w:r w:rsidRPr="006F2FFB">
        <w:rPr>
          <w:lang w:val="en-US"/>
        </w:rPr>
        <w:instrText>u</w:instrText>
      </w:r>
      <w:r w:rsidRPr="006F2FFB">
        <w:instrText>042</w:instrText>
      </w:r>
      <w:r w:rsidRPr="006F2FFB">
        <w:rPr>
          <w:lang w:val="en-US"/>
        </w:rPr>
        <w:instrText>e</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0435\</w:instrText>
      </w:r>
      <w:r w:rsidRPr="006F2FFB">
        <w:rPr>
          <w:lang w:val="en-US"/>
        </w:rPr>
        <w:instrText>u</w:instrText>
      </w:r>
      <w:r w:rsidRPr="006F2FFB">
        <w:instrText>0437",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"4",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page</w:instrText>
      </w:r>
      <w:r w:rsidRPr="006F2FFB">
        <w:instrText>" : "31-39", "</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c</w:instrText>
      </w:r>
      <w:r w:rsidRPr="006F2FFB">
        <w:instrText>1 \</w:instrText>
      </w:r>
      <w:r w:rsidRPr="006F2FFB">
        <w:rPr>
          <w:lang w:val="en-US"/>
        </w:rPr>
        <w:instrText>u</w:instrText>
      </w:r>
      <w:r w:rsidRPr="006F2FFB">
        <w:instrText>0438 \</w:instrText>
      </w:r>
      <w:r w:rsidRPr="006F2FFB">
        <w:rPr>
          <w:lang w:val="en-US"/>
        </w:rPr>
        <w:instrText>u</w:instrText>
      </w:r>
      <w:r w:rsidRPr="006F2FFB">
        <w:instrText>041</w:instrText>
      </w:r>
      <w:r w:rsidRPr="006F2FFB">
        <w:rPr>
          <w:lang w:val="en-US"/>
        </w:rPr>
        <w:instrText>c</w:instrText>
      </w:r>
      <w:r w:rsidRPr="006F2FFB">
        <w:instrText>2 \</w:instrText>
      </w:r>
      <w:r w:rsidRPr="006F2FFB">
        <w:rPr>
          <w:lang w:val="en-US"/>
        </w:rPr>
        <w:instrText>u</w:instrText>
      </w:r>
      <w:r w:rsidRPr="006F2FFB">
        <w:instrText>0444\</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044</w:instrText>
      </w:r>
      <w:r w:rsidRPr="006F2FFB">
        <w:rPr>
          <w:lang w:val="en-US"/>
        </w:rPr>
        <w:instrText>b</w:instrText>
      </w:r>
      <w:r w:rsidRPr="006F2FFB">
        <w:instrText xml:space="preserve"> \</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0432\</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0445 \</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0444\</w:instrText>
      </w:r>
      <w:r w:rsidRPr="006F2FFB">
        <w:rPr>
          <w:lang w:val="en-US"/>
        </w:rPr>
        <w:instrText>u</w:instrText>
      </w:r>
      <w:r w:rsidRPr="006F2FFB">
        <w:instrText>0430\</w:instrText>
      </w:r>
      <w:r w:rsidRPr="006F2FFB">
        <w:rPr>
          <w:lang w:val="en-US"/>
        </w:rPr>
        <w:instrText>u</w:instrText>
      </w:r>
      <w:r w:rsidRPr="006F2FFB">
        <w:instrText>0433\</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0438 \</w:instrText>
      </w:r>
      <w:r w:rsidRPr="006F2FFB">
        <w:rPr>
          <w:lang w:val="en-US"/>
        </w:rPr>
        <w:instrText>u</w:instrText>
      </w:r>
      <w:r w:rsidRPr="006F2FFB">
        <w:instrText>0438\</w:instrText>
      </w:r>
      <w:r w:rsidRPr="006F2FFB">
        <w:rPr>
          <w:lang w:val="en-US"/>
        </w:rPr>
        <w:instrText>u</w:instrText>
      </w:r>
      <w:r w:rsidRPr="006F2FFB">
        <w:instrText>0445 \</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c</w:instrText>
      </w:r>
      <w:r w:rsidRPr="006F2FFB">
        <w:instrText xml:space="preserve"> \</w:instrText>
      </w:r>
      <w:r w:rsidRPr="006F2FFB">
        <w:rPr>
          <w:lang w:val="en-US"/>
        </w:rPr>
        <w:instrText>u</w:instrText>
      </w:r>
      <w:r w:rsidRPr="006F2FFB">
        <w:instrText>0432 \</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c</w:instrText>
      </w:r>
      <w:r w:rsidRPr="006F2FFB">
        <w:instrText xml:space="preserve"> \</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0432\</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 \</w:instrText>
      </w:r>
      <w:r w:rsidRPr="006F2FFB">
        <w:rPr>
          <w:lang w:val="en-US"/>
        </w:rPr>
        <w:instrText>u</w:instrText>
      </w:r>
      <w:r w:rsidRPr="006F2FFB">
        <w:instrText>0438 \</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0438\</w:instrText>
      </w:r>
      <w:r w:rsidRPr="006F2FFB">
        <w:rPr>
          <w:lang w:val="en-US"/>
        </w:rPr>
        <w:instrText>u</w:instrText>
      </w:r>
      <w:r w:rsidRPr="006F2FFB">
        <w:instrText>0438",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"6"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=2</w:instrText>
      </w:r>
      <w:r w:rsidRPr="006F2FFB">
        <w:rPr>
          <w:lang w:val="en-US"/>
        </w:rPr>
        <w:instrText>cbdfede</w:instrText>
      </w:r>
      <w:r w:rsidRPr="006F2FFB">
        <w:instrText>-</w:instrText>
      </w:r>
      <w:r w:rsidRPr="006F2FFB">
        <w:rPr>
          <w:lang w:val="en-US"/>
        </w:rPr>
        <w:instrText>ede</w:instrText>
      </w:r>
      <w:r w:rsidRPr="006F2FFB">
        <w:instrText>7-4</w:instrText>
      </w:r>
      <w:r w:rsidRPr="006F2FFB">
        <w:rPr>
          <w:lang w:val="en-US"/>
        </w:rPr>
        <w:instrText>bd</w:instrText>
      </w:r>
      <w:r w:rsidRPr="006F2FFB">
        <w:instrText>8-</w:instrText>
      </w:r>
      <w:r w:rsidRPr="006F2FFB">
        <w:rPr>
          <w:lang w:val="en-US"/>
        </w:rPr>
        <w:instrText>aedf</w:instrText>
      </w:r>
      <w:r w:rsidRPr="006F2FFB">
        <w:instrText>-</w:instrText>
      </w:r>
      <w:r w:rsidRPr="006F2FFB">
        <w:rPr>
          <w:lang w:val="en-US"/>
        </w:rPr>
        <w:instrText>b</w:instrText>
      </w:r>
      <w:r w:rsidRPr="006F2FFB">
        <w:instrText>1</w:instrText>
      </w:r>
      <w:r w:rsidRPr="006F2FFB">
        <w:rPr>
          <w:lang w:val="en-US"/>
        </w:rPr>
        <w:instrText>dbaf</w:instrText>
      </w:r>
      <w:r w:rsidRPr="006F2FFB">
        <w:instrText>3440</w:instrText>
      </w:r>
      <w:r w:rsidRPr="006F2FFB">
        <w:rPr>
          <w:lang w:val="en-US"/>
        </w:rPr>
        <w:instrText>f</w:instrText>
      </w:r>
      <w:r w:rsidRPr="006F2FFB">
        <w:instrText>3" ] } ], "</w:instrText>
      </w:r>
      <w:r w:rsidRPr="006F2FFB">
        <w:rPr>
          <w:lang w:val="en-US"/>
        </w:rPr>
        <w:instrText>mendeley</w:instrText>
      </w:r>
      <w:r w:rsidRPr="006F2FFB">
        <w:instrText>" : { "</w:instrText>
      </w:r>
      <w:r w:rsidRPr="006F2FFB">
        <w:rPr>
          <w:lang w:val="en-US"/>
        </w:rPr>
        <w:instrText>formattedCitation</w:instrText>
      </w:r>
      <w:r w:rsidRPr="006F2FFB">
        <w:instrText>" : "[15]", "</w:instrText>
      </w:r>
      <w:r w:rsidRPr="006F2FFB">
        <w:rPr>
          <w:lang w:val="en-US"/>
        </w:rPr>
        <w:instrText>plainTextFormattedCitation</w:instrText>
      </w:r>
      <w:r w:rsidRPr="006F2FFB">
        <w:instrText>" : "[15]", "</w:instrText>
      </w:r>
      <w:r w:rsidRPr="006F2FFB">
        <w:rPr>
          <w:lang w:val="en-US"/>
        </w:rPr>
        <w:instrText>previouslyFormattedCitation</w:instrText>
      </w:r>
      <w:r w:rsidRPr="006F2FFB">
        <w:instrText>" : "[15]"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[15]</w:t>
      </w:r>
      <w:r w:rsidRPr="006F2FFB">
        <w:fldChar w:fldCharType="end"/>
      </w:r>
      <w:r w:rsidRPr="006F2FFB">
        <w:t xml:space="preserve">, которые способствуют дифференцировке </w:t>
      </w:r>
      <w:bookmarkStart w:id="6" w:name="_Hlk517037435"/>
      <w:r w:rsidRPr="006F2FFB">
        <w:t>Th1</w:t>
      </w:r>
      <w:bookmarkEnd w:id="6"/>
      <w:r w:rsidRPr="006F2FFB">
        <w:t xml:space="preserve"> и </w:t>
      </w:r>
      <w:bookmarkStart w:id="7" w:name="_Hlk517037448"/>
      <w:r w:rsidRPr="006F2FFB">
        <w:t>Th17</w:t>
      </w:r>
      <w:bookmarkEnd w:id="7"/>
      <w:r w:rsidRPr="006F2FFB">
        <w:t xml:space="preserve"> лимфоцитов и секреции ими цитокинов</w:t>
      </w:r>
      <w:r w:rsidR="009F17AF" w:rsidRPr="006F2FFB">
        <w:t xml:space="preserve"> </w:t>
      </w:r>
      <w:r w:rsidRPr="006F2FFB">
        <w:fldChar w:fldCharType="begin" w:fldLock="1"/>
      </w:r>
      <w:r w:rsidRPr="006F2FFB">
        <w:instrText>ADDIN CSL_CITATION { "citationItems" : [ { "id" : "ITEM-1", "itemData" : { "DOI" : "10.1016/B978-0-12-419998-9.00008-0", "ISBN" : "9780124199989", "abstract" : "Among cytokines important for the growth and development of cells in the immune system are two that bear the old name based on the initial activity for which they were researched for: tumor necrosis factor and transforming growth factor. They are however essential for proinflammatory and anti-inflammatory activities of the immune system, respectively. This chapter further describes thymic stromal lymphopoetin, keratinocyte growth factor, stem cell colony-stimulating factor of hematopoietic lines and similar growth factors of granulocytes and macrophages, leukemia inhibitory factor, ciliary neurotrophic factor, and oncostatin M. The chapter also includes short descriptions of other cytokines that promote growth of non-immune cells in other tissues and organs.", "author" : [ { "dropping-particle" : "", "family" : "Dembic", "given" : "Zlatko", "non-dropping-particle" : "", "parse-names" : false, "suffix" : "" } ], "container-title" : "The Cytokines of the Immune System", "id" : "ITEM-1", "issued" : { "date-parts" : [ [ "2015" ] ] }, "page" : "263-281", "title" : "Cytokines Important for Growth and/or Development of Cells of the Immune System", "type" : "article-journal" }, "uris" : [ "http://www.mendeley.com/documents/?uuid=1783335f-6b15-4dff-b7f2-e3d858273b8d" ] } ], "mendeley" : { "formattedCitation" : "[17]", "plainTextFormattedCitation" : "[17]", "previouslyFormattedCitation" : "[17]" }, "properties" : {  }, "schema" : "https://github.com/citation-style-language/schema/raw/master/csl-citation.json" }</w:instrText>
      </w:r>
      <w:r w:rsidRPr="006F2FFB">
        <w:fldChar w:fldCharType="separate"/>
      </w:r>
      <w:r w:rsidRPr="006F2FFB">
        <w:rPr>
          <w:noProof/>
        </w:rPr>
        <w:t>[17]</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Pr="006F2FFB">
        <w:fldChar w:fldCharType="begin" w:fldLock="1"/>
      </w:r>
      <w:r w:rsidRPr="006F2FFB">
        <w:instrText>ADDIN CSL_CITATION { "citationItems" : [ { "id" : "ITEM-1", "itemData" : { "DOI" : "10.1038/ni.1990", "ISBN" : "1529-2916 (Electronic)\\n1529-2908 (Linking)", "ISSN" : "15292908", "PMID" : "21240265", "abstract" : "Polymorphisms in the gene encoding the transcription factor IRF5 that lead to higher mRNA expression are associated with many autoimmune diseases. Here we show that IRF5 expression in macrophages was reversibly induced by inflammatory stimuli and contributed to the plasticity of macrophage polarization. High expression of IRF5 was characteristic of M1 macrophages, in which it directly activated transcription of the genes encoding interleukin 12 subunit p40 (IL-12p40), IL-12p35 and IL-23p19 and repressed the gene encoding IL-10. Consequently, those macrophages set up the environment for a potent T helper type 1 (T(H)1)-T(H)17 response. Global gene expression analysis demonstrated that exogenous IRF5 upregulated or downregulated expression of established phenotypic markers of M1 or M2 macrophages, respectively. Our data suggest a critical role for IRF5 in M1 macrophage polarization and define a previously unknown function for IRF5 as a transcriptional repressor.", "author" : [ { "dropping-particle" : "", "family" : "Krausgruber", "given" : "Thomas", "non-dropping-particle" : "", "parse-names" : false, "suffix" : "" }, { "dropping-particle" : "", "family" : "Blazek", "given" : "Katrina", "non-dropping-particle" : "", "parse-names" : false, "suffix" : "" }, { "dropping-particle" : "", "family" : "Smallie", "given" : "Tim", "non-dropping-particle" : "", "parse-names" : false, "suffix" : "" }, { "dropping-particle" : "", "family" : "Alzabin", "given" : "Saba", "non-dropping-particle" : "", "parse-names" : false, "suffix" : "" }, { "dropping-particle" : "", "family" : "Lockstone", "given" : "Helen", "non-dropping-particle" : "", "parse-names" : false, "suffix" : "" }, { "dropping-particle" : "", "family" : "Sahgal", "given" : "Natasha", "non-dropping-particle" : "", "parse-names" : false, "suffix" : "" }, { "dropping-particle" : "", "family" : "Hussell", "given" : "Tracy", "non-dropping-particle" : "", "parse-names" : false, "suffix" : "" }, { "dropping-particle" : "", "family" : "Feldmann", "given" : "Marc", "non-dropping-particle" : "", "parse-names" : false, "suffix" : "" }, { "dropping-particle" : "", "family" : "Udalova", "given" : "Irina A.", "non-dropping-particle" : "", "parse-names" : false, "suffix" : "" } ], "container-title" : "Nature Immunology", "id" : "ITEM-1", "issue" : "3", "issued" : { "date-parts" : [ [ "2011" ] ] }, "page" : "231-238", "publisher" : "Nature Publishing Group", "title" : "IRF5 promotes inflammatory macrophage polarization and TH1-TH17 responses", "type" : "article-journal", "volume" : "12" }, "uris" : [ "http://www.mendeley.com/documents/?uuid=4b5133af-a40b-45d7-a964-378e010104a4" ] } ], "mendeley" : { "formattedCitation" : "[18]", "plainTextFormattedCitation" : "[18]", "previouslyFormattedCitation" : "[18]" }, "properties" : {  }, "schema" : "https://github.com/citation-style-language/schema/raw/master/csl-citation.json" }</w:instrText>
      </w:r>
      <w:r w:rsidRPr="006F2FFB">
        <w:fldChar w:fldCharType="separate"/>
      </w:r>
      <w:r w:rsidRPr="006F2FFB">
        <w:rPr>
          <w:noProof/>
        </w:rPr>
        <w:t>[18]</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w:instrText>
      </w:r>
      <w:r w:rsidRPr="006F2FFB">
        <w:rPr>
          <w:lang w:val="en-US"/>
        </w:rPr>
        <w:instrText>u</w:instrText>
      </w:r>
      <w:r w:rsidRPr="006F2FFB">
        <w:instrText>0441\</w:instrText>
      </w:r>
      <w:r w:rsidRPr="006F2FFB">
        <w:rPr>
          <w:lang w:val="en-US"/>
        </w:rPr>
        <w:instrText>u</w:instrText>
      </w:r>
      <w:r w:rsidRPr="006F2FFB">
        <w:instrText>0442\</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0440\</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0430\</w:instrText>
      </w:r>
      <w:r w:rsidRPr="006F2FFB">
        <w:rPr>
          <w:lang w:val="en-US"/>
        </w:rPr>
        <w:instrText>u</w:instrText>
      </w:r>
      <w:r w:rsidRPr="006F2FFB">
        <w:instrText>044</w:instrText>
      </w:r>
      <w:r w:rsidRPr="006F2FFB">
        <w:rPr>
          <w:lang w:val="en-US"/>
        </w:rPr>
        <w:instrText>f</w:instrText>
      </w:r>
      <w:r w:rsidRPr="006F2FFB">
        <w:instrText>", "</w:instrText>
      </w:r>
      <w:r w:rsidRPr="006F2FFB">
        <w:rPr>
          <w:lang w:val="en-US"/>
        </w:rPr>
        <w:instrText>given</w:instrText>
      </w:r>
      <w:r w:rsidRPr="006F2FFB">
        <w:instrText>" : "\</w:instrText>
      </w:r>
      <w:r w:rsidRPr="006F2FFB">
        <w:rPr>
          <w:lang w:val="en-US"/>
        </w:rPr>
        <w:instrText>u</w:instrText>
      </w:r>
      <w:r w:rsidRPr="006F2FFB">
        <w:instrText>0415.\</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f</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0412.",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0448\</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0418.\</w:instrText>
      </w:r>
      <w:r w:rsidRPr="006F2FFB">
        <w:rPr>
          <w:lang w:val="en-US"/>
        </w:rPr>
        <w:instrText>u</w:instrText>
      </w:r>
      <w:r w:rsidRPr="006F2FFB">
        <w:instrText>042</w:instrText>
      </w:r>
      <w:r w:rsidRPr="006F2FFB">
        <w:rPr>
          <w:lang w:val="en-US"/>
        </w:rPr>
        <w:instrText>e</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0435\</w:instrText>
      </w:r>
      <w:r w:rsidRPr="006F2FFB">
        <w:rPr>
          <w:lang w:val="en-US"/>
        </w:rPr>
        <w:instrText>u</w:instrText>
      </w:r>
      <w:r w:rsidRPr="006F2FFB">
        <w:instrText>0437",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"4",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page</w:instrText>
      </w:r>
      <w:r w:rsidRPr="006F2FFB">
        <w:instrText>" : "31-39", "</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c</w:instrText>
      </w:r>
      <w:r w:rsidRPr="006F2FFB">
        <w:instrText>1 \</w:instrText>
      </w:r>
      <w:r w:rsidRPr="006F2FFB">
        <w:rPr>
          <w:lang w:val="en-US"/>
        </w:rPr>
        <w:instrText>u</w:instrText>
      </w:r>
      <w:r w:rsidRPr="006F2FFB">
        <w:instrText>0438 \</w:instrText>
      </w:r>
      <w:r w:rsidRPr="006F2FFB">
        <w:rPr>
          <w:lang w:val="en-US"/>
        </w:rPr>
        <w:instrText>u</w:instrText>
      </w:r>
      <w:r w:rsidRPr="006F2FFB">
        <w:instrText>041</w:instrText>
      </w:r>
      <w:r w:rsidRPr="006F2FFB">
        <w:rPr>
          <w:lang w:val="en-US"/>
        </w:rPr>
        <w:instrText>c</w:instrText>
      </w:r>
      <w:r w:rsidRPr="006F2FFB">
        <w:instrText>2 \</w:instrText>
      </w:r>
      <w:r w:rsidRPr="006F2FFB">
        <w:rPr>
          <w:lang w:val="en-US"/>
        </w:rPr>
        <w:instrText>u</w:instrText>
      </w:r>
      <w:r w:rsidRPr="006F2FFB">
        <w:instrText>0444\</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044</w:instrText>
      </w:r>
      <w:r w:rsidRPr="006F2FFB">
        <w:rPr>
          <w:lang w:val="en-US"/>
        </w:rPr>
        <w:instrText>b</w:instrText>
      </w:r>
      <w:r w:rsidRPr="006F2FFB">
        <w:instrText xml:space="preserve"> \</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0432\</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0445 \</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0444\</w:instrText>
      </w:r>
      <w:r w:rsidRPr="006F2FFB">
        <w:rPr>
          <w:lang w:val="en-US"/>
        </w:rPr>
        <w:instrText>u</w:instrText>
      </w:r>
      <w:r w:rsidRPr="006F2FFB">
        <w:instrText>0430\</w:instrText>
      </w:r>
      <w:r w:rsidRPr="006F2FFB">
        <w:rPr>
          <w:lang w:val="en-US"/>
        </w:rPr>
        <w:instrText>u</w:instrText>
      </w:r>
      <w:r w:rsidRPr="006F2FFB">
        <w:instrText>0433\</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0438 \</w:instrText>
      </w:r>
      <w:r w:rsidRPr="006F2FFB">
        <w:rPr>
          <w:lang w:val="en-US"/>
        </w:rPr>
        <w:instrText>u</w:instrText>
      </w:r>
      <w:r w:rsidRPr="006F2FFB">
        <w:instrText>0438\</w:instrText>
      </w:r>
      <w:r w:rsidRPr="006F2FFB">
        <w:rPr>
          <w:lang w:val="en-US"/>
        </w:rPr>
        <w:instrText>u</w:instrText>
      </w:r>
      <w:r w:rsidRPr="006F2FFB">
        <w:instrText>0445 \</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c</w:instrText>
      </w:r>
      <w:r w:rsidRPr="006F2FFB">
        <w:instrText xml:space="preserve"> \</w:instrText>
      </w:r>
      <w:r w:rsidRPr="006F2FFB">
        <w:rPr>
          <w:lang w:val="en-US"/>
        </w:rPr>
        <w:instrText>u</w:instrText>
      </w:r>
      <w:r w:rsidRPr="006F2FFB">
        <w:instrText>0432 \</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c</w:instrText>
      </w:r>
      <w:r w:rsidRPr="006F2FFB">
        <w:instrText xml:space="preserve"> \</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0432\</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 \</w:instrText>
      </w:r>
      <w:r w:rsidRPr="006F2FFB">
        <w:rPr>
          <w:lang w:val="en-US"/>
        </w:rPr>
        <w:instrText>u</w:instrText>
      </w:r>
      <w:r w:rsidRPr="006F2FFB">
        <w:instrText>0438 \</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0438\</w:instrText>
      </w:r>
      <w:r w:rsidRPr="006F2FFB">
        <w:rPr>
          <w:lang w:val="en-US"/>
        </w:rPr>
        <w:instrText>u</w:instrText>
      </w:r>
      <w:r w:rsidRPr="006F2FFB">
        <w:instrText>0438",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"6"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=2</w:instrText>
      </w:r>
      <w:r w:rsidRPr="006F2FFB">
        <w:rPr>
          <w:lang w:val="en-US"/>
        </w:rPr>
        <w:instrText>cbdfede</w:instrText>
      </w:r>
      <w:r w:rsidRPr="006F2FFB">
        <w:instrText>-</w:instrText>
      </w:r>
      <w:r w:rsidRPr="006F2FFB">
        <w:rPr>
          <w:lang w:val="en-US"/>
        </w:rPr>
        <w:instrText>ede</w:instrText>
      </w:r>
      <w:r w:rsidRPr="006F2FFB">
        <w:instrText>7-4</w:instrText>
      </w:r>
      <w:r w:rsidRPr="006F2FFB">
        <w:rPr>
          <w:lang w:val="en-US"/>
        </w:rPr>
        <w:instrText>bd</w:instrText>
      </w:r>
      <w:r w:rsidRPr="006F2FFB">
        <w:instrText>8-</w:instrText>
      </w:r>
      <w:r w:rsidRPr="006F2FFB">
        <w:rPr>
          <w:lang w:val="en-US"/>
        </w:rPr>
        <w:instrText>aedf</w:instrText>
      </w:r>
      <w:r w:rsidRPr="006F2FFB">
        <w:instrText>-</w:instrText>
      </w:r>
      <w:r w:rsidRPr="006F2FFB">
        <w:rPr>
          <w:lang w:val="en-US"/>
        </w:rPr>
        <w:instrText>b</w:instrText>
      </w:r>
      <w:r w:rsidRPr="006F2FFB">
        <w:instrText>1</w:instrText>
      </w:r>
      <w:r w:rsidRPr="006F2FFB">
        <w:rPr>
          <w:lang w:val="en-US"/>
        </w:rPr>
        <w:instrText>dbaf</w:instrText>
      </w:r>
      <w:r w:rsidRPr="006F2FFB">
        <w:instrText>3440</w:instrText>
      </w:r>
      <w:r w:rsidRPr="006F2FFB">
        <w:rPr>
          <w:lang w:val="en-US"/>
        </w:rPr>
        <w:instrText>f</w:instrText>
      </w:r>
      <w:r w:rsidRPr="006F2FFB">
        <w:instrText>3" ] } ], "</w:instrText>
      </w:r>
      <w:r w:rsidRPr="006F2FFB">
        <w:rPr>
          <w:lang w:val="en-US"/>
        </w:rPr>
        <w:instrText>mendeley</w:instrText>
      </w:r>
      <w:r w:rsidRPr="006F2FFB">
        <w:instrText>" : { "</w:instrText>
      </w:r>
      <w:r w:rsidRPr="006F2FFB">
        <w:rPr>
          <w:lang w:val="en-US"/>
        </w:rPr>
        <w:instrText>formattedCitation</w:instrText>
      </w:r>
      <w:r w:rsidRPr="006F2FFB">
        <w:instrText>" : "[15]", "</w:instrText>
      </w:r>
      <w:r w:rsidRPr="006F2FFB">
        <w:rPr>
          <w:lang w:val="en-US"/>
        </w:rPr>
        <w:instrText>plainTextFormattedCitation</w:instrText>
      </w:r>
      <w:r w:rsidRPr="006F2FFB">
        <w:instrText>" : "[15]", "</w:instrText>
      </w:r>
      <w:r w:rsidRPr="006F2FFB">
        <w:rPr>
          <w:lang w:val="en-US"/>
        </w:rPr>
        <w:instrText>previouslyFormattedCitation</w:instrText>
      </w:r>
      <w:r w:rsidRPr="006F2FFB">
        <w:instrText>" : "[15]"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[15]</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0411.\</w:instrText>
      </w:r>
      <w:r w:rsidRPr="006F2FFB">
        <w:rPr>
          <w:lang w:val="en-US"/>
        </w:rPr>
        <w:instrText>u</w:instrText>
      </w:r>
      <w:r w:rsidRPr="006F2FFB">
        <w:instrText>0413.\</w:instrText>
      </w:r>
      <w:r w:rsidRPr="006F2FFB">
        <w:rPr>
          <w:lang w:val="en-US"/>
        </w:rPr>
        <w:instrText>u</w:instrText>
      </w:r>
      <w:r w:rsidRPr="006F2FFB">
        <w:instrText>042</w:instrText>
      </w:r>
      <w:r w:rsidRPr="006F2FFB">
        <w:rPr>
          <w:lang w:val="en-US"/>
        </w:rPr>
        <w:instrText>e</w:instrText>
      </w:r>
      <w:r w:rsidRPr="006F2FFB">
        <w:instrText>\</w:instrText>
      </w:r>
      <w:r w:rsidRPr="006F2FFB">
        <w:rPr>
          <w:lang w:val="en-US"/>
        </w:rPr>
        <w:instrText>u</w:instrText>
      </w:r>
      <w:r w:rsidRPr="006F2FFB">
        <w:instrText>0448\</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0422.\</w:instrText>
      </w:r>
      <w:r w:rsidRPr="006F2FFB">
        <w:rPr>
          <w:lang w:val="en-US"/>
        </w:rPr>
        <w:instrText>u</w:instrText>
      </w:r>
      <w:r w:rsidRPr="006F2FFB">
        <w:instrText>0410\</w:instrText>
      </w:r>
      <w:r w:rsidRPr="006F2FFB">
        <w:rPr>
          <w:lang w:val="en-US"/>
        </w:rPr>
        <w:instrText>u</w:instrText>
      </w:r>
      <w:r w:rsidRPr="006F2FFB">
        <w:instrText>0431\</w:instrText>
      </w:r>
      <w:r w:rsidRPr="006F2FFB">
        <w:rPr>
          <w:lang w:val="en-US"/>
        </w:rPr>
        <w:instrText>u</w:instrText>
      </w:r>
      <w:r w:rsidRPr="006F2FFB">
        <w:instrText>0438\</w:instrText>
      </w:r>
      <w:r w:rsidRPr="006F2FFB">
        <w:rPr>
          <w:lang w:val="en-US"/>
        </w:rPr>
        <w:instrText>u</w:instrText>
      </w:r>
      <w:r w:rsidRPr="006F2FFB">
        <w:instrText>0434\</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0418.\</w:instrText>
      </w:r>
      <w:r w:rsidRPr="006F2FFB">
        <w:rPr>
          <w:lang w:val="en-US"/>
        </w:rPr>
        <w:instrText>u</w:instrText>
      </w:r>
      <w:r w:rsidRPr="006F2FFB">
        <w:instrText>0413.\</w:instrText>
      </w:r>
      <w:r w:rsidRPr="006F2FFB">
        <w:rPr>
          <w:lang w:val="en-US"/>
        </w:rPr>
        <w:instrText>u</w:instrText>
      </w:r>
      <w:r w:rsidRPr="006F2FFB">
        <w:instrText>0414\</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w:instrText>
      </w:r>
      <w:r w:rsidRPr="006F2FFB">
        <w:rPr>
          <w:lang w:val="en-US"/>
        </w:rPr>
        <w:instrText>u</w:instrText>
      </w:r>
      <w:r w:rsidRPr="006F2FFB">
        <w:instrText>0430",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042</w:instrText>
      </w:r>
      <w:r w:rsidRPr="006F2FFB">
        <w:rPr>
          <w:lang w:val="en-US"/>
        </w:rPr>
        <w:instrText>e</w:instrText>
      </w:r>
      <w:r w:rsidRPr="006F2FFB">
        <w:instrText>.\</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0435\</w:instrText>
      </w:r>
      <w:r w:rsidRPr="006F2FFB">
        <w:rPr>
          <w:lang w:val="en-US"/>
        </w:rPr>
        <w:instrText>u</w:instrText>
      </w:r>
      <w:r w:rsidRPr="006F2FFB">
        <w:instrText>0434\</w:instrText>
      </w:r>
      <w:r w:rsidRPr="006F2FFB">
        <w:rPr>
          <w:lang w:val="en-US"/>
        </w:rPr>
        <w:instrText>u</w:instrText>
      </w:r>
      <w:r w:rsidRPr="006F2FFB">
        <w:instrText>0432\</w:instrText>
      </w:r>
      <w:r w:rsidRPr="006F2FFB">
        <w:rPr>
          <w:lang w:val="en-US"/>
        </w:rPr>
        <w:instrText>u</w:instrText>
      </w:r>
      <w:r w:rsidRPr="006F2FFB">
        <w:instrText>0435\</w:instrText>
      </w:r>
      <w:r w:rsidRPr="006F2FFB">
        <w:rPr>
          <w:lang w:val="en-US"/>
        </w:rPr>
        <w:instrText>u</w:instrText>
      </w:r>
      <w:r w:rsidRPr="006F2FFB">
        <w:instrText>0434\</w:instrText>
      </w:r>
      <w:r w:rsidRPr="006F2FFB">
        <w:rPr>
          <w:lang w:val="en-US"/>
        </w:rPr>
        <w:instrText>u</w:instrText>
      </w:r>
      <w:r w:rsidRPr="006F2FFB">
        <w:instrText>0435\</w:instrText>
      </w:r>
      <w:r w:rsidRPr="006F2FFB">
        <w:rPr>
          <w:lang w:val="en-US"/>
        </w:rPr>
        <w:instrText>u</w:instrText>
      </w:r>
      <w:r w:rsidRPr="006F2FFB">
        <w:instrText>0432\</w:instrText>
      </w:r>
      <w:r w:rsidRPr="006F2FFB">
        <w:rPr>
          <w:lang w:val="en-US"/>
        </w:rPr>
        <w:instrText>u</w:instrText>
      </w:r>
      <w:r w:rsidRPr="006F2FFB">
        <w:instrText>0430",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"2011" ] ] }, "</w:instrText>
      </w:r>
      <w:r w:rsidRPr="006F2FFB">
        <w:rPr>
          <w:lang w:val="en-US"/>
        </w:rPr>
        <w:instrText>number</w:instrText>
      </w:r>
      <w:r w:rsidRPr="006F2FFB">
        <w:instrText>-</w:instrText>
      </w:r>
      <w:r w:rsidRPr="006F2FFB">
        <w:rPr>
          <w:lang w:val="en-US"/>
        </w:rPr>
        <w:instrText>of</w:instrText>
      </w:r>
      <w:r w:rsidRPr="006F2FFB">
        <w:instrText>-</w:instrText>
      </w:r>
      <w:r w:rsidRPr="006F2FFB">
        <w:rPr>
          <w:lang w:val="en-US"/>
        </w:rPr>
        <w:instrText>pages</w:instrText>
      </w:r>
      <w:r w:rsidRPr="006F2FFB">
        <w:instrText>" : "246", "</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d</w:instrText>
      </w:r>
      <w:r w:rsidRPr="006F2FFB">
        <w:instrText>\</w:instrText>
      </w:r>
      <w:r w:rsidRPr="006F2FFB">
        <w:rPr>
          <w:lang w:val="en-US"/>
        </w:rPr>
        <w:instrText>u</w:instrText>
      </w:r>
      <w:r w:rsidRPr="006F2FFB">
        <w:instrText>0435\</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0438\</w:instrText>
      </w:r>
      <w:r w:rsidRPr="006F2FFB">
        <w:rPr>
          <w:lang w:val="en-US"/>
        </w:rPr>
        <w:instrText>u</w:instrText>
      </w:r>
      <w:r w:rsidRPr="006F2FFB">
        <w:instrText>0447\</w:instrText>
      </w:r>
      <w:r w:rsidRPr="006F2FFB">
        <w:rPr>
          <w:lang w:val="en-US"/>
        </w:rPr>
        <w:instrText>u</w:instrText>
      </w:r>
      <w:r w:rsidRPr="006F2FFB">
        <w:instrText>0435\</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0435 \</w:instrText>
      </w:r>
      <w:r w:rsidRPr="006F2FFB">
        <w:rPr>
          <w:lang w:val="en-US"/>
        </w:rPr>
        <w:instrText>u</w:instrText>
      </w:r>
      <w:r w:rsidRPr="006F2FFB">
        <w:instrText>0444\</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0446\</w:instrText>
      </w:r>
      <w:r w:rsidRPr="006F2FFB">
        <w:rPr>
          <w:lang w:val="en-US"/>
        </w:rPr>
        <w:instrText>u</w:instrText>
      </w:r>
      <w:r w:rsidRPr="006F2FFB">
        <w:instrText>0438\</w:instrText>
      </w:r>
      <w:r w:rsidRPr="006F2FFB">
        <w:rPr>
          <w:lang w:val="en-US"/>
        </w:rPr>
        <w:instrText>u</w:instrText>
      </w:r>
      <w:r w:rsidRPr="006F2FFB">
        <w:instrText>0438 \</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0444\</w:instrText>
      </w:r>
      <w:r w:rsidRPr="006F2FFB">
        <w:rPr>
          <w:lang w:val="en-US"/>
        </w:rPr>
        <w:instrText>u</w:instrText>
      </w:r>
      <w:r w:rsidRPr="006F2FFB">
        <w:instrText>0430\</w:instrText>
      </w:r>
      <w:r w:rsidRPr="006F2FFB">
        <w:rPr>
          <w:lang w:val="en-US"/>
        </w:rPr>
        <w:instrText>u</w:instrText>
      </w:r>
      <w:r w:rsidRPr="006F2FFB">
        <w:instrText>0433\</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type</w:instrText>
      </w:r>
      <w:r w:rsidRPr="006F2FFB">
        <w:instrText>" : "</w:instrText>
      </w:r>
      <w:r w:rsidRPr="006F2FFB">
        <w:rPr>
          <w:lang w:val="en-US"/>
        </w:rPr>
        <w:instrText>book</w:instrText>
      </w:r>
      <w:r w:rsidRPr="006F2FFB">
        <w:instrText>"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=4</w:instrText>
      </w:r>
      <w:r w:rsidRPr="006F2FFB">
        <w:rPr>
          <w:lang w:val="en-US"/>
        </w:rPr>
        <w:instrText>c</w:instrText>
      </w:r>
      <w:r w:rsidRPr="006F2FFB">
        <w:instrText>013</w:instrText>
      </w:r>
      <w:r w:rsidRPr="006F2FFB">
        <w:rPr>
          <w:lang w:val="en-US"/>
        </w:rPr>
        <w:instrText>def</w:instrText>
      </w:r>
      <w:r w:rsidRPr="006F2FFB">
        <w:instrText>-</w:instrText>
      </w:r>
      <w:r w:rsidRPr="006F2FFB">
        <w:rPr>
          <w:lang w:val="en-US"/>
        </w:rPr>
        <w:instrText>d</w:instrText>
      </w:r>
      <w:r w:rsidRPr="006F2FFB">
        <w:instrText>597-4</w:instrText>
      </w:r>
      <w:r w:rsidRPr="006F2FFB">
        <w:rPr>
          <w:lang w:val="en-US"/>
        </w:rPr>
        <w:instrText>c</w:instrText>
      </w:r>
      <w:r w:rsidRPr="006F2FFB">
        <w:instrText>77-</w:instrText>
      </w:r>
      <w:r w:rsidRPr="006F2FFB">
        <w:rPr>
          <w:lang w:val="en-US"/>
        </w:rPr>
        <w:instrText>a</w:instrText>
      </w:r>
      <w:r w:rsidRPr="006F2FFB">
        <w:instrText>3</w:instrText>
      </w:r>
      <w:r w:rsidRPr="006F2FFB">
        <w:rPr>
          <w:lang w:val="en-US"/>
        </w:rPr>
        <w:instrText>e</w:instrText>
      </w:r>
      <w:r w:rsidRPr="006F2FFB">
        <w:instrText>3-6</w:instrText>
      </w:r>
      <w:r w:rsidRPr="006F2FFB">
        <w:rPr>
          <w:lang w:val="en-US"/>
        </w:rPr>
        <w:instrText>f</w:instrText>
      </w:r>
      <w:r w:rsidRPr="006F2FFB">
        <w:instrText>5297548804" ] } ], "</w:instrText>
      </w:r>
      <w:r w:rsidRPr="006F2FFB">
        <w:rPr>
          <w:lang w:val="en-US"/>
        </w:rPr>
        <w:instrText>mendeley</w:instrText>
      </w:r>
      <w:r w:rsidRPr="006F2FFB">
        <w:instrText>" : { "</w:instrText>
      </w:r>
      <w:r w:rsidRPr="006F2FFB">
        <w:rPr>
          <w:lang w:val="en-US"/>
        </w:rPr>
        <w:instrText>formattedCitation</w:instrText>
      </w:r>
      <w:r w:rsidRPr="006F2FFB">
        <w:instrText>" : "[1]", "</w:instrText>
      </w:r>
      <w:r w:rsidRPr="006F2FFB">
        <w:rPr>
          <w:lang w:val="en-US"/>
        </w:rPr>
        <w:instrText>plainTextFormattedCitation</w:instrText>
      </w:r>
      <w:r w:rsidRPr="006F2FFB">
        <w:instrText>" : "[1]", "</w:instrText>
      </w:r>
      <w:r w:rsidRPr="006F2FFB">
        <w:rPr>
          <w:lang w:val="en-US"/>
        </w:rPr>
        <w:instrText>previouslyFormattedCitation</w:instrText>
      </w:r>
      <w:r w:rsidRPr="006F2FFB">
        <w:instrText>" : "[1]"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[1]</w:t>
      </w:r>
      <w:r w:rsidRPr="006F2FFB">
        <w:fldChar w:fldCharType="end"/>
      </w:r>
      <w:r w:rsidR="00BC6A6B" w:rsidRPr="006F2FFB">
        <w:t>.</w:t>
      </w:r>
      <w:r w:rsidRPr="006F2FFB">
        <w:t xml:space="preserve"> </w:t>
      </w:r>
      <w:proofErr w:type="spellStart"/>
      <w:r w:rsidRPr="006F2FFB">
        <w:t>Фенотипически</w:t>
      </w:r>
      <w:proofErr w:type="spellEnd"/>
      <w:r w:rsidRPr="006F2FFB">
        <w:t xml:space="preserve"> макрофаги M1 </w:t>
      </w:r>
      <w:proofErr w:type="spellStart"/>
      <w:r w:rsidRPr="006F2FFB">
        <w:t>экспрессируют</w:t>
      </w:r>
      <w:proofErr w:type="spellEnd"/>
      <w:r w:rsidRPr="006F2FFB">
        <w:t xml:space="preserve"> высокие уровни </w:t>
      </w:r>
      <w:bookmarkStart w:id="8" w:name="_Hlk517037460"/>
      <w:r w:rsidRPr="006F2FFB">
        <w:t>MHCII</w:t>
      </w:r>
      <w:bookmarkEnd w:id="8"/>
      <w:r w:rsidRPr="006F2FFB">
        <w:t xml:space="preserve">, </w:t>
      </w:r>
      <w:r w:rsidRPr="006F2FFB">
        <w:lastRenderedPageBreak/>
        <w:t>маркера CD68 и ко-стимулирующих молекул CD80 и CD86</w:t>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w:instrText>
      </w:r>
      <w:r w:rsidRPr="006F2FFB">
        <w:rPr>
          <w:lang w:val="en-US"/>
        </w:rPr>
        <w:instrText>u</w:instrText>
      </w:r>
      <w:r w:rsidRPr="006F2FFB">
        <w:instrText>0441\</w:instrText>
      </w:r>
      <w:r w:rsidRPr="006F2FFB">
        <w:rPr>
          <w:lang w:val="en-US"/>
        </w:rPr>
        <w:instrText>u</w:instrText>
      </w:r>
      <w:r w:rsidRPr="006F2FFB">
        <w:instrText>0442\</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0440\</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0430\</w:instrText>
      </w:r>
      <w:r w:rsidRPr="006F2FFB">
        <w:rPr>
          <w:lang w:val="en-US"/>
        </w:rPr>
        <w:instrText>u</w:instrText>
      </w:r>
      <w:r w:rsidRPr="006F2FFB">
        <w:instrText>044</w:instrText>
      </w:r>
      <w:r w:rsidRPr="006F2FFB">
        <w:rPr>
          <w:lang w:val="en-US"/>
        </w:rPr>
        <w:instrText>f</w:instrText>
      </w:r>
      <w:r w:rsidRPr="006F2FFB">
        <w:instrText>", "</w:instrText>
      </w:r>
      <w:r w:rsidRPr="006F2FFB">
        <w:rPr>
          <w:lang w:val="en-US"/>
        </w:rPr>
        <w:instrText>given</w:instrText>
      </w:r>
      <w:r w:rsidRPr="006F2FFB">
        <w:instrText>" : "\</w:instrText>
      </w:r>
      <w:r w:rsidRPr="006F2FFB">
        <w:rPr>
          <w:lang w:val="en-US"/>
        </w:rPr>
        <w:instrText>u</w:instrText>
      </w:r>
      <w:r w:rsidRPr="006F2FFB">
        <w:instrText>0415.\</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f</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0412.",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0448\</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0418.\</w:instrText>
      </w:r>
      <w:r w:rsidRPr="006F2FFB">
        <w:rPr>
          <w:lang w:val="en-US"/>
        </w:rPr>
        <w:instrText>u</w:instrText>
      </w:r>
      <w:r w:rsidRPr="006F2FFB">
        <w:instrText>042</w:instrText>
      </w:r>
      <w:r w:rsidRPr="006F2FFB">
        <w:rPr>
          <w:lang w:val="en-US"/>
        </w:rPr>
        <w:instrText>e</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0435\</w:instrText>
      </w:r>
      <w:r w:rsidRPr="006F2FFB">
        <w:rPr>
          <w:lang w:val="en-US"/>
        </w:rPr>
        <w:instrText>u</w:instrText>
      </w:r>
      <w:r w:rsidRPr="006F2FFB">
        <w:instrText>0437",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"4",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page</w:instrText>
      </w:r>
      <w:r w:rsidRPr="006F2FFB">
        <w:instrText>" : "31-39", "</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c</w:instrText>
      </w:r>
      <w:r w:rsidRPr="006F2FFB">
        <w:instrText>1 \</w:instrText>
      </w:r>
      <w:r w:rsidRPr="006F2FFB">
        <w:rPr>
          <w:lang w:val="en-US"/>
        </w:rPr>
        <w:instrText>u</w:instrText>
      </w:r>
      <w:r w:rsidRPr="006F2FFB">
        <w:instrText>0438 \</w:instrText>
      </w:r>
      <w:r w:rsidRPr="006F2FFB">
        <w:rPr>
          <w:lang w:val="en-US"/>
        </w:rPr>
        <w:instrText>u</w:instrText>
      </w:r>
      <w:r w:rsidRPr="006F2FFB">
        <w:instrText>041</w:instrText>
      </w:r>
      <w:r w:rsidRPr="006F2FFB">
        <w:rPr>
          <w:lang w:val="en-US"/>
        </w:rPr>
        <w:instrText>c</w:instrText>
      </w:r>
      <w:r w:rsidRPr="006F2FFB">
        <w:instrText>2 \</w:instrText>
      </w:r>
      <w:r w:rsidRPr="006F2FFB">
        <w:rPr>
          <w:lang w:val="en-US"/>
        </w:rPr>
        <w:instrText>u</w:instrText>
      </w:r>
      <w:r w:rsidRPr="006F2FFB">
        <w:instrText>0444\</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044</w:instrText>
      </w:r>
      <w:r w:rsidRPr="006F2FFB">
        <w:rPr>
          <w:lang w:val="en-US"/>
        </w:rPr>
        <w:instrText>b</w:instrText>
      </w:r>
      <w:r w:rsidRPr="006F2FFB">
        <w:instrText xml:space="preserve"> \</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0432\</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0445 \</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0444\</w:instrText>
      </w:r>
      <w:r w:rsidRPr="006F2FFB">
        <w:rPr>
          <w:lang w:val="en-US"/>
        </w:rPr>
        <w:instrText>u</w:instrText>
      </w:r>
      <w:r w:rsidRPr="006F2FFB">
        <w:instrText>0430\</w:instrText>
      </w:r>
      <w:r w:rsidRPr="006F2FFB">
        <w:rPr>
          <w:lang w:val="en-US"/>
        </w:rPr>
        <w:instrText>u</w:instrText>
      </w:r>
      <w:r w:rsidRPr="006F2FFB">
        <w:instrText>0433\</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0438 \</w:instrText>
      </w:r>
      <w:r w:rsidRPr="006F2FFB">
        <w:rPr>
          <w:lang w:val="en-US"/>
        </w:rPr>
        <w:instrText>u</w:instrText>
      </w:r>
      <w:r w:rsidRPr="006F2FFB">
        <w:instrText>0438\</w:instrText>
      </w:r>
      <w:r w:rsidRPr="006F2FFB">
        <w:rPr>
          <w:lang w:val="en-US"/>
        </w:rPr>
        <w:instrText>u</w:instrText>
      </w:r>
      <w:r w:rsidRPr="006F2FFB">
        <w:instrText>0445 \</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c</w:instrText>
      </w:r>
      <w:r w:rsidRPr="006F2FFB">
        <w:instrText xml:space="preserve"> \</w:instrText>
      </w:r>
      <w:r w:rsidRPr="006F2FFB">
        <w:rPr>
          <w:lang w:val="en-US"/>
        </w:rPr>
        <w:instrText>u</w:instrText>
      </w:r>
      <w:r w:rsidRPr="006F2FFB">
        <w:instrText>0432 \</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c</w:instrText>
      </w:r>
      <w:r w:rsidRPr="006F2FFB">
        <w:instrText xml:space="preserve"> \</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0432\</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 \</w:instrText>
      </w:r>
      <w:r w:rsidRPr="006F2FFB">
        <w:rPr>
          <w:lang w:val="en-US"/>
        </w:rPr>
        <w:instrText>u</w:instrText>
      </w:r>
      <w:r w:rsidRPr="006F2FFB">
        <w:instrText>0438 \</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0438\</w:instrText>
      </w:r>
      <w:r w:rsidRPr="006F2FFB">
        <w:rPr>
          <w:lang w:val="en-US"/>
        </w:rPr>
        <w:instrText>u</w:instrText>
      </w:r>
      <w:r w:rsidRPr="006F2FFB">
        <w:instrText>0438",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"6"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=2</w:instrText>
      </w:r>
      <w:r w:rsidRPr="006F2FFB">
        <w:rPr>
          <w:lang w:val="en-US"/>
        </w:rPr>
        <w:instrText>cbdfede</w:instrText>
      </w:r>
      <w:r w:rsidRPr="006F2FFB">
        <w:instrText>-</w:instrText>
      </w:r>
      <w:r w:rsidRPr="006F2FFB">
        <w:rPr>
          <w:lang w:val="en-US"/>
        </w:rPr>
        <w:instrText>ede</w:instrText>
      </w:r>
      <w:r w:rsidRPr="006F2FFB">
        <w:instrText>7-4</w:instrText>
      </w:r>
      <w:r w:rsidRPr="006F2FFB">
        <w:rPr>
          <w:lang w:val="en-US"/>
        </w:rPr>
        <w:instrText>bd</w:instrText>
      </w:r>
      <w:r w:rsidRPr="006F2FFB">
        <w:instrText>8-</w:instrText>
      </w:r>
      <w:r w:rsidRPr="006F2FFB">
        <w:rPr>
          <w:lang w:val="en-US"/>
        </w:rPr>
        <w:instrText>aedf</w:instrText>
      </w:r>
      <w:r w:rsidRPr="006F2FFB">
        <w:instrText>-</w:instrText>
      </w:r>
      <w:r w:rsidRPr="006F2FFB">
        <w:rPr>
          <w:lang w:val="en-US"/>
        </w:rPr>
        <w:instrText>b</w:instrText>
      </w:r>
      <w:r w:rsidRPr="006F2FFB">
        <w:instrText>1</w:instrText>
      </w:r>
      <w:r w:rsidRPr="006F2FFB">
        <w:rPr>
          <w:lang w:val="en-US"/>
        </w:rPr>
        <w:instrText>dbaf</w:instrText>
      </w:r>
      <w:r w:rsidRPr="006F2FFB">
        <w:instrText>3440</w:instrText>
      </w:r>
      <w:r w:rsidRPr="006F2FFB">
        <w:rPr>
          <w:lang w:val="en-US"/>
        </w:rPr>
        <w:instrText>f</w:instrText>
      </w:r>
      <w:r w:rsidRPr="006F2FFB">
        <w:instrText>3" ] } ], "</w:instrText>
      </w:r>
      <w:r w:rsidRPr="006F2FFB">
        <w:rPr>
          <w:lang w:val="en-US"/>
        </w:rPr>
        <w:instrText>mendeley</w:instrText>
      </w:r>
      <w:r w:rsidRPr="006F2FFB">
        <w:instrText>" : { "</w:instrText>
      </w:r>
      <w:r w:rsidRPr="006F2FFB">
        <w:rPr>
          <w:lang w:val="en-US"/>
        </w:rPr>
        <w:instrText>formattedCitation</w:instrText>
      </w:r>
      <w:r w:rsidRPr="006F2FFB">
        <w:instrText>" : "[15]", "</w:instrText>
      </w:r>
      <w:r w:rsidRPr="006F2FFB">
        <w:rPr>
          <w:lang w:val="en-US"/>
        </w:rPr>
        <w:instrText>plainTextFormattedCitation</w:instrText>
      </w:r>
      <w:r w:rsidRPr="006F2FFB">
        <w:instrText>" : "[15]", "</w:instrText>
      </w:r>
      <w:r w:rsidRPr="006F2FFB">
        <w:rPr>
          <w:lang w:val="en-US"/>
        </w:rPr>
        <w:instrText>previouslyFormattedCitation" : "[15]" }, "properties" : {  }, "schema" : "https://github.com/citation-style-language/schema/raw/master/csl-citation.json" }</w:instrText>
      </w:r>
      <w:r w:rsidR="006F2FFB">
        <w:rPr>
          <w:lang w:val="en-US"/>
        </w:rPr>
        <w:instrText xml:space="preserve"> \* MERGEFORMAT </w:instrText>
      </w:r>
      <w:r w:rsidRPr="006F2FFB">
        <w:fldChar w:fldCharType="separate"/>
      </w:r>
      <w:r w:rsidRPr="006F2FFB">
        <w:rPr>
          <w:noProof/>
        </w:rPr>
        <w:t>[15]</w:t>
      </w:r>
      <w:r w:rsidRPr="006F2FFB">
        <w:fldChar w:fldCharType="end"/>
      </w:r>
      <w:r w:rsidR="00BC6A6B" w:rsidRPr="006F2FFB">
        <w:t xml:space="preserve">. </w:t>
      </w:r>
      <w:r w:rsidRPr="006F2FFB">
        <w:t xml:space="preserve">В </w:t>
      </w:r>
      <w:r w:rsidRPr="006F2FFB">
        <w:fldChar w:fldCharType="begin" w:fldLock="1"/>
      </w:r>
      <w:r w:rsidRPr="006F2FFB">
        <w:instrText>ADDIN CSL_CITATION { "citationItems" : [ { "id" : "ITEM-1", "itemData" : { "DOI" : "10.1111/imm.12173", "ISBN" : "0019-2805", "ISSN" : "00192805", "PMID" : "24088176", "abstract" : "Macrophages respond to their microenvironment and develop polarized functions critical for orchestrating appropriate inflammatory responses. Classical (M1) activation eliminates pathogens while alternative (M2) activation promotes regulation and repair. M1 macrophage activation is strongly associated with suppressor of cytokine signalling 3 (SOCS3) expression in vitro, but the functional consequences of this are unclear and the role of SOCS3 in M1-macrophage polarization in vivo remains controversial. To address these questions, we defined the characteristics and function of SOCS3-expressing macrophages in vivo and identified potential mechanisms of SOCS3 action. Macrophages infiltrating inflamed glomeruli in a model of acute nephritis show significant up-regulation of SOCS3 that co-localizes with the M1-activation marker, inducible nitric oxide synthase. Numbers of SOCS3(hi) -expressing, but not SOCS1(hi) -expressing, macrophages correlate strongly with the severity of renal injury, supporting their inflammatory role in vivo. Adoptive transfer of SOCS3-short interfering RNA-silenced macrophages into a peritonitis model demonstrated the importance of SOCS3 in driving production of pro-inflammatory IL-6 and nitric oxide, while curtailing expression of anti-inflammatory IL-10 and SOCS1. SOCS3-induced pro-inflammatory effects were due, at least in part, to its role in controlling activation and nuclear accumulation of nuclear factor-kappaB and activity of phosphatidylinositol 3-kinase. We show for the first time that SOCS3 also directs the functions of human monocyte-derived macrophages, including efficient M1-induced cytokine production (IL-1beta, IL-6, IL-23, IL-12), attenuated signal transducer and activator of transcription 3 activity and ability of antigen-loaded macrophages to drive T-cell responses. Hence, M1-associated SOCS3 was a positive regulator of pro-inflammatory responses in our rodent models and up-regulated SOCS3 is essential for effective M1-macrophage activation and function in human macrophages.", "author" : [ { "dropping-particle" : "", "family" : "Arnold", "given" : "Christina E.", "non-dropping-particle" : "", "parse-names" : false, "suffix" : "" }, { "dropping-particle" : "", "family" : "Whyte", "given" : "Claire S.", "non-dropping-particle" : "", "parse-names" : false, "suffix" : "" }, { "dropping-particle" : "", "family" : "Gordon", "given" : "Peter", "non-dropping-particle" : "", "parse-names" : false, "suffix" : "" }, { "dropping-particle" : "", "family" : "Barker", "given" : "Robert N.", "non-dropping-particle" : "", "parse-names" : false, "suffix" : "" }, { "dropping-particle" : "", "family" : "Rees", "given" : "Andrew J.", "non-dropping-particle" : "", "parse-names" : false, "suffix" : "" }, { "dropping-particle" : "", "family" : "Wilson", "given" : "Heather M.", "non-dropping-particle" : "", "parse-names" : false, "suffix" : "" } ], "container-title" : "Immunology", "id" : "ITEM-1", "issue" : "1", "issued" : { "date-parts" : [ [ "2014" ] ] }, "page" : "96-110", "title" : "A critical role for suppressor of cytokine signalling 3 in promoting M1 macrophage activation and function in vitro and in vivo", "type" : "article-journal", "volume" : "141" }, "uris" : [ "http://www.mendeley.com/documents/?uuid=3f9afd5b-96ee-409e-87fa-8c1e20e62a78" ] } ], "mendeley" : { "formattedCitation" : "[19]", "plainTextFormattedCitation" : "[19]", "previouslyFormattedCitation" : "[19]" }, "properties" : {  }, "schema" : "https://github.com/citation-style-language/schema/raw/master/csl-citation.json" }</w:instrText>
      </w:r>
      <w:r w:rsidRPr="006F2FFB">
        <w:fldChar w:fldCharType="separate"/>
      </w:r>
      <w:r w:rsidRPr="006F2FFB">
        <w:rPr>
          <w:noProof/>
        </w:rPr>
        <w:t>[19]</w:t>
      </w:r>
      <w:r w:rsidRPr="006F2FFB">
        <w:fldChar w:fldCharType="end"/>
      </w:r>
      <w:r w:rsidR="00BC6A6B" w:rsidRPr="006F2FFB">
        <w:t xml:space="preserve"> </w:t>
      </w:r>
      <w:r w:rsidRPr="006F2FFB">
        <w:t xml:space="preserve">было также показано, что макрофаги M1 </w:t>
      </w:r>
      <w:proofErr w:type="spellStart"/>
      <w:r w:rsidRPr="006F2FFB">
        <w:t>экспрессируют</w:t>
      </w:r>
      <w:proofErr w:type="spellEnd"/>
      <w:r w:rsidRPr="006F2FFB">
        <w:t xml:space="preserve"> ингибитор генов М2-цитокинов SOCS3.</w:t>
      </w:r>
    </w:p>
    <w:p w:rsidR="00DB11A8" w:rsidRPr="006F2FFB" w:rsidRDefault="00DB11A8" w:rsidP="00BC6A6B">
      <w:pPr>
        <w:ind w:firstLine="708"/>
      </w:pPr>
      <w:r w:rsidRPr="006F2FFB">
        <w:t>Активация</w:t>
      </w:r>
      <w:r w:rsidR="006A693C">
        <w:t xml:space="preserve"> </w:t>
      </w:r>
      <w:r w:rsidRPr="006F2FFB">
        <w:t>макрофагов</w:t>
      </w:r>
      <w:r w:rsidR="00BC6A6B" w:rsidRPr="006F2FFB">
        <w:t xml:space="preserve"> </w:t>
      </w:r>
      <w:r w:rsidRPr="006F2FFB">
        <w:rPr>
          <w:lang w:val="en-US"/>
        </w:rPr>
        <w:t>M</w:t>
      </w:r>
      <w:r w:rsidRPr="006F2FFB">
        <w:t>2 индуцируется</w:t>
      </w:r>
      <w:r w:rsidR="00BC6A6B" w:rsidRPr="006F2FFB">
        <w:t xml:space="preserve"> </w:t>
      </w:r>
      <w:r w:rsidRPr="006F2FFB">
        <w:t>грибковыми</w:t>
      </w:r>
      <w:r w:rsidR="00BC6A6B" w:rsidRPr="006F2FFB">
        <w:t xml:space="preserve"> </w:t>
      </w:r>
      <w:r w:rsidRPr="006F2FFB">
        <w:t>клетками, иммунными</w:t>
      </w:r>
      <w:r w:rsidR="00BC6A6B" w:rsidRPr="006F2FFB">
        <w:t xml:space="preserve"> </w:t>
      </w:r>
      <w:r w:rsidRPr="006F2FFB">
        <w:t>комплексами, гельминтами, компонентами</w:t>
      </w:r>
      <w:r w:rsidR="00BC6A6B" w:rsidRPr="006F2FFB">
        <w:t xml:space="preserve"> </w:t>
      </w:r>
      <w:r w:rsidRPr="006F2FFB">
        <w:t xml:space="preserve">комплемента, </w:t>
      </w:r>
      <w:proofErr w:type="spellStart"/>
      <w:r w:rsidRPr="006F2FFB">
        <w:t>апоптозными</w:t>
      </w:r>
      <w:proofErr w:type="spellEnd"/>
      <w:r w:rsidR="00BC6A6B" w:rsidRPr="006F2FFB">
        <w:t xml:space="preserve"> </w:t>
      </w:r>
      <w:r w:rsidRPr="006F2FFB">
        <w:t>клетками, макрофагальным</w:t>
      </w:r>
      <w:r w:rsidR="00BC6A6B" w:rsidRPr="006F2FFB">
        <w:t xml:space="preserve"> </w:t>
      </w:r>
      <w:proofErr w:type="spellStart"/>
      <w:r w:rsidRPr="006F2FFB">
        <w:t>колониестимулирующим</w:t>
      </w:r>
      <w:proofErr w:type="spellEnd"/>
      <w:r w:rsidR="00BC6A6B" w:rsidRPr="006F2FFB">
        <w:t xml:space="preserve"> </w:t>
      </w:r>
      <w:r w:rsidRPr="006F2FFB">
        <w:t xml:space="preserve">фактором, </w:t>
      </w:r>
      <w:bookmarkStart w:id="9" w:name="_Hlk517037546"/>
      <w:r w:rsidRPr="006F2FFB">
        <w:rPr>
          <w:lang w:val="en-US"/>
        </w:rPr>
        <w:t>IL</w:t>
      </w:r>
      <w:r w:rsidRPr="006F2FFB">
        <w:t xml:space="preserve">-4, </w:t>
      </w:r>
      <w:r w:rsidRPr="006F2FFB">
        <w:rPr>
          <w:lang w:val="en-US"/>
        </w:rPr>
        <w:t>IL</w:t>
      </w:r>
      <w:r w:rsidRPr="006F2FFB">
        <w:t xml:space="preserve">-13, </w:t>
      </w:r>
      <w:r w:rsidRPr="006F2FFB">
        <w:rPr>
          <w:lang w:val="en-US"/>
        </w:rPr>
        <w:t>IL</w:t>
      </w:r>
      <w:r w:rsidRPr="006F2FFB">
        <w:t>-10 и</w:t>
      </w:r>
      <w:r w:rsidR="00BC6A6B" w:rsidRPr="006F2FFB">
        <w:t xml:space="preserve"> </w:t>
      </w:r>
      <w:r w:rsidRPr="006F2FFB">
        <w:rPr>
          <w:lang w:val="en-US"/>
        </w:rPr>
        <w:t>TGF</w:t>
      </w:r>
      <w:r w:rsidRPr="006F2FFB">
        <w:t>-β</w:t>
      </w:r>
      <w:bookmarkEnd w:id="9"/>
      <w:r w:rsidRPr="006F2FFB">
        <w:fldChar w:fldCharType="begin" w:fldLock="1"/>
      </w:r>
      <w:r w:rsidRPr="006F2FFB">
        <w:instrText>ADDIN CSL_CITATION { "citationItems" : [ { "id" : "ITEM-1", "itemData" : { "DOI" : "10.12703/P6-13", "ISBN" : "2051-7599 (Electronic)", "ISSN" : "20517599", "PMID" : "24669294", "abstract" : "Macrophages are endowed with a variety of receptors for lineage-determining growth factors, T helper (Th) cell cytokines, and B cell, host, and microbial products. In tissues, macrophages mature and are activated in a dynamic response to combinations of these stimuli to acquire specialized functional phenotypes. As for the lymphocyte system, a dichotomy has been proposed for macrophage activation: classic vs. alternative, also M1 and M2, respectively. In view of recent research about macrophage functions and the increasing number of immune-relevant ligands, a revision of the model is needed. Here, we assess how cytokines and pathogen signals influence their functional phenotypes and the evidence for M1 and M2 functions and revisit a paradigm initially based on the role of a restricted set of selected ligands in the immune response.", "author" : [ { "dropping-particle" : "", "family" : "Martinez", "given" : "Fernando O.", "non-dropping-particle" : "", "parse-names" : false, "suffix" : "" }, { "dropping-particle" : "", "family" : "Gordon", "given" : "Siamon", "non-dropping-particle" : "", "parse-names" : false, "suffix" : "" } ], "container-title" : "F1000Prime Reports", "id" : "ITEM-1", "issue" : "March", "issued" : { "date-parts" : [ [ "2014" ] ] }, "page" : "1-13", "title" : "The M1 and M2 paradigm of macrophage activation: time for reassessment", "type" : "article-journal", "volume" : "6" }, "uris" : [ "http://www.mendeley.com/documents/?uuid=249efc0c-e516-417c-94a1-fb31cfb89ace" ] } ], "mendeley" : { "formattedCitation" : "[13]", "plainTextFormattedCitation" : "[13]", "previouslyFormattedCitation" : "[13]" }, "properties" : {  }, "schema" : "https://github.com/citation-style-language/schema/raw/master/csl-citation.json" }</w:instrText>
      </w:r>
      <w:r w:rsidRPr="006F2FFB">
        <w:fldChar w:fldCharType="separate"/>
      </w:r>
      <w:r w:rsidRPr="006F2FFB">
        <w:rPr>
          <w:noProof/>
        </w:rPr>
        <w:t>[13]</w:t>
      </w:r>
      <w:r w:rsidRPr="006F2FFB">
        <w:fldChar w:fldCharType="end"/>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ADDIN CSL_CITATION { "citationItems" : [ { "id" : "ITEM-1", "itemData" : { "DOI" : "10.1016/j.it.2004.09.015", "author" : [ { "dropping-particle" : "", "family" : "Mantovani", "given" : "Alberto", "non-dropping-particle" : "", "parse-names" : false, "suffix" : "" }, { "dropping-particle" : "", "family" : "Sica", "given" : "Antonio", "non-dropping-particle" : "", "parse-names" : false, "suffix" : "" }, { "dropping-particle" : "", "family" : "Sozzani", "given" : "Silvano", "non-dropping-particle" : "", "parse-names" : false, "suffix" : "" }, { "dropping-particle" : "", "family" : "Allavena", "given" : "Paola", "non-dropping-particle" : "", "parse-names" : false, "suffix" : "" }, { "dropping-particle" : "", "family" : "Vecchi", "given" : "Annunciata", "non-dropping-particle" : "", "parse-names" : false, "suffix" : "" }, { "dropping-particle" : "", "family" : "Locati", "given" : "Massimo", "non-dropping-particle" : "", "parse-names" : false, "suffix" : "" } ], "id" : "ITEM-1", "issue" : "12", "issued" : { "date-parts" : [ [ "2004" ] ] }, "title" : "The chemokine system in diverse forms of macrophage activation and polarization", "type" : "article-journal", "volume" : "25" }, "uris" : [ "http://www.mendeley.com/documents/?uuid=55958ad8-f83c-433a-92ff-1bdde0a8aab0" ] } ], "mendeley" : { "formattedCitation" : "[9]", "plainTextFormattedCitation" : "[9]", "previouslyFormattedCitation" : "[9]" }, "properties" : {  }, "schema" : "https://github.com/citation-style-language/schema/raw/master/csl-citation.json" }</w:instrText>
      </w:r>
      <w:r w:rsidRPr="006F2FFB">
        <w:fldChar w:fldCharType="separate"/>
      </w:r>
      <w:r w:rsidRPr="006F2FFB">
        <w:rPr>
          <w:noProof/>
        </w:rPr>
        <w:t>[9]</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w:instrText>
      </w:r>
      <w:r w:rsidRPr="006F2FFB">
        <w:rPr>
          <w:lang w:val="en-US"/>
        </w:rPr>
        <w:instrText>u</w:instrText>
      </w:r>
      <w:r w:rsidRPr="006F2FFB">
        <w:instrText>0441\</w:instrText>
      </w:r>
      <w:r w:rsidRPr="006F2FFB">
        <w:rPr>
          <w:lang w:val="en-US"/>
        </w:rPr>
        <w:instrText>u</w:instrText>
      </w:r>
      <w:r w:rsidRPr="006F2FFB">
        <w:instrText>0442\</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0440\</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0430\</w:instrText>
      </w:r>
      <w:r w:rsidRPr="006F2FFB">
        <w:rPr>
          <w:lang w:val="en-US"/>
        </w:rPr>
        <w:instrText>u</w:instrText>
      </w:r>
      <w:r w:rsidRPr="006F2FFB">
        <w:instrText>044</w:instrText>
      </w:r>
      <w:r w:rsidRPr="006F2FFB">
        <w:rPr>
          <w:lang w:val="en-US"/>
        </w:rPr>
        <w:instrText>f</w:instrText>
      </w:r>
      <w:r w:rsidRPr="006F2FFB">
        <w:instrText>", "</w:instrText>
      </w:r>
      <w:r w:rsidRPr="006F2FFB">
        <w:rPr>
          <w:lang w:val="en-US"/>
        </w:rPr>
        <w:instrText>given</w:instrText>
      </w:r>
      <w:r w:rsidRPr="006F2FFB">
        <w:instrText>" : "\</w:instrText>
      </w:r>
      <w:r w:rsidRPr="006F2FFB">
        <w:rPr>
          <w:lang w:val="en-US"/>
        </w:rPr>
        <w:instrText>u</w:instrText>
      </w:r>
      <w:r w:rsidRPr="006F2FFB">
        <w:instrText>0415.\</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f</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0430",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0412.",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0448\</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0418.\</w:instrText>
      </w:r>
      <w:r w:rsidRPr="006F2FFB">
        <w:rPr>
          <w:lang w:val="en-US"/>
        </w:rPr>
        <w:instrText>u</w:instrText>
      </w:r>
      <w:r w:rsidRPr="006F2FFB">
        <w:instrText>042</w:instrText>
      </w:r>
      <w:r w:rsidRPr="006F2FFB">
        <w:rPr>
          <w:lang w:val="en-US"/>
        </w:rPr>
        <w:instrText>e</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0435\</w:instrText>
      </w:r>
      <w:r w:rsidRPr="006F2FFB">
        <w:rPr>
          <w:lang w:val="en-US"/>
        </w:rPr>
        <w:instrText>u</w:instrText>
      </w:r>
      <w:r w:rsidRPr="006F2FFB">
        <w:instrText>0437",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"4",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page</w:instrText>
      </w:r>
      <w:r w:rsidRPr="006F2FFB">
        <w:instrText>" : "31-39", "</w:instrText>
      </w:r>
      <w:r w:rsidRPr="006F2FFB">
        <w:rPr>
          <w:lang w:val="en-US"/>
        </w:rPr>
        <w:instrText>title</w:instrText>
      </w:r>
      <w:r w:rsidRPr="006F2FFB">
        <w:instrText>" : "\</w:instrText>
      </w:r>
      <w:r w:rsidRPr="006F2FFB">
        <w:rPr>
          <w:lang w:val="en-US"/>
        </w:rPr>
        <w:instrText>u</w:instrText>
      </w:r>
      <w:r w:rsidRPr="006F2FFB">
        <w:instrText>041</w:instrText>
      </w:r>
      <w:r w:rsidRPr="006F2FFB">
        <w:rPr>
          <w:lang w:val="en-US"/>
        </w:rPr>
        <w:instrText>c</w:instrText>
      </w:r>
      <w:r w:rsidRPr="006F2FFB">
        <w:instrText>1 \</w:instrText>
      </w:r>
      <w:r w:rsidRPr="006F2FFB">
        <w:rPr>
          <w:lang w:val="en-US"/>
        </w:rPr>
        <w:instrText>u</w:instrText>
      </w:r>
      <w:r w:rsidRPr="006F2FFB">
        <w:instrText>0438 \</w:instrText>
      </w:r>
      <w:r w:rsidRPr="006F2FFB">
        <w:rPr>
          <w:lang w:val="en-US"/>
        </w:rPr>
        <w:instrText>u</w:instrText>
      </w:r>
      <w:r w:rsidRPr="006F2FFB">
        <w:instrText>041</w:instrText>
      </w:r>
      <w:r w:rsidRPr="006F2FFB">
        <w:rPr>
          <w:lang w:val="en-US"/>
        </w:rPr>
        <w:instrText>c</w:instrText>
      </w:r>
      <w:r w:rsidRPr="006F2FFB">
        <w:instrText>2 \</w:instrText>
      </w:r>
      <w:r w:rsidRPr="006F2FFB">
        <w:rPr>
          <w:lang w:val="en-US"/>
        </w:rPr>
        <w:instrText>u</w:instrText>
      </w:r>
      <w:r w:rsidRPr="006F2FFB">
        <w:instrText>0444\</w:instrText>
      </w:r>
      <w:r w:rsidRPr="006F2FFB">
        <w:rPr>
          <w:lang w:val="en-US"/>
        </w:rPr>
        <w:instrText>u</w:instrText>
      </w:r>
      <w:r w:rsidRPr="006F2FFB">
        <w:instrText>0435\</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044</w:instrText>
      </w:r>
      <w:r w:rsidRPr="006F2FFB">
        <w:rPr>
          <w:lang w:val="en-US"/>
        </w:rPr>
        <w:instrText>b</w:instrText>
      </w:r>
      <w:r w:rsidRPr="006F2FFB">
        <w:instrText xml:space="preserve"> \</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w:instrText>
      </w:r>
      <w:r w:rsidRPr="006F2FFB">
        <w:rPr>
          <w:lang w:val="en-US"/>
        </w:rPr>
        <w:instrText>u</w:instrText>
      </w:r>
      <w:r w:rsidRPr="006F2FFB">
        <w:instrText>0438\</w:instrText>
      </w:r>
      <w:r w:rsidRPr="006F2FFB">
        <w:rPr>
          <w:lang w:val="en-US"/>
        </w:rPr>
        <w:instrText>u</w:instrText>
      </w:r>
      <w:r w:rsidRPr="006F2FFB">
        <w:instrText>0432\</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w:instrText>
      </w:r>
      <w:r w:rsidRPr="006F2FFB">
        <w:rPr>
          <w:lang w:val="en-US"/>
        </w:rPr>
        <w:instrText>u</w:instrText>
      </w:r>
      <w:r w:rsidRPr="006F2FFB">
        <w:instrText>0445 \</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0444\</w:instrText>
      </w:r>
      <w:r w:rsidRPr="006F2FFB">
        <w:rPr>
          <w:lang w:val="en-US"/>
        </w:rPr>
        <w:instrText>u</w:instrText>
      </w:r>
      <w:r w:rsidRPr="006F2FFB">
        <w:instrText>0430\</w:instrText>
      </w:r>
      <w:r w:rsidRPr="006F2FFB">
        <w:rPr>
          <w:lang w:val="en-US"/>
        </w:rPr>
        <w:instrText>u</w:instrText>
      </w:r>
      <w:r w:rsidRPr="006F2FFB">
        <w:instrText>0433\</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0432 \</w:instrText>
      </w:r>
      <w:r w:rsidRPr="006F2FFB">
        <w:rPr>
          <w:lang w:val="en-US"/>
        </w:rPr>
        <w:instrText>u</w:instrText>
      </w:r>
      <w:r w:rsidRPr="006F2FFB">
        <w:instrText>0438 \</w:instrText>
      </w:r>
      <w:r w:rsidRPr="006F2FFB">
        <w:rPr>
          <w:lang w:val="en-US"/>
        </w:rPr>
        <w:instrText>u</w:instrText>
      </w:r>
      <w:r w:rsidRPr="006F2FFB">
        <w:instrText>0438\</w:instrText>
      </w:r>
      <w:r w:rsidRPr="006F2FFB">
        <w:rPr>
          <w:lang w:val="en-US"/>
        </w:rPr>
        <w:instrText>u</w:instrText>
      </w:r>
      <w:r w:rsidRPr="006F2FFB">
        <w:instrText>0445 \</w:instrText>
      </w:r>
      <w:r w:rsidRPr="006F2FFB">
        <w:rPr>
          <w:lang w:val="en-US"/>
        </w:rPr>
        <w:instrText>u</w:instrText>
      </w:r>
      <w:r w:rsidRPr="006F2FFB">
        <w:instrText>0440\</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044</w:instrText>
      </w:r>
      <w:r w:rsidRPr="006F2FFB">
        <w:rPr>
          <w:lang w:val="en-US"/>
        </w:rPr>
        <w:instrText>c</w:instrText>
      </w:r>
      <w:r w:rsidRPr="006F2FFB">
        <w:instrText xml:space="preserve"> \</w:instrText>
      </w:r>
      <w:r w:rsidRPr="006F2FFB">
        <w:rPr>
          <w:lang w:val="en-US"/>
        </w:rPr>
        <w:instrText>u</w:instrText>
      </w:r>
      <w:r w:rsidRPr="006F2FFB">
        <w:instrText>0432 \</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0443\</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c</w:instrText>
      </w:r>
      <w:r w:rsidRPr="006F2FFB">
        <w:instrText xml:space="preserve"> \</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0442\</w:instrText>
      </w:r>
      <w:r w:rsidRPr="006F2FFB">
        <w:rPr>
          <w:lang w:val="en-US"/>
        </w:rPr>
        <w:instrText>u</w:instrText>
      </w:r>
      <w:r w:rsidRPr="006F2FFB">
        <w:instrText>0432\</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 \</w:instrText>
      </w:r>
      <w:r w:rsidRPr="006F2FFB">
        <w:rPr>
          <w:lang w:val="en-US"/>
        </w:rPr>
        <w:instrText>u</w:instrText>
      </w:r>
      <w:r w:rsidRPr="006F2FFB">
        <w:instrText>0438 \</w:instrText>
      </w:r>
      <w:r w:rsidRPr="006F2FFB">
        <w:rPr>
          <w:lang w:val="en-US"/>
        </w:rPr>
        <w:instrText>u</w:instrText>
      </w:r>
      <w:r w:rsidRPr="006F2FFB">
        <w:instrText>043</w:instrText>
      </w:r>
      <w:r w:rsidRPr="006F2FFB">
        <w:rPr>
          <w:lang w:val="en-US"/>
        </w:rPr>
        <w:instrText>f</w:instrText>
      </w:r>
      <w:r w:rsidRPr="006F2FFB">
        <w:instrText>\</w:instrText>
      </w:r>
      <w:r w:rsidRPr="006F2FFB">
        <w:rPr>
          <w:lang w:val="en-US"/>
        </w:rPr>
        <w:instrText>u</w:instrText>
      </w:r>
      <w:r w:rsidRPr="006F2FFB">
        <w:instrText>0430\</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0433\</w:instrText>
      </w:r>
      <w:r w:rsidRPr="006F2FFB">
        <w:rPr>
          <w:lang w:val="en-US"/>
        </w:rPr>
        <w:instrText>u</w:instrText>
      </w:r>
      <w:r w:rsidRPr="006F2FFB">
        <w:instrText>0438\</w:instrText>
      </w:r>
      <w:r w:rsidRPr="006F2FFB">
        <w:rPr>
          <w:lang w:val="en-US"/>
        </w:rPr>
        <w:instrText>u</w:instrText>
      </w:r>
      <w:r w:rsidRPr="006F2FFB">
        <w:instrText>0438",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"6"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=2</w:instrText>
      </w:r>
      <w:r w:rsidRPr="006F2FFB">
        <w:rPr>
          <w:lang w:val="en-US"/>
        </w:rPr>
        <w:instrText>cbdfede</w:instrText>
      </w:r>
      <w:r w:rsidRPr="006F2FFB">
        <w:instrText>-</w:instrText>
      </w:r>
      <w:r w:rsidRPr="006F2FFB">
        <w:rPr>
          <w:lang w:val="en-US"/>
        </w:rPr>
        <w:instrText>ede</w:instrText>
      </w:r>
      <w:r w:rsidRPr="006F2FFB">
        <w:instrText>7-4</w:instrText>
      </w:r>
      <w:r w:rsidRPr="006F2FFB">
        <w:rPr>
          <w:lang w:val="en-US"/>
        </w:rPr>
        <w:instrText>bd</w:instrText>
      </w:r>
      <w:r w:rsidRPr="006F2FFB">
        <w:instrText>8-</w:instrText>
      </w:r>
      <w:r w:rsidRPr="006F2FFB">
        <w:rPr>
          <w:lang w:val="en-US"/>
        </w:rPr>
        <w:instrText>aedf</w:instrText>
      </w:r>
      <w:r w:rsidRPr="006F2FFB">
        <w:instrText>-</w:instrText>
      </w:r>
      <w:r w:rsidRPr="006F2FFB">
        <w:rPr>
          <w:lang w:val="en-US"/>
        </w:rPr>
        <w:instrText>b</w:instrText>
      </w:r>
      <w:r w:rsidRPr="006F2FFB">
        <w:instrText>1</w:instrText>
      </w:r>
      <w:r w:rsidRPr="006F2FFB">
        <w:rPr>
          <w:lang w:val="en-US"/>
        </w:rPr>
        <w:instrText>dbaf</w:instrText>
      </w:r>
      <w:r w:rsidRPr="006F2FFB">
        <w:instrText>3440</w:instrText>
      </w:r>
      <w:r w:rsidRPr="006F2FFB">
        <w:rPr>
          <w:lang w:val="en-US"/>
        </w:rPr>
        <w:instrText>f</w:instrText>
      </w:r>
      <w:r w:rsidRPr="006F2FFB">
        <w:instrText>3" ] } ], "</w:instrText>
      </w:r>
      <w:r w:rsidRPr="006F2FFB">
        <w:rPr>
          <w:lang w:val="en-US"/>
        </w:rPr>
        <w:instrText>mendeley</w:instrText>
      </w:r>
      <w:r w:rsidRPr="006F2FFB">
        <w:instrText>" : { "</w:instrText>
      </w:r>
      <w:r w:rsidRPr="006F2FFB">
        <w:rPr>
          <w:lang w:val="en-US"/>
        </w:rPr>
        <w:instrText>formattedCitation</w:instrText>
      </w:r>
      <w:r w:rsidRPr="006F2FFB">
        <w:instrText>" : "[15]", "</w:instrText>
      </w:r>
      <w:r w:rsidRPr="006F2FFB">
        <w:rPr>
          <w:lang w:val="en-US"/>
        </w:rPr>
        <w:instrText>plainTextFormattedCitation</w:instrText>
      </w:r>
      <w:r w:rsidRPr="006F2FFB">
        <w:instrText>" : "[15]", "</w:instrText>
      </w:r>
      <w:r w:rsidRPr="006F2FFB">
        <w:rPr>
          <w:lang w:val="en-US"/>
        </w:rPr>
        <w:instrText>previouslyFormattedCitation</w:instrText>
      </w:r>
      <w:r w:rsidRPr="006F2FFB">
        <w:instrText>" : "[15]"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[15]</w:t>
      </w:r>
      <w:r w:rsidRPr="006F2FFB">
        <w:fldChar w:fldCharType="end"/>
      </w:r>
      <w:r w:rsidR="00BC6A6B" w:rsidRPr="006F2FFB">
        <w:t xml:space="preserve">. </w:t>
      </w:r>
      <w:r w:rsidRPr="006F2FFB">
        <w:t>Эта</w:t>
      </w:r>
      <w:r w:rsidR="00BC6A6B" w:rsidRPr="006F2FFB">
        <w:t xml:space="preserve"> </w:t>
      </w:r>
      <w:r w:rsidRPr="006F2FFB">
        <w:t>активация</w:t>
      </w:r>
      <w:r w:rsidR="00BC6A6B" w:rsidRPr="006F2FFB">
        <w:t xml:space="preserve"> </w:t>
      </w:r>
      <w:r w:rsidRPr="006F2FFB">
        <w:t>приводит</w:t>
      </w:r>
      <w:r w:rsidR="00BC6A6B" w:rsidRPr="006F2FFB">
        <w:t xml:space="preserve"> </w:t>
      </w:r>
      <w:r w:rsidRPr="006F2FFB">
        <w:t>к</w:t>
      </w:r>
      <w:r w:rsidR="00BC6A6B" w:rsidRPr="006F2FFB">
        <w:t xml:space="preserve"> </w:t>
      </w:r>
      <w:r w:rsidRPr="006F2FFB">
        <w:t>секреции</w:t>
      </w:r>
      <w:r w:rsidR="00BC6A6B" w:rsidRPr="006F2FFB">
        <w:t xml:space="preserve"> </w:t>
      </w:r>
      <w:r w:rsidRPr="006F2FFB">
        <w:t>высоких</w:t>
      </w:r>
      <w:r w:rsidR="00BC6A6B" w:rsidRPr="006F2FFB">
        <w:t xml:space="preserve"> </w:t>
      </w:r>
      <w:r w:rsidRPr="006F2FFB">
        <w:t>количеств</w:t>
      </w:r>
      <w:r w:rsidR="00BC6A6B" w:rsidRPr="006F2FFB">
        <w:t xml:space="preserve"> </w:t>
      </w:r>
      <w:r w:rsidRPr="006F2FFB">
        <w:rPr>
          <w:lang w:val="en-US"/>
        </w:rPr>
        <w:t>IL</w:t>
      </w:r>
      <w:r w:rsidRPr="006F2FFB">
        <w:t>-10 и</w:t>
      </w:r>
      <w:r w:rsidR="00BC6A6B" w:rsidRPr="006F2FFB">
        <w:t xml:space="preserve"> </w:t>
      </w:r>
      <w:r w:rsidRPr="006F2FFB">
        <w:t>низких</w:t>
      </w:r>
      <w:r w:rsidR="00BC6A6B" w:rsidRPr="006F2FFB">
        <w:t xml:space="preserve"> </w:t>
      </w:r>
      <w:r w:rsidRPr="006F2FFB">
        <w:t>уровней</w:t>
      </w:r>
      <w:r w:rsidR="00BC6A6B" w:rsidRPr="006F2FFB">
        <w:t xml:space="preserve"> </w:t>
      </w:r>
      <w:r w:rsidRPr="006F2FFB">
        <w:rPr>
          <w:lang w:val="en-US"/>
        </w:rPr>
        <w:t>IL</w:t>
      </w:r>
      <w:r w:rsidRPr="006F2FFB">
        <w:t xml:space="preserve">-12. </w:t>
      </w:r>
      <w:proofErr w:type="spellStart"/>
      <w:r w:rsidRPr="006F2FFB">
        <w:t>Фенотипически</w:t>
      </w:r>
      <w:proofErr w:type="spellEnd"/>
      <w:r w:rsidR="00BC6A6B" w:rsidRPr="006F2FFB">
        <w:t xml:space="preserve"> </w:t>
      </w:r>
      <w:r w:rsidRPr="006F2FFB">
        <w:t>макрофаги</w:t>
      </w:r>
      <w:r w:rsidR="00BC6A6B" w:rsidRPr="006F2FFB">
        <w:t xml:space="preserve"> </w:t>
      </w:r>
      <w:r w:rsidRPr="006F2FFB">
        <w:rPr>
          <w:lang w:val="en-US"/>
        </w:rPr>
        <w:t>M</w:t>
      </w:r>
      <w:r w:rsidRPr="006F2FFB">
        <w:t>2 были</w:t>
      </w:r>
      <w:r w:rsidR="00BC6A6B" w:rsidRPr="006F2FFB">
        <w:t xml:space="preserve"> </w:t>
      </w:r>
      <w:r w:rsidRPr="006F2FFB">
        <w:t>охарактеризованы</w:t>
      </w:r>
      <w:r w:rsidR="00BC6A6B" w:rsidRPr="006F2FFB">
        <w:t xml:space="preserve"> </w:t>
      </w:r>
      <w:r w:rsidRPr="006F2FFB">
        <w:t>как</w:t>
      </w:r>
      <w:r w:rsidR="00BC6A6B" w:rsidRPr="006F2FFB">
        <w:t xml:space="preserve"> </w:t>
      </w:r>
      <w:r w:rsidRPr="006F2FFB">
        <w:rPr>
          <w:lang w:val="en-US"/>
        </w:rPr>
        <w:t>IL</w:t>
      </w:r>
      <w:r w:rsidRPr="006F2FFB">
        <w:t>-12</w:t>
      </w:r>
      <w:proofErr w:type="spellStart"/>
      <w:r w:rsidRPr="006F2FFB">
        <w:rPr>
          <w:vertAlign w:val="superscript"/>
          <w:lang w:val="en-US"/>
        </w:rPr>
        <w:t>low</w:t>
      </w:r>
      <w:r w:rsidRPr="006F2FFB">
        <w:rPr>
          <w:lang w:val="en-US"/>
        </w:rPr>
        <w:t>IL</w:t>
      </w:r>
      <w:proofErr w:type="spellEnd"/>
      <w:r w:rsidRPr="006F2FFB">
        <w:t>-10</w:t>
      </w:r>
      <w:proofErr w:type="spellStart"/>
      <w:r w:rsidRPr="006F2FFB">
        <w:rPr>
          <w:vertAlign w:val="superscript"/>
          <w:lang w:val="en-US"/>
        </w:rPr>
        <w:t>high</w:t>
      </w:r>
      <w:r w:rsidRPr="006F2FFB">
        <w:rPr>
          <w:lang w:val="en-US"/>
        </w:rPr>
        <w:t>IL</w:t>
      </w:r>
      <w:proofErr w:type="spellEnd"/>
      <w:r w:rsidRPr="006F2FFB">
        <w:t>-1</w:t>
      </w:r>
      <w:proofErr w:type="spellStart"/>
      <w:r w:rsidRPr="006F2FFB">
        <w:rPr>
          <w:lang w:val="en-US"/>
        </w:rPr>
        <w:t>decoyR</w:t>
      </w:r>
      <w:r w:rsidRPr="006F2FFB">
        <w:rPr>
          <w:vertAlign w:val="superscript"/>
          <w:lang w:val="en-US"/>
        </w:rPr>
        <w:t>high</w:t>
      </w:r>
      <w:proofErr w:type="spellEnd"/>
      <w:r w:rsidRPr="006F2FFB">
        <w:t xml:space="preserve">, </w:t>
      </w:r>
      <w:r w:rsidRPr="006F2FFB">
        <w:rPr>
          <w:lang w:val="en-US"/>
        </w:rPr>
        <w:t>IL</w:t>
      </w:r>
      <w:r w:rsidRPr="006F2FFB">
        <w:t>-1</w:t>
      </w:r>
      <w:proofErr w:type="spellStart"/>
      <w:r w:rsidRPr="006F2FFB">
        <w:rPr>
          <w:lang w:val="en-US"/>
        </w:rPr>
        <w:t>RA</w:t>
      </w:r>
      <w:r w:rsidRPr="006F2FFB">
        <w:rPr>
          <w:vertAlign w:val="superscript"/>
          <w:lang w:val="en-US"/>
        </w:rPr>
        <w:t>high</w:t>
      </w:r>
      <w:proofErr w:type="spellEnd"/>
      <w:r w:rsidRPr="006F2FFB">
        <w:t>. Кроме</w:t>
      </w:r>
      <w:r w:rsidR="00BC6A6B" w:rsidRPr="006F2FFB">
        <w:t xml:space="preserve"> </w:t>
      </w:r>
      <w:r w:rsidRPr="006F2FFB">
        <w:t>того, они</w:t>
      </w:r>
      <w:r w:rsidR="00BC6A6B" w:rsidRPr="006F2FFB">
        <w:t xml:space="preserve"> </w:t>
      </w:r>
      <w:proofErr w:type="spellStart"/>
      <w:r w:rsidRPr="006F2FFB">
        <w:t>экспрессируют</w:t>
      </w:r>
      <w:proofErr w:type="spellEnd"/>
      <w:r w:rsidR="00BC6A6B" w:rsidRPr="006F2FFB">
        <w:t xml:space="preserve"> </w:t>
      </w:r>
      <w:r w:rsidRPr="006F2FFB">
        <w:t>высокие</w:t>
      </w:r>
      <w:r w:rsidR="00BC6A6B" w:rsidRPr="006F2FFB">
        <w:t xml:space="preserve"> </w:t>
      </w:r>
      <w:r w:rsidRPr="006F2FFB">
        <w:t>уровни</w:t>
      </w:r>
      <w:r w:rsidR="00BC6A6B" w:rsidRPr="006F2FFB">
        <w:t xml:space="preserve"> </w:t>
      </w:r>
      <w:r w:rsidRPr="006F2FFB">
        <w:t>рецепторов</w:t>
      </w:r>
      <w:r w:rsidR="00BC6A6B" w:rsidRPr="006F2FFB">
        <w:t xml:space="preserve"> </w:t>
      </w:r>
      <w:proofErr w:type="spellStart"/>
      <w:r w:rsidRPr="006F2FFB">
        <w:t>маннозы</w:t>
      </w:r>
      <w:proofErr w:type="spellEnd"/>
      <w:r w:rsidR="00BC6A6B" w:rsidRPr="006F2FFB">
        <w:t xml:space="preserve"> </w:t>
      </w:r>
      <w:r w:rsidRPr="006F2FFB">
        <w:t>и</w:t>
      </w:r>
      <w:r w:rsidR="00BC6A6B" w:rsidRPr="006F2FFB">
        <w:t xml:space="preserve"> </w:t>
      </w:r>
      <w:r w:rsidRPr="006F2FFB">
        <w:t>галактозы</w:t>
      </w:r>
      <w:r w:rsidR="00BC6A6B" w:rsidRPr="006F2FFB">
        <w:t xml:space="preserve"> </w:t>
      </w:r>
      <w:r w:rsidRPr="006F2FFB">
        <w:t>Е-типа</w:t>
      </w:r>
      <w:r w:rsidR="00BC6A6B" w:rsidRPr="006F2FFB">
        <w:t xml:space="preserve"> </w:t>
      </w:r>
      <w:r w:rsidRPr="006F2FFB">
        <w:t>и</w:t>
      </w:r>
      <w:r w:rsidR="00BC6A6B" w:rsidRPr="006F2FFB">
        <w:t xml:space="preserve"> </w:t>
      </w:r>
      <w:r w:rsidRPr="006F2FFB">
        <w:t>С-типа.</w:t>
      </w:r>
      <w:r w:rsidR="00BC6A6B" w:rsidRPr="006F2FFB">
        <w:t xml:space="preserve"> </w:t>
      </w:r>
      <w:r w:rsidRPr="006F2FFB">
        <w:t>М2 макрофаги</w:t>
      </w:r>
      <w:r w:rsidR="00BC6A6B" w:rsidRPr="006F2FFB">
        <w:t xml:space="preserve"> </w:t>
      </w:r>
      <w:r w:rsidRPr="006F2FFB">
        <w:t>не</w:t>
      </w:r>
      <w:r w:rsidR="00BC6A6B" w:rsidRPr="006F2FFB">
        <w:t xml:space="preserve"> </w:t>
      </w:r>
      <w:r w:rsidRPr="006F2FFB">
        <w:t>являются</w:t>
      </w:r>
      <w:r w:rsidR="00BC6A6B" w:rsidRPr="006F2FFB">
        <w:t xml:space="preserve"> </w:t>
      </w:r>
      <w:r w:rsidRPr="006F2FFB">
        <w:t>однородной</w:t>
      </w:r>
      <w:r w:rsidR="00BC6A6B" w:rsidRPr="006F2FFB">
        <w:t xml:space="preserve"> </w:t>
      </w:r>
      <w:r w:rsidRPr="006F2FFB">
        <w:t>популяцией, их</w:t>
      </w:r>
      <w:r w:rsidR="00BC6A6B" w:rsidRPr="006F2FFB">
        <w:t xml:space="preserve"> </w:t>
      </w:r>
      <w:r w:rsidRPr="006F2FFB">
        <w:t>делят</w:t>
      </w:r>
      <w:r w:rsidR="00BC6A6B" w:rsidRPr="006F2FFB">
        <w:t xml:space="preserve"> </w:t>
      </w:r>
      <w:r w:rsidRPr="006F2FFB">
        <w:t>на</w:t>
      </w:r>
      <w:r w:rsidR="00BC6A6B" w:rsidRPr="006F2FFB">
        <w:t xml:space="preserve"> </w:t>
      </w:r>
      <w:r w:rsidRPr="006F2FFB">
        <w:t>М2а, М2</w:t>
      </w:r>
      <w:r w:rsidRPr="006F2FFB">
        <w:rPr>
          <w:lang w:val="en-US"/>
        </w:rPr>
        <w:t>b</w:t>
      </w:r>
      <w:r w:rsidRPr="006F2FFB">
        <w:t xml:space="preserve">, </w:t>
      </w:r>
      <w:r w:rsidRPr="006F2FFB">
        <w:rPr>
          <w:lang w:val="en-US"/>
        </w:rPr>
        <w:t>M</w:t>
      </w:r>
      <w:r w:rsidRPr="006F2FFB">
        <w:t>2</w:t>
      </w:r>
      <w:r w:rsidRPr="006F2FFB">
        <w:rPr>
          <w:lang w:val="en-US"/>
        </w:rPr>
        <w:t>c</w:t>
      </w:r>
      <w:r w:rsidR="00BC6A6B" w:rsidRPr="006F2FFB">
        <w:t xml:space="preserve"> </w:t>
      </w:r>
      <w:r w:rsidRPr="006F2FFB">
        <w:t>и</w:t>
      </w:r>
      <w:r w:rsidR="00BC6A6B" w:rsidRPr="006F2FFB">
        <w:t xml:space="preserve"> </w:t>
      </w:r>
      <w:r w:rsidRPr="006F2FFB">
        <w:rPr>
          <w:lang w:val="en-US"/>
        </w:rPr>
        <w:t>M</w:t>
      </w:r>
      <w:r w:rsidRPr="006F2FFB">
        <w:t>2</w:t>
      </w:r>
      <w:r w:rsidRPr="006F2FFB">
        <w:rPr>
          <w:lang w:val="en-US"/>
        </w:rPr>
        <w:t>d</w:t>
      </w:r>
      <w:r w:rsidRPr="006F2FFB">
        <w:t xml:space="preserve"> </w:t>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009F17AF" w:rsidRPr="006F2FFB">
        <w:t>.</w:t>
      </w:r>
    </w:p>
    <w:p w:rsidR="00DB11A8" w:rsidRPr="006F2FFB" w:rsidRDefault="00DB11A8" w:rsidP="00BC6A6B">
      <w:pPr>
        <w:ind w:firstLine="708"/>
      </w:pPr>
      <w:r w:rsidRPr="006F2FFB">
        <w:t>Основными цитокинами, активирующими М2а</w:t>
      </w:r>
      <w:r w:rsidR="00BC6A6B" w:rsidRPr="006F2FFB">
        <w:t xml:space="preserve"> </w:t>
      </w:r>
      <w:r w:rsidRPr="006F2FFB">
        <w:t>фенотип макрофагов являются</w:t>
      </w:r>
      <w:r w:rsidR="00BC6A6B" w:rsidRPr="006F2FFB">
        <w:t xml:space="preserve"> </w:t>
      </w:r>
      <w:r w:rsidRPr="006F2FFB">
        <w:rPr>
          <w:lang w:val="en-US"/>
        </w:rPr>
        <w:t>IL</w:t>
      </w:r>
      <w:r w:rsidRPr="006F2FFB">
        <w:t xml:space="preserve">-4 и </w:t>
      </w:r>
      <w:r w:rsidRPr="006F2FFB">
        <w:rPr>
          <w:lang w:val="en-US"/>
        </w:rPr>
        <w:t>IL</w:t>
      </w:r>
      <w:r w:rsidRPr="006F2FFB">
        <w:t xml:space="preserve">-13, а также грибковые и </w:t>
      </w:r>
      <w:proofErr w:type="spellStart"/>
      <w:r w:rsidRPr="006F2FFB">
        <w:t>гельминтовые</w:t>
      </w:r>
      <w:proofErr w:type="spellEnd"/>
      <w:r w:rsidRPr="006F2FFB">
        <w:t xml:space="preserve"> инфекции</w:t>
      </w:r>
      <w:r w:rsidR="009F17AF" w:rsidRPr="006F2FFB">
        <w:t xml:space="preserve"> </w:t>
      </w:r>
      <w:r w:rsidRPr="006F2FFB">
        <w:fldChar w:fldCharType="begin" w:fldLock="1"/>
      </w:r>
      <w:r w:rsidRPr="006F2FFB">
        <w:instrText>ADDIN CSL_CITATION { "citationItems" : [ { "id" : "ITEM-1", "itemData" : { "DOI" : "10.1182/blood-2007-02-072587", "author" : [ { "dropping-particle" : "", "family" : "Duluc", "given" : "Doroth\u00e9e", "non-dropping-particle" : "", "parse-names" : false, "suffix" : "" }, { "dropping-particle" : "", "family" : "Delneste", "given" : "Yves", "non-dropping-particle" : "", "parse-names" : false, "suffix" : "" }, { "dropping-particle" : "", "family" : "Tan", "given" : "Fang", "non-dropping-particle" : "", "parse-names" : false, "suffix" : "" }, { "dropping-particle" : "", "family" : "Moles", "given" : "Marie-pierre", "non-dropping-particle" : "", "parse-names" : false, "suffix" : "" }, { "dropping-particle" : "", "family" : "Grimaud", "given" : "Linda", "non-dropping-particle" : "", "parse-names" : false, "suffix" : "" }, { "dropping-particle" : "", "family" : "Lenoir", "given" : "Julien", "non-dropping-particle" : "", "parse-names" : false, "suffix" : "" }, { "dropping-particle" : "", "family" : "Preisser", "given" : "Laurence", "non-dropping-particle" : "", "parse-names" : false, "suffix" : "" }, { "dropping-particle" : "", "family" : "Anegon", "given" : "Ignacio", "non-dropping-particle" : "", "parse-names" : false, "suffix" : "" }, { "dropping-particle" : "", "family" : "Catala", "given" : "Laurent", "non-dropping-particle" : "", "parse-names" : false, "suffix" : "" }, { "dropping-particle" : "", "family" : "Ifrah", "given" : "Norbert", "non-dropping-particle" : "", "parse-names" : false, "suffix" : "" }, { "dropping-particle" : "", "family" : "Descamps", "given" : "Philippe", "non-dropping-particle" : "", "parse-names" : false, "suffix" : "" }, { "dropping-particle" : "", "family" : "Gamelin", "given" : "Erick", "non-dropping-particle" : "", "parse-names" : false, "suffix" : "" }, { "dropping-particle" : "", "family" : "Gascan", "given" : "Hugues", "non-dropping-particle" : "", "parse-names" : false, "suffix" : "" }, { "dropping-particle" : "", "family" : "Hebbar", "given" : "Mohamed", "non-dropping-particle" : "", "parse-names" : false, "suffix" : "" } ], "container-title" : "Blood", "id" : "ITEM-1", "issue" : "13", "issued" : { "date-parts" : [ [ "2007" ] ] }, "page" : "4319-4331", "title" : "Tumor-associated leukemia inhibitory factor and IL-6 skew monocyte differentiation into tumor-associated-macrophage-like cells", "type" : "article-journal", "volume" : "110" }, "uris" : [ "http://www.mendeley.com/documents/?uuid=bdad275f-3a02-4b9a-81d5-8cbb8ef404b9" ] } ], "mendeley" : { "formattedCitation" : "[20]", "plainTextFormattedCitation" : "[20]", "previouslyFormattedCitation" : "[20]" }, "properties" : {  }, "schema" : "https://github.com/citation-style-language/schema/raw/master/csl-citation.json" }</w:instrText>
      </w:r>
      <w:r w:rsidRPr="006F2FFB">
        <w:fldChar w:fldCharType="separate"/>
      </w:r>
      <w:r w:rsidRPr="006F2FFB">
        <w:rPr>
          <w:noProof/>
        </w:rPr>
        <w:t>[20]</w:t>
      </w:r>
      <w:r w:rsidRPr="006F2FFB">
        <w:fldChar w:fldCharType="end"/>
      </w:r>
      <w:r w:rsidR="00BC6A6B" w:rsidRPr="006F2FFB">
        <w:t xml:space="preserve">. </w:t>
      </w:r>
      <w:r w:rsidRPr="006F2FFB">
        <w:t xml:space="preserve">Повышается синтез противовоспалительных цитокинов, в частности </w:t>
      </w:r>
      <w:r w:rsidRPr="006F2FFB">
        <w:rPr>
          <w:lang w:val="en-US"/>
        </w:rPr>
        <w:t>IL</w:t>
      </w:r>
      <w:r w:rsidRPr="006F2FFB">
        <w:t xml:space="preserve">-10, а синтез </w:t>
      </w:r>
      <w:proofErr w:type="spellStart"/>
      <w:r w:rsidRPr="006F2FFB">
        <w:t>провоспалительных</w:t>
      </w:r>
      <w:proofErr w:type="spellEnd"/>
      <w:r w:rsidRPr="006F2FFB">
        <w:t xml:space="preserve"> цитокинов и оксида азота снижается. Одной из характерных черт этого типа макрофагов является изменение в метаболизме аргинина за счет усиленного синтеза аргиназы 1, расщепляющей </w:t>
      </w:r>
      <w:r w:rsidRPr="006F2FFB">
        <w:rPr>
          <w:lang w:val="en-US"/>
        </w:rPr>
        <w:t>L</w:t>
      </w:r>
      <w:r w:rsidRPr="006F2FFB">
        <w:t xml:space="preserve">-аргинин до </w:t>
      </w:r>
      <w:r w:rsidRPr="006F2FFB">
        <w:rPr>
          <w:lang w:val="en-US"/>
        </w:rPr>
        <w:t>L</w:t>
      </w:r>
      <w:r w:rsidRPr="006F2FFB">
        <w:t xml:space="preserve">-орнитина и мочевины. Это способствует снижению синтеза оксида азота, для которого необходим </w:t>
      </w:r>
      <w:r w:rsidRPr="006F2FFB">
        <w:rPr>
          <w:lang w:val="en-US"/>
        </w:rPr>
        <w:t>L</w:t>
      </w:r>
      <w:r w:rsidRPr="006F2FFB">
        <w:t xml:space="preserve">-аргинин. Кроме того, </w:t>
      </w:r>
      <w:r w:rsidRPr="006F2FFB">
        <w:rPr>
          <w:lang w:val="en-US"/>
        </w:rPr>
        <w:t>L</w:t>
      </w:r>
      <w:r w:rsidRPr="006F2FFB">
        <w:t xml:space="preserve">-орнитин может превращаться в </w:t>
      </w:r>
      <w:proofErr w:type="spellStart"/>
      <w:r w:rsidRPr="006F2FFB">
        <w:t>пролин</w:t>
      </w:r>
      <w:proofErr w:type="spellEnd"/>
      <w:r w:rsidRPr="006F2FFB">
        <w:t xml:space="preserve">, необходимый для синтеза коллагена и восстановления межклеточного матрикса или в </w:t>
      </w:r>
      <w:proofErr w:type="spellStart"/>
      <w:r w:rsidRPr="006F2FFB">
        <w:t>полиамины</w:t>
      </w:r>
      <w:proofErr w:type="spellEnd"/>
      <w:r w:rsidRPr="006F2FFB">
        <w:t xml:space="preserve">, стимулирующие пролиферацию клеток </w:t>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ADDIN CSL_CITATION { "citationItems" : [ { "id" : "ITEM-1", "itemData" : { "DOI" : "10.1002/0471142735.im1422s93.Quantitative", "ISBN" : "0471142735", "author" : [ { "dropping-particle" : "", "family" : "Thomas A. Wynn, Luke Barron, Robert W. Thompson, Satish K. Madala, Mark S. Wilson, Allen W. Cheever", "given" : "and Thirumalai Ramalingam", "non-dropping-particle" : "", "parse-names" : false, "suffix" : "" } ], "container-title" : "Curr Protoc Immunol", "id" : "ITEM-1", "issued" : { "date-parts" : [ [ "2011" ] ] }, "page" : "1-15", "title" : "Quantitative Assessment of Macrophage Functions in Repair and Fibrosis", "type" : "article-journal", "volume" : "1" }, "uris" : [ "http://www.mendeley.com/documents/?uuid=3506159c-8589-4cd4-a451-402ffbd7d3aa" ] } ], "mendeley" : { "formattedCitation" : "[21]", "plainTextFormattedCitation" : "[21]", "previouslyFormattedCitation" : "[21]" }, "properties" : {  }, "schema" : "https://github.com/citation-style-language/schema/raw/master/csl-citation.json" }</w:instrText>
      </w:r>
      <w:r w:rsidRPr="006F2FFB">
        <w:fldChar w:fldCharType="separate"/>
      </w:r>
      <w:r w:rsidRPr="006F2FFB">
        <w:rPr>
          <w:noProof/>
        </w:rPr>
        <w:t>[21]</w:t>
      </w:r>
      <w:r w:rsidRPr="006F2FFB">
        <w:fldChar w:fldCharType="end"/>
      </w:r>
      <w:r w:rsidRPr="006F2FFB">
        <w:fldChar w:fldCharType="begin" w:fldLock="1"/>
      </w:r>
      <w:r w:rsidRPr="006F2FFB">
        <w:instrText>ADDIN CSL_CITATION { "citationItems" : [ { "id" : "ITEM-1", "itemData" : { "author" : [ { "dropping-particle" : "", "family" : "\u0411.\u0413.\u042e\u0448\u043a\u043e\u0432, \u041c.\u0422.\u0410\u0431\u0438\u0434\u043e\u0432, \u0418.\u0413.\u0414\u0430\u043d\u0438\u043b\u043e\u0432\u0430", "given" : "\u0421.\u042e.\u041c\u0435\u0434\u0432\u0435\u0434\u0435\u0432\u0430", "non-dropping-particle" : "", "parse-names" : false, "suffix" : "" } ], "id" : "ITEM-1", "issued" : { "date-parts" : [ [ "2011" ] ] }, "number-of-pages" : "246", "title" : "\u041d\u0435\u0438\u043c\u043c\u0443\u043d\u043e\u043b\u043e\u0433\u0438\u0447\u0435\u0441\u043a\u0438\u0435 \u0444\u0443\u043d\u043a\u0446\u0438\u0438 \u043c\u0430\u043a\u0440\u043e\u0444\u0430\u0433\u043e\u0432", "type" : "book" }, "uris" : [ "http://www.mendeley.com/documents/?uuid=4c013def-d597-4c77-a3e3-6f5297548804" ] } ], "mendeley" : { "formattedCitation" : "[1]", "plainTextFormattedCitation" : "[1]", "previouslyFormattedCitation" : "[1]" }, "properties" : {  }, "schema" : "https://github.com/citation-style-language/schema/raw/master/csl-citation.json" }</w:instrText>
      </w:r>
      <w:r w:rsidRPr="006F2FFB">
        <w:fldChar w:fldCharType="separate"/>
      </w:r>
      <w:r w:rsidRPr="006F2FFB">
        <w:rPr>
          <w:noProof/>
        </w:rPr>
        <w:t>[1]</w:t>
      </w:r>
      <w:r w:rsidRPr="006F2FFB">
        <w:fldChar w:fldCharType="end"/>
      </w:r>
      <w:r w:rsidR="009F17AF" w:rsidRPr="006F2FFB">
        <w:t>.</w:t>
      </w:r>
      <w:r w:rsidR="00BC6A6B" w:rsidRPr="006F2FFB">
        <w:t xml:space="preserve"> </w:t>
      </w:r>
      <w:r w:rsidRPr="006F2FFB">
        <w:t xml:space="preserve">Также эти макрофаги синтезируют большое количество </w:t>
      </w:r>
      <w:proofErr w:type="spellStart"/>
      <w:r w:rsidRPr="006F2FFB">
        <w:t>фибронектина</w:t>
      </w:r>
      <w:proofErr w:type="spellEnd"/>
      <w:r w:rsidRPr="006F2FFB">
        <w:t>. Таким образом, макрофаги фенотипа М2а могут способствовать регенерации тканей.</w:t>
      </w:r>
      <w:r w:rsidR="00BC6A6B" w:rsidRPr="006F2FFB">
        <w:t xml:space="preserve"> </w:t>
      </w:r>
      <w:r w:rsidRPr="006F2FFB">
        <w:t xml:space="preserve">Еще одной функцией макрофагов этого типа является защита от паразитов. Хитин способствует инфильтрации тканей базофилами и эозинофилами, вырабатывающими </w:t>
      </w:r>
      <w:r w:rsidRPr="006F2FFB">
        <w:rPr>
          <w:lang w:val="en-US"/>
        </w:rPr>
        <w:t>IL</w:t>
      </w:r>
      <w:r w:rsidRPr="006F2FFB">
        <w:t xml:space="preserve">-4, что вызывает поляризацию макрофагов в М2а фенотип и выработку ими </w:t>
      </w:r>
      <w:proofErr w:type="spellStart"/>
      <w:r w:rsidRPr="006F2FFB">
        <w:lastRenderedPageBreak/>
        <w:t>хитинолитических</w:t>
      </w:r>
      <w:proofErr w:type="spellEnd"/>
      <w:r w:rsidRPr="006F2FFB">
        <w:t xml:space="preserve"> ферментов и хитин-связывающих белков </w:t>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009F17AF" w:rsidRPr="006F2FFB">
        <w:t>.</w:t>
      </w:r>
      <w:r w:rsidR="00BC6A6B" w:rsidRPr="006F2FFB">
        <w:t xml:space="preserve"> </w:t>
      </w:r>
      <w:r w:rsidRPr="006F2FFB">
        <w:t>Эти вещества (</w:t>
      </w:r>
      <w:r w:rsidRPr="006F2FFB">
        <w:rPr>
          <w:lang w:val="en-US"/>
        </w:rPr>
        <w:t>YMI</w:t>
      </w:r>
      <w:r w:rsidRPr="006F2FFB">
        <w:t xml:space="preserve"> и </w:t>
      </w:r>
      <w:r w:rsidRPr="006F2FFB">
        <w:rPr>
          <w:lang w:val="en-US"/>
        </w:rPr>
        <w:t>YM</w:t>
      </w:r>
      <w:r w:rsidRPr="006F2FFB">
        <w:t xml:space="preserve">2) также вовлечены в </w:t>
      </w:r>
      <w:proofErr w:type="spellStart"/>
      <w:r w:rsidRPr="006F2FFB">
        <w:t>ремоделирование</w:t>
      </w:r>
      <w:proofErr w:type="spellEnd"/>
      <w:r w:rsidRPr="006F2FFB">
        <w:t xml:space="preserve"> тканей. Пролонгированная активация макрофагов этого типа может привести к фиброзу, что связано с пролонгированной стимуляцией аргиназы 1</w:t>
      </w:r>
      <w:r w:rsidR="00BC6A6B" w:rsidRPr="006F2FFB">
        <w:t xml:space="preserve"> </w:t>
      </w:r>
      <w:r w:rsidRPr="006F2FFB">
        <w:fldChar w:fldCharType="begin" w:fldLock="1"/>
      </w:r>
      <w:r w:rsidRPr="006F2FFB">
        <w:instrText>ADDIN CSL_CITATION { "citationItems" : [ { "id" : "ITEM-1", "itemData" : { "author" : [ { "dropping-particle" : "", "family" : "\u0411.\u0413.\u042e\u0448\u043a\u043e\u0432, \u041c.\u0422.\u0410\u0431\u0438\u0434\u043e\u0432, \u0418.\u0413.\u0414\u0430\u043d\u0438\u043b\u043e\u0432\u0430", "given" : "\u0421.\u042e.\u041c\u0435\u0434\u0432\u0435\u0434\u0435\u0432\u0430", "non-dropping-particle" : "", "parse-names" : false, "suffix" : "" } ], "id" : "ITEM-1", "issued" : { "date-parts" : [ [ "2011" ] ] }, "number-of-pages" : "246", "title" : "\u041d\u0435\u0438\u043c\u043c\u0443\u043d\u043e\u043b\u043e\u0433\u0438\u0447\u0435\u0441\u043a\u0438\u0435 \u0444\u0443\u043d\u043a\u0446\u0438\u0438 \u043c\u0430\u043a\u0440\u043e\u0444\u0430\u0433\u043e\u0432", "type" : "book" }, "uris" : [ "http://www.mendeley.com/documents/?uuid=4c013def-d597-4c77-a3e3-6f5297548804" ] } ], "mendeley" : { "formattedCitation" : "[1]", "plainTextFormattedCitation" : "[1]", "previouslyFormattedCitation" : "[1]" }, "properties" : {  }, "schema" : "https://github.com/citation-style-language/schema/raw/master/csl-citation.json" }</w:instrText>
      </w:r>
      <w:r w:rsidRPr="006F2FFB">
        <w:fldChar w:fldCharType="separate"/>
      </w:r>
      <w:r w:rsidRPr="006F2FFB">
        <w:rPr>
          <w:noProof/>
        </w:rPr>
        <w:t>[1]</w:t>
      </w:r>
      <w:r w:rsidRPr="006F2FFB">
        <w:fldChar w:fldCharType="end"/>
      </w:r>
      <w:r w:rsidR="00BC6A6B" w:rsidRPr="006F2FFB">
        <w:t>.</w:t>
      </w:r>
    </w:p>
    <w:p w:rsidR="00DB11A8" w:rsidRPr="006F2FFB" w:rsidRDefault="00DB11A8" w:rsidP="00BC6A6B">
      <w:pPr>
        <w:ind w:firstLine="708"/>
      </w:pPr>
      <w:r w:rsidRPr="006F2FFB">
        <w:t xml:space="preserve">M2b макрофаги активируются </w:t>
      </w:r>
      <w:proofErr w:type="spellStart"/>
      <w:r w:rsidRPr="006F2FFB">
        <w:t>лигандами</w:t>
      </w:r>
      <w:proofErr w:type="spellEnd"/>
      <w:r w:rsidRPr="006F2FFB">
        <w:t xml:space="preserve"> рецептора IL-1, иммунными комплексами и </w:t>
      </w:r>
      <w:bookmarkStart w:id="10" w:name="_Hlk517037615"/>
      <w:r w:rsidRPr="006F2FFB">
        <w:t>LPS</w:t>
      </w:r>
      <w:bookmarkEnd w:id="10"/>
      <w:r w:rsidRPr="006F2FFB">
        <w:t xml:space="preserve">. M2c активируются IL-10, TGF-β и </w:t>
      </w:r>
      <w:proofErr w:type="spellStart"/>
      <w:r w:rsidRPr="006F2FFB">
        <w:t>глюкокортикоидами</w:t>
      </w:r>
      <w:proofErr w:type="spellEnd"/>
      <w:r w:rsidR="00BC6A6B" w:rsidRPr="006F2FFB">
        <w:t xml:space="preserve"> </w:t>
      </w:r>
      <w:r w:rsidRPr="006F2FFB">
        <w:fldChar w:fldCharType="begin" w:fldLock="1"/>
      </w:r>
      <w:r w:rsidRPr="006F2FFB">
        <w:instrText>ADDIN CSL_CITATION { "citationItems" : [ { "id" : "ITEM-1", "itemData" : { "DOI" : "10.1182/blood-2007-02-072587", "author" : [ { "dropping-particle" : "", "family" : "Duluc", "given" : "Doroth\u00e9e", "non-dropping-particle" : "", "parse-names" : false, "suffix" : "" }, { "dropping-particle" : "", "family" : "Delneste", "given" : "Yves", "non-dropping-particle" : "", "parse-names" : false, "suffix" : "" }, { "dropping-particle" : "", "family" : "Tan", "given" : "Fang", "non-dropping-particle" : "", "parse-names" : false, "suffix" : "" }, { "dropping-particle" : "", "family" : "Moles", "given" : "Marie-pierre", "non-dropping-particle" : "", "parse-names" : false, "suffix" : "" }, { "dropping-particle" : "", "family" : "Grimaud", "given" : "Linda", "non-dropping-particle" : "", "parse-names" : false, "suffix" : "" }, { "dropping-particle" : "", "family" : "Lenoir", "given" : "Julien", "non-dropping-particle" : "", "parse-names" : false, "suffix" : "" }, { "dropping-particle" : "", "family" : "Preisser", "given" : "Laurence", "non-dropping-particle" : "", "parse-names" : false, "suffix" : "" }, { "dropping-particle" : "", "family" : "Anegon", "given" : "Ignacio", "non-dropping-particle" : "", "parse-names" : false, "suffix" : "" }, { "dropping-particle" : "", "family" : "Catala", "given" : "Laurent", "non-dropping-particle" : "", "parse-names" : false, "suffix" : "" }, { "dropping-particle" : "", "family" : "Ifrah", "given" : "Norbert", "non-dropping-particle" : "", "parse-names" : false, "suffix" : "" }, { "dropping-particle" : "", "family" : "Descamps", "given" : "Philippe", "non-dropping-particle" : "", "parse-names" : false, "suffix" : "" }, { "dropping-particle" : "", "family" : "Gamelin", "given" : "Erick", "non-dropping-particle" : "", "parse-names" : false, "suffix" : "" }, { "dropping-particle" : "", "family" : "Gascan", "given" : "Hugues", "non-dropping-particle" : "", "parse-names" : false, "suffix" : "" }, { "dropping-particle" : "", "family" : "Hebbar", "given" : "Mohamed", "non-dropping-particle" : "", "parse-names" : false, "suffix" : "" } ], "container-title" : "Blood", "id" : "ITEM-1", "issue" : "13", "issued" : { "date-parts" : [ [ "2007" ] ] }, "page" : "4319-4331", "title" : "Tumor-associated leukemia inhibitory factor and IL-6 skew monocyte differentiation into tumor-associated-macrophage-like cells", "type" : "article-journal", "volume" : "110" }, "uris" : [ "http://www.mendeley.com/documents/?uuid=bdad275f-3a02-4b9a-81d5-8cbb8ef404b9" ] } ], "mendeley" : { "formattedCitation" : "[20]", "plainTextFormattedCitation" : "[20]", "previouslyFormattedCitation" : "[20]" }, "properties" : {  }, "schema" : "https://github.com/citation-style-language/schema/raw/master/csl-citation.json" }</w:instrText>
      </w:r>
      <w:r w:rsidRPr="006F2FFB">
        <w:fldChar w:fldCharType="separate"/>
      </w:r>
      <w:r w:rsidRPr="006F2FFB">
        <w:rPr>
          <w:noProof/>
        </w:rPr>
        <w:t>[20]</w:t>
      </w:r>
      <w:r w:rsidRPr="006F2FFB">
        <w:fldChar w:fldCharType="end"/>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t>.</w:t>
      </w:r>
    </w:p>
    <w:p w:rsidR="00DB11A8" w:rsidRPr="006F2FFB" w:rsidRDefault="00DB11A8" w:rsidP="00BC6A6B">
      <w:pPr>
        <w:ind w:firstLine="708"/>
      </w:pPr>
      <w:r w:rsidRPr="006F2FFB">
        <w:t>Макрофаги типа М2</w:t>
      </w:r>
      <w:r w:rsidRPr="006F2FFB">
        <w:rPr>
          <w:lang w:val="en-US"/>
        </w:rPr>
        <w:t>b</w:t>
      </w:r>
      <w:r w:rsidRPr="006F2FFB">
        <w:t xml:space="preserve"> и М2с не участвуют в восстановлении тканей и характеризуются низкой активностью аргиназы 1. Фенотип М2</w:t>
      </w:r>
      <w:r w:rsidRPr="006F2FFB">
        <w:rPr>
          <w:lang w:val="en-US"/>
        </w:rPr>
        <w:t>b</w:t>
      </w:r>
      <w:r w:rsidRPr="006F2FFB">
        <w:t xml:space="preserve"> – это резидентные макрофаги тканей.</w:t>
      </w:r>
      <w:r w:rsidR="00BC6A6B" w:rsidRPr="006F2FFB">
        <w:t xml:space="preserve"> </w:t>
      </w:r>
      <w:r w:rsidRPr="006F2FFB">
        <w:t xml:space="preserve">Оба типа макрофагов могут </w:t>
      </w:r>
      <w:proofErr w:type="spellStart"/>
      <w:r w:rsidRPr="006F2FFB">
        <w:t>презентировать</w:t>
      </w:r>
      <w:proofErr w:type="spellEnd"/>
      <w:r w:rsidRPr="006F2FFB">
        <w:t xml:space="preserve"> антигены Т-клеткам, вызывая </w:t>
      </w:r>
      <w:proofErr w:type="spellStart"/>
      <w:r w:rsidRPr="006F2FFB">
        <w:rPr>
          <w:lang w:val="en-US"/>
        </w:rPr>
        <w:t>Th</w:t>
      </w:r>
      <w:proofErr w:type="spellEnd"/>
      <w:r w:rsidRPr="006F2FFB">
        <w:t>2 –</w:t>
      </w:r>
      <w:r w:rsidR="00BC6A6B" w:rsidRPr="006F2FFB">
        <w:t xml:space="preserve"> </w:t>
      </w:r>
      <w:r w:rsidRPr="006F2FFB">
        <w:t xml:space="preserve">ответ и, следовательно, повышенную секрецию </w:t>
      </w:r>
      <w:r w:rsidRPr="006F2FFB">
        <w:rPr>
          <w:lang w:val="en-US"/>
        </w:rPr>
        <w:t>IL</w:t>
      </w:r>
      <w:r w:rsidRPr="006F2FFB">
        <w:t>-4, вызывая усиление гуморального иммунного ответа</w:t>
      </w:r>
      <w:r w:rsidR="00BC6A6B" w:rsidRPr="006F2FFB">
        <w:t xml:space="preserve"> </w:t>
      </w:r>
      <w:r w:rsidRPr="006F2FFB">
        <w:fldChar w:fldCharType="begin" w:fldLock="1"/>
      </w:r>
      <w:r w:rsidRPr="006F2FFB">
        <w:instrText>ADDIN CSL_CITATION { "citationItems" : [ { "id" : "ITEM-1", "itemData" : { "author" : [ { "dropping-particle" : "", "family" : "\u0411.\u0413.\u042e\u0448\u043a\u043e\u0432, \u041c.\u0422.\u0410\u0431\u0438\u0434\u043e\u0432, \u0418.\u0413.\u0414\u0430\u043d\u0438\u043b\u043e\u0432\u0430", "given" : "\u0421.\u042e.\u041c\u0435\u0434\u0432\u0435\u0434\u0435\u0432\u0430", "non-dropping-particle" : "", "parse-names" : false, "suffix" : "" } ], "id" : "ITEM-1", "issued" : { "date-parts" : [ [ "2011" ] ] }, "number-of-pages" : "246", "title" : "\u041d\u0435\u0438\u043c\u043c\u0443\u043d\u043e\u043b\u043e\u0433\u0438\u0447\u0435\u0441\u043a\u0438\u0435 \u0444\u0443\u043d\u043a\u0446\u0438\u0438 \u043c\u0430\u043a\u0440\u043e\u0444\u0430\u0433\u043e\u0432", "type" : "book" }, "uris" : [ "http://www.mendeley.com/documents/?uuid=4c013def-d597-4c77-a3e3-6f5297548804" ] } ], "mendeley" : { "formattedCitation" : "[1]", "plainTextFormattedCitation" : "[1]", "previouslyFormattedCitation" : "[1]" }, "properties" : {  }, "schema" : "https://github.com/citation-style-language/schema/raw/master/csl-citation.json" }</w:instrText>
      </w:r>
      <w:r w:rsidRPr="006F2FFB">
        <w:fldChar w:fldCharType="separate"/>
      </w:r>
      <w:r w:rsidRPr="006F2FFB">
        <w:rPr>
          <w:noProof/>
        </w:rPr>
        <w:t>[1]</w:t>
      </w:r>
      <w:r w:rsidRPr="006F2FFB">
        <w:fldChar w:fldCharType="end"/>
      </w:r>
      <w:r w:rsidR="00BC6A6B" w:rsidRPr="006F2FFB">
        <w:t xml:space="preserve">. </w:t>
      </w:r>
      <w:r w:rsidRPr="006F2FFB">
        <w:t xml:space="preserve">Однако, по данным </w:t>
      </w:r>
      <w:r w:rsidRPr="006F2FFB">
        <w:fldChar w:fldCharType="begin" w:fldLock="1"/>
      </w:r>
      <w:r w:rsidRPr="006F2FFB">
        <w:instrText>ADDIN CSL_CITATION { "citationItems" : [ { "id" : "ITEM-1", "itemData" : { "ISBN" : "1944-7930 (Electronic) 1539-6509 (Linking)", "ISSN" : "1944-7930", "PMID" : "22369974", "abstract" : "Systemic lupus erythematosus (SLE) is a heterogeneous group of autoimmune disorders defined by a consensus of clinical and laboratory criteria. Much of the pathophysiology and therapy of SLE has focused on autoimmune B and T cells of the adaptive immune system. Recently, the role of macrophages, part of the innate immune system, in SLE pathogenesis has gained attention. The field of immunology in general has recently changed in the way that it approaches macrophages. Rather than viewing them as a single, concrete whole, it has become clear that different subpopulations of macrophages contribute to various immune and non-immune processes. Such a nomenclature may provide an ideal framework from which to study macrophage pathogenesis in SLE. Studies suggest that M1 subtype macrophages play an important inflammatory role in SLE pathogenesis. Further, apparently reduced populations of M2a and M2c subtype macrophages may contribute to the lack of anti-inflammatory activity apparent in the disease. M2b subtype macrophages may actually have a role in causing disease directly. Regulatory macrophages have yet to be explored thoroughly in SLE, though the presence of a few of their markers may mean that they are active in suppressing SLE-related inflammation.", "author" : [ { "dropping-particle" : "", "family" : "Orme", "given" : "Jacob", "non-dropping-particle" : "", "parse-names" : false, "suffix" : "" }, { "dropping-particle" : "", "family" : "Mohan", "given" : "Chandra", "non-dropping-particle" : "", "parse-names" : false, "suffix" : "" } ], "container-title" : "Discovery medicine", "id" : "ITEM-1", "issue" : "69", "issued" : { "date-parts" : [ [ "2012" ] ] }, "page" : "151-8", "title" : "Macrophage subpopulations in systemic lupus erythematosus.", "type" : "article-journal", "volume" : "13" }, "uris" : [ "http://www.mendeley.com/documents/?uuid=bc0db624-682a-4200-934f-17f80d96f7cb" ] } ], "mendeley" : { "formattedCitation" : "[22]", "plainTextFormattedCitation" : "[22]", "previouslyFormattedCitation" : "[22]" }, "properties" : {  }, "schema" : "https://github.com/citation-style-language/schema/raw/master/csl-citation.json" }</w:instrText>
      </w:r>
      <w:r w:rsidRPr="006F2FFB">
        <w:fldChar w:fldCharType="separate"/>
      </w:r>
      <w:r w:rsidRPr="006F2FFB">
        <w:rPr>
          <w:noProof/>
        </w:rPr>
        <w:t>[22]</w:t>
      </w:r>
      <w:r w:rsidRPr="006F2FFB">
        <w:fldChar w:fldCharType="end"/>
      </w:r>
      <w:r w:rsidR="00BC6A6B" w:rsidRPr="006F2FFB">
        <w:t xml:space="preserve"> </w:t>
      </w:r>
      <w:r w:rsidRPr="006F2FFB">
        <w:t>макрофаги М2с</w:t>
      </w:r>
      <w:r w:rsidR="00BC6A6B" w:rsidRPr="006F2FFB">
        <w:t xml:space="preserve"> </w:t>
      </w:r>
      <w:r w:rsidRPr="006F2FFB">
        <w:t xml:space="preserve">фенотипа способствуют восстановлению тканей, помимо противовоспалительной функции. </w:t>
      </w:r>
    </w:p>
    <w:p w:rsidR="00DB11A8" w:rsidRPr="006F2FFB" w:rsidRDefault="00DB11A8" w:rsidP="00BC6A6B">
      <w:pPr>
        <w:ind w:firstLine="708"/>
      </w:pPr>
      <w:r w:rsidRPr="006F2FFB">
        <w:t xml:space="preserve">Четвертый тип, M2d, активируется IL-6 и аденозином. M2d-макрофаги имеют фенотипические и функциональные признаки, сходные с </w:t>
      </w:r>
      <w:proofErr w:type="spellStart"/>
      <w:r w:rsidRPr="006F2FFB">
        <w:t>опухолеассоциированными</w:t>
      </w:r>
      <w:proofErr w:type="spellEnd"/>
      <w:r w:rsidRPr="006F2FFB">
        <w:t xml:space="preserve"> макрофагами яичников и отличаются от M2a, </w:t>
      </w:r>
      <w:r w:rsidRPr="006F2FFB">
        <w:rPr>
          <w:lang w:val="en-US"/>
        </w:rPr>
        <w:t>b</w:t>
      </w:r>
      <w:r w:rsidRPr="006F2FFB">
        <w:t xml:space="preserve">, c </w:t>
      </w:r>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ADDIN CSL_CITATION { "citationItems" : [ { "id" : "ITEM-1", "itemData" : { "DOI" : "10.1182/blood-2007-02-072587", "author" : [ { "dropping-particle" : "", "family" : "Duluc", "given" : "Doroth\u00e9e", "non-dropping-particle" : "", "parse-names" : false, "suffix" : "" }, { "dropping-particle" : "", "family" : "Delneste", "given" : "Yves", "non-dropping-particle" : "", "parse-names" : false, "suffix" : "" }, { "dropping-particle" : "", "family" : "Tan", "given" : "Fang", "non-dropping-particle" : "", "parse-names" : false, "suffix" : "" }, { "dropping-particle" : "", "family" : "Moles", "given" : "Marie-pierre", "non-dropping-particle" : "", "parse-names" : false, "suffix" : "" }, { "dropping-particle" : "", "family" : "Grimaud", "given" : "Linda", "non-dropping-particle" : "", "parse-names" : false, "suffix" : "" }, { "dropping-particle" : "", "family" : "Lenoir", "given" : "Julien", "non-dropping-particle" : "", "parse-names" : false, "suffix" : "" }, { "dropping-particle" : "", "family" : "Preisser", "given" : "Laurence", "non-dropping-particle" : "", "parse-names" : false, "suffix" : "" }, { "dropping-particle" : "", "family" : "Anegon", "given" : "Ignacio", "non-dropping-particle" : "", "parse-names" : false, "suffix" : "" }, { "dropping-particle" : "", "family" : "Catala", "given" : "Laurent", "non-dropping-particle" : "", "parse-names" : false, "suffix" : "" }, { "dropping-particle" : "", "family" : "Ifrah", "given" : "Norbert", "non-dropping-particle" : "", "parse-names" : false, "suffix" : "" }, { "dropping-particle" : "", "family" : "Descamps", "given" : "Philippe", "non-dropping-particle" : "", "parse-names" : false, "suffix" : "" }, { "dropping-particle" : "", "family" : "Gamelin", "given" : "Erick", "non-dropping-particle" : "", "parse-names" : false, "suffix" : "" }, { "dropping-particle" : "", "family" : "Gascan", "given" : "Hugues", "non-dropping-particle" : "", "parse-names" : false, "suffix" : "" }, { "dropping-particle" : "", "family" : "Hebbar", "given" : "Mohamed", "non-dropping-particle" : "", "parse-names" : false, "suffix" : "" } ], "container-title" : "Blood", "id" : "ITEM-1", "issue" : "13", "issued" : { "date-parts" : [ [ "2007" ] ] }, "page" : "4319-4331", "title" : "Tumor-associated leukemia inhibitory factor and IL-6 skew monocyte differentiation into tumor-associated-macrophage-like cells", "type" : "article-journal", "volume" : "110" }, "uris" : [ "http://www.mendeley.com/documents/?uuid=bdad275f-3a02-4b9a-81d5-8cbb8ef404b9" ] } ], "mendeley" : { "formattedCitation" : "[20]", "plainTextFormattedCitation" : "[20]", "previouslyFormattedCitation" : "[20]" }, "properties" : {  }, "schema" : "https://github.com/citation-style-language/schema/raw/master/csl-citation.json" }</w:instrText>
      </w:r>
      <w:r w:rsidRPr="006F2FFB">
        <w:fldChar w:fldCharType="separate"/>
      </w:r>
      <w:r w:rsidRPr="006F2FFB">
        <w:rPr>
          <w:noProof/>
        </w:rPr>
        <w:t>[20]</w:t>
      </w:r>
      <w:r w:rsidRPr="006F2FFB">
        <w:fldChar w:fldCharType="end"/>
      </w:r>
      <w:r w:rsidRPr="006F2FFB">
        <w:t>.</w:t>
      </w:r>
    </w:p>
    <w:p w:rsidR="00FE45D9" w:rsidRDefault="00DB11A8" w:rsidP="00BC6A6B">
      <w:pPr>
        <w:ind w:firstLine="708"/>
      </w:pPr>
      <w:r w:rsidRPr="006F2FFB">
        <w:t xml:space="preserve">M1 и M2 макрофаги имеют различные </w:t>
      </w:r>
      <w:proofErr w:type="spellStart"/>
      <w:r w:rsidRPr="006F2FFB">
        <w:t>хемокиновые</w:t>
      </w:r>
      <w:proofErr w:type="spellEnd"/>
      <w:r w:rsidRPr="006F2FFB">
        <w:t xml:space="preserve"> профили, при этом M1, секретируют </w:t>
      </w:r>
      <w:proofErr w:type="spellStart"/>
      <w:r w:rsidRPr="006F2FFB">
        <w:t>хемокины</w:t>
      </w:r>
      <w:proofErr w:type="spellEnd"/>
      <w:r w:rsidRPr="006F2FFB">
        <w:t xml:space="preserve"> CXCL9 и CXCL10 привлекающие Th1, а M2, секретируют CCL17, CCL22 и CCL24</w:t>
      </w:r>
      <w:r w:rsidR="00BC6A6B" w:rsidRPr="006F2FFB">
        <w:t xml:space="preserve"> </w:t>
      </w:r>
      <w:r w:rsidRPr="006F2FFB">
        <w:fldChar w:fldCharType="begin" w:fldLock="1"/>
      </w:r>
      <w:r w:rsidRPr="006F2FFB">
        <w:instrText>ADDIN CSL_CITATION { "citationItems" : [ { "id" : "ITEM-1", "itemData" : { "author" : [ { "dropping-particle" : "", "family" : "Mirshafiey", "given" : "Prof Abbas", "non-dropping-particle" : "", "parse-names" : false, "suffix" : "" } ], "id" : "ITEM-1", "issue" : "9", "issued" : { "date-parts" : [ [ "2017" ] ] }, "page" : "208-225", "title" : "The role of Macrophage as APCs,Phagocytosis, and a source of ROS, as Potential Therapeutic and Preventive Target in Cancer and Autoimmunity", "type" : "article-journal", "volume" : "8" }, "uris" : [ "http://www.mendeley.com/documents/?uuid=db270bac-c9a5-41ee-b29c-41b96abda8e1" ] } ], "mendeley" : { "formattedCitation" : "[23]", "plainTextFormattedCitation" : "[23]", "previouslyFormattedCitation" : "[23]" }, "properties" : {  }, "schema" : "https://github.com/citation-style-language/schema/raw/master/csl-citation.json" }</w:instrText>
      </w:r>
      <w:r w:rsidRPr="006F2FFB">
        <w:fldChar w:fldCharType="separate"/>
      </w:r>
      <w:r w:rsidRPr="006F2FFB">
        <w:rPr>
          <w:noProof/>
        </w:rPr>
        <w:t>[23]</w:t>
      </w:r>
      <w:r w:rsidRPr="006F2FFB">
        <w:fldChar w:fldCharType="end"/>
      </w:r>
      <w:r w:rsidR="00BC6A6B" w:rsidRPr="006F2FFB">
        <w:t xml:space="preserve">. </w:t>
      </w:r>
      <w:r w:rsidRPr="006F2FFB">
        <w:t xml:space="preserve">В </w:t>
      </w:r>
      <w:r w:rsidRPr="006F2FFB">
        <w:fldChar w:fldCharType="begin" w:fldLock="1"/>
      </w:r>
      <w:r w:rsidRPr="006F2FFB">
        <w:instrText>ADDIN CSL_CITATION { "citationItems" : [ { "id" : "ITEM-1", "itemData" : { "DOI" : "10.1128/mBio.00264-13.Editor", "ISBN" : "2150-7511 (Electronic)", "ISSN" : "2150-7511", "PMID" : "23781069", "abstract" : "The outcome of cryptococcal pneumonia correlates with local macrophage polarization status, as M1 and M2 polarization marks protective and nonprotective responses, respectively. Overall, pulmonary macrophage polarization status changes over time during a cryptococcal infection. This could have been caused by repolarization of individual macrophages or by a replacement of M2-polarized cells by new M1-polarized cells. To explore the ability of macrophages to change between polarization states, we conducted a series of experiments using in vitro macrophages. Coculture of macrophages with Cryptococcus neoformans resulted in development of a weak M1-like phenotype, with modestly increased inducible nitric oxide synthase (iNOS) but lacking interleukin 6 (IL-6) induction. The C. neoformans-induced M1-like polarization state was plastic, as macrophages stimulated first with C. neoformans and then with gamma interferon (IFN-\u03b3) or IL-4 expressed mRNA polarization patterns similar to those stimulated with cytokines alone. To further evaluate macrophage polarization plasticity, cytokine stimulatory conditions were established which fully polarized macrophages. IFN-\u03b3 and IL-4 stimulation differentially induced complete M1 and M2 polarization, defined by differential expression of marker mRNA panels, surface marker expression, and tumor necrosis factor alpha (TNF-\u03b1) protein production. Switching IFN-\u03b3- to IL-4-stimulating conditions, and vice versa, resulted in uniform changes in profiles of polarization marker genes consistent with the most recent cytokine environment. Furthermore, the ability of sequentially stimulated macrophages to inhibit C. neoformans reflected the most recent polarizing condition, independent of previous polarization. Collectively, these data indicate that M1/M2 macrophage polarization phenotypes are highly plastic to external signals, and interventions which therapeutically repolarize macrophages could be beneficial for treatment of cryptococcosis.", "author" : [ { "dropping-particle" : "", "family" : "Davis", "given" : "Michael J", "non-dropping-particle" : "", "parse-names" : false, "suffix" : "" }, { "dropping-particle" : "", "family" : "Tsang", "given" : "Tiffany M", "non-dropping-particle" : "", "parse-names" : false, "suffix" : "" }, { "dropping-particle" : "", "family" : "Qiu", "given" : "Yafeng", "non-dropping-particle" : "", "parse-names" : false, "suffix" : "" }, { "dropping-particle" : "", "family" : "Dayrit", "given" : "Jeremy K", "non-dropping-particle" : "", "parse-names" : false, "suffix" : "" }, { "dropping-particle" : "", "family" : "Freij", "given" : "Joudeh B", "non-dropping-particle" : "", "parse-names" : false, "suffix" : "" }, { "dropping-particle" : "", "family" : "Huffnagle", "given" : "Gary B", "non-dropping-particle" : "", "parse-names" : false, "suffix" : "" }, { "dropping-particle" : "", "family" : "Olszewski", "given" : "A", "non-dropping-particle" : "", "parse-names" : false, "suffix" : "" } ], "container-title" : "MBio", "id" : "ITEM-1", "issue" : "3", "issued" : { "date-parts" : [ [ "2013" ] ] }, "page" : "1-10", "title" : "Macrophage M1 / M2 Polarization Dynamically Adapts to Changes in", "type" : "article-journal", "volume" : "4" }, "uris" : [ "http://www.mendeley.com/documents/?uuid=0fbf5bfd-6d2d-4406-8ef2-8ef849289dee" ] } ], "mendeley" : { "formattedCitation" : "[24]", "plainTextFormattedCitation" : "[24]", "previouslyFormattedCitation" : "[24]" }, "properties" : {  }, "schema" : "https://github.com/citation-style-language/schema/raw/master/csl-citation.json" }</w:instrText>
      </w:r>
      <w:r w:rsidRPr="006F2FFB">
        <w:fldChar w:fldCharType="separate"/>
      </w:r>
      <w:r w:rsidRPr="006F2FFB">
        <w:rPr>
          <w:noProof/>
        </w:rPr>
        <w:t>[24]</w:t>
      </w:r>
      <w:r w:rsidRPr="006F2FFB">
        <w:fldChar w:fldCharType="end"/>
      </w:r>
      <w:r w:rsidRPr="006F2FFB">
        <w:t xml:space="preserve"> было показано</w:t>
      </w:r>
      <w:r w:rsidR="00BC6A6B" w:rsidRPr="006F2FFB">
        <w:t>,</w:t>
      </w:r>
      <w:r w:rsidRPr="006F2FFB">
        <w:t xml:space="preserve"> что изменение поляризации происходит быстро и включает в себя переключение сигнальных сетей как на транскрипционном, так и на трансляционном уровнях.</w:t>
      </w:r>
    </w:p>
    <w:p w:rsidR="00DB11A8" w:rsidRPr="006F2FFB" w:rsidRDefault="00FE45D9" w:rsidP="00BC6A6B">
      <w:pPr>
        <w:ind w:firstLine="708"/>
      </w:pPr>
      <w:r>
        <w:br w:type="page"/>
      </w:r>
    </w:p>
    <w:p w:rsidR="00DB11A8" w:rsidRPr="006F2FFB" w:rsidRDefault="00DB11A8" w:rsidP="005954BE">
      <w:r w:rsidRPr="006F2FFB">
        <w:t>Таблица 1. Фенотипические различия макрофагов</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90"/>
        <w:gridCol w:w="2410"/>
        <w:gridCol w:w="1543"/>
        <w:gridCol w:w="1575"/>
        <w:gridCol w:w="1270"/>
      </w:tblGrid>
      <w:tr w:rsidR="00DB11A8" w:rsidRPr="00A8034A">
        <w:tc>
          <w:tcPr>
            <w:tcW w:w="2190" w:type="dxa"/>
          </w:tcPr>
          <w:p w:rsidR="00DB11A8" w:rsidRPr="00A8034A" w:rsidRDefault="00DB11A8" w:rsidP="00857EA2">
            <w:pPr>
              <w:spacing w:after="0"/>
            </w:pPr>
            <w:r w:rsidRPr="00A8034A">
              <w:rPr>
                <w:lang w:val="en-US"/>
              </w:rPr>
              <w:t>M</w:t>
            </w:r>
            <w:r w:rsidRPr="00A8034A">
              <w:t>1</w:t>
            </w:r>
          </w:p>
        </w:tc>
        <w:tc>
          <w:tcPr>
            <w:tcW w:w="2410" w:type="dxa"/>
          </w:tcPr>
          <w:p w:rsidR="00DB11A8" w:rsidRPr="00A8034A" w:rsidRDefault="00DB11A8" w:rsidP="00857EA2">
            <w:pPr>
              <w:spacing w:after="0"/>
            </w:pPr>
            <w:r w:rsidRPr="00A8034A">
              <w:t>М2а</w:t>
            </w:r>
          </w:p>
        </w:tc>
        <w:tc>
          <w:tcPr>
            <w:tcW w:w="1543" w:type="dxa"/>
          </w:tcPr>
          <w:p w:rsidR="00DB11A8" w:rsidRPr="00A8034A" w:rsidRDefault="00DB11A8" w:rsidP="00857EA2">
            <w:pPr>
              <w:spacing w:after="0"/>
              <w:rPr>
                <w:lang w:val="en-US"/>
              </w:rPr>
            </w:pPr>
            <w:r w:rsidRPr="00A8034A">
              <w:t>М2</w:t>
            </w:r>
            <w:r w:rsidRPr="00A8034A">
              <w:rPr>
                <w:lang w:val="en-US"/>
              </w:rPr>
              <w:t>b</w:t>
            </w:r>
          </w:p>
        </w:tc>
        <w:tc>
          <w:tcPr>
            <w:tcW w:w="1575" w:type="dxa"/>
          </w:tcPr>
          <w:p w:rsidR="00DB11A8" w:rsidRPr="00A8034A" w:rsidRDefault="00DB11A8" w:rsidP="00857EA2">
            <w:pPr>
              <w:spacing w:after="0"/>
            </w:pPr>
            <w:r w:rsidRPr="00A8034A">
              <w:t>М2с</w:t>
            </w:r>
          </w:p>
        </w:tc>
        <w:tc>
          <w:tcPr>
            <w:tcW w:w="1270" w:type="dxa"/>
          </w:tcPr>
          <w:p w:rsidR="00DB11A8" w:rsidRPr="00A8034A" w:rsidRDefault="00DB11A8" w:rsidP="00857EA2">
            <w:pPr>
              <w:spacing w:after="0"/>
              <w:rPr>
                <w:lang w:val="en-US"/>
              </w:rPr>
            </w:pPr>
            <w:r w:rsidRPr="00A8034A">
              <w:t>М2</w:t>
            </w:r>
            <w:r w:rsidRPr="00A8034A">
              <w:rPr>
                <w:lang w:val="en-US"/>
              </w:rPr>
              <w:t>d</w:t>
            </w:r>
          </w:p>
        </w:tc>
      </w:tr>
      <w:tr w:rsidR="00DB11A8" w:rsidRPr="00A8034A">
        <w:tc>
          <w:tcPr>
            <w:tcW w:w="8988" w:type="dxa"/>
            <w:gridSpan w:val="5"/>
          </w:tcPr>
          <w:p w:rsidR="00DB11A8" w:rsidRPr="00A8034A" w:rsidRDefault="00DB11A8" w:rsidP="00BC6A6B">
            <w:pPr>
              <w:spacing w:after="0"/>
              <w:jc w:val="center"/>
            </w:pPr>
            <w:r w:rsidRPr="00A8034A">
              <w:rPr>
                <w:lang w:val="en-US"/>
              </w:rPr>
              <w:t>C</w:t>
            </w:r>
            <w:proofErr w:type="spellStart"/>
            <w:r w:rsidRPr="00A8034A">
              <w:t>тимулы</w:t>
            </w:r>
            <w:proofErr w:type="spellEnd"/>
            <w:r w:rsidRPr="00A8034A">
              <w:t xml:space="preserve"> для поляризации макрофагов</w:t>
            </w:r>
          </w:p>
        </w:tc>
      </w:tr>
      <w:tr w:rsidR="00DB11A8" w:rsidRPr="00A8034A">
        <w:trPr>
          <w:trHeight w:val="1981"/>
        </w:trPr>
        <w:tc>
          <w:tcPr>
            <w:tcW w:w="2190" w:type="dxa"/>
          </w:tcPr>
          <w:p w:rsidR="00DB11A8" w:rsidRPr="00A8034A" w:rsidRDefault="00DB11A8" w:rsidP="00857EA2">
            <w:pPr>
              <w:spacing w:after="0"/>
              <w:rPr>
                <w:lang w:val="en-US"/>
              </w:rPr>
            </w:pPr>
            <w:r w:rsidRPr="00A8034A">
              <w:rPr>
                <w:lang w:val="en-US"/>
              </w:rPr>
              <w:t>GM-CSF</w:t>
            </w:r>
          </w:p>
          <w:p w:rsidR="00DB11A8" w:rsidRPr="00A8034A" w:rsidRDefault="00DB11A8" w:rsidP="00857EA2">
            <w:pPr>
              <w:spacing w:after="0"/>
              <w:rPr>
                <w:lang w:val="en-US"/>
              </w:rPr>
            </w:pPr>
            <w:r w:rsidRPr="00A8034A">
              <w:rPr>
                <w:lang w:val="en-US"/>
              </w:rPr>
              <w:t>LPS</w:t>
            </w:r>
          </w:p>
          <w:p w:rsidR="00DB11A8" w:rsidRPr="00A8034A" w:rsidRDefault="00DB11A8" w:rsidP="00857EA2">
            <w:pPr>
              <w:spacing w:after="0"/>
              <w:rPr>
                <w:lang w:val="en-US"/>
              </w:rPr>
            </w:pPr>
            <w:r w:rsidRPr="00A8034A">
              <w:rPr>
                <w:lang w:val="en-US"/>
              </w:rPr>
              <w:t>TNF-α</w:t>
            </w:r>
          </w:p>
          <w:p w:rsidR="00DB11A8" w:rsidRPr="00A8034A" w:rsidRDefault="00DB11A8" w:rsidP="00857EA2">
            <w:pPr>
              <w:spacing w:after="0"/>
              <w:rPr>
                <w:lang w:val="en-US"/>
              </w:rPr>
            </w:pPr>
            <w:r w:rsidRPr="00A8034A">
              <w:rPr>
                <w:lang w:val="en-US"/>
              </w:rPr>
              <w:t>IFN-γ</w:t>
            </w:r>
          </w:p>
        </w:tc>
        <w:tc>
          <w:tcPr>
            <w:tcW w:w="2410" w:type="dxa"/>
          </w:tcPr>
          <w:p w:rsidR="00DB11A8" w:rsidRPr="00A8034A" w:rsidRDefault="00DB11A8" w:rsidP="00857EA2">
            <w:pPr>
              <w:spacing w:after="0"/>
            </w:pPr>
            <w:r w:rsidRPr="006F2FFB">
              <w:rPr>
                <w:color w:val="333333"/>
                <w:spacing w:val="5"/>
                <w:lang w:val="en-US"/>
              </w:rPr>
              <w:t>IL</w:t>
            </w:r>
            <w:r w:rsidRPr="006F2FFB">
              <w:rPr>
                <w:color w:val="333333"/>
                <w:spacing w:val="5"/>
              </w:rPr>
              <w:t>-4</w:t>
            </w:r>
          </w:p>
          <w:p w:rsidR="00DB11A8" w:rsidRPr="00A8034A" w:rsidRDefault="00DB11A8" w:rsidP="00857EA2">
            <w:pPr>
              <w:spacing w:after="0"/>
            </w:pPr>
            <w:r w:rsidRPr="006F2FFB">
              <w:rPr>
                <w:color w:val="333333"/>
                <w:spacing w:val="5"/>
                <w:lang w:val="en-US"/>
              </w:rPr>
              <w:t>IL</w:t>
            </w:r>
            <w:r w:rsidRPr="006F2FFB">
              <w:rPr>
                <w:color w:val="333333"/>
                <w:spacing w:val="5"/>
              </w:rPr>
              <w:t>-13</w:t>
            </w:r>
          </w:p>
          <w:p w:rsidR="00DB11A8" w:rsidRPr="00A8034A" w:rsidRDefault="00DB11A8" w:rsidP="00857EA2">
            <w:pPr>
              <w:spacing w:after="0"/>
            </w:pPr>
            <w:r w:rsidRPr="006F2FFB">
              <w:rPr>
                <w:shd w:val="clear" w:color="auto" w:fill="FFFFFF"/>
              </w:rPr>
              <w:t xml:space="preserve">Грибковые и </w:t>
            </w:r>
            <w:proofErr w:type="spellStart"/>
            <w:r w:rsidRPr="006F2FFB">
              <w:rPr>
                <w:shd w:val="clear" w:color="auto" w:fill="FFFFFF"/>
              </w:rPr>
              <w:t>гельминтные</w:t>
            </w:r>
            <w:proofErr w:type="spellEnd"/>
            <w:r w:rsidRPr="006F2FFB">
              <w:rPr>
                <w:shd w:val="clear" w:color="auto" w:fill="FFFFFF"/>
              </w:rPr>
              <w:t xml:space="preserve"> инфекции</w:t>
            </w:r>
          </w:p>
        </w:tc>
        <w:tc>
          <w:tcPr>
            <w:tcW w:w="1543" w:type="dxa"/>
          </w:tcPr>
          <w:p w:rsidR="00DB11A8" w:rsidRPr="00A8034A" w:rsidRDefault="00DB11A8" w:rsidP="00857EA2">
            <w:pPr>
              <w:spacing w:after="0"/>
            </w:pPr>
            <w:r w:rsidRPr="00A8034A">
              <w:t>Иммунные комплексы</w:t>
            </w:r>
          </w:p>
          <w:p w:rsidR="00DB11A8" w:rsidRPr="00A8034A" w:rsidRDefault="00DB11A8" w:rsidP="00857EA2">
            <w:pPr>
              <w:spacing w:after="0"/>
              <w:rPr>
                <w:lang w:val="en-US"/>
              </w:rPr>
            </w:pPr>
            <w:r w:rsidRPr="00A8034A">
              <w:t>IL-1R</w:t>
            </w:r>
          </w:p>
        </w:tc>
        <w:tc>
          <w:tcPr>
            <w:tcW w:w="1575" w:type="dxa"/>
          </w:tcPr>
          <w:p w:rsidR="00DB11A8" w:rsidRPr="00A8034A" w:rsidRDefault="00DB11A8" w:rsidP="00857EA2">
            <w:pPr>
              <w:spacing w:after="0"/>
              <w:rPr>
                <w:lang w:val="en-US"/>
              </w:rPr>
            </w:pPr>
            <w:r w:rsidRPr="00A8034A">
              <w:t>IL-10</w:t>
            </w:r>
          </w:p>
          <w:p w:rsidR="00DB11A8" w:rsidRPr="00A8034A" w:rsidRDefault="00DB11A8" w:rsidP="00857EA2">
            <w:pPr>
              <w:spacing w:after="0"/>
              <w:rPr>
                <w:lang w:val="en-US"/>
              </w:rPr>
            </w:pPr>
            <w:r w:rsidRPr="00A8034A">
              <w:t>TGF-β</w:t>
            </w:r>
          </w:p>
          <w:p w:rsidR="00DB11A8" w:rsidRPr="00A8034A" w:rsidRDefault="00DB11A8" w:rsidP="00857EA2">
            <w:pPr>
              <w:spacing w:after="0"/>
              <w:rPr>
                <w:lang w:val="en-US"/>
              </w:rPr>
            </w:pPr>
            <w:proofErr w:type="spellStart"/>
            <w:r w:rsidRPr="006F2FFB">
              <w:rPr>
                <w:shd w:val="clear" w:color="auto" w:fill="FFFFFF"/>
              </w:rPr>
              <w:t>глюкокортикоиды</w:t>
            </w:r>
            <w:proofErr w:type="spellEnd"/>
          </w:p>
        </w:tc>
        <w:tc>
          <w:tcPr>
            <w:tcW w:w="1270" w:type="dxa"/>
          </w:tcPr>
          <w:p w:rsidR="00DB11A8" w:rsidRPr="00A8034A" w:rsidRDefault="00DB11A8" w:rsidP="00857EA2">
            <w:pPr>
              <w:spacing w:after="0"/>
              <w:rPr>
                <w:lang w:val="en-US"/>
              </w:rPr>
            </w:pPr>
            <w:r w:rsidRPr="00A8034A">
              <w:t>IL-6</w:t>
            </w:r>
          </w:p>
          <w:p w:rsidR="00DB11A8" w:rsidRPr="00A8034A" w:rsidRDefault="00DB11A8" w:rsidP="00857EA2">
            <w:pPr>
              <w:spacing w:after="0"/>
              <w:rPr>
                <w:lang w:val="en-US"/>
              </w:rPr>
            </w:pPr>
            <w:r w:rsidRPr="00A8034A">
              <w:t>аденозин</w:t>
            </w:r>
          </w:p>
        </w:tc>
      </w:tr>
      <w:tr w:rsidR="00DB11A8" w:rsidRPr="00A8034A">
        <w:tc>
          <w:tcPr>
            <w:tcW w:w="8988" w:type="dxa"/>
            <w:gridSpan w:val="5"/>
          </w:tcPr>
          <w:p w:rsidR="00DB11A8" w:rsidRPr="00A8034A" w:rsidRDefault="00DB11A8" w:rsidP="00BC6A6B">
            <w:pPr>
              <w:spacing w:after="0"/>
              <w:jc w:val="center"/>
            </w:pPr>
            <w:proofErr w:type="spellStart"/>
            <w:r w:rsidRPr="00A8034A">
              <w:t>Экспрессируемые</w:t>
            </w:r>
            <w:proofErr w:type="spellEnd"/>
            <w:r w:rsidRPr="00A8034A">
              <w:t xml:space="preserve"> маркеры</w:t>
            </w:r>
          </w:p>
        </w:tc>
      </w:tr>
      <w:tr w:rsidR="00DB11A8" w:rsidRPr="00A8034A">
        <w:tc>
          <w:tcPr>
            <w:tcW w:w="2190" w:type="dxa"/>
          </w:tcPr>
          <w:p w:rsidR="00DB11A8" w:rsidRPr="006F2FFB" w:rsidRDefault="00DB11A8" w:rsidP="00857EA2">
            <w:pPr>
              <w:spacing w:after="0"/>
              <w:rPr>
                <w:shd w:val="clear" w:color="auto" w:fill="FFFFFF"/>
                <w:lang w:val="pt-BR"/>
              </w:rPr>
            </w:pPr>
            <w:r w:rsidRPr="006F2FFB">
              <w:rPr>
                <w:shd w:val="clear" w:color="auto" w:fill="FFFFFF"/>
                <w:lang w:val="pt-BR"/>
              </w:rPr>
              <w:t>CD86</w:t>
            </w:r>
          </w:p>
          <w:p w:rsidR="00DB11A8" w:rsidRPr="006F2FFB" w:rsidRDefault="00DB11A8" w:rsidP="00857EA2">
            <w:pPr>
              <w:spacing w:after="0"/>
              <w:rPr>
                <w:shd w:val="clear" w:color="auto" w:fill="FFFFFF"/>
                <w:lang w:val="pt-BR"/>
              </w:rPr>
            </w:pPr>
            <w:r w:rsidRPr="006F2FFB">
              <w:rPr>
                <w:shd w:val="clear" w:color="auto" w:fill="FFFFFF"/>
                <w:lang w:val="pt-BR"/>
              </w:rPr>
              <w:t>CD80</w:t>
            </w:r>
          </w:p>
          <w:p w:rsidR="00DB11A8" w:rsidRPr="006F2FFB" w:rsidRDefault="00DB11A8" w:rsidP="00857EA2">
            <w:pPr>
              <w:spacing w:after="0"/>
              <w:rPr>
                <w:shd w:val="clear" w:color="auto" w:fill="FFFFFF"/>
                <w:lang w:val="pt-BR"/>
              </w:rPr>
            </w:pPr>
            <w:r w:rsidRPr="006F2FFB">
              <w:rPr>
                <w:shd w:val="clear" w:color="auto" w:fill="FFFFFF"/>
                <w:lang w:val="pt-BR"/>
              </w:rPr>
              <w:t>CD68</w:t>
            </w:r>
          </w:p>
          <w:p w:rsidR="00DB11A8" w:rsidRPr="006F2FFB" w:rsidRDefault="00DB11A8" w:rsidP="00857EA2">
            <w:pPr>
              <w:spacing w:after="0"/>
              <w:rPr>
                <w:shd w:val="clear" w:color="auto" w:fill="FFFFFF"/>
                <w:lang w:val="pt-BR"/>
              </w:rPr>
            </w:pPr>
            <w:r w:rsidRPr="006F2FFB">
              <w:rPr>
                <w:shd w:val="clear" w:color="auto" w:fill="FFFFFF"/>
                <w:lang w:val="pt-BR"/>
              </w:rPr>
              <w:t>MHC II</w:t>
            </w:r>
          </w:p>
          <w:p w:rsidR="00DB11A8" w:rsidRPr="006F2FFB" w:rsidRDefault="00DB11A8" w:rsidP="00857EA2">
            <w:pPr>
              <w:spacing w:after="0"/>
              <w:rPr>
                <w:shd w:val="clear" w:color="auto" w:fill="FFFFFF"/>
                <w:lang w:val="pt-BR"/>
              </w:rPr>
            </w:pPr>
            <w:r w:rsidRPr="006F2FFB">
              <w:rPr>
                <w:shd w:val="clear" w:color="auto" w:fill="FFFFFF"/>
                <w:lang w:val="pt-BR"/>
              </w:rPr>
              <w:t>IL-1R</w:t>
            </w:r>
          </w:p>
          <w:p w:rsidR="00DB11A8" w:rsidRPr="006F2FFB" w:rsidRDefault="00DB11A8" w:rsidP="00857EA2">
            <w:pPr>
              <w:spacing w:after="0"/>
              <w:rPr>
                <w:shd w:val="clear" w:color="auto" w:fill="FFFFFF"/>
                <w:lang w:val="pt-BR"/>
              </w:rPr>
            </w:pPr>
            <w:r w:rsidRPr="006F2FFB">
              <w:rPr>
                <w:shd w:val="clear" w:color="auto" w:fill="FFFFFF"/>
                <w:lang w:val="pt-BR"/>
              </w:rPr>
              <w:t>TLR2</w:t>
            </w:r>
          </w:p>
          <w:p w:rsidR="00DB11A8" w:rsidRPr="006F2FFB" w:rsidRDefault="00DB11A8" w:rsidP="00857EA2">
            <w:pPr>
              <w:spacing w:after="0"/>
              <w:rPr>
                <w:shd w:val="clear" w:color="auto" w:fill="FFFFFF"/>
                <w:lang w:val="pt-BR"/>
              </w:rPr>
            </w:pPr>
            <w:r w:rsidRPr="006F2FFB">
              <w:rPr>
                <w:shd w:val="clear" w:color="auto" w:fill="FFFFFF"/>
                <w:lang w:val="pt-BR"/>
              </w:rPr>
              <w:t>TLR4</w:t>
            </w:r>
          </w:p>
          <w:p w:rsidR="00DB11A8" w:rsidRPr="006F2FFB" w:rsidRDefault="00DB11A8" w:rsidP="00857EA2">
            <w:pPr>
              <w:spacing w:after="0"/>
              <w:rPr>
                <w:shd w:val="clear" w:color="auto" w:fill="FFFFFF"/>
                <w:lang w:val="pt-BR"/>
              </w:rPr>
            </w:pPr>
            <w:r w:rsidRPr="006F2FFB">
              <w:rPr>
                <w:shd w:val="clear" w:color="auto" w:fill="FFFFFF"/>
                <w:lang w:val="pt-BR"/>
              </w:rPr>
              <w:t>iNOS</w:t>
            </w:r>
          </w:p>
          <w:p w:rsidR="00DB11A8" w:rsidRPr="006F2FFB" w:rsidRDefault="00DB11A8" w:rsidP="00857EA2">
            <w:pPr>
              <w:spacing w:after="0"/>
              <w:rPr>
                <w:shd w:val="clear" w:color="auto" w:fill="FFFFFF"/>
                <w:lang w:val="pt-BR"/>
              </w:rPr>
            </w:pPr>
            <w:r w:rsidRPr="006F2FFB">
              <w:rPr>
                <w:shd w:val="clear" w:color="auto" w:fill="FFFFFF"/>
                <w:lang w:val="pt-BR"/>
              </w:rPr>
              <w:t>SOCS3</w:t>
            </w:r>
          </w:p>
          <w:p w:rsidR="00DB11A8" w:rsidRPr="00A8034A" w:rsidRDefault="00DB11A8" w:rsidP="00857EA2">
            <w:pPr>
              <w:spacing w:after="0"/>
              <w:rPr>
                <w:lang w:val="pt-BR"/>
              </w:rPr>
            </w:pPr>
            <w:r w:rsidRPr="00A8034A">
              <w:rPr>
                <w:lang w:val="pt-BR"/>
              </w:rPr>
              <w:t>CD38</w:t>
            </w:r>
          </w:p>
          <w:p w:rsidR="00DB11A8" w:rsidRPr="00A8034A" w:rsidRDefault="00DB11A8" w:rsidP="00857EA2">
            <w:pPr>
              <w:spacing w:after="0"/>
              <w:rPr>
                <w:lang w:val="pt-BR"/>
              </w:rPr>
            </w:pPr>
            <w:r w:rsidRPr="00A8034A">
              <w:rPr>
                <w:lang w:val="pt-BR"/>
              </w:rPr>
              <w:t>Gpr18</w:t>
            </w:r>
          </w:p>
          <w:p w:rsidR="00DB11A8" w:rsidRPr="00A8034A" w:rsidRDefault="00DB11A8" w:rsidP="00857EA2">
            <w:pPr>
              <w:spacing w:after="0"/>
              <w:rPr>
                <w:lang w:val="en-US"/>
              </w:rPr>
            </w:pPr>
            <w:r w:rsidRPr="00A8034A">
              <w:rPr>
                <w:lang w:val="en-US"/>
              </w:rPr>
              <w:t xml:space="preserve">Fpr2 </w:t>
            </w:r>
          </w:p>
        </w:tc>
        <w:tc>
          <w:tcPr>
            <w:tcW w:w="2410" w:type="dxa"/>
          </w:tcPr>
          <w:p w:rsidR="00DB11A8" w:rsidRPr="006F2FFB" w:rsidRDefault="00DB11A8" w:rsidP="00857EA2">
            <w:pPr>
              <w:spacing w:after="0"/>
              <w:rPr>
                <w:shd w:val="clear" w:color="auto" w:fill="FFFFFF"/>
                <w:lang w:val="pt-BR"/>
              </w:rPr>
            </w:pPr>
            <w:r w:rsidRPr="006F2FFB">
              <w:rPr>
                <w:shd w:val="clear" w:color="auto" w:fill="FFFFFF"/>
                <w:lang w:val="pt-BR"/>
              </w:rPr>
              <w:t>CD163</w:t>
            </w:r>
          </w:p>
          <w:p w:rsidR="00DB11A8" w:rsidRPr="006F2FFB" w:rsidRDefault="00DB11A8" w:rsidP="00857EA2">
            <w:pPr>
              <w:spacing w:after="0"/>
              <w:rPr>
                <w:shd w:val="clear" w:color="auto" w:fill="FFFFFF"/>
                <w:lang w:val="pt-BR"/>
              </w:rPr>
            </w:pPr>
            <w:r w:rsidRPr="006F2FFB">
              <w:rPr>
                <w:shd w:val="clear" w:color="auto" w:fill="FFFFFF"/>
                <w:lang w:val="pt-BR"/>
              </w:rPr>
              <w:t>MHC II</w:t>
            </w:r>
          </w:p>
          <w:p w:rsidR="00DB11A8" w:rsidRPr="006F2FFB" w:rsidRDefault="00DB11A8" w:rsidP="00857EA2">
            <w:pPr>
              <w:spacing w:after="0"/>
              <w:rPr>
                <w:shd w:val="clear" w:color="auto" w:fill="FFFFFF"/>
                <w:lang w:val="pt-BR"/>
              </w:rPr>
            </w:pPr>
            <w:r w:rsidRPr="006F2FFB">
              <w:rPr>
                <w:shd w:val="clear" w:color="auto" w:fill="FFFFFF"/>
                <w:lang w:val="pt-BR"/>
              </w:rPr>
              <w:t>SR</w:t>
            </w:r>
          </w:p>
          <w:p w:rsidR="00DB11A8" w:rsidRPr="006F2FFB" w:rsidRDefault="00DB11A8" w:rsidP="00857EA2">
            <w:pPr>
              <w:spacing w:after="0"/>
              <w:rPr>
                <w:shd w:val="clear" w:color="auto" w:fill="FFFFFF"/>
                <w:lang w:val="pt-BR"/>
              </w:rPr>
            </w:pPr>
            <w:r w:rsidRPr="006F2FFB">
              <w:rPr>
                <w:shd w:val="clear" w:color="auto" w:fill="FFFFFF"/>
                <w:lang w:val="pt-BR"/>
              </w:rPr>
              <w:t>MMR/CD206</w:t>
            </w:r>
          </w:p>
          <w:p w:rsidR="00DB11A8" w:rsidRPr="006F2FFB" w:rsidRDefault="00DB11A8" w:rsidP="00857EA2">
            <w:pPr>
              <w:spacing w:after="0"/>
              <w:rPr>
                <w:shd w:val="clear" w:color="auto" w:fill="FFFFFF"/>
                <w:lang w:val="pt-BR"/>
              </w:rPr>
            </w:pPr>
            <w:r w:rsidRPr="006F2FFB">
              <w:rPr>
                <w:shd w:val="clear" w:color="auto" w:fill="FFFFFF"/>
                <w:lang w:val="pt-BR"/>
              </w:rPr>
              <w:t>CD200R</w:t>
            </w:r>
          </w:p>
          <w:p w:rsidR="00DB11A8" w:rsidRPr="006F2FFB" w:rsidRDefault="00DB11A8" w:rsidP="00857EA2">
            <w:pPr>
              <w:spacing w:after="0"/>
              <w:rPr>
                <w:shd w:val="clear" w:color="auto" w:fill="FFFFFF"/>
                <w:lang w:val="pt-BR"/>
              </w:rPr>
            </w:pPr>
            <w:r w:rsidRPr="006F2FFB">
              <w:rPr>
                <w:shd w:val="clear" w:color="auto" w:fill="FFFFFF"/>
                <w:lang w:val="pt-BR"/>
              </w:rPr>
              <w:t>TGM2</w:t>
            </w:r>
          </w:p>
          <w:p w:rsidR="00DB11A8" w:rsidRPr="006F2FFB" w:rsidRDefault="00DB11A8" w:rsidP="00857EA2">
            <w:pPr>
              <w:spacing w:after="0"/>
              <w:rPr>
                <w:shd w:val="clear" w:color="auto" w:fill="FFFFFF"/>
                <w:lang w:val="pt-BR"/>
              </w:rPr>
            </w:pPr>
            <w:r w:rsidRPr="006F2FFB">
              <w:rPr>
                <w:shd w:val="clear" w:color="auto" w:fill="FFFFFF"/>
                <w:lang w:val="pt-BR"/>
              </w:rPr>
              <w:t>DecoyR</w:t>
            </w:r>
          </w:p>
          <w:p w:rsidR="00DB11A8" w:rsidRPr="006F2FFB" w:rsidRDefault="00DB11A8" w:rsidP="00857EA2">
            <w:pPr>
              <w:spacing w:after="0"/>
              <w:rPr>
                <w:shd w:val="clear" w:color="auto" w:fill="FFFFFF"/>
                <w:lang w:val="pt-BR"/>
              </w:rPr>
            </w:pPr>
            <w:r w:rsidRPr="006F2FFB">
              <w:rPr>
                <w:shd w:val="clear" w:color="auto" w:fill="FFFFFF"/>
                <w:lang w:val="pt-BR"/>
              </w:rPr>
              <w:t>IL-1R II</w:t>
            </w:r>
          </w:p>
          <w:p w:rsidR="00DB11A8" w:rsidRPr="006F2FFB" w:rsidRDefault="00DB11A8" w:rsidP="00857EA2">
            <w:pPr>
              <w:spacing w:after="0"/>
              <w:rPr>
                <w:shd w:val="clear" w:color="auto" w:fill="FFFFFF"/>
                <w:lang w:val="en-US"/>
              </w:rPr>
            </w:pPr>
            <w:r w:rsidRPr="006F2FFB">
              <w:rPr>
                <w:i/>
                <w:iCs/>
                <w:shd w:val="clear" w:color="auto" w:fill="FFFFFF"/>
              </w:rPr>
              <w:t>Ym1/2</w:t>
            </w:r>
          </w:p>
          <w:p w:rsidR="00DB11A8" w:rsidRPr="006F2FFB" w:rsidRDefault="00DB11A8" w:rsidP="00857EA2">
            <w:pPr>
              <w:spacing w:after="0"/>
              <w:rPr>
                <w:shd w:val="clear" w:color="auto" w:fill="FFFFFF"/>
                <w:lang w:val="en-US"/>
              </w:rPr>
            </w:pPr>
            <w:r w:rsidRPr="006F2FFB">
              <w:rPr>
                <w:i/>
                <w:iCs/>
                <w:shd w:val="clear" w:color="auto" w:fill="FFFFFF"/>
              </w:rPr>
              <w:t>Fizz1</w:t>
            </w:r>
          </w:p>
          <w:p w:rsidR="00DB11A8" w:rsidRPr="00A8034A" w:rsidRDefault="00DB11A8" w:rsidP="00857EA2">
            <w:pPr>
              <w:spacing w:after="0"/>
              <w:rPr>
                <w:lang w:val="en-US"/>
              </w:rPr>
            </w:pPr>
            <w:r w:rsidRPr="00A8034A">
              <w:rPr>
                <w:i/>
                <w:iCs/>
              </w:rPr>
              <w:t>Arg-1</w:t>
            </w:r>
          </w:p>
        </w:tc>
        <w:tc>
          <w:tcPr>
            <w:tcW w:w="1543" w:type="dxa"/>
          </w:tcPr>
          <w:p w:rsidR="00DB11A8" w:rsidRPr="006F2FFB" w:rsidRDefault="00DB11A8" w:rsidP="00857EA2">
            <w:pPr>
              <w:spacing w:after="0"/>
              <w:rPr>
                <w:shd w:val="clear" w:color="auto" w:fill="FFFFFF"/>
                <w:lang w:val="en-US"/>
              </w:rPr>
            </w:pPr>
            <w:r w:rsidRPr="006F2FFB">
              <w:rPr>
                <w:shd w:val="clear" w:color="auto" w:fill="FFFFFF"/>
                <w:lang w:val="en-US"/>
              </w:rPr>
              <w:t>CD86</w:t>
            </w:r>
          </w:p>
          <w:p w:rsidR="00DB11A8" w:rsidRPr="006F2FFB" w:rsidRDefault="00DB11A8" w:rsidP="00857EA2">
            <w:pPr>
              <w:spacing w:after="0"/>
              <w:rPr>
                <w:shd w:val="clear" w:color="auto" w:fill="FFFFFF"/>
                <w:lang w:val="en-US"/>
              </w:rPr>
            </w:pPr>
            <w:r w:rsidRPr="006F2FFB">
              <w:rPr>
                <w:shd w:val="clear" w:color="auto" w:fill="FFFFFF"/>
                <w:lang w:val="en-US"/>
              </w:rPr>
              <w:t>MHC II</w:t>
            </w:r>
          </w:p>
        </w:tc>
        <w:tc>
          <w:tcPr>
            <w:tcW w:w="1575" w:type="dxa"/>
          </w:tcPr>
          <w:p w:rsidR="00DB11A8" w:rsidRPr="006F2FFB" w:rsidRDefault="00DB11A8" w:rsidP="00857EA2">
            <w:pPr>
              <w:spacing w:after="0"/>
              <w:rPr>
                <w:shd w:val="clear" w:color="auto" w:fill="FFFFFF"/>
                <w:lang w:val="en-US"/>
              </w:rPr>
            </w:pPr>
            <w:r w:rsidRPr="006F2FFB">
              <w:rPr>
                <w:shd w:val="clear" w:color="auto" w:fill="FFFFFF"/>
                <w:lang w:val="en-US"/>
              </w:rPr>
              <w:t>CD163</w:t>
            </w:r>
          </w:p>
          <w:p w:rsidR="00DB11A8" w:rsidRPr="006F2FFB" w:rsidRDefault="00DB11A8" w:rsidP="00857EA2">
            <w:pPr>
              <w:spacing w:after="0"/>
              <w:rPr>
                <w:shd w:val="clear" w:color="auto" w:fill="FFFFFF"/>
                <w:lang w:val="en-US"/>
              </w:rPr>
            </w:pPr>
            <w:r w:rsidRPr="006F2FFB">
              <w:rPr>
                <w:shd w:val="clear" w:color="auto" w:fill="FFFFFF"/>
                <w:lang w:val="en-US"/>
              </w:rPr>
              <w:t>TLR1</w:t>
            </w:r>
          </w:p>
          <w:p w:rsidR="00DB11A8" w:rsidRPr="00A8034A" w:rsidRDefault="00DB11A8" w:rsidP="00857EA2">
            <w:pPr>
              <w:spacing w:after="0"/>
              <w:rPr>
                <w:lang w:val="en-US"/>
              </w:rPr>
            </w:pPr>
            <w:r w:rsidRPr="006F2FFB">
              <w:rPr>
                <w:shd w:val="clear" w:color="auto" w:fill="FFFFFF"/>
                <w:lang w:val="en-US"/>
              </w:rPr>
              <w:t>TLR8</w:t>
            </w:r>
          </w:p>
        </w:tc>
        <w:tc>
          <w:tcPr>
            <w:tcW w:w="1270" w:type="dxa"/>
          </w:tcPr>
          <w:p w:rsidR="00DB11A8" w:rsidRPr="00A8034A" w:rsidRDefault="00DB11A8" w:rsidP="00857EA2">
            <w:pPr>
              <w:spacing w:after="0"/>
              <w:rPr>
                <w:lang w:val="en-US"/>
              </w:rPr>
            </w:pPr>
            <w:r w:rsidRPr="006F2FFB">
              <w:t>VEGF</w:t>
            </w:r>
          </w:p>
        </w:tc>
      </w:tr>
      <w:tr w:rsidR="00DB11A8" w:rsidRPr="00A8034A">
        <w:tc>
          <w:tcPr>
            <w:tcW w:w="8988" w:type="dxa"/>
            <w:gridSpan w:val="5"/>
          </w:tcPr>
          <w:p w:rsidR="00DB11A8" w:rsidRPr="00A8034A" w:rsidRDefault="00DB11A8" w:rsidP="00BC6A6B">
            <w:pPr>
              <w:spacing w:after="0"/>
              <w:jc w:val="center"/>
              <w:rPr>
                <w:lang w:val="en-US"/>
              </w:rPr>
            </w:pPr>
            <w:r w:rsidRPr="00A8034A">
              <w:t>Секреция цитокинов</w:t>
            </w:r>
          </w:p>
        </w:tc>
      </w:tr>
      <w:tr w:rsidR="00DB11A8" w:rsidRPr="00A825F9">
        <w:tc>
          <w:tcPr>
            <w:tcW w:w="2190" w:type="dxa"/>
          </w:tcPr>
          <w:p w:rsidR="00DB11A8" w:rsidRPr="006F2FFB" w:rsidRDefault="00DB11A8" w:rsidP="00857EA2">
            <w:pPr>
              <w:spacing w:after="0"/>
              <w:rPr>
                <w:shd w:val="clear" w:color="auto" w:fill="FFFFFF"/>
                <w:lang w:val="en-US"/>
              </w:rPr>
            </w:pPr>
            <w:r w:rsidRPr="006F2FFB">
              <w:rPr>
                <w:shd w:val="clear" w:color="auto" w:fill="FFFFFF"/>
                <w:lang w:val="en-US"/>
              </w:rPr>
              <w:t>TNF-</w:t>
            </w:r>
            <w:r w:rsidRPr="006F2FFB">
              <w:rPr>
                <w:shd w:val="clear" w:color="auto" w:fill="FFFFFF"/>
              </w:rPr>
              <w:t>α</w:t>
            </w:r>
          </w:p>
          <w:p w:rsidR="00DB11A8" w:rsidRPr="006F2FFB" w:rsidRDefault="00DB11A8" w:rsidP="00857EA2">
            <w:pPr>
              <w:spacing w:after="0"/>
              <w:rPr>
                <w:shd w:val="clear" w:color="auto" w:fill="FFFFFF"/>
                <w:lang w:val="en-US"/>
              </w:rPr>
            </w:pPr>
            <w:r w:rsidRPr="006F2FFB">
              <w:rPr>
                <w:shd w:val="clear" w:color="auto" w:fill="FFFFFF"/>
                <w:lang w:val="en-US"/>
              </w:rPr>
              <w:t>IL-1 β</w:t>
            </w:r>
          </w:p>
          <w:p w:rsidR="00DB11A8" w:rsidRPr="006F2FFB" w:rsidRDefault="00DB11A8" w:rsidP="00857EA2">
            <w:pPr>
              <w:spacing w:after="0"/>
              <w:rPr>
                <w:shd w:val="clear" w:color="auto" w:fill="FFFFFF"/>
                <w:lang w:val="en-US"/>
              </w:rPr>
            </w:pPr>
            <w:r w:rsidRPr="006F2FFB">
              <w:rPr>
                <w:shd w:val="clear" w:color="auto" w:fill="FFFFFF"/>
                <w:lang w:val="en-US"/>
              </w:rPr>
              <w:t>IL-6</w:t>
            </w:r>
          </w:p>
          <w:p w:rsidR="00DB11A8" w:rsidRPr="006F2FFB" w:rsidRDefault="00DB11A8" w:rsidP="00857EA2">
            <w:pPr>
              <w:spacing w:after="0"/>
              <w:rPr>
                <w:shd w:val="clear" w:color="auto" w:fill="FFFFFF"/>
                <w:lang w:val="en-US"/>
              </w:rPr>
            </w:pPr>
            <w:r w:rsidRPr="006F2FFB">
              <w:rPr>
                <w:shd w:val="clear" w:color="auto" w:fill="FFFFFF"/>
                <w:lang w:val="en-US"/>
              </w:rPr>
              <w:t>IL-12</w:t>
            </w:r>
          </w:p>
          <w:p w:rsidR="00DB11A8" w:rsidRPr="00A8034A" w:rsidRDefault="00DB11A8" w:rsidP="00857EA2">
            <w:pPr>
              <w:spacing w:after="0"/>
              <w:rPr>
                <w:lang w:val="en-US"/>
              </w:rPr>
            </w:pPr>
            <w:r w:rsidRPr="006F2FFB">
              <w:rPr>
                <w:shd w:val="clear" w:color="auto" w:fill="FFFFFF"/>
                <w:lang w:val="en-US"/>
              </w:rPr>
              <w:lastRenderedPageBreak/>
              <w:t>IL-23</w:t>
            </w:r>
          </w:p>
        </w:tc>
        <w:tc>
          <w:tcPr>
            <w:tcW w:w="2410" w:type="dxa"/>
          </w:tcPr>
          <w:p w:rsidR="00DB11A8" w:rsidRPr="006F2FFB" w:rsidRDefault="00DB11A8" w:rsidP="00857EA2">
            <w:pPr>
              <w:spacing w:after="0"/>
              <w:rPr>
                <w:shd w:val="clear" w:color="auto" w:fill="FFFFFF"/>
                <w:lang w:val="en-US"/>
              </w:rPr>
            </w:pPr>
            <w:r w:rsidRPr="006F2FFB">
              <w:rPr>
                <w:shd w:val="clear" w:color="auto" w:fill="FFFFFF"/>
                <w:lang w:val="en-US"/>
              </w:rPr>
              <w:lastRenderedPageBreak/>
              <w:t>IL-10</w:t>
            </w:r>
          </w:p>
          <w:p w:rsidR="00DB11A8" w:rsidRPr="006F2FFB" w:rsidRDefault="00DB11A8" w:rsidP="00857EA2">
            <w:pPr>
              <w:spacing w:after="0"/>
              <w:rPr>
                <w:shd w:val="clear" w:color="auto" w:fill="FFFFFF"/>
                <w:lang w:val="en-US"/>
              </w:rPr>
            </w:pPr>
            <w:r w:rsidRPr="006F2FFB">
              <w:rPr>
                <w:shd w:val="clear" w:color="auto" w:fill="FFFFFF"/>
                <w:lang w:val="en-US"/>
              </w:rPr>
              <w:t>TGF- β</w:t>
            </w:r>
          </w:p>
          <w:p w:rsidR="00DB11A8" w:rsidRPr="006F2FFB" w:rsidRDefault="00DB11A8" w:rsidP="00857EA2">
            <w:pPr>
              <w:spacing w:after="0"/>
              <w:rPr>
                <w:shd w:val="clear" w:color="auto" w:fill="FFFFFF"/>
                <w:lang w:val="en-US"/>
              </w:rPr>
            </w:pPr>
            <w:r w:rsidRPr="006F2FFB">
              <w:rPr>
                <w:shd w:val="clear" w:color="auto" w:fill="FFFFFF"/>
                <w:lang w:val="en-US"/>
              </w:rPr>
              <w:t>IL-1Ra</w:t>
            </w:r>
          </w:p>
          <w:p w:rsidR="00DB11A8" w:rsidRPr="006F2FFB" w:rsidRDefault="00DB11A8" w:rsidP="00857EA2">
            <w:pPr>
              <w:spacing w:after="0"/>
              <w:rPr>
                <w:shd w:val="clear" w:color="auto" w:fill="FFFFFF"/>
                <w:lang w:val="en-US"/>
              </w:rPr>
            </w:pPr>
            <w:proofErr w:type="spellStart"/>
            <w:r w:rsidRPr="006F2FFB">
              <w:rPr>
                <w:shd w:val="clear" w:color="auto" w:fill="FFFFFF"/>
              </w:rPr>
              <w:t>Фибронектин</w:t>
            </w:r>
            <w:proofErr w:type="spellEnd"/>
          </w:p>
          <w:p w:rsidR="00DB11A8" w:rsidRPr="006F2FFB" w:rsidRDefault="00DB11A8" w:rsidP="00857EA2">
            <w:pPr>
              <w:spacing w:after="0"/>
              <w:rPr>
                <w:shd w:val="clear" w:color="auto" w:fill="FFFFFF"/>
                <w:lang w:val="en-US"/>
              </w:rPr>
            </w:pPr>
            <w:r w:rsidRPr="006F2FFB">
              <w:rPr>
                <w:shd w:val="clear" w:color="auto" w:fill="FFFFFF"/>
                <w:lang w:val="en-US"/>
              </w:rPr>
              <w:lastRenderedPageBreak/>
              <w:t>IGF</w:t>
            </w:r>
          </w:p>
        </w:tc>
        <w:tc>
          <w:tcPr>
            <w:tcW w:w="1543" w:type="dxa"/>
          </w:tcPr>
          <w:p w:rsidR="00DB11A8" w:rsidRPr="006F2FFB" w:rsidRDefault="00DB11A8" w:rsidP="00857EA2">
            <w:pPr>
              <w:spacing w:after="0"/>
              <w:rPr>
                <w:shd w:val="clear" w:color="auto" w:fill="FFFFFF"/>
                <w:lang w:val="en-US"/>
              </w:rPr>
            </w:pPr>
            <w:r w:rsidRPr="006F2FFB">
              <w:rPr>
                <w:shd w:val="clear" w:color="auto" w:fill="FFFFFF"/>
                <w:lang w:val="en-US"/>
              </w:rPr>
              <w:lastRenderedPageBreak/>
              <w:t>IL-1</w:t>
            </w:r>
          </w:p>
          <w:p w:rsidR="00DB11A8" w:rsidRPr="006F2FFB" w:rsidRDefault="00DB11A8" w:rsidP="00857EA2">
            <w:pPr>
              <w:spacing w:after="0"/>
              <w:rPr>
                <w:shd w:val="clear" w:color="auto" w:fill="FFFFFF"/>
                <w:lang w:val="en-US"/>
              </w:rPr>
            </w:pPr>
            <w:r w:rsidRPr="006F2FFB">
              <w:rPr>
                <w:shd w:val="clear" w:color="auto" w:fill="FFFFFF"/>
                <w:lang w:val="en-US"/>
              </w:rPr>
              <w:t>IL-6</w:t>
            </w:r>
          </w:p>
          <w:p w:rsidR="00DB11A8" w:rsidRPr="006F2FFB" w:rsidRDefault="00DB11A8" w:rsidP="00857EA2">
            <w:pPr>
              <w:spacing w:after="0"/>
              <w:rPr>
                <w:shd w:val="clear" w:color="auto" w:fill="FFFFFF"/>
                <w:lang w:val="en-US"/>
              </w:rPr>
            </w:pPr>
            <w:r w:rsidRPr="006F2FFB">
              <w:rPr>
                <w:shd w:val="clear" w:color="auto" w:fill="FFFFFF"/>
                <w:lang w:val="en-US"/>
              </w:rPr>
              <w:t>IL-10</w:t>
            </w:r>
          </w:p>
          <w:p w:rsidR="00DB11A8" w:rsidRPr="00A8034A" w:rsidRDefault="00DB11A8" w:rsidP="00857EA2">
            <w:pPr>
              <w:spacing w:after="0"/>
              <w:rPr>
                <w:lang w:val="en-US"/>
              </w:rPr>
            </w:pPr>
            <w:r w:rsidRPr="006F2FFB">
              <w:rPr>
                <w:shd w:val="clear" w:color="auto" w:fill="FFFFFF"/>
                <w:lang w:val="en-US"/>
              </w:rPr>
              <w:t>TNF-α</w:t>
            </w:r>
          </w:p>
        </w:tc>
        <w:tc>
          <w:tcPr>
            <w:tcW w:w="1575" w:type="dxa"/>
          </w:tcPr>
          <w:p w:rsidR="00DB11A8" w:rsidRPr="006F2FFB" w:rsidRDefault="00DB11A8" w:rsidP="00857EA2">
            <w:pPr>
              <w:spacing w:after="0"/>
              <w:rPr>
                <w:shd w:val="clear" w:color="auto" w:fill="FFFFFF"/>
                <w:lang w:val="en-US"/>
              </w:rPr>
            </w:pPr>
            <w:r w:rsidRPr="006F2FFB">
              <w:rPr>
                <w:shd w:val="clear" w:color="auto" w:fill="FFFFFF"/>
                <w:lang w:val="en-US"/>
              </w:rPr>
              <w:t>IL-10</w:t>
            </w:r>
          </w:p>
          <w:p w:rsidR="00DB11A8" w:rsidRPr="006F2FFB" w:rsidRDefault="00DB11A8" w:rsidP="00857EA2">
            <w:pPr>
              <w:spacing w:after="0"/>
              <w:rPr>
                <w:shd w:val="clear" w:color="auto" w:fill="FFFFFF"/>
                <w:lang w:val="en-US"/>
              </w:rPr>
            </w:pPr>
            <w:r w:rsidRPr="006F2FFB">
              <w:rPr>
                <w:shd w:val="clear" w:color="auto" w:fill="FFFFFF"/>
                <w:lang w:val="en-US"/>
              </w:rPr>
              <w:t>TGF-β</w:t>
            </w:r>
          </w:p>
          <w:p w:rsidR="00DB11A8" w:rsidRPr="00A8034A" w:rsidRDefault="00DB11A8" w:rsidP="00857EA2">
            <w:pPr>
              <w:spacing w:after="0"/>
              <w:rPr>
                <w:lang w:val="en-US"/>
              </w:rPr>
            </w:pPr>
            <w:proofErr w:type="spellStart"/>
            <w:r w:rsidRPr="006F2FFB">
              <w:rPr>
                <w:shd w:val="clear" w:color="auto" w:fill="FFFFFF"/>
                <w:lang w:val="en-US"/>
              </w:rPr>
              <w:t>Mer</w:t>
            </w:r>
            <w:proofErr w:type="spellEnd"/>
            <w:r w:rsidRPr="006F2FFB">
              <w:rPr>
                <w:shd w:val="clear" w:color="auto" w:fill="FFFFFF"/>
                <w:lang w:val="en-US"/>
              </w:rPr>
              <w:t xml:space="preserve"> tyrosine </w:t>
            </w:r>
            <w:r w:rsidRPr="006F2FFB">
              <w:rPr>
                <w:shd w:val="clear" w:color="auto" w:fill="FFFFFF"/>
                <w:lang w:val="en-US"/>
              </w:rPr>
              <w:lastRenderedPageBreak/>
              <w:t>kinase</w:t>
            </w:r>
          </w:p>
        </w:tc>
        <w:tc>
          <w:tcPr>
            <w:tcW w:w="1270" w:type="dxa"/>
          </w:tcPr>
          <w:p w:rsidR="00DB11A8" w:rsidRPr="006F2FFB" w:rsidRDefault="00DB11A8" w:rsidP="00857EA2">
            <w:pPr>
              <w:spacing w:after="0"/>
              <w:rPr>
                <w:shd w:val="clear" w:color="auto" w:fill="FFFFFF"/>
                <w:lang w:val="en-US"/>
              </w:rPr>
            </w:pPr>
            <w:r w:rsidRPr="006F2FFB">
              <w:rPr>
                <w:shd w:val="clear" w:color="auto" w:fill="FFFFFF"/>
                <w:lang w:val="en-US"/>
              </w:rPr>
              <w:lastRenderedPageBreak/>
              <w:t>IL-10</w:t>
            </w:r>
          </w:p>
          <w:p w:rsidR="00DB11A8" w:rsidRPr="006F2FFB" w:rsidRDefault="00DB11A8" w:rsidP="00857EA2">
            <w:pPr>
              <w:spacing w:after="0"/>
              <w:rPr>
                <w:shd w:val="clear" w:color="auto" w:fill="FFFFFF"/>
                <w:lang w:val="en-US"/>
              </w:rPr>
            </w:pPr>
            <w:r w:rsidRPr="006F2FFB">
              <w:rPr>
                <w:shd w:val="clear" w:color="auto" w:fill="FFFFFF"/>
                <w:lang w:val="en-US"/>
              </w:rPr>
              <w:t>IL-12</w:t>
            </w:r>
          </w:p>
          <w:p w:rsidR="00DB11A8" w:rsidRPr="006F2FFB" w:rsidRDefault="00DB11A8" w:rsidP="00857EA2">
            <w:pPr>
              <w:spacing w:after="0"/>
              <w:rPr>
                <w:shd w:val="clear" w:color="auto" w:fill="FFFFFF"/>
                <w:lang w:val="en-US"/>
              </w:rPr>
            </w:pPr>
            <w:r w:rsidRPr="006F2FFB">
              <w:rPr>
                <w:shd w:val="clear" w:color="auto" w:fill="FFFFFF"/>
                <w:lang w:val="en-US"/>
              </w:rPr>
              <w:t>TNF-α</w:t>
            </w:r>
          </w:p>
          <w:p w:rsidR="00DB11A8" w:rsidRPr="00A8034A" w:rsidRDefault="00DB11A8" w:rsidP="00857EA2">
            <w:pPr>
              <w:spacing w:after="0"/>
              <w:rPr>
                <w:lang w:val="en-US"/>
              </w:rPr>
            </w:pPr>
            <w:r w:rsidRPr="006F2FFB">
              <w:rPr>
                <w:shd w:val="clear" w:color="auto" w:fill="FFFFFF"/>
                <w:lang w:val="en-US"/>
              </w:rPr>
              <w:t>TGF-β</w:t>
            </w:r>
          </w:p>
        </w:tc>
      </w:tr>
      <w:tr w:rsidR="00DB11A8" w:rsidRPr="00A8034A">
        <w:tc>
          <w:tcPr>
            <w:tcW w:w="8988" w:type="dxa"/>
            <w:gridSpan w:val="5"/>
          </w:tcPr>
          <w:p w:rsidR="00DB11A8" w:rsidRPr="00A8034A" w:rsidRDefault="00DB11A8" w:rsidP="00BC6A6B">
            <w:pPr>
              <w:spacing w:after="0"/>
              <w:jc w:val="center"/>
            </w:pPr>
            <w:r w:rsidRPr="00A8034A">
              <w:t xml:space="preserve">Секреция </w:t>
            </w:r>
            <w:proofErr w:type="spellStart"/>
            <w:r w:rsidRPr="00A8034A">
              <w:t>хемокинов</w:t>
            </w:r>
            <w:proofErr w:type="spellEnd"/>
          </w:p>
        </w:tc>
      </w:tr>
      <w:tr w:rsidR="00DB11A8" w:rsidRPr="00A8034A">
        <w:tc>
          <w:tcPr>
            <w:tcW w:w="2190" w:type="dxa"/>
          </w:tcPr>
          <w:p w:rsidR="00DB11A8" w:rsidRPr="006F2FFB" w:rsidRDefault="00DB11A8" w:rsidP="00857EA2">
            <w:pPr>
              <w:spacing w:after="0"/>
              <w:rPr>
                <w:color w:val="333333"/>
                <w:spacing w:val="5"/>
                <w:lang w:val="en-US"/>
              </w:rPr>
            </w:pPr>
            <w:r w:rsidRPr="006F2FFB">
              <w:rPr>
                <w:color w:val="333333"/>
                <w:spacing w:val="5"/>
                <w:lang w:val="en-US"/>
              </w:rPr>
              <w:t>CXCL8(IL-8)</w:t>
            </w:r>
          </w:p>
          <w:p w:rsidR="00DB11A8" w:rsidRPr="006F2FFB" w:rsidRDefault="00DB11A8" w:rsidP="00857EA2">
            <w:pPr>
              <w:spacing w:after="0"/>
              <w:rPr>
                <w:color w:val="333333"/>
                <w:spacing w:val="5"/>
                <w:lang w:val="en-US"/>
              </w:rPr>
            </w:pPr>
            <w:r w:rsidRPr="006F2FFB">
              <w:rPr>
                <w:color w:val="333333"/>
                <w:spacing w:val="5"/>
                <w:lang w:val="en-US"/>
              </w:rPr>
              <w:t>CXCL9(MIG)</w:t>
            </w:r>
          </w:p>
          <w:p w:rsidR="00DB11A8" w:rsidRPr="006F2FFB" w:rsidRDefault="00DB11A8" w:rsidP="00857EA2">
            <w:pPr>
              <w:spacing w:after="0"/>
              <w:rPr>
                <w:color w:val="333333"/>
                <w:spacing w:val="5"/>
                <w:lang w:val="en-US"/>
              </w:rPr>
            </w:pPr>
            <w:r w:rsidRPr="006F2FFB">
              <w:rPr>
                <w:rFonts w:ascii="Arial" w:hAnsi="Arial" w:cs="Arial"/>
                <w:color w:val="333333"/>
                <w:spacing w:val="5"/>
                <w:sz w:val="23"/>
                <w:szCs w:val="23"/>
                <w:shd w:val="clear" w:color="auto" w:fill="FFFFFF"/>
                <w:lang w:val="en-US"/>
              </w:rPr>
              <w:t>CXCL10(IP-10)</w:t>
            </w:r>
          </w:p>
          <w:p w:rsidR="00DB11A8" w:rsidRPr="006F2FFB" w:rsidRDefault="00DB11A8" w:rsidP="00857EA2">
            <w:pPr>
              <w:spacing w:after="0"/>
              <w:rPr>
                <w:color w:val="333333"/>
                <w:spacing w:val="5"/>
                <w:lang w:val="en-US"/>
              </w:rPr>
            </w:pPr>
            <w:r w:rsidRPr="006F2FFB">
              <w:rPr>
                <w:color w:val="333333"/>
                <w:spacing w:val="5"/>
                <w:lang w:val="en-US"/>
              </w:rPr>
              <w:t>C</w:t>
            </w:r>
            <w:r w:rsidRPr="006F2FFB">
              <w:rPr>
                <w:color w:val="333333"/>
                <w:spacing w:val="5"/>
              </w:rPr>
              <w:t>Х</w:t>
            </w:r>
            <w:r w:rsidRPr="006F2FFB">
              <w:rPr>
                <w:color w:val="333333"/>
                <w:spacing w:val="5"/>
                <w:lang w:val="en-US"/>
              </w:rPr>
              <w:t>CL11(ITAC)</w:t>
            </w:r>
          </w:p>
          <w:p w:rsidR="00DB11A8" w:rsidRPr="006F2FFB" w:rsidRDefault="00DB11A8" w:rsidP="00857EA2">
            <w:pPr>
              <w:spacing w:after="0"/>
              <w:rPr>
                <w:color w:val="333333"/>
                <w:spacing w:val="5"/>
                <w:lang w:val="en-US"/>
              </w:rPr>
            </w:pPr>
            <w:r w:rsidRPr="006F2FFB">
              <w:rPr>
                <w:color w:val="333333"/>
                <w:spacing w:val="5"/>
                <w:lang w:val="en-US"/>
              </w:rPr>
              <w:t>CCL5 (RANTES)</w:t>
            </w:r>
          </w:p>
          <w:p w:rsidR="00DB11A8" w:rsidRPr="006F2FFB" w:rsidRDefault="00DB11A8" w:rsidP="00857EA2">
            <w:pPr>
              <w:spacing w:after="0"/>
              <w:rPr>
                <w:color w:val="333333"/>
                <w:spacing w:val="5"/>
                <w:lang w:val="en-US"/>
              </w:rPr>
            </w:pPr>
            <w:r w:rsidRPr="006F2FFB">
              <w:rPr>
                <w:color w:val="333333"/>
                <w:spacing w:val="5"/>
                <w:lang w:val="en-US"/>
              </w:rPr>
              <w:t>CCL8 (MCP-2)</w:t>
            </w:r>
          </w:p>
          <w:p w:rsidR="00DB11A8" w:rsidRPr="006F2FFB" w:rsidRDefault="00DB11A8" w:rsidP="00857EA2">
            <w:pPr>
              <w:spacing w:after="0"/>
              <w:rPr>
                <w:color w:val="333333"/>
                <w:spacing w:val="5"/>
                <w:lang w:val="en-US"/>
              </w:rPr>
            </w:pPr>
            <w:r w:rsidRPr="006F2FFB">
              <w:rPr>
                <w:color w:val="333333"/>
                <w:spacing w:val="5"/>
                <w:lang w:val="en-US"/>
              </w:rPr>
              <w:t>CCL9(MIP-1</w:t>
            </w:r>
            <w:r w:rsidRPr="006F2FFB">
              <w:rPr>
                <w:color w:val="333333"/>
                <w:spacing w:val="5"/>
              </w:rPr>
              <w:t>γ</w:t>
            </w:r>
            <w:r w:rsidRPr="006F2FFB">
              <w:rPr>
                <w:color w:val="333333"/>
                <w:spacing w:val="5"/>
                <w:lang w:val="en-US"/>
              </w:rPr>
              <w:t>)</w:t>
            </w:r>
          </w:p>
          <w:p w:rsidR="00DB11A8" w:rsidRPr="006F2FFB" w:rsidRDefault="00DB11A8" w:rsidP="00857EA2">
            <w:pPr>
              <w:spacing w:after="0"/>
              <w:rPr>
                <w:color w:val="333333"/>
                <w:spacing w:val="5"/>
                <w:lang w:val="en-US"/>
              </w:rPr>
            </w:pPr>
            <w:r w:rsidRPr="006F2FFB">
              <w:rPr>
                <w:color w:val="333333"/>
                <w:spacing w:val="5"/>
                <w:lang w:val="en-US"/>
              </w:rPr>
              <w:t>CCL2 (MCP-1)</w:t>
            </w:r>
          </w:p>
          <w:p w:rsidR="00DB11A8" w:rsidRPr="006F2FFB" w:rsidRDefault="00DB11A8" w:rsidP="00857EA2">
            <w:pPr>
              <w:spacing w:after="0"/>
              <w:rPr>
                <w:color w:val="333333"/>
                <w:spacing w:val="5"/>
                <w:lang w:val="en-US"/>
              </w:rPr>
            </w:pPr>
            <w:r w:rsidRPr="006F2FFB">
              <w:rPr>
                <w:color w:val="333333"/>
                <w:spacing w:val="5"/>
                <w:lang w:val="en-US"/>
              </w:rPr>
              <w:t>CCL3 (MIP-1α)</w:t>
            </w:r>
          </w:p>
          <w:p w:rsidR="00DB11A8" w:rsidRPr="006F2FFB" w:rsidRDefault="00DB11A8" w:rsidP="00857EA2">
            <w:pPr>
              <w:spacing w:after="0"/>
              <w:rPr>
                <w:lang w:val="en-US"/>
              </w:rPr>
            </w:pPr>
            <w:r w:rsidRPr="006F2FFB">
              <w:rPr>
                <w:lang w:val="en-US"/>
              </w:rPr>
              <w:t>CCL4 (MIP-1β)</w:t>
            </w:r>
          </w:p>
        </w:tc>
        <w:tc>
          <w:tcPr>
            <w:tcW w:w="2410" w:type="dxa"/>
          </w:tcPr>
          <w:p w:rsidR="00DB11A8" w:rsidRPr="006F2FFB" w:rsidRDefault="00DB11A8" w:rsidP="00857EA2">
            <w:pPr>
              <w:spacing w:after="0"/>
              <w:rPr>
                <w:color w:val="333333"/>
                <w:spacing w:val="5"/>
                <w:lang w:val="en-US"/>
              </w:rPr>
            </w:pPr>
            <w:r w:rsidRPr="006F2FFB">
              <w:rPr>
                <w:color w:val="333333"/>
                <w:spacing w:val="5"/>
                <w:lang w:val="en-US"/>
              </w:rPr>
              <w:t>CCL17 (TARC)</w:t>
            </w:r>
          </w:p>
          <w:p w:rsidR="00DB11A8" w:rsidRPr="006F2FFB" w:rsidRDefault="00DB11A8" w:rsidP="00857EA2">
            <w:pPr>
              <w:spacing w:after="0"/>
              <w:rPr>
                <w:color w:val="333333"/>
                <w:spacing w:val="5"/>
                <w:lang w:val="en-US"/>
              </w:rPr>
            </w:pPr>
            <w:r w:rsidRPr="006F2FFB">
              <w:rPr>
                <w:color w:val="333333"/>
                <w:spacing w:val="5"/>
                <w:lang w:val="en-US"/>
              </w:rPr>
              <w:t>CCL22(MDC)</w:t>
            </w:r>
          </w:p>
          <w:p w:rsidR="00DB11A8" w:rsidRPr="00A8034A" w:rsidRDefault="00DB11A8" w:rsidP="00857EA2">
            <w:pPr>
              <w:spacing w:after="0"/>
              <w:rPr>
                <w:lang w:val="en-US"/>
              </w:rPr>
            </w:pPr>
            <w:r w:rsidRPr="006F2FFB">
              <w:rPr>
                <w:lang w:val="en-US"/>
              </w:rPr>
              <w:t>CCL24 (MPIF-2, Eotaxin-2)</w:t>
            </w:r>
          </w:p>
        </w:tc>
        <w:tc>
          <w:tcPr>
            <w:tcW w:w="1543" w:type="dxa"/>
          </w:tcPr>
          <w:p w:rsidR="00DB11A8" w:rsidRPr="006F2FFB" w:rsidRDefault="00DB11A8" w:rsidP="00857EA2">
            <w:pPr>
              <w:spacing w:after="0"/>
              <w:rPr>
                <w:lang w:val="en-US"/>
              </w:rPr>
            </w:pPr>
            <w:r w:rsidRPr="006F2FFB">
              <w:t>CCL1</w:t>
            </w:r>
            <w:r w:rsidRPr="006F2FFB">
              <w:rPr>
                <w:lang w:val="en-US"/>
              </w:rPr>
              <w:t>(TCA-3)</w:t>
            </w:r>
          </w:p>
        </w:tc>
        <w:tc>
          <w:tcPr>
            <w:tcW w:w="1575" w:type="dxa"/>
          </w:tcPr>
          <w:p w:rsidR="00DB11A8" w:rsidRPr="00A8034A" w:rsidRDefault="00DB11A8" w:rsidP="00857EA2">
            <w:pPr>
              <w:spacing w:after="0"/>
              <w:rPr>
                <w:lang w:val="en-US"/>
              </w:rPr>
            </w:pPr>
            <w:r w:rsidRPr="006F2FFB">
              <w:t>CCR2</w:t>
            </w:r>
          </w:p>
        </w:tc>
        <w:tc>
          <w:tcPr>
            <w:tcW w:w="1270" w:type="dxa"/>
          </w:tcPr>
          <w:p w:rsidR="00DB11A8" w:rsidRPr="006F2FFB" w:rsidRDefault="00DB11A8" w:rsidP="00857EA2">
            <w:pPr>
              <w:spacing w:after="0"/>
              <w:rPr>
                <w:color w:val="333333"/>
                <w:spacing w:val="5"/>
              </w:rPr>
            </w:pPr>
            <w:r w:rsidRPr="006F2FFB">
              <w:rPr>
                <w:color w:val="333333"/>
                <w:spacing w:val="5"/>
              </w:rPr>
              <w:t>CCL5</w:t>
            </w:r>
          </w:p>
          <w:p w:rsidR="00DB11A8" w:rsidRPr="006F2FFB" w:rsidRDefault="00DB11A8" w:rsidP="00857EA2">
            <w:pPr>
              <w:spacing w:after="0"/>
              <w:rPr>
                <w:color w:val="333333"/>
                <w:spacing w:val="5"/>
              </w:rPr>
            </w:pPr>
            <w:r w:rsidRPr="006F2FFB">
              <w:rPr>
                <w:color w:val="333333"/>
                <w:spacing w:val="5"/>
              </w:rPr>
              <w:t>CXCL10</w:t>
            </w:r>
          </w:p>
          <w:p w:rsidR="00DB11A8" w:rsidRPr="00A8034A" w:rsidRDefault="00DB11A8" w:rsidP="00857EA2">
            <w:pPr>
              <w:spacing w:after="0"/>
              <w:rPr>
                <w:lang w:val="en-US"/>
              </w:rPr>
            </w:pPr>
            <w:r w:rsidRPr="006F2FFB">
              <w:t>CXCL16</w:t>
            </w:r>
          </w:p>
        </w:tc>
      </w:tr>
    </w:tbl>
    <w:p w:rsidR="00DB11A8" w:rsidRPr="006F2FFB" w:rsidRDefault="00DB11A8" w:rsidP="005954BE">
      <w:r w:rsidRPr="006F2FFB">
        <w:fldChar w:fldCharType="begin" w:fldLock="1"/>
      </w:r>
      <w:r w:rsidRPr="006F2FFB">
        <w:instrText>ADDIN CSL_CITATION { "citationItems" : [ { "id" : "ITEM-1", "itemData" : { "author" : [ { "dropping-particle" : "", "family" : "Ryszer", "given" : "Tam\u00e1s", "non-dropping-particle" : "", "parse-names" : false, "suffix" : "" } ], "id" : "ITEM-1", "issued" : { "date-parts" : [ [ "2015" ] ] }, "page" : "16-18", "title" : "Understanding the Mysterious M2 Macrophage through Activation Markers and Effector Mechanisms", "type" : "article-journal", "volume" : "2015" }, "uris" : [ "http://www.mendeley.com/documents/?uuid=0a641a75-17de-49e0-90e5-a39b93b104f2" ] } ], "mendeley" : { "formattedCitation" : "[14]", "plainTextFormattedCitation" : "[14]", "previouslyFormattedCitation" : "[14]" }, "properties" : {  }, "schema" : "https://github.com/citation-style-language/schema/raw/master/csl-citation.json" }</w:instrText>
      </w:r>
      <w:r w:rsidRPr="006F2FFB">
        <w:fldChar w:fldCharType="separate"/>
      </w:r>
      <w:r w:rsidRPr="006F2FFB">
        <w:rPr>
          <w:noProof/>
        </w:rPr>
        <w:t>[14]</w:t>
      </w:r>
      <w:r w:rsidRPr="006F2FFB">
        <w:fldChar w:fldCharType="end"/>
      </w:r>
      <w:r w:rsidRPr="006F2FFB">
        <w:fldChar w:fldCharType="begin" w:fldLock="1"/>
      </w:r>
      <w:r w:rsidRPr="006F2FFB">
        <w:instrText>ADDIN CSL_CITATION { "citationItems" : [ { "id" : "ITEM-1", "itemData" : { "DOI" : "10.1182/blood-2007-02-072587", "author" : [ { "dropping-particle" : "", "family" : "Duluc", "given" : "Doroth\u00e9e", "non-dropping-particle" : "", "parse-names" : false, "suffix" : "" }, { "dropping-particle" : "", "family" : "Delneste", "given" : "Yves", "non-dropping-particle" : "", "parse-names" : false, "suffix" : "" }, { "dropping-particle" : "", "family" : "Tan", "given" : "Fang", "non-dropping-particle" : "", "parse-names" : false, "suffix" : "" }, { "dropping-particle" : "", "family" : "Moles", "given" : "Marie-pierre", "non-dropping-particle" : "", "parse-names" : false, "suffix" : "" }, { "dropping-particle" : "", "family" : "Grimaud", "given" : "Linda", "non-dropping-particle" : "", "parse-names" : false, "suffix" : "" }, { "dropping-particle" : "", "family" : "Lenoir", "given" : "Julien", "non-dropping-particle" : "", "parse-names" : false, "suffix" : "" }, { "dropping-particle" : "", "family" : "Preisser", "given" : "Laurence", "non-dropping-particle" : "", "parse-names" : false, "suffix" : "" }, { "dropping-particle" : "", "family" : "Anegon", "given" : "Ignacio", "non-dropping-particle" : "", "parse-names" : false, "suffix" : "" }, { "dropping-particle" : "", "family" : "Catala", "given" : "Laurent", "non-dropping-particle" : "", "parse-names" : false, "suffix" : "" }, { "dropping-particle" : "", "family" : "Ifrah", "given" : "Norbert", "non-dropping-particle" : "", "parse-names" : false, "suffix" : "" }, { "dropping-particle" : "", "family" : "Descamps", "given" : "Philippe", "non-dropping-particle" : "", "parse-names" : false, "suffix" : "" }, { "dropping-particle" : "", "family" : "Gamelin", "given" : "Erick", "non-dropping-particle" : "", "parse-names" : false, "suffix" : "" }, { "dropping-particle" : "", "family" : "Gascan", "given" : "Hugues", "non-dropping-particle" : "", "parse-names" : false, "suffix" : "" }, { "dropping-particle" : "", "family" : "Hebbar", "given" : "Mohamed", "non-dropping-particle" : "", "parse-names" : false, "suffix" : "" } ], "container-title" : "Blood", "id" : "ITEM-1", "issue" : "13", "issued" : { "date-parts" : [ [ "2007" ] ] }, "page" : "4319-4331", "title" : "Tumor-associated leukemia inhibitory factor and IL-6 skew monocyte differentiation into tumor-associated-macrophage-like cells", "type" : "article-journal", "volume" : "110" }, "uris" : [ "http://www.mendeley.com/documents/?uuid=bdad275f-3a02-4b9a-81d5-8cbb8ef404b9" ] } ], "mendeley" : { "formattedCitation" : "[20]", "plainTextFormattedCitation" : "[20]", "previouslyFormattedCitation" : "[20]" }, "properties" : {  }, "schema" : "https://github.com/citation-style-language/schema/raw/master/csl-citation.json" }</w:instrText>
      </w:r>
      <w:r w:rsidRPr="006F2FFB">
        <w:fldChar w:fldCharType="separate"/>
      </w:r>
      <w:r w:rsidRPr="006F2FFB">
        <w:rPr>
          <w:noProof/>
        </w:rPr>
        <w:t>[20]</w:t>
      </w:r>
      <w:r w:rsidRPr="006F2FFB">
        <w:fldChar w:fldCharType="end"/>
      </w:r>
      <w:r w:rsidRPr="006F2FFB">
        <w:fldChar w:fldCharType="begin" w:fldLock="1"/>
      </w:r>
      <w:r w:rsidRPr="006F2FFB">
        <w:instrText>ADDIN CSL_CITATION { "citationItems" : [ { "id" : "ITEM-1", "itemData" : { "author" : [ { "dropping-particle" : "", "family" : "Mirshafiey", "given" : "Prof Abbas", "non-dropping-particle" : "", "parse-names" : false, "suffix" : "" } ], "id" : "ITEM-1", "issue" : "9", "issued" : { "date-parts" : [ [ "2017" ] ] }, "page" : "208-225", "title" : "The role of Macrophage as APCs,Phagocytosis, and a source of ROS, as Potential Therapeutic and Preventive Target in Cancer and Autoimmunity", "type" : "article-journal", "volume" : "8" }, "uris" : [ "http://www.mendeley.com/documents/?uuid=db270bac-c9a5-41ee-b29c-41b96abda8e1" ] } ], "mendeley" : { "formattedCitation" : "[23]", "plainTextFormattedCitation" : "[23]", "previouslyFormattedCitation" : "[23]" }, "properties" : {  }, "schema" : "https://github.com/citation-style-language/schema/raw/master/csl-citation.json" }</w:instrText>
      </w:r>
      <w:r w:rsidRPr="006F2FFB">
        <w:fldChar w:fldCharType="separate"/>
      </w:r>
      <w:r w:rsidRPr="006F2FFB">
        <w:rPr>
          <w:noProof/>
        </w:rPr>
        <w:t>[23]</w:t>
      </w:r>
      <w:r w:rsidRPr="006F2FFB">
        <w:fldChar w:fldCharType="end"/>
      </w:r>
      <w:r w:rsidRPr="006F2FFB">
        <w:fldChar w:fldCharType="begin" w:fldLock="1"/>
      </w:r>
      <w:r w:rsidRPr="006F2FFB">
        <w:instrText>ADDIN CSL_CITATION { "citationItems" : [ { "id" : "ITEM-1", "itemData" : { "DOI" : "10.1146/annurev.immunol.23.021704.115816", "ISBN" : "0732-0582 (Print)\\n0732-0582 (Linking)", "ISSN" : "0732-0582", "PMID" : "15771589", "abstract" : "\u25aa Abstract Macrophages express a broad range of plasma membrane receptors that mediate their interactions with natural and altered-self components of the host as well as a range of microorganisms. Recognition is followed by surface changes, uptake, signaling, and altered gene expression, contributing to homeostasis, host defense, innate effector mechanisms, and the induction of acquired immunity. This review covers recent studies of selected families of structurally defined molecules, studies that have improved understanding of ligand discrimination in the absence of opsonins and differential responses by macrophages and related myeloid cells.", "author" : [ { "dropping-particle" : "", "family" : "Taylor", "given" : "P.R.", "non-dropping-particle" : "", "parse-names" : false, "suffix" : "" }, { "dropping-particle" : "", "family" : "Martinez-Pomares", "given" : "L.", "non-dropping-particle" : "", "parse-names" : false, "suffix" : "" }, { "dropping-particle" : "", "family" : "Stacey", "given" : "M.", "non-dropping-particle" : "", "parse-names" : false, "suffix" : "" }, { "dropping-particle" : "", "family" : "Lin", "given" : "H-H.", "non-dropping-particle" : "", "parse-names" : false, "suffix" : "" }, { "dropping-particle" : "", "family" : "Brown", "given" : "G.D.", "non-dropping-particle" : "", "parse-names" : false, "suffix" : "" }, { "dropping-particle" : "", "family" : "Gordon", "given" : "S.", "non-dropping-particle" : "", "parse-names" : false, "suffix" : "" } ], "container-title" : "Annual Review of Immunology", "id" : "ITEM-1", "issue" : "1", "issued" : { "date-parts" : [ [ "2005" ] ] }, "page" : "901-944", "title" : "Macrophage Receptors and Immune Recognition", "type" : "article-journal", "volume" : "23" }, "uris" : [ "http://www.mendeley.com/documents/?uuid=9021560a-bbb9-4445-bf1d-3f81238c5a94" ] } ], "mendeley" : { "formattedCitation" : "[6]", "plainTextFormattedCitation" : "[6]", "previouslyFormattedCitation" : "[6]" }, "properties" : {  }, "schema" : "https://github.com/citation-style-language/schema/raw/master/csl-citation.json" }</w:instrText>
      </w:r>
      <w:r w:rsidRPr="006F2FFB">
        <w:fldChar w:fldCharType="separate"/>
      </w:r>
      <w:r w:rsidRPr="006F2FFB">
        <w:rPr>
          <w:noProof/>
        </w:rPr>
        <w:t>[6]</w:t>
      </w:r>
      <w:r w:rsidRPr="006F2FFB">
        <w:fldChar w:fldCharType="end"/>
      </w:r>
      <w:r w:rsidRPr="006F2FFB">
        <w:fldChar w:fldCharType="begin" w:fldLock="1"/>
      </w:r>
      <w:r w:rsidRPr="006F2FFB">
        <w:instrText>ADDIN CSL_CITATION { "citationItems" : [ { "id" : "ITEM-1", "itemData" : { "DOI" : "10.1371/journal.pone.0145342", "ISBN" : "10.1371/journal.pone.0145342", "ISSN" : "19326203", "PMID" : "26699615", "abstract" : "Classically (M1) and alternatively activated (M2) macrophages exhibit distinct phenotypes and functions. It has been difficult to dissect macrophage phenotypes in vivo, where a spectrum of macrophage phenotypes exists, and also in vitro, where low or non-selective M2 marker protein expression is observed. To provide a foundation for the complexity of in vivo macrophage phenotypes, we performed a comprehensive analysis of the transcriptional signature of murine M0, M1 and M2 macrophages and identified genes common or exclusive to either subset. We validated by real-time PCR an M1-exclusive pattern of expression for CD38, G-protein coupled receptor 18 (Gpr18) and Formyl peptide receptor 2 (Fpr2) whereas Early growth response protein 2 (Egr2) and c-Myc were M2-exclusive. We further confirmed these data by flow cytometry and show that M1 and M2 macrophages can be distinguished by their relative expression of CD38 and Egr2. Egr2 labeled more M2 macrophages (~70%) than the canonical M2 macrophage marker Arginase-1, which labels 24% of M2 macrophages. Conversely, CD38 labeled most (71%) in vitro M1 macrophages. In vivo, a similar CD38+ population greatly increased after LPS exposure. Overall, this work defines exclusive and common M1 and M2 signatures and provides novel and improved tools to distinguish M1 and M2 murine macrophages.", "author" : [ { "dropping-particle" : "", "family" : "Jablonski", "given" : "Kyle A.", "non-dropping-particle" : "", "parse-names" : false, "suffix" : "" }, { "dropping-particle" : "", "family" : "Amici", "given" : "Stephanie A.", "non-dropping-particle" : "", "parse-names" : false, "suffix" : "" }, { "dropping-particle" : "", "family" : "Webb", "given" : "Lindsay M.", "non-dropping-particle" : "", "parse-names" : false, "suffix" : "" }, { "dropping-particle" : "", "family" : "Ruiz-Rosado", "given" : "Juan De Dios", "non-dropping-particle" : "", "parse-names" : false, "suffix" : "" }, { "dropping-particle" : "", "family" : "Popovich", "given" : "Phillip G.", "non-dropping-particle" : "", "parse-names" : false, "suffix" : "" }, { "dropping-particle" : "", "family" : "Partida-Sanchez", "given" : "Santiago", "non-dropping-particle" : "", "parse-names" : false, "suffix" : "" }, { "dropping-particle" : "", "family" : "Guerau-De-arellano", "given" : "Mireia", "non-dropping-particle" : "", "parse-names" : false, "suffix" : "" } ], "container-title" : "PLoS ONE", "id" : "ITEM-1", "issue" : "12", "issued" : { "date-parts" : [ [ "2015" ] ] }, "page" : "5-11", "title" : "Novel markers to delineate murine M1 and M2 macrophages", "type" : "article-journal", "volume" : "10" }, "uris" : [ "http://www.mendeley.com/documents/?uuid=b7ef2f11-7dc3-4f3e-b953-9a1a8a56514b" ] } ], "mendeley" : { "formattedCitation" : "[25]", "plainTextFormattedCitation" : "[25]", "previouslyFormattedCitation" : "[25]" }, "properties" : {  }, "schema" : "https://github.com/citation-style-language/schema/raw/master/csl-citation.json" }</w:instrText>
      </w:r>
      <w:r w:rsidRPr="006F2FFB">
        <w:fldChar w:fldCharType="separate"/>
      </w:r>
      <w:r w:rsidRPr="006F2FFB">
        <w:rPr>
          <w:noProof/>
        </w:rPr>
        <w:t>[25]</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"page" : "241-262", "title" : "Cytokines of the Immune System", "type" : "article-journal" }, "uris" : [ "http://www.mendeley.com/documents/?uuid=f8fea89e-1c91-4776-b666-103df8912f05" ] } ], "mendeley" : { "formattedCitation" : "[26]", "plainTextFormattedCitation" : "[26]", "previouslyFormattedCitation" : "[26]" }, "properties" : {  }, "schema" : "https://github.com/citation-style-language/schema/raw/master/csl-citation.json" }</w:instrText>
      </w:r>
      <w:r w:rsidRPr="006F2FFB">
        <w:fldChar w:fldCharType="separate"/>
      </w:r>
      <w:r w:rsidRPr="006F2FFB">
        <w:rPr>
          <w:noProof/>
        </w:rPr>
        <w:t>[26]</w:t>
      </w:r>
      <w:r w:rsidRPr="006F2FFB">
        <w:fldChar w:fldCharType="end"/>
      </w:r>
    </w:p>
    <w:p w:rsidR="00DB11A8" w:rsidRPr="006F2FFB" w:rsidRDefault="00DB11A8" w:rsidP="00A8034A">
      <w:pPr>
        <w:pStyle w:val="2"/>
      </w:pPr>
      <w:bookmarkStart w:id="11" w:name="_Toc517045710"/>
      <w:r w:rsidRPr="006F2FFB">
        <w:t>1.3</w:t>
      </w:r>
      <w:r w:rsidR="00BC6A6B" w:rsidRPr="006F2FFB">
        <w:t xml:space="preserve"> </w:t>
      </w:r>
      <w:r w:rsidRPr="006F2FFB">
        <w:t>Цитокины, секретируемые макрофагами</w:t>
      </w:r>
      <w:bookmarkEnd w:id="11"/>
    </w:p>
    <w:p w:rsidR="00DB11A8" w:rsidRPr="004414A0" w:rsidRDefault="00DB11A8" w:rsidP="00136CA5">
      <w:pPr>
        <w:ind w:firstLine="708"/>
      </w:pPr>
      <w:r w:rsidRPr="006F2FFB">
        <w:t>Активированные</w:t>
      </w:r>
      <w:r w:rsidR="00BC6A6B" w:rsidRPr="006F2FFB">
        <w:t xml:space="preserve"> </w:t>
      </w:r>
      <w:r w:rsidRPr="006F2FFB">
        <w:t>макрофаги</w:t>
      </w:r>
      <w:r w:rsidR="00BC6A6B" w:rsidRPr="006F2FFB">
        <w:t xml:space="preserve"> </w:t>
      </w:r>
      <w:r w:rsidRPr="006F2FFB">
        <w:t>продуцируют</w:t>
      </w:r>
      <w:r w:rsidR="00BC6A6B" w:rsidRPr="006F2FFB">
        <w:t xml:space="preserve"> </w:t>
      </w:r>
      <w:r w:rsidRPr="006F2FFB">
        <w:t>цитокины, которые</w:t>
      </w:r>
      <w:r w:rsidR="00BC6A6B" w:rsidRPr="006F2FFB">
        <w:t xml:space="preserve"> </w:t>
      </w:r>
      <w:r w:rsidRPr="006F2FFB">
        <w:t>являются</w:t>
      </w:r>
      <w:r w:rsidR="00BC6A6B" w:rsidRPr="006F2FFB">
        <w:t xml:space="preserve"> </w:t>
      </w:r>
      <w:r w:rsidRPr="006F2FFB">
        <w:t>полипептидами</w:t>
      </w:r>
      <w:r w:rsidR="00BC6A6B" w:rsidRPr="006F2FFB">
        <w:t xml:space="preserve"> </w:t>
      </w:r>
      <w:r w:rsidRPr="006F2FFB">
        <w:t>или</w:t>
      </w:r>
      <w:r w:rsidR="00BC6A6B" w:rsidRPr="006F2FFB">
        <w:t xml:space="preserve"> </w:t>
      </w:r>
      <w:r w:rsidRPr="006F2FFB">
        <w:t>белками, часто</w:t>
      </w:r>
      <w:r w:rsidR="00BC6A6B" w:rsidRPr="006F2FFB">
        <w:t xml:space="preserve"> </w:t>
      </w:r>
      <w:proofErr w:type="spellStart"/>
      <w:r w:rsidRPr="006F2FFB">
        <w:t>гликозилированными</w:t>
      </w:r>
      <w:proofErr w:type="spellEnd"/>
      <w:r w:rsidRPr="006F2FFB">
        <w:t>, большинство</w:t>
      </w:r>
      <w:r w:rsidR="00BC6A6B" w:rsidRPr="006F2FFB">
        <w:t xml:space="preserve"> </w:t>
      </w:r>
      <w:r w:rsidRPr="006F2FFB">
        <w:t>из</w:t>
      </w:r>
      <w:r w:rsidR="00BC6A6B" w:rsidRPr="006F2FFB">
        <w:t xml:space="preserve"> </w:t>
      </w:r>
      <w:r w:rsidRPr="006F2FFB">
        <w:t>них</w:t>
      </w:r>
      <w:r w:rsidR="00BC6A6B" w:rsidRPr="006F2FFB">
        <w:t xml:space="preserve"> </w:t>
      </w:r>
      <w:r w:rsidRPr="006F2FFB">
        <w:t>имеют</w:t>
      </w:r>
      <w:r w:rsidR="00BC6A6B" w:rsidRPr="006F2FFB">
        <w:t xml:space="preserve"> </w:t>
      </w:r>
      <w:r w:rsidRPr="006F2FFB">
        <w:t>молекулярную</w:t>
      </w:r>
      <w:r w:rsidR="00BC6A6B" w:rsidRPr="006F2FFB">
        <w:t xml:space="preserve"> </w:t>
      </w:r>
      <w:r w:rsidRPr="006F2FFB">
        <w:t>массу</w:t>
      </w:r>
      <w:r w:rsidR="00BC6A6B" w:rsidRPr="006F2FFB">
        <w:t xml:space="preserve"> </w:t>
      </w:r>
      <w:r w:rsidRPr="006F2FFB">
        <w:t xml:space="preserve">от 5 до 10 </w:t>
      </w:r>
      <w:proofErr w:type="spellStart"/>
      <w:r w:rsidRPr="006F2FFB">
        <w:t>кДа</w:t>
      </w:r>
      <w:proofErr w:type="spellEnd"/>
      <w:r w:rsidRPr="006F2FFB">
        <w:t>. На</w:t>
      </w:r>
      <w:r w:rsidR="00BC6A6B" w:rsidRPr="006F2FFB">
        <w:t xml:space="preserve"> </w:t>
      </w:r>
      <w:r w:rsidRPr="006F2FFB">
        <w:t>тканевом</w:t>
      </w:r>
      <w:r w:rsidR="00BC6A6B" w:rsidRPr="006F2FFB">
        <w:t xml:space="preserve"> </w:t>
      </w:r>
      <w:r w:rsidRPr="006F2FFB">
        <w:t>уровне</w:t>
      </w:r>
      <w:r w:rsidR="00BC6A6B" w:rsidRPr="006F2FFB">
        <w:t xml:space="preserve"> </w:t>
      </w:r>
      <w:r w:rsidRPr="006F2FFB">
        <w:t>цитокины</w:t>
      </w:r>
      <w:r w:rsidR="00BC6A6B" w:rsidRPr="006F2FFB">
        <w:t xml:space="preserve"> </w:t>
      </w:r>
      <w:r w:rsidRPr="006F2FFB">
        <w:t>ответственны</w:t>
      </w:r>
      <w:r w:rsidR="00BC6A6B" w:rsidRPr="006F2FFB">
        <w:t xml:space="preserve"> </w:t>
      </w:r>
      <w:r w:rsidRPr="006F2FFB">
        <w:t>за</w:t>
      </w:r>
      <w:r w:rsidR="00BC6A6B" w:rsidRPr="006F2FFB">
        <w:t xml:space="preserve"> </w:t>
      </w:r>
      <w:r w:rsidRPr="006F2FFB">
        <w:t>развитие</w:t>
      </w:r>
      <w:r w:rsidR="00BC6A6B" w:rsidRPr="006F2FFB">
        <w:t xml:space="preserve"> </w:t>
      </w:r>
      <w:r w:rsidRPr="006F2FFB">
        <w:t>воспаления</w:t>
      </w:r>
      <w:r w:rsidR="00136CA5" w:rsidRPr="006F2FFB">
        <w:t xml:space="preserve"> и последующую регенерацию </w:t>
      </w:r>
      <w:r w:rsidRPr="006F2FFB">
        <w:t>тканей</w:t>
      </w:r>
      <w:r w:rsidR="00136CA5" w:rsidRPr="006F2FFB">
        <w:t xml:space="preserve"> </w:t>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a</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0439",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0431\</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0446\</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0410.\</w:instrText>
      </w:r>
      <w:r w:rsidRPr="006F2FFB">
        <w:rPr>
          <w:lang w:val="en-US"/>
        </w:rPr>
        <w:instrText>u</w:instrText>
      </w:r>
      <w:r w:rsidRPr="006F2FFB">
        <w:instrText>0421.",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number</w:instrText>
      </w:r>
      <w:r w:rsidRPr="006F2FFB">
        <w:instrText>-</w:instrText>
      </w:r>
      <w:r w:rsidRPr="006F2FFB">
        <w:rPr>
          <w:lang w:val="en-US"/>
        </w:rPr>
        <w:instrText>of</w:instrText>
      </w:r>
      <w:r w:rsidRPr="006F2FFB">
        <w:instrText>-</w:instrText>
      </w:r>
      <w:r w:rsidRPr="006F2FFB">
        <w:rPr>
          <w:lang w:val="en-US"/>
        </w:rPr>
        <w:instrText>pages</w:instrText>
      </w:r>
      <w:r w:rsidRPr="006F2FFB">
        <w:instrText>" : "552", "</w:instrText>
      </w:r>
      <w:r w:rsidRPr="006F2FFB">
        <w:rPr>
          <w:lang w:val="en-US"/>
        </w:rPr>
        <w:instrText>publisher</w:instrText>
      </w:r>
      <w:r w:rsidRPr="006F2FFB">
        <w:instrText>" : "\</w:instrText>
      </w:r>
      <w:r w:rsidRPr="006F2FFB">
        <w:rPr>
          <w:lang w:val="en-US"/>
        </w:rPr>
        <w:instrText>u</w:instrText>
      </w:r>
      <w:r w:rsidRPr="006F2FFB">
        <w:instrText>0424\</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0442", "</w:instrText>
      </w:r>
      <w:r w:rsidRPr="006F2FFB">
        <w:rPr>
          <w:lang w:val="en-US"/>
        </w:rPr>
        <w:instrText>publisher</w:instrText>
      </w:r>
      <w:r w:rsidRPr="006F2FFB">
        <w:instrText>-</w:instrText>
      </w:r>
      <w:r w:rsidRPr="006F2FFB">
        <w:rPr>
          <w:lang w:val="en-US"/>
        </w:rPr>
        <w:instrText>place</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w:instrText>
      </w:r>
      <w:r w:rsidRPr="006F2FFB">
        <w:rPr>
          <w:lang w:val="en-US"/>
        </w:rPr>
        <w:instrText>u</w:instrText>
      </w:r>
      <w:r w:rsidRPr="006F2FFB">
        <w:instrText>0440\</w:instrText>
      </w:r>
      <w:r w:rsidRPr="006F2FFB">
        <w:rPr>
          <w:lang w:val="en-US"/>
        </w:rPr>
        <w:instrText>u</w:instrText>
      </w:r>
      <w:r w:rsidRPr="006F2FFB">
        <w:instrText>0431\</w:instrText>
      </w:r>
      <w:r w:rsidRPr="006F2FFB">
        <w:rPr>
          <w:lang w:val="en-US"/>
        </w:rPr>
        <w:instrText>u</w:instrText>
      </w:r>
      <w:r w:rsidRPr="006F2FFB">
        <w:instrText>0443\</w:instrText>
      </w:r>
      <w:r w:rsidRPr="006F2FFB">
        <w:rPr>
          <w:lang w:val="en-US"/>
        </w:rPr>
        <w:instrText>u</w:instrText>
      </w:r>
      <w:r w:rsidRPr="006F2FFB">
        <w:instrText>0440\</w:instrText>
      </w:r>
      <w:r w:rsidRPr="006F2FFB">
        <w:rPr>
          <w:lang w:val="en-US"/>
        </w:rPr>
        <w:instrText>u</w:instrText>
      </w:r>
      <w:r w:rsidRPr="006F2FFB">
        <w:instrText>0433", "</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type</w:instrText>
      </w:r>
      <w:r w:rsidRPr="006F2FFB">
        <w:instrText>" : "</w:instrText>
      </w:r>
      <w:r w:rsidRPr="006F2FFB">
        <w:rPr>
          <w:lang w:val="en-US"/>
        </w:rPr>
        <w:instrText>book</w:instrText>
      </w:r>
      <w:r w:rsidRPr="006F2FFB">
        <w:instrText>"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=96</w:instrText>
      </w:r>
      <w:r w:rsidRPr="006F2FFB">
        <w:rPr>
          <w:lang w:val="en-US"/>
        </w:rPr>
        <w:instrText>afc</w:instrText>
      </w:r>
      <w:r w:rsidRPr="006F2FFB">
        <w:instrText>303-</w:instrText>
      </w:r>
      <w:r w:rsidRPr="006F2FFB">
        <w:rPr>
          <w:lang w:val="en-US"/>
        </w:rPr>
        <w:instrText>ed</w:instrText>
      </w:r>
      <w:r w:rsidRPr="006F2FFB">
        <w:instrText>2</w:instrText>
      </w:r>
      <w:r w:rsidRPr="006F2FFB">
        <w:rPr>
          <w:lang w:val="en-US"/>
        </w:rPr>
        <w:instrText>e</w:instrText>
      </w:r>
      <w:r w:rsidRPr="006F2FFB">
        <w:instrText>-45</w:instrText>
      </w:r>
      <w:r w:rsidRPr="006F2FFB">
        <w:rPr>
          <w:lang w:val="en-US"/>
        </w:rPr>
        <w:instrText>d</w:instrText>
      </w:r>
      <w:r w:rsidRPr="006F2FFB">
        <w:instrText>2-97</w:instrText>
      </w:r>
      <w:r w:rsidRPr="006F2FFB">
        <w:rPr>
          <w:lang w:val="en-US"/>
        </w:rPr>
        <w:instrText>a</w:instrText>
      </w:r>
      <w:r w:rsidRPr="006F2FFB">
        <w:instrText>4-31</w:instrText>
      </w:r>
      <w:r w:rsidRPr="006F2FFB">
        <w:rPr>
          <w:lang w:val="en-US"/>
        </w:rPr>
        <w:instrText>ecf</w:instrText>
      </w:r>
      <w:r w:rsidRPr="006F2FFB">
        <w:instrText>70</w:instrText>
      </w:r>
      <w:r w:rsidRPr="006F2FFB">
        <w:rPr>
          <w:lang w:val="en-US"/>
        </w:rPr>
        <w:instrText>b</w:instrText>
      </w:r>
      <w:r w:rsidRPr="006F2FFB">
        <w:instrText>228</w:instrText>
      </w:r>
      <w:r w:rsidRPr="006F2FFB">
        <w:rPr>
          <w:lang w:val="en-US"/>
        </w:rPr>
        <w:instrText>f</w:instrText>
      </w:r>
      <w:r w:rsidRPr="006F2FFB">
        <w:instrText>" ] } ], "</w:instrText>
      </w:r>
      <w:r w:rsidRPr="006F2FFB">
        <w:rPr>
          <w:lang w:val="en-US"/>
        </w:rPr>
        <w:instrText>mendeley</w:instrText>
      </w:r>
      <w:r w:rsidRPr="006F2FFB">
        <w:instrText>" : { "</w:instrText>
      </w:r>
      <w:r w:rsidRPr="006F2FFB">
        <w:rPr>
          <w:lang w:val="en-US"/>
        </w:rPr>
        <w:instrText>formattedCitation</w:instrText>
      </w:r>
      <w:r w:rsidRPr="006F2FFB">
        <w:instrText>" : "[27]", "</w:instrText>
      </w:r>
      <w:r w:rsidRPr="006F2FFB">
        <w:rPr>
          <w:lang w:val="en-US"/>
        </w:rPr>
        <w:instrText>plainTextFormattedCitation</w:instrText>
      </w:r>
      <w:r w:rsidRPr="006F2FFB">
        <w:instrText>" : "[27]", "</w:instrText>
      </w:r>
      <w:r w:rsidRPr="006F2FFB">
        <w:rPr>
          <w:lang w:val="en-US"/>
        </w:rPr>
        <w:instrText>previouslyFormattedCitation</w:instrText>
      </w:r>
      <w:r w:rsidRPr="006F2FFB">
        <w:instrText>" : "[27]"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multi-protein complexes that guide cytokines from their point of synthesis to their ports of exit into the extracellular milieu. These trafficking proteins, many of which were discovered in yeast and commemorated in the 2013 Nobel Prize in Physiology or Medicine, coordinate the organelle fusion steps that are responsible for cytokine release. This review discusses the functions of cytokines secreted by macrophages, and summarizes what is known about their release mechanisms. This information will be used to delve into how selected pathogens subvert cytokine release for their own survival.", "author" : [ { "dropping-particle" : "", "family" : "Duque", "given" : "Guillermo Arango", "non-dropping-particle" : "", "parse-names" : false, "suffix" : "" }, { "dropping-particle" : "", "family" : "Descoteaux", "given" : "Albert", "non-dropping-particle" : "", "parse-names" : false, "suffix" : "" } ], "container-title" : "Frontiers in Immunology", "id" : "ITEM-1", "issue" : "OCT", "issued" : { "date-parts" : [ [ "2014" ] ] }, "page" : "1-12", "title" : "Macrophage cytokines: Involvement in immunity and infectious diseases", "type" : "article-journal", "volume" : "5" }, "uris" : [ "http://www.mendeley.com/documents/?uuid=c77411cc-5465-4d5c-b515-8c1df3a38f80" ] } ], "mendeley" : { "formattedCitation" : "[2]", "plainTextFormattedCitation" : "[2]", "previouslyFormattedCitation" : "[2]" }, "properties" : {  }, "schema" : "https://github.com/citation-style-language/schema/raw/master/csl-citation.json" }</w:instrText>
      </w:r>
      <w:r w:rsidRPr="006F2FFB">
        <w:fldChar w:fldCharType="separate"/>
      </w:r>
      <w:r w:rsidRPr="006F2FFB">
        <w:rPr>
          <w:noProof/>
        </w:rPr>
        <w:t>[2]</w:t>
      </w:r>
      <w:r w:rsidRPr="006F2FFB">
        <w:fldChar w:fldCharType="end"/>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00FE45D9" w:rsidRPr="004414A0">
        <w:t>.</w:t>
      </w:r>
    </w:p>
    <w:p w:rsidR="00DB11A8" w:rsidRPr="006F2FFB" w:rsidRDefault="00A8034A" w:rsidP="00C74795">
      <w:pPr>
        <w:pStyle w:val="4"/>
      </w:pPr>
      <w:bookmarkStart w:id="12" w:name="_Toc517045711"/>
      <w:r>
        <w:t xml:space="preserve">1.3.1 </w:t>
      </w:r>
      <w:proofErr w:type="spellStart"/>
      <w:r w:rsidR="00DB11A8" w:rsidRPr="006F2FFB">
        <w:t>Провоспалительные</w:t>
      </w:r>
      <w:proofErr w:type="spellEnd"/>
      <w:r w:rsidR="00DB11A8" w:rsidRPr="006F2FFB">
        <w:t xml:space="preserve"> цитокины</w:t>
      </w:r>
      <w:bookmarkEnd w:id="12"/>
    </w:p>
    <w:p w:rsidR="00DB11A8" w:rsidRPr="006F2FFB" w:rsidRDefault="00DB11A8" w:rsidP="00136CA5">
      <w:pPr>
        <w:ind w:firstLine="708"/>
      </w:pPr>
      <w:r w:rsidRPr="006F2FFB">
        <w:t xml:space="preserve">IL-1 является </w:t>
      </w:r>
      <w:proofErr w:type="spellStart"/>
      <w:r w:rsidRPr="006F2FFB">
        <w:t>индуцибельным</w:t>
      </w:r>
      <w:proofErr w:type="spellEnd"/>
      <w:r w:rsidRPr="006F2FFB">
        <w:t xml:space="preserve"> белком, синтез которого начинается в ответ на внедрение микроорганизмов либо повреждение тканей и необходим для развития местного воспаления и осуществления всего комплекса защитных реакций, именуемых </w:t>
      </w:r>
      <w:proofErr w:type="spellStart"/>
      <w:r w:rsidRPr="006F2FFB">
        <w:t>острофазным</w:t>
      </w:r>
      <w:proofErr w:type="spellEnd"/>
      <w:r w:rsidRPr="006F2FFB">
        <w:t xml:space="preserve"> ответом.</w:t>
      </w:r>
      <w:r w:rsidR="00136CA5" w:rsidRPr="006F2FFB">
        <w:t xml:space="preserve"> </w:t>
      </w:r>
      <w:r w:rsidRPr="006F2FFB">
        <w:t xml:space="preserve">Практически все </w:t>
      </w:r>
      <w:proofErr w:type="spellStart"/>
      <w:r w:rsidRPr="006F2FFB">
        <w:t>струтктурные</w:t>
      </w:r>
      <w:proofErr w:type="spellEnd"/>
      <w:r w:rsidRPr="006F2FFB">
        <w:t xml:space="preserve"> компоненты микроорганизмов индуцируют экспрессию гена и синтез </w:t>
      </w:r>
      <w:r w:rsidRPr="006F2FFB">
        <w:rPr>
          <w:lang w:val="en-US"/>
        </w:rPr>
        <w:t>IL</w:t>
      </w:r>
      <w:r w:rsidRPr="006F2FFB">
        <w:t xml:space="preserve">-1 посредством взаимодействия с группой </w:t>
      </w:r>
      <w:proofErr w:type="spellStart"/>
      <w:r w:rsidRPr="006F2FFB">
        <w:t>Толл</w:t>
      </w:r>
      <w:proofErr w:type="spellEnd"/>
      <w:r w:rsidRPr="006F2FFB">
        <w:t xml:space="preserve">-подобных </w:t>
      </w:r>
      <w:r w:rsidRPr="006F2FFB">
        <w:lastRenderedPageBreak/>
        <w:t>рецепторов.</w:t>
      </w:r>
      <w:r w:rsidR="00136CA5" w:rsidRPr="006F2FFB">
        <w:t xml:space="preserve"> </w:t>
      </w:r>
      <w:r w:rsidRPr="006F2FFB">
        <w:t xml:space="preserve">У человека </w:t>
      </w:r>
      <w:r w:rsidRPr="006F2FFB">
        <w:rPr>
          <w:lang w:val="en-US"/>
        </w:rPr>
        <w:t>IL</w:t>
      </w:r>
      <w:r w:rsidRPr="006F2FFB">
        <w:t>-1</w:t>
      </w:r>
      <w:r w:rsidRPr="006F2FFB">
        <w:rPr>
          <w:lang w:val="en-US"/>
        </w:rPr>
        <w:t>β</w:t>
      </w:r>
      <w:r w:rsidRPr="006F2FFB">
        <w:t xml:space="preserve"> является главной формой секреторного </w:t>
      </w:r>
      <w:r w:rsidRPr="006F2FFB">
        <w:rPr>
          <w:lang w:val="en-US"/>
        </w:rPr>
        <w:t>IL</w:t>
      </w:r>
      <w:r w:rsidRPr="006F2FFB">
        <w:t xml:space="preserve">-1, </w:t>
      </w:r>
      <w:r w:rsidRPr="006F2FFB">
        <w:rPr>
          <w:lang w:val="en-US"/>
        </w:rPr>
        <w:t>IL</w:t>
      </w:r>
      <w:r w:rsidRPr="006F2FFB">
        <w:t>-1</w:t>
      </w:r>
      <w:r w:rsidRPr="006F2FFB">
        <w:rPr>
          <w:lang w:val="en-US"/>
        </w:rPr>
        <w:t>α</w:t>
      </w:r>
      <w:r w:rsidR="00136CA5" w:rsidRPr="006F2FFB">
        <w:t xml:space="preserve"> </w:t>
      </w:r>
      <w:r w:rsidRPr="006F2FFB">
        <w:t xml:space="preserve">является мембранной формой и главным образом медиатором местных защитных реакций, очень незначительно </w:t>
      </w:r>
      <w:proofErr w:type="spellStart"/>
      <w:r w:rsidRPr="006F2FFB">
        <w:t>секретируясь</w:t>
      </w:r>
      <w:proofErr w:type="spellEnd"/>
      <w:r w:rsidRPr="006F2FFB">
        <w:t xml:space="preserve"> в окружающую среду, а</w:t>
      </w:r>
      <w:r w:rsidR="00136CA5" w:rsidRPr="006F2FFB">
        <w:t xml:space="preserve"> </w:t>
      </w:r>
      <w:r w:rsidRPr="006F2FFB">
        <w:rPr>
          <w:lang w:val="en-US"/>
        </w:rPr>
        <w:t>IL</w:t>
      </w:r>
      <w:r w:rsidRPr="006F2FFB">
        <w:t>-1</w:t>
      </w:r>
      <w:r w:rsidRPr="006F2FFB">
        <w:rPr>
          <w:lang w:val="en-US"/>
        </w:rPr>
        <w:t>β</w:t>
      </w:r>
      <w:r w:rsidRPr="006F2FFB">
        <w:t xml:space="preserve"> представляет собой секреторный цитокин, осуществляющий свое действие как </w:t>
      </w:r>
      <w:proofErr w:type="spellStart"/>
      <w:r w:rsidRPr="006F2FFB">
        <w:t>местно</w:t>
      </w:r>
      <w:proofErr w:type="spellEnd"/>
      <w:r w:rsidRPr="006F2FFB">
        <w:t>, так и на системном уровне. У мышей</w:t>
      </w:r>
      <w:r w:rsidR="00136CA5" w:rsidRPr="006F2FFB">
        <w:t>,</w:t>
      </w:r>
      <w:r w:rsidRPr="006F2FFB">
        <w:t xml:space="preserve"> напротив</w:t>
      </w:r>
      <w:r w:rsidR="00136CA5" w:rsidRPr="006F2FFB">
        <w:t>,</w:t>
      </w:r>
      <w:r w:rsidRPr="006F2FFB">
        <w:t xml:space="preserve"> стимулированные макрофаги продуцируют главным образом </w:t>
      </w:r>
      <w:r w:rsidRPr="006F2FFB">
        <w:rPr>
          <w:lang w:val="en-US"/>
        </w:rPr>
        <w:t>IL</w:t>
      </w:r>
      <w:r w:rsidRPr="006F2FFB">
        <w:t>-1</w:t>
      </w:r>
      <w:r w:rsidRPr="006F2FFB">
        <w:rPr>
          <w:lang w:val="en-US"/>
        </w:rPr>
        <w:t>α</w:t>
      </w:r>
      <w:r w:rsidRPr="006F2FFB">
        <w:t xml:space="preserve"> и гораздо меньшие количества 1</w:t>
      </w:r>
      <w:r w:rsidRPr="006F2FFB">
        <w:rPr>
          <w:lang w:val="en-US"/>
        </w:rPr>
        <w:t>L</w:t>
      </w:r>
      <w:r w:rsidRPr="006F2FFB">
        <w:t>-1</w:t>
      </w:r>
      <w:r w:rsidRPr="006F2FFB">
        <w:rPr>
          <w:lang w:val="en-US"/>
        </w:rPr>
        <w:t>β</w:t>
      </w:r>
      <w:r w:rsidRPr="006F2FFB">
        <w:t xml:space="preserve">, т.е. у мышей главной формой секретируемого клетками </w:t>
      </w:r>
      <w:r w:rsidRPr="006F2FFB">
        <w:rPr>
          <w:lang w:val="en-US"/>
        </w:rPr>
        <w:t>IL</w:t>
      </w:r>
      <w:r w:rsidRPr="006F2FFB">
        <w:t xml:space="preserve">-1 служит </w:t>
      </w:r>
      <w:r w:rsidRPr="006F2FFB">
        <w:rPr>
          <w:lang w:val="en-US"/>
        </w:rPr>
        <w:t>IL</w:t>
      </w:r>
      <w:r w:rsidRPr="006F2FFB">
        <w:t>-1</w:t>
      </w:r>
      <w:r w:rsidRPr="006F2FFB">
        <w:rPr>
          <w:lang w:val="en-US"/>
        </w:rPr>
        <w:t>α</w:t>
      </w:r>
      <w:r w:rsidR="00136CA5" w:rsidRPr="006F2FFB">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00136CA5" w:rsidRPr="006F2FFB">
        <w:t xml:space="preserve">. </w:t>
      </w:r>
      <w:r w:rsidRPr="006F2FFB">
        <w:t xml:space="preserve">IL-1 является </w:t>
      </w:r>
      <w:proofErr w:type="spellStart"/>
      <w:r w:rsidRPr="006F2FFB">
        <w:t>хемоаттрактантом</w:t>
      </w:r>
      <w:proofErr w:type="spellEnd"/>
      <w:r w:rsidRPr="006F2FFB">
        <w:t xml:space="preserve"> для гранулоцитов, увеличивает экспрессию молекул клеточной адгезии на лейкоцитах и эндотелиальных клетках. В тучных клетках IL-1 индуцирует высвобождение гистамина, которое, в свою очередь, вызывает </w:t>
      </w:r>
      <w:proofErr w:type="spellStart"/>
      <w:r w:rsidRPr="006F2FFB">
        <w:t>вазодилатацию</w:t>
      </w:r>
      <w:proofErr w:type="spellEnd"/>
      <w:r w:rsidRPr="006F2FFB">
        <w:t xml:space="preserve"> и местное воспаление </w:t>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multi-protein complexes that guide cytokines from their point of synthesis to their ports of exit into the extracellular milieu. These trafficking proteins, many of which were discovered in yeast and commemorated in the 2013 Nobel Prize in Physiology or Medicine, coordinate the organelle fusion steps that are responsible for cytokine release. This review discusses the functions of cytokines secreted by macrophages, and summarizes what is known about their release mechanisms. This information will be used to delve into how selected pathogens subvert cytokine release for their own survival.", "author" : [ { "dropping-particle" : "", "family" : "Duque", "given" : "Guillermo Arango", "non-dropping-particle" : "", "parse-names" : false, "suffix" : "" }, { "dropping-particle" : "", "family" : "Descoteaux", "given" : "Albert", "non-dropping-particle" : "", "parse-names" : false, "suffix" : "" } ], "container-title" : "Frontiers in Immunology", "id" : "ITEM-1", "issue" : "OCT", "issued" : { "date-parts" : [ [ "2014" ] ] }, "page" : "1-12", "title" : "Macrophage cytokines: Involvement in immunity and infectious diseases", "type" : "article-journal", "volume" : "5" }, "uris" : [ "http://www.mendeley.com/documents/?uuid=c77411cc-5465-4d5c-b515-8c1df3a38f80" ] } ], "mendeley" : { "formattedCitation" : "[2]", "plainTextFormattedCitation" : "[2]", "previouslyFormattedCitation" : "[2]" }, "properties" : {  }, "schema" : "https://github.com/citation-style-language/schema/raw/master/csl-citation.json" }</w:instrText>
      </w:r>
      <w:r w:rsidRPr="006F2FFB">
        <w:fldChar w:fldCharType="separate"/>
      </w:r>
      <w:r w:rsidRPr="006F2FFB">
        <w:rPr>
          <w:noProof/>
        </w:rPr>
        <w:t>[2]</w:t>
      </w:r>
      <w:r w:rsidRPr="006F2FFB">
        <w:fldChar w:fldCharType="end"/>
      </w:r>
      <w:r w:rsidRPr="006F2FFB">
        <w:t xml:space="preserve">. </w:t>
      </w:r>
      <w:r w:rsidRPr="006F2FFB">
        <w:rPr>
          <w:lang w:val="en-US"/>
        </w:rPr>
        <w:t>IL</w:t>
      </w:r>
      <w:r w:rsidRPr="006F2FFB">
        <w:t xml:space="preserve">-1 способен вызывать продукцию </w:t>
      </w:r>
      <w:proofErr w:type="spellStart"/>
      <w:r w:rsidRPr="006F2FFB">
        <w:t>провоспалительных</w:t>
      </w:r>
      <w:proofErr w:type="spellEnd"/>
      <w:r w:rsidRPr="006F2FFB">
        <w:t xml:space="preserve"> цитокинов и самого себя, а также стимулирует дифференцировку </w:t>
      </w:r>
      <w:proofErr w:type="spellStart"/>
      <w:r w:rsidRPr="006F2FFB">
        <w:rPr>
          <w:lang w:val="en-US"/>
        </w:rPr>
        <w:t>Th</w:t>
      </w:r>
      <w:proofErr w:type="spellEnd"/>
      <w:r w:rsidRPr="006F2FFB">
        <w:t>17 лимфоцитов</w:t>
      </w:r>
      <w:r w:rsidR="00136CA5" w:rsidRPr="006F2FFB">
        <w:t xml:space="preserve"> </w:t>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00136CA5" w:rsidRPr="006F2FFB">
        <w:t xml:space="preserve">. </w:t>
      </w:r>
      <w:r w:rsidRPr="006F2FFB">
        <w:rPr>
          <w:lang w:val="en-US"/>
        </w:rPr>
        <w:t>IL</w:t>
      </w:r>
      <w:r w:rsidRPr="006F2FFB">
        <w:t xml:space="preserve">-1 стимулирует пролиферацию фибробластов и увеличивает продукцию ими </w:t>
      </w:r>
      <w:proofErr w:type="spellStart"/>
      <w:r w:rsidRPr="006F2FFB">
        <w:t>простогландинов</w:t>
      </w:r>
      <w:proofErr w:type="spellEnd"/>
      <w:r w:rsidRPr="006F2FFB">
        <w:t xml:space="preserve">, ростовых факторов и ряда цитокинов, включая </w:t>
      </w:r>
      <w:proofErr w:type="spellStart"/>
      <w:r w:rsidRPr="006F2FFB">
        <w:t>колониестимулирующие</w:t>
      </w:r>
      <w:proofErr w:type="spellEnd"/>
      <w:r w:rsidRPr="006F2FFB">
        <w:t xml:space="preserve"> факт</w:t>
      </w:r>
      <w:r w:rsidRPr="006F2FFB">
        <w:rPr>
          <w:lang w:val="en-US"/>
        </w:rPr>
        <w:t>o</w:t>
      </w:r>
      <w:proofErr w:type="spellStart"/>
      <w:r w:rsidRPr="006F2FFB">
        <w:t>ры</w:t>
      </w:r>
      <w:proofErr w:type="spellEnd"/>
      <w:r w:rsidRPr="006F2FFB">
        <w:t xml:space="preserve">, </w:t>
      </w:r>
      <w:proofErr w:type="spellStart"/>
      <w:r w:rsidRPr="006F2FFB">
        <w:t>интерлейкины</w:t>
      </w:r>
      <w:proofErr w:type="spellEnd"/>
      <w:r w:rsidRPr="006F2FFB">
        <w:t xml:space="preserve"> и интерферон. Под влиянием </w:t>
      </w:r>
      <w:r w:rsidRPr="006F2FFB">
        <w:rPr>
          <w:lang w:val="en-US"/>
        </w:rPr>
        <w:t>IL</w:t>
      </w:r>
      <w:r w:rsidRPr="006F2FFB">
        <w:t xml:space="preserve">-1 клетки соединительной ткани увеличивают синтез одновременно коллагена и </w:t>
      </w:r>
      <w:proofErr w:type="spellStart"/>
      <w:r w:rsidRPr="006F2FFB">
        <w:t>коллагеназы</w:t>
      </w:r>
      <w:proofErr w:type="spellEnd"/>
      <w:r w:rsidRPr="006F2FFB">
        <w:t xml:space="preserve">, а также других ферментов, включая нейтральные протеазы и </w:t>
      </w:r>
      <w:proofErr w:type="spellStart"/>
      <w:r w:rsidRPr="006F2FFB">
        <w:t>металлопротеиназы</w:t>
      </w:r>
      <w:proofErr w:type="spellEnd"/>
      <w:r w:rsidRPr="006F2FFB">
        <w:t xml:space="preserve">, таким образом, </w:t>
      </w:r>
      <w:r w:rsidRPr="006F2FFB">
        <w:rPr>
          <w:lang w:val="en-US"/>
        </w:rPr>
        <w:t>IL</w:t>
      </w:r>
      <w:r w:rsidRPr="006F2FFB">
        <w:t>-1 способствует заживлению ран</w:t>
      </w:r>
      <w:r w:rsidR="00136CA5" w:rsidRPr="006F2FFB">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00136CA5" w:rsidRPr="006F2FFB">
        <w:t>.</w:t>
      </w:r>
    </w:p>
    <w:p w:rsidR="00DB11A8" w:rsidRPr="006F2FFB" w:rsidRDefault="00DB11A8" w:rsidP="00136CA5">
      <w:pPr>
        <w:ind w:firstLine="708"/>
      </w:pPr>
      <w:r w:rsidRPr="006F2FFB">
        <w:rPr>
          <w:lang w:val="en-US"/>
        </w:rPr>
        <w:t>IL</w:t>
      </w:r>
      <w:r w:rsidRPr="006F2FFB">
        <w:t>-18 является</w:t>
      </w:r>
      <w:r w:rsidR="00136CA5" w:rsidRPr="006F2FFB">
        <w:t xml:space="preserve"> </w:t>
      </w:r>
      <w:r w:rsidRPr="006F2FFB">
        <w:t>членом</w:t>
      </w:r>
      <w:r w:rsidR="00136CA5" w:rsidRPr="006F2FFB">
        <w:t xml:space="preserve"> </w:t>
      </w:r>
      <w:r w:rsidRPr="006F2FFB">
        <w:t>семейства</w:t>
      </w:r>
      <w:r w:rsidR="00136CA5" w:rsidRPr="006F2FFB">
        <w:t xml:space="preserve"> </w:t>
      </w:r>
      <w:r w:rsidRPr="006F2FFB">
        <w:rPr>
          <w:lang w:val="en-US"/>
        </w:rPr>
        <w:t>IL</w:t>
      </w:r>
      <w:r w:rsidRPr="006F2FFB">
        <w:t>-1. Он</w:t>
      </w:r>
      <w:r w:rsidR="00136CA5" w:rsidRPr="006F2FFB">
        <w:t xml:space="preserve"> </w:t>
      </w:r>
      <w:r w:rsidRPr="006F2FFB">
        <w:t>активирует</w:t>
      </w:r>
      <w:r w:rsidR="00136CA5" w:rsidRPr="006F2FFB">
        <w:t xml:space="preserve"> </w:t>
      </w:r>
      <w:r w:rsidRPr="006F2FFB">
        <w:t>в</w:t>
      </w:r>
      <w:r w:rsidR="00136CA5" w:rsidRPr="006F2FFB">
        <w:t xml:space="preserve"> </w:t>
      </w:r>
      <w:r w:rsidRPr="006F2FFB">
        <w:t>макрофагах</w:t>
      </w:r>
      <w:r w:rsidR="00136CA5" w:rsidRPr="006F2FFB">
        <w:t xml:space="preserve"> </w:t>
      </w:r>
      <w:r w:rsidRPr="006F2FFB">
        <w:t>индукцию</w:t>
      </w:r>
      <w:r w:rsidR="00136CA5" w:rsidRPr="006F2FFB">
        <w:t xml:space="preserve"> </w:t>
      </w:r>
      <w:r w:rsidRPr="006F2FFB">
        <w:t>ферментов</w:t>
      </w:r>
      <w:r w:rsidR="00136CA5" w:rsidRPr="006F2FFB">
        <w:t xml:space="preserve"> </w:t>
      </w:r>
      <w:proofErr w:type="spellStart"/>
      <w:r w:rsidRPr="006F2FFB">
        <w:t>циклооксигеназы</w:t>
      </w:r>
      <w:proofErr w:type="spellEnd"/>
      <w:r w:rsidR="00136CA5" w:rsidRPr="006F2FFB">
        <w:t xml:space="preserve"> </w:t>
      </w:r>
      <w:r w:rsidRPr="006F2FFB">
        <w:t>и</w:t>
      </w:r>
      <w:r w:rsidR="00136CA5" w:rsidRPr="006F2FFB">
        <w:t xml:space="preserve"> </w:t>
      </w:r>
      <w:r w:rsidRPr="006F2FFB">
        <w:rPr>
          <w:lang w:val="en-US"/>
        </w:rPr>
        <w:t>NO</w:t>
      </w:r>
      <w:r w:rsidRPr="006F2FFB">
        <w:t>-</w:t>
      </w:r>
      <w:proofErr w:type="spellStart"/>
      <w:r w:rsidRPr="006F2FFB">
        <w:t>синтазы</w:t>
      </w:r>
      <w:proofErr w:type="spellEnd"/>
      <w:r w:rsidRPr="006F2FFB">
        <w:t>, что</w:t>
      </w:r>
      <w:r w:rsidR="00136CA5" w:rsidRPr="006F2FFB">
        <w:t xml:space="preserve"> </w:t>
      </w:r>
      <w:r w:rsidRPr="006F2FFB">
        <w:t>способствует</w:t>
      </w:r>
      <w:r w:rsidR="00136CA5" w:rsidRPr="006F2FFB">
        <w:t xml:space="preserve"> </w:t>
      </w:r>
      <w:r w:rsidRPr="006F2FFB">
        <w:t>увеличению</w:t>
      </w:r>
      <w:r w:rsidR="00136CA5" w:rsidRPr="006F2FFB">
        <w:t xml:space="preserve"> </w:t>
      </w:r>
      <w:r w:rsidRPr="006F2FFB">
        <w:t>синтеза</w:t>
      </w:r>
      <w:r w:rsidR="00136CA5" w:rsidRPr="006F2FFB">
        <w:t xml:space="preserve"> </w:t>
      </w:r>
      <w:proofErr w:type="spellStart"/>
      <w:r w:rsidRPr="006F2FFB">
        <w:t>простогландинов</w:t>
      </w:r>
      <w:proofErr w:type="spellEnd"/>
      <w:r w:rsidR="00136CA5" w:rsidRPr="006F2FFB">
        <w:t xml:space="preserve"> </w:t>
      </w:r>
      <w:r w:rsidRPr="006F2FFB">
        <w:t>и</w:t>
      </w:r>
      <w:r w:rsidR="00136CA5" w:rsidRPr="006F2FFB">
        <w:t xml:space="preserve"> </w:t>
      </w:r>
      <w:r w:rsidRPr="006F2FFB">
        <w:t>оксида</w:t>
      </w:r>
      <w:r w:rsidR="00136CA5" w:rsidRPr="006F2FFB">
        <w:t xml:space="preserve"> </w:t>
      </w:r>
      <w:r w:rsidRPr="006F2FFB">
        <w:t xml:space="preserve">азота. </w:t>
      </w:r>
      <w:r w:rsidRPr="006F2FFB">
        <w:rPr>
          <w:lang w:val="en-US"/>
        </w:rPr>
        <w:t>I</w:t>
      </w:r>
      <w:r w:rsidRPr="006F2FFB">
        <w:t xml:space="preserve">L-18 в комбинации с IL-12 способствует выработке INF-γ Т-лимфоцитами и NK-клетками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00136CA5" w:rsidRPr="006F2FFB">
        <w:t xml:space="preserve">. </w:t>
      </w:r>
      <w:r w:rsidRPr="006F2FFB">
        <w:t xml:space="preserve">В отличие от IL-1, IL-18 не является </w:t>
      </w:r>
      <w:proofErr w:type="spellStart"/>
      <w:r w:rsidRPr="006F2FFB">
        <w:t>пирогеном</w:t>
      </w:r>
      <w:proofErr w:type="spellEnd"/>
      <w:r w:rsidRPr="006F2FFB">
        <w:t xml:space="preserve"> и может даже ослаблять индуцированную IL-1 лихорадку, что может являться следствием в некотором различии сигнальных путей этих цитокинов (IL-18 использует MAPK p38 – путь, а IL-1 NF-</w:t>
      </w:r>
      <w:proofErr w:type="spellStart"/>
      <w:r w:rsidRPr="006F2FFB">
        <w:t>κB</w:t>
      </w:r>
      <w:proofErr w:type="spellEnd"/>
      <w:r w:rsidR="00136CA5" w:rsidRPr="006F2FFB">
        <w:t>)</w:t>
      </w:r>
      <w:r w:rsidRPr="006F2FFB">
        <w:t xml:space="preserve"> </w:t>
      </w:r>
      <w:r w:rsidRPr="006F2FFB">
        <w:fldChar w:fldCharType="begin" w:fldLock="1"/>
      </w:r>
      <w:r w:rsidRPr="006F2FFB">
        <w:instrText>ADDIN CSL_CITATION { "citationItems" : [ { "id" : "ITEM-1", "itemData" : { "DOI" : "10.1152/ajpregu.00393.2001", "ISSN" : "0363-6119, 1522-1490", "PMID" : "11832389", "abstract" : "We have studied, using a telemetry system, the pyrogenic properties of recombinant murine interleukin-18 (rmIL-18) injected into the peritoneum of C57BL/6 mice. The effect of IL-18 was compared with the febrile response induced by human IL-1\u03b2, lipopolysaccharide (LPS), and recombinant murine interferon-\u03b3 (rmIFN-\u03b3). Both IL-1\u03b2 and LPS induced a febrile response within the first hour after the intraperitoneal injection, whereas rmIL-18 (10\u2013200 \u03bcg/kg) and rmIFN-\u03b3 (10\u2013150 \u03bcg/kg) did not cause significant changes in the core body temperature of mice. Surprisingly, increasing doses of IL-18, injected intraperitoneally 30 min before IL-1\u03b2, significantly reduced the IL-1\u03b2-induced fever response. In contrast, the same pretreatment with IL-18 did not modify the febrile response induced by LPS. IFN-\u03b3 does not seem to play a role in the IL-18-mediated attenuation of IL-1\u03b2-induced fever. In fact, there was no elevation of IFN-\u03b3 in the serum of mice treated with IL-18, and a pretreatment with IFN-\u03b3 did not modify the fever response induced by IL-1\u03b2. We conclude that IL-18 is not pyrogenic when injected intraperitoneally in C57BL/6 mice. Furthermore, a pretreatment with IL-18, 30 min before IL-1\u03b2, attenuates the febrile response induced by IL-1\u03b2.", "author" : [ { "dropping-particle" : "", "family" : "Gatti", "given" : "Silvia", "non-dropping-particle" : "", "parse-names" : false, "suffix" : "" }, { "dropping-particle" : "", "family" : "Beck", "given" : "Jennifer", "non-dropping-particle" : "", "parse-names" : false, "suffix" : "" }, { "dropping-particle" : "", "family" : "Fantuzzi", "given" : "Giamila", "non-dropping-particle" : "", "parse-names" : false, "suffix" : "" }, { "dropping-particle" : "", "family" : "Bartfai", "given" : "Tamas", "non-dropping-particle" : "", "parse-names" : false, "suffix" : "" }, { "dropping-particle" : "", "family" : "Dinarello", "given" : "Charles A.", "non-dropping-particle" : "", "parse-names" : false, "suffix" : "" } ], "container-title" : "American Journal of Physiology - Regulatory, Integrative and Comparative Physiology", "id" : "ITEM-1", "issue" : "3", "issued" : { "date-parts" : [ [ "2002" ] ] }, "page" : "R702-R709", "title" : "Effect of interleukin-18 on mouse core body temperature", "type" : "article-journal", "volume" : "282" }, "uris" : [ "http://www.mendeley.com/documents/?uuid=99ce2a66-fc02-46e1-b0b1-9e93ce948730" ] }, { "id" : "ITEM-2", "itemData" : { "DOI" : "10.1073/pnas.0402800101", "ISBN" : "0903-1936 (Print)\\r0903-1936 (Linking)", "ISSN" : "0027-8424", "PMID" : "15161979", "abstract" : "AbstractIL-1 and IL-18 are members of the IL-1 family of ligands, and their receptors are members of the IL-1 receptor family. Although several biological properties overlap for these cytokines, differences exist. IL-18 uniquely induces IFN-gamma from T lymphocytes and natural killer cells but does not cause fever, whereas fever is a prominent characteristic of IL-1 in humans and animals. In the present study, human epithelial cells were stably transfected with the IL-18 receptor beta chain and responded to IL-18 with increased production of IL-1alpha, IL-6, and IL-8. Five minutes after exposure to either cytokine, phosphorylation of mitogen activated protein kinase (MAPK) p38 was present; specific inhibition of p38 MAPK reduced IL-18 activity to background levels. Whereas IL-1beta induced the expression of the NF-kappaB-reporter gene and was suppressed by competitive inhibition of NF-kappaB binding, IL-18 responses were weak or absent. In contrast to IL-1beta, IL-18 also did not activate degradation of the NF-kappaB inhibitor. After 4 h, both cytokines induced comparable levels of mRNA for the chemokine IL-8 but, in the same cells, steady-state levels of cyclooxygenase (COX)-2 mRNA were high after IL-1beta but low or absent after IL-18. After 30 h, IL-18-induced COX-2 appeared in part to be IL-1 dependent. Similarly, low levels of prostaglandin E2 were measured in IL-18-stimulated A549 cells and freshly obtained primary human monocytes and mouse macrophages. We conclude that in epithelial cells, IL-18 signal transduction is primarily via the MAPK p38 pathway rather than NF-kappaB, which may explain the absence of COX-2 and the failure of IL-18 to cause fever.", "author" : [ { "dropping-particle" : "", "family" : "Lee", "given" : "J K", "non-dropping-particle" : "", "parse-names" : false, "suffix" : "" }, { "dropping-particle" : "", "family" : "Kim", "given" : "S H", "non-dropping-particle" : "", "parse-names" : false, "suffix" : "" }, { "dropping-particle" : "", "family" : "Lewis", "given" : "E C", "non-dropping-particle" : "", "parse-names" : false, "suffix" : "" }, { "dropping-particle" : "", "family" : "Azam", "given" : "T", "non-dropping-particle" : "", "parse-names" : false, "suffix" : "" }, { "dropping-particle" : "", "family" : "Reznikov", "given" : "L L", "non-dropping-particle" : "", "parse-names" : false, "suffix" : "" }, { "dropping-particle" : "", "family" : "Dinarello", "given" : "C A", "non-dropping-particle" : "", "parse-names" : false, "suffix" : "" } ], "container-title" : "Proceedings of the National Academy of Sciences of the United States of America", "id" : "ITEM-2", "issue" : "23", "issued" : { "date-parts" : [ [ "2004" ] ] }, "page" : "8815-8820", "title" : "Differences in signaling pathways by IL-1beta and IL-18", "type" : "article-journal", "volume" : "101" }, "uris" : [ "http://www.mendeley.com/documents/?uuid=bc4c77c0-f7f7-4276-a9f6-a9bdc484b0c9" ] } ], "mendeley" : { "formattedCitation" : "[30,31]", "plainTextFormattedCitation" : "[30,31]", "previouslyFormattedCitation" : "[30,31]" }, "properties" : {  }, "schema" : "https://github.com/citation-style-language/schema/raw/master/csl-citation.json" }</w:instrText>
      </w:r>
      <w:r w:rsidRPr="006F2FFB">
        <w:fldChar w:fldCharType="separate"/>
      </w:r>
      <w:r w:rsidRPr="006F2FFB">
        <w:rPr>
          <w:noProof/>
        </w:rPr>
        <w:t>[30,31]</w:t>
      </w:r>
      <w:r w:rsidRPr="006F2FFB">
        <w:fldChar w:fldCharType="end"/>
      </w:r>
      <w:r w:rsidR="00136CA5" w:rsidRPr="006F2FFB">
        <w:t xml:space="preserve">. </w:t>
      </w:r>
      <w:r w:rsidRPr="006F2FFB">
        <w:t xml:space="preserve">Также он стимулирует </w:t>
      </w:r>
      <w:r w:rsidRPr="006F2FFB">
        <w:lastRenderedPageBreak/>
        <w:t xml:space="preserve">дифференцировку </w:t>
      </w:r>
      <w:proofErr w:type="spellStart"/>
      <w:r w:rsidRPr="006F2FFB">
        <w:rPr>
          <w:lang w:val="en-US"/>
        </w:rPr>
        <w:t>Th</w:t>
      </w:r>
      <w:proofErr w:type="spellEnd"/>
      <w:r w:rsidR="00136CA5" w:rsidRPr="006F2FFB">
        <w:t>1-</w:t>
      </w:r>
      <w:r w:rsidRPr="006F2FFB">
        <w:t xml:space="preserve">лимфоцитов и ингибирует дифференцировку </w:t>
      </w:r>
      <w:proofErr w:type="spellStart"/>
      <w:r w:rsidRPr="006F2FFB">
        <w:rPr>
          <w:lang w:val="en-US"/>
        </w:rPr>
        <w:t>Th</w:t>
      </w:r>
      <w:proofErr w:type="spellEnd"/>
      <w:r w:rsidRPr="006F2FFB">
        <w:t>2</w:t>
      </w:r>
      <w:r w:rsidR="00136CA5" w:rsidRPr="006F2FFB">
        <w:t xml:space="preserve"> </w:t>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00136CA5" w:rsidRPr="006F2FFB">
        <w:t>.</w:t>
      </w:r>
    </w:p>
    <w:p w:rsidR="00DB11A8" w:rsidRPr="006F2FFB" w:rsidRDefault="00DB11A8" w:rsidP="00136CA5">
      <w:pPr>
        <w:ind w:firstLine="708"/>
      </w:pPr>
      <w:r w:rsidRPr="006F2FFB">
        <w:t xml:space="preserve">IL-6 является </w:t>
      </w:r>
      <w:proofErr w:type="spellStart"/>
      <w:r w:rsidRPr="006F2FFB">
        <w:t>индуцибельным</w:t>
      </w:r>
      <w:proofErr w:type="spellEnd"/>
      <w:r w:rsidRPr="006F2FFB">
        <w:t xml:space="preserve"> цитокином, активирует синтез большинства </w:t>
      </w:r>
      <w:proofErr w:type="spellStart"/>
      <w:r w:rsidRPr="006F2FFB">
        <w:t>острофазных</w:t>
      </w:r>
      <w:proofErr w:type="spellEnd"/>
      <w:r w:rsidRPr="006F2FFB">
        <w:t xml:space="preserve"> белков печени, тогда как IL-1 и TNF-</w:t>
      </w:r>
      <w:proofErr w:type="gramStart"/>
      <w:r w:rsidRPr="006F2FFB">
        <w:t>α</w:t>
      </w:r>
      <w:r w:rsidR="00136CA5" w:rsidRPr="006F2FFB">
        <w:t xml:space="preserve">  </w:t>
      </w:r>
      <w:r w:rsidRPr="006F2FFB">
        <w:t>стимулируют</w:t>
      </w:r>
      <w:proofErr w:type="gramEnd"/>
      <w:r w:rsidRPr="006F2FFB">
        <w:t xml:space="preserve"> лишь синтез отдельных белков и могут действовать опосредованно через IL-6. Также этот цитокин отвечает за производство нейтрофилов в костном мозге, поддерживает рост В-клеток и стимулирует дифференцировку Th17 лимфоцитов. В моноцитах и </w:t>
      </w:r>
      <w:r w:rsidR="00136CA5" w:rsidRPr="006F2FFB">
        <w:t xml:space="preserve">макрофагах </w:t>
      </w:r>
      <w:r w:rsidRPr="006F2FFB">
        <w:t xml:space="preserve">IL-6 создает </w:t>
      </w:r>
      <w:proofErr w:type="spellStart"/>
      <w:r w:rsidRPr="006F2FFB">
        <w:t>провоспалительный</w:t>
      </w:r>
      <w:proofErr w:type="spellEnd"/>
      <w:r w:rsidRPr="006F2FFB">
        <w:t xml:space="preserve"> ответ за счет влияния на синтез </w:t>
      </w:r>
      <w:proofErr w:type="spellStart"/>
      <w:r w:rsidRPr="006F2FFB">
        <w:t>хемокинов</w:t>
      </w:r>
      <w:proofErr w:type="spellEnd"/>
      <w:r w:rsidRPr="006F2FFB">
        <w:t>, привлекающих лейкоциты в зону воспаления.</w:t>
      </w:r>
      <w:r w:rsidR="00136CA5" w:rsidRPr="006F2FFB">
        <w:t xml:space="preserve"> </w:t>
      </w:r>
      <w:r w:rsidRPr="006F2FFB">
        <w:t xml:space="preserve">В мышцах он является противовоспалительным цитокином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Pr="006F2FFB">
        <w:fldChar w:fldCharType="begin" w:fldLock="1"/>
      </w:r>
      <w:r w:rsidRPr="006F2FFB">
        <w:instrText>ADDIN CSL_CITATION { "citationItems" : [ { "id" : "ITEM-1", "itemData" : { "DOI" : "10.1086/514062", "ISBN" : "1537-6613", "ISSN" : "0022-1899", "PMID" : "9237710", "abstract" : "Induction of pneumonia in C57Bl/6 mice by intranasal inoculation with 10(6) cfu of Streptococcus pneumoniae resulted in sustained expression of interleukin (IL)-6 mRNA in lungs and increases in lung and plasma IL-6 concentrations. In IL-6-deficient (IL-6-/-) mice, pneumonia was associated with higher lung levels of the proinflammatory cytokines tumor necrosis factor-alpha, IL-1beta, and interferon-gamma and of the antiinflammatory cytokine IL-10 than in wild type (IL-6+/+) mice (all P &lt; .05). Also, the plasma concentrations of soluble tumor necrosis factor receptors were higher in IL-6-/- mice (P &lt; .05), while the acute-phase protein response was strongly attenuated (P &lt; .01). Lungs harvested from IL-6-/- mice 40 h after inoculation contained more S. pneumoniae colonies (P &lt; .05). IL-6-/- mice died significantly earlier from pneumococcal pneumonia than did IL-6+/+ mice (P &lt; .05). During pneumococcal pneumonia, IL-6 down-regulates the activation of the cytokine network in the lung and contributes to host defense.", "author" : [ { "dropping-particle" : "", "family" : "Poll", "given" : "Tom", "non-dropping-particle" : "van der", "parse-names" : false, "suffix" : "" }, { "dropping-particle" : "", "family" : "Keogh", "given" : "Christopher\u00a0V.", "non-dropping-particle" : "", "parse-names" : false, "suffix" : "" }, { "dropping-particle" : "", "family" : "Guirao", "given" : "Xavier", "non-dropping-particle" : "", "parse-names" : false, "suffix" : "" }, { "dropping-particle" : "", "family" : "Buurman", "given" : "Wim\u00a0A.", "non-dropping-particle" : "", "parse-names" : false, "suffix" : "" }, { "dropping-particle" : "", "family" : "Kopf", "given" : "Manfred", "non-dropping-particle" : "", "parse-names" : false, "suffix" : "" }, { "dropping-particle" : "", "family" : "Lowry", "given" : "Stephen\u00a0F.", "non-dropping-particle" : "", "parse-names" : false, "suffix" : "" } ], "container-title" : "The Journal of Infectious Diseases", "id" : "ITEM-1", "issue" : "2", "issued" : { "date-parts" : [ [ "1997" ] ] }, "page" : "439-444", "title" : "Interleukin\u20106 Gene\u2010Deficient Mice Show Impaired Defense against Pneumococcal Pneumonia", "type" : "article-journal", "volume" : "176" }, "uris" : [ "http://www.mendeley.com/documents/?uuid=3531f5b9-b057-4178-88bb-15c42bf1a698" ] } ], "mendeley" : { "formattedCitation" : "[32]", "plainTextFormattedCitation" : "[32]", "previouslyFormattedCitation" : "[32]" }, "properties" : {  }, "schema" : "https://github.com/citation-style-language/schema/raw/master/csl-citation.json" }</w:instrText>
      </w:r>
      <w:r w:rsidRPr="006F2FFB">
        <w:fldChar w:fldCharType="separate"/>
      </w:r>
      <w:r w:rsidRPr="006F2FFB">
        <w:rPr>
          <w:noProof/>
        </w:rPr>
        <w:t>[32]</w:t>
      </w:r>
      <w:r w:rsidRPr="006F2FFB">
        <w:fldChar w:fldCharType="end"/>
      </w:r>
      <w:r w:rsidRPr="006F2FFB">
        <w:fldChar w:fldCharType="begin" w:fldLock="1"/>
      </w:r>
      <w:r w:rsidRPr="006F2FFB">
        <w:instrText>ADDIN CSL_CITATION { "citationItems" : [ { "id" : "ITEM-1", "itemData" : { "DOI" : "10.1155/2010/520258", "ISBN" : "1110-7251 (Electronic) 1110-7243 (Linking)", "ISSN" : "11107243", "PMID" : "20224659", "abstract" : "&lt;p&gt;Chronic inflammation is involved in the pathogenesis of insulin resistance, atherosclerosis, neurodegeneration, and tumour growth. Regular exercise offers protection against type 2 diabetes, cardiovascular diseases, colon cancer, breast cancer, and dementia. Evidence suggests that the protective effect of exercise may to some extent be ascribed to the antiinflammatory effect of regular exercise. Here we suggest that exercise may exert its anti-inflammatory effect via a reduction in visceral fat mass and/or by induction of an anti-inflammatory environment with each bout of exercise. According to our theory, such effects may in part be mediated via muscle-derived peptides, so-called \u201cmyokines\u201d. Contracting skeletal muscles release myokines with endocrine effects, mediating direct anti-inflammatory effects, and/or specific effects on visceral fat. Other myokines work locally within the muscle and exert their effects on signalling pathways involved in fat oxidation and glucose uptake. By mediating anti-inflammatory effects in the muscle itself, myokines may also counteract TNF-driven insulin resistance. In conclusion, exercise-induced myokines appear to be involved in mediating both systemic as well as local anti-inflammatory effects.&lt;/p&gt;", "author" : [ { "dropping-particle" : "", "family" : "Pedersen", "given" : "Bente K.", "non-dropping-particle" : "", "parse-names" : false, "suffix" : "" }, { "dropping-particle" : "", "family" : "Brandt", "given" : "Claus", "non-dropping-particle" : "", "parse-names" : false, "suffix" : "" } ], "container-title" : "Journal of Biomedicine and Biotechnology", "id" : "ITEM-1", "issued" : { "date-parts" : [ [ "2010" ] ] }, "title" : "The role of exercise-induced myokines in muscle homeostasis and the defense against chronic diseases", "type" : "article-journal", "volume" : "2010" }, "uris" : [ "http://www.mendeley.com/documents/?uuid=4c434e09-2d85-436c-9f60-e687b111b397" ] } ], "mendeley" : { "formattedCitation" : "[33]", "plainTextFormattedCitation" : "[33]", "previouslyFormattedCitation" : "[33]" }, "properties" : {  }, "schema" : "https://github.com/citation-style-language/schema/raw/master/csl-citation.json" }</w:instrText>
      </w:r>
      <w:r w:rsidRPr="006F2FFB">
        <w:fldChar w:fldCharType="separate"/>
      </w:r>
      <w:r w:rsidRPr="006F2FFB">
        <w:rPr>
          <w:noProof/>
        </w:rPr>
        <w:t>[33]</w:t>
      </w:r>
      <w:r w:rsidRPr="006F2FFB">
        <w:fldChar w:fldCharType="end"/>
      </w:r>
      <w:r w:rsidR="00136CA5" w:rsidRPr="006F2FFB">
        <w:t>.</w:t>
      </w:r>
    </w:p>
    <w:p w:rsidR="00DB11A8" w:rsidRPr="006F2FFB" w:rsidRDefault="00DB11A8" w:rsidP="00136CA5">
      <w:pPr>
        <w:ind w:firstLine="708"/>
      </w:pPr>
      <w:r w:rsidRPr="006F2FFB">
        <w:rPr>
          <w:lang w:val="en-US"/>
        </w:rPr>
        <w:t>IL</w:t>
      </w:r>
      <w:r w:rsidRPr="006F2FFB">
        <w:t>-12 стимулирует</w:t>
      </w:r>
      <w:r w:rsidR="00136CA5" w:rsidRPr="006F2FFB">
        <w:t xml:space="preserve"> </w:t>
      </w:r>
      <w:r w:rsidRPr="006F2FFB">
        <w:t>синтез</w:t>
      </w:r>
      <w:r w:rsidR="00136CA5" w:rsidRPr="006F2FFB">
        <w:t xml:space="preserve"> </w:t>
      </w:r>
      <w:r w:rsidRPr="006F2FFB">
        <w:rPr>
          <w:lang w:val="en-US"/>
        </w:rPr>
        <w:t>IFN</w:t>
      </w:r>
      <w:r w:rsidRPr="006F2FFB">
        <w:t>-γ</w:t>
      </w:r>
      <w:r w:rsidR="00136CA5" w:rsidRPr="006F2FFB">
        <w:t xml:space="preserve"> </w:t>
      </w:r>
      <w:r w:rsidRPr="006F2FFB">
        <w:rPr>
          <w:lang w:val="en-US"/>
        </w:rPr>
        <w:t>NK</w:t>
      </w:r>
      <w:r w:rsidRPr="006F2FFB">
        <w:t>-клетками</w:t>
      </w:r>
      <w:r w:rsidR="00136CA5" w:rsidRPr="006F2FFB">
        <w:t xml:space="preserve"> </w:t>
      </w:r>
      <w:r w:rsidRPr="006F2FFB">
        <w:t>и</w:t>
      </w:r>
      <w:r w:rsidR="00136CA5" w:rsidRPr="006F2FFB">
        <w:t xml:space="preserve"> </w:t>
      </w:r>
      <w:r w:rsidRPr="006F2FFB">
        <w:rPr>
          <w:lang w:val="en-US"/>
        </w:rPr>
        <w:t>TNF</w:t>
      </w:r>
      <w:r w:rsidRPr="006F2FFB">
        <w:t>-α</w:t>
      </w:r>
      <w:r w:rsidR="00136CA5" w:rsidRPr="006F2FFB">
        <w:t xml:space="preserve"> </w:t>
      </w:r>
      <w:r w:rsidRPr="006F2FFB">
        <w:t>Т-лимфоцитами,</w:t>
      </w:r>
      <w:r w:rsidR="00136CA5" w:rsidRPr="006F2FFB">
        <w:t xml:space="preserve"> </w:t>
      </w:r>
      <w:r w:rsidRPr="006F2FFB">
        <w:t>участвует</w:t>
      </w:r>
      <w:r w:rsidR="00136CA5" w:rsidRPr="006F2FFB">
        <w:t xml:space="preserve"> </w:t>
      </w:r>
      <w:r w:rsidRPr="006F2FFB">
        <w:t>в</w:t>
      </w:r>
      <w:r w:rsidR="00136CA5" w:rsidRPr="006F2FFB">
        <w:t xml:space="preserve"> </w:t>
      </w:r>
      <w:r w:rsidRPr="006F2FFB">
        <w:t>дифференцировке</w:t>
      </w:r>
      <w:r w:rsidR="00136CA5" w:rsidRPr="006F2FFB">
        <w:t xml:space="preserve"> </w:t>
      </w:r>
      <w:proofErr w:type="spellStart"/>
      <w:r w:rsidRPr="006F2FFB">
        <w:rPr>
          <w:lang w:val="en-US"/>
        </w:rPr>
        <w:t>Th</w:t>
      </w:r>
      <w:proofErr w:type="spellEnd"/>
      <w:r w:rsidRPr="006F2FFB">
        <w:t>1</w:t>
      </w:r>
      <w:r w:rsidR="00136CA5" w:rsidRPr="006F2FFB">
        <w:t xml:space="preserve"> </w:t>
      </w:r>
      <w:r w:rsidRPr="006F2FFB">
        <w:t>и</w:t>
      </w:r>
      <w:r w:rsidR="00136CA5" w:rsidRPr="006F2FFB">
        <w:t xml:space="preserve"> </w:t>
      </w:r>
      <w:proofErr w:type="spellStart"/>
      <w:r w:rsidRPr="006F2FFB">
        <w:t>ингибурует</w:t>
      </w:r>
      <w:proofErr w:type="spellEnd"/>
      <w:r w:rsidR="00136CA5" w:rsidRPr="006F2FFB">
        <w:t xml:space="preserve"> </w:t>
      </w:r>
      <w:r w:rsidRPr="006F2FFB">
        <w:t>дифференцировку</w:t>
      </w:r>
      <w:r w:rsidR="00136CA5" w:rsidRPr="006F2FFB">
        <w:t xml:space="preserve"> </w:t>
      </w:r>
      <w:proofErr w:type="spellStart"/>
      <w:r w:rsidRPr="006F2FFB">
        <w:rPr>
          <w:lang w:val="en-US"/>
        </w:rPr>
        <w:t>Th</w:t>
      </w:r>
      <w:proofErr w:type="spellEnd"/>
      <w:r w:rsidRPr="006F2FFB">
        <w:t>2- лимфоцитов</w:t>
      </w:r>
      <w:r w:rsidR="001D5C8D" w:rsidRPr="006F2FFB">
        <w:t xml:space="preserve"> </w:t>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a</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0439",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0431\</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0446\</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0410.\</w:instrText>
      </w:r>
      <w:r w:rsidRPr="006F2FFB">
        <w:rPr>
          <w:lang w:val="en-US"/>
        </w:rPr>
        <w:instrText>u</w:instrText>
      </w:r>
      <w:r w:rsidRPr="006F2FFB">
        <w:instrText>0421.",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number</w:instrText>
      </w:r>
      <w:r w:rsidRPr="006F2FFB">
        <w:instrText>-</w:instrText>
      </w:r>
      <w:r w:rsidRPr="006F2FFB">
        <w:rPr>
          <w:lang w:val="en-US"/>
        </w:rPr>
        <w:instrText>of</w:instrText>
      </w:r>
      <w:r w:rsidRPr="006F2FFB">
        <w:instrText>-</w:instrText>
      </w:r>
      <w:r w:rsidRPr="006F2FFB">
        <w:rPr>
          <w:lang w:val="en-US"/>
        </w:rPr>
        <w:instrText>pages</w:instrText>
      </w:r>
      <w:r w:rsidRPr="006F2FFB">
        <w:instrText>" : "552", "</w:instrText>
      </w:r>
      <w:r w:rsidRPr="006F2FFB">
        <w:rPr>
          <w:lang w:val="en-US"/>
        </w:rPr>
        <w:instrText>publisher</w:instrText>
      </w:r>
      <w:r w:rsidRPr="006F2FFB">
        <w:instrText>" : "\</w:instrText>
      </w:r>
      <w:r w:rsidRPr="006F2FFB">
        <w:rPr>
          <w:lang w:val="en-US"/>
        </w:rPr>
        <w:instrText>u</w:instrText>
      </w:r>
      <w:r w:rsidRPr="006F2FFB">
        <w:instrText>0424\</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0442", "</w:instrText>
      </w:r>
      <w:r w:rsidRPr="006F2FFB">
        <w:rPr>
          <w:lang w:val="en-US"/>
        </w:rPr>
        <w:instrText>publisher</w:instrText>
      </w:r>
      <w:r w:rsidRPr="006F2FFB">
        <w:instrText>-</w:instrText>
      </w:r>
      <w:r w:rsidRPr="006F2FFB">
        <w:rPr>
          <w:lang w:val="en-US"/>
        </w:rPr>
        <w:instrText>place</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w:instrText>
      </w:r>
      <w:r w:rsidRPr="006F2FFB">
        <w:rPr>
          <w:lang w:val="en-US"/>
        </w:rPr>
        <w:instrText>u</w:instrText>
      </w:r>
      <w:r w:rsidRPr="006F2FFB">
        <w:instrText>0440\</w:instrText>
      </w:r>
      <w:r w:rsidRPr="006F2FFB">
        <w:rPr>
          <w:lang w:val="en-US"/>
        </w:rPr>
        <w:instrText>u</w:instrText>
      </w:r>
      <w:r w:rsidRPr="006F2FFB">
        <w:instrText>0431\</w:instrText>
      </w:r>
      <w:r w:rsidRPr="006F2FFB">
        <w:rPr>
          <w:lang w:val="en-US"/>
        </w:rPr>
        <w:instrText>u</w:instrText>
      </w:r>
      <w:r w:rsidRPr="006F2FFB">
        <w:instrText>0443\</w:instrText>
      </w:r>
      <w:r w:rsidRPr="006F2FFB">
        <w:rPr>
          <w:lang w:val="en-US"/>
        </w:rPr>
        <w:instrText>u</w:instrText>
      </w:r>
      <w:r w:rsidRPr="006F2FFB">
        <w:instrText>0440\</w:instrText>
      </w:r>
      <w:r w:rsidRPr="006F2FFB">
        <w:rPr>
          <w:lang w:val="en-US"/>
        </w:rPr>
        <w:instrText>u</w:instrText>
      </w:r>
      <w:r w:rsidRPr="006F2FFB">
        <w:instrText>0433", "</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type</w:instrText>
      </w:r>
      <w:r w:rsidRPr="006F2FFB">
        <w:instrText>" : "</w:instrText>
      </w:r>
      <w:r w:rsidRPr="006F2FFB">
        <w:rPr>
          <w:lang w:val="en-US"/>
        </w:rPr>
        <w:instrText>book</w:instrText>
      </w:r>
      <w:r w:rsidRPr="006F2FFB">
        <w:instrText>"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=96</w:instrText>
      </w:r>
      <w:r w:rsidRPr="006F2FFB">
        <w:rPr>
          <w:lang w:val="en-US"/>
        </w:rPr>
        <w:instrText>afc</w:instrText>
      </w:r>
      <w:r w:rsidRPr="006F2FFB">
        <w:instrText>303-</w:instrText>
      </w:r>
      <w:r w:rsidRPr="006F2FFB">
        <w:rPr>
          <w:lang w:val="en-US"/>
        </w:rPr>
        <w:instrText>ed</w:instrText>
      </w:r>
      <w:r w:rsidRPr="006F2FFB">
        <w:instrText>2</w:instrText>
      </w:r>
      <w:r w:rsidRPr="006F2FFB">
        <w:rPr>
          <w:lang w:val="en-US"/>
        </w:rPr>
        <w:instrText>e</w:instrText>
      </w:r>
      <w:r w:rsidRPr="006F2FFB">
        <w:instrText>-45</w:instrText>
      </w:r>
      <w:r w:rsidRPr="006F2FFB">
        <w:rPr>
          <w:lang w:val="en-US"/>
        </w:rPr>
        <w:instrText>d</w:instrText>
      </w:r>
      <w:r w:rsidRPr="006F2FFB">
        <w:instrText>2-97</w:instrText>
      </w:r>
      <w:r w:rsidRPr="006F2FFB">
        <w:rPr>
          <w:lang w:val="en-US"/>
        </w:rPr>
        <w:instrText>a</w:instrText>
      </w:r>
      <w:r w:rsidRPr="006F2FFB">
        <w:instrText>4-31</w:instrText>
      </w:r>
      <w:r w:rsidRPr="006F2FFB">
        <w:rPr>
          <w:lang w:val="en-US"/>
        </w:rPr>
        <w:instrText>ecf</w:instrText>
      </w:r>
      <w:r w:rsidRPr="006F2FFB">
        <w:instrText>70</w:instrText>
      </w:r>
      <w:r w:rsidRPr="006F2FFB">
        <w:rPr>
          <w:lang w:val="en-US"/>
        </w:rPr>
        <w:instrText>b</w:instrText>
      </w:r>
      <w:r w:rsidRPr="006F2FFB">
        <w:instrText>228</w:instrText>
      </w:r>
      <w:r w:rsidRPr="006F2FFB">
        <w:rPr>
          <w:lang w:val="en-US"/>
        </w:rPr>
        <w:instrText>f</w:instrText>
      </w:r>
      <w:r w:rsidRPr="006F2FFB">
        <w:instrText>" ] } ], "</w:instrText>
      </w:r>
      <w:r w:rsidRPr="006F2FFB">
        <w:rPr>
          <w:lang w:val="en-US"/>
        </w:rPr>
        <w:instrText>mendeley</w:instrText>
      </w:r>
      <w:r w:rsidRPr="006F2FFB">
        <w:instrText>" : { "</w:instrText>
      </w:r>
      <w:r w:rsidRPr="006F2FFB">
        <w:rPr>
          <w:lang w:val="en-US"/>
        </w:rPr>
        <w:instrText>formattedCitation</w:instrText>
      </w:r>
      <w:r w:rsidRPr="006F2FFB">
        <w:instrText>" : "[27]", "</w:instrText>
      </w:r>
      <w:r w:rsidRPr="006F2FFB">
        <w:rPr>
          <w:lang w:val="en-US"/>
        </w:rPr>
        <w:instrText>plainTextFormattedCitation</w:instrText>
      </w:r>
      <w:r w:rsidRPr="006F2FFB">
        <w:instrText>" : "[27]", "</w:instrText>
      </w:r>
      <w:r w:rsidRPr="006F2FFB">
        <w:rPr>
          <w:lang w:val="en-US"/>
        </w:rPr>
        <w:instrText>previouslyFormattedCitation</w:instrText>
      </w:r>
      <w:r w:rsidRPr="006F2FFB">
        <w:instrText>" : "[27]"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Pr="006F2FFB">
        <w:fldChar w:fldCharType="begin" w:fldLock="1"/>
      </w:r>
      <w:r w:rsidRPr="006F2FFB">
        <w:instrText>ADDIN CSL_CITATION { "citationItems" : [ { "id" : "ITEM-1", "itemData" : { "ISBN" : "0006-4971 (Print)\\r0006-4971 (Linking)", "ISSN" : "0006-4971", "PMID" : "10807786", "abstract" : "Interleukin (IL)-12 plays a critical role in modulating the activities of natural killer (NK) cells and T lymphocytes. In animal models, IL-12 has potent antitumor effects that are likely mediated by its ability to enhance the cytotoxic activity of NK cells and cytotoxic T lymphocytes, and to induce the production of interferon (IFN)-gamma by NK and T cells. In addition to IL-12, NK cells are responsive to IL-2, and may mediate some of the antitumor effects of IL-2. In this study, we examine the interaction between IL-2 and the signaling events induced by IL-12 in NK cells. We find that IL-2 not only up-regulates the expression of IL-12Rbeta1 and IL-12Rbeta2, it also plays an important role in up-regulating and maintaining the expression of STAT4, a critical STAT protein involved in IL-12 signaling in NK cells. In contrast to the effects of IL-2 alone, expression of IL-12 receptors and STAT4 are unaffected or decreased by IL-12 or the combination of IL-2 and IL-12. Through expression of high levels of IL-12 receptors and STAT4, IL-2-primed NK cells show enhanced functional responses to IL-12 as measured by IFN-gamma production and the killing of target cells. NK cells from cancer patients who received low-dose IL-2 treatment also exhibited increased expression of IL-12 receptor chains, suggesting that IL-2 may enhance the response to IL-12 in vivo. These findings provide a molecular framework to understand the interaction between IL-2 and IL-12 in NK cells, and suggest strategies for improving the effectiveness of these cytokines in the immunotherapy of cancer.", "author" : [ { "dropping-particle" : "", "family" : "Wang", "given" : "K S", "non-dropping-particle" : "", "parse-names" : false, "suffix" : "" }, { "dropping-particle" : "", "family" : "Frank", "given" : "D A", "non-dropping-particle" : "", "parse-names" : false, "suffix" : "" }, { "dropping-particle" : "", "family" : "Ritz", "given" : "J", "non-dropping-particle" : "", "parse-names" : false, "suffix" : "" } ], "container-title" : "Blood", "id" : "ITEM-1", "issue" : "10", "issued" : { "date-parts" : [ [ "2000" ] ] }, "page" : "3183-3190", "title" : "Interleukin-2 enhances the response of natural killer cells to interleukin-12 through up-regulation of the interleukin-12 receptor and STAT4.", "type" : "article-journal", "volume" : "95" }, "uris" : [ "http://www.mendeley.com/documents/?uuid=68b3c349-5295-4f17-a6f1-1bb7b43d4184" ] } ], "mendeley" : { "formattedCitation" : "[34]", "plainTextFormattedCitation" : "[34]", "previouslyFormattedCitation" : "[34]" }, "properties" : {  }, "schema" : "https://github.com/citation-style-language/schema/raw/master/csl-citation.json" }</w:instrText>
      </w:r>
      <w:r w:rsidRPr="006F2FFB">
        <w:fldChar w:fldCharType="separate"/>
      </w:r>
      <w:r w:rsidRPr="006F2FFB">
        <w:rPr>
          <w:noProof/>
        </w:rPr>
        <w:t>[34]</w:t>
      </w:r>
      <w:r w:rsidRPr="006F2FFB">
        <w:fldChar w:fldCharType="end"/>
      </w:r>
      <w:r w:rsidRPr="006F2FFB">
        <w:fldChar w:fldCharType="begin" w:fldLock="1"/>
      </w:r>
      <w:r w:rsidRPr="006F2FFB">
        <w:instrText>ADDIN CSL_CITATION { "citationItems" : [ { "id" : "ITEM-1", "itemData" : { "DOI" : "10.1016/j.jaci.2007.04.044", "ISBN" : "0091-6749 (Print)\\r0091-6749 (Linking)", "ISSN" : "00916749", "PMID" : "17599398", "abstract" : "Background: Dendritic cells (DCs) play a pivotal role in antigen presentation and regulation of immune responses; however, their involvement in food allergy remains to be fully understood. Objective: Our aim was to investigate TH1-TH2 reciprocal regulation of DCs' function in the gut and systemic immune system and its effect on food allergy in mice with different susceptibility to food allergy. Methods: Freshly isolated CD11c+B220-DCs from peanut-sensitized allergy-susceptible C3H/HeJ and allergy-resistant Balb/c mice were cultured to determine levels of IL-12p70 produced in the presence of cytokines, including IL-4. Systemic levels of IL-12 were assessed in vivo after antigen challenge with or without IL-4. Targeted oral delivery of microencapsulated neutralizing anti-IL-12 antibody to Peyer patches (PPs) was performed in Balb/c before administration of each sensitizing dose. Results: Peyer patch-DCs but not splenic DCs from sensitized C3H/HeJ but not Balb/c mice produced less IL-4-dependent IL-12p70. In vivo data confirmed this was restricted to the gut immune system, and it was not linked to reduced expression of IL-4 receptor or the lack of functional Toll-like receptor 4; instead, IL-4 failed to inhibit IL-10 production by PP-DCs, a pathway critically involved in IL-4-dependent production of IL-12p70. Finally, neutralization of IL-12 within PPs by specific antibody during antigen presentation significantly increased Balb/c susceptibility to food\u00a0allergy. Conclusion: Reciprocal TH1-TH2 control of DCs' function within the inductive site of the gut immune system is altered in food allergy. Clinical implications: Production of IL-12p70 by PP-DCs during antigen presentation is critical for the development of food allergy. \u00a9 2007 American Academy of Allergy, Asthma &amp; Immunology.", "author" : [ { "dropping-particle" : "", "family" : "Temblay", "given" : "Jeffrey N.", "non-dropping-particle" : "", "parse-names" : false, "suffix" : "" }, { "dropping-particle" : "", "family" : "Bertelli", "given" : "Eugenio", "non-dropping-particle" : "", "parse-names" : false, "suffix" : "" }, { "dropping-particle" : "", "family" : "Arques", "given" : "Juan L.", "non-dropping-particle" : "", "parse-names" : false, "suffix" : "" }, { "dropping-particle" : "", "family" : "Regoli", "given" : "Mari", "non-dropping-particle" : "", "parse-names" : false, "suffix" : "" }, { "dropping-particle" : "", "family" : "Nicoletti", "given" : "Claudio", "non-dropping-particle" : "", "parse-names" : false, "suffix" : "" } ], "container-title" : "Journal of Allergy and Clinical Immunology", "id" : "ITEM-1", "issue" : "3", "issued" : { "date-parts" : [ [ "2007" ] ] }, "page" : "659-665", "title" : "Production of IL-12 by Peyer patch-dendritic cells is critical for the resistance to food allergy", "type" : "article-journal", "volume" : "120" }, "uris" : [ "http://www.mendeley.com/documents/?uuid=b391c54d-3836-4498-949c-2dec522a2ab4" ] } ], "mendeley" : { "formattedCitation" : "[35]", "plainTextFormattedCitation" : "[35]", "previouslyFormattedCitation" : "[35]" }, "properties" : {  }, "schema" : "https://github.com/citation-style-language/schema/raw/master/csl-citation.json" }</w:instrText>
      </w:r>
      <w:r w:rsidRPr="006F2FFB">
        <w:fldChar w:fldCharType="separate"/>
      </w:r>
      <w:r w:rsidRPr="006F2FFB">
        <w:rPr>
          <w:noProof/>
        </w:rPr>
        <w:t>[35]</w:t>
      </w:r>
      <w:r w:rsidRPr="006F2FFB">
        <w:fldChar w:fldCharType="end"/>
      </w:r>
      <w:r w:rsidR="001D5C8D" w:rsidRPr="006F2FFB">
        <w:t xml:space="preserve">. </w:t>
      </w:r>
      <w:r w:rsidRPr="006F2FFB">
        <w:t xml:space="preserve">IL-12 также может ингибировать </w:t>
      </w:r>
      <w:proofErr w:type="spellStart"/>
      <w:r w:rsidRPr="006F2FFB">
        <w:t>ангиогенез</w:t>
      </w:r>
      <w:proofErr w:type="spellEnd"/>
      <w:r w:rsidRPr="006F2FFB">
        <w:t xml:space="preserve"> через</w:t>
      </w:r>
      <w:r w:rsidR="001D5C8D" w:rsidRPr="006F2FFB">
        <w:t xml:space="preserve"> </w:t>
      </w:r>
      <w:r w:rsidRPr="006F2FFB">
        <w:t xml:space="preserve">IFN-γ-опосредованную регуляцию </w:t>
      </w:r>
      <w:proofErr w:type="spellStart"/>
      <w:r w:rsidRPr="006F2FFB">
        <w:t>антиангиогенного</w:t>
      </w:r>
      <w:proofErr w:type="spellEnd"/>
      <w:r w:rsidRPr="006F2FFB">
        <w:t xml:space="preserve"> </w:t>
      </w:r>
      <w:proofErr w:type="spellStart"/>
      <w:r w:rsidRPr="006F2FFB">
        <w:t>хемокина</w:t>
      </w:r>
      <w:proofErr w:type="spellEnd"/>
      <w:r w:rsidR="001D5C8D" w:rsidRPr="006F2FFB">
        <w:t xml:space="preserve"> </w:t>
      </w:r>
      <w:r w:rsidRPr="006F2FFB">
        <w:t>CXCL10</w:t>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w:instrText>
      </w:r>
      <w:r w:rsidRPr="006F2FFB">
        <w:rPr>
          <w:lang w:val="en-US"/>
        </w:rPr>
        <w:instrText>ncomplexesthatguidecytokinesfromtheirpointofsynthesistotheirportsofexitintotheextracellularmilieu</w:instrText>
      </w:r>
      <w:r w:rsidRPr="006F2FFB">
        <w:instrText xml:space="preserve">. </w:instrText>
      </w:r>
      <w:r w:rsidRPr="006F2FFB">
        <w:rPr>
          <w:lang w:val="en-US"/>
        </w:rPr>
        <w:instrText>Thesetraffickingproteins</w:instrText>
      </w:r>
      <w:r w:rsidRPr="006F2FFB">
        <w:instrText xml:space="preserve">, </w:instrText>
      </w:r>
      <w:r w:rsidRPr="006F2FFB">
        <w:rPr>
          <w:lang w:val="en-US"/>
        </w:rPr>
        <w:instrText>manyofwhichwerediscoveredinyeastandcommemoratedinthe</w:instrText>
      </w:r>
      <w:r w:rsidRPr="006F2FFB">
        <w:instrText xml:space="preserve"> 2013 </w:instrText>
      </w:r>
      <w:r w:rsidRPr="006F2FFB">
        <w:rPr>
          <w:lang w:val="en-US"/>
        </w:rPr>
        <w:instrText>NobelPrizeinPhysiologyorMedicine</w:instrText>
      </w:r>
      <w:r w:rsidRPr="006F2FFB">
        <w:instrText xml:space="preserve">, </w:instrText>
      </w:r>
      <w:r w:rsidRPr="006F2FFB">
        <w:rPr>
          <w:lang w:val="en-US"/>
        </w:rPr>
        <w:instrText>coordinatetheorganellefusionstepsthatareresponsibleforcytokinerelease</w:instrText>
      </w:r>
      <w:r w:rsidRPr="006F2FFB">
        <w:instrText xml:space="preserve">. </w:instrText>
      </w:r>
      <w:r w:rsidRPr="006F2FFB">
        <w:rPr>
          <w:lang w:val="en-US"/>
        </w:rPr>
        <w:instrText>Thisreviewdiscussesthefunctionsofcytokinessecretedbymacrophages</w:instrText>
      </w:r>
      <w:r w:rsidRPr="006F2FFB">
        <w:instrText xml:space="preserve">, </w:instrText>
      </w:r>
      <w:r w:rsidRPr="006F2FFB">
        <w:rPr>
          <w:lang w:val="en-US"/>
        </w:rPr>
        <w:instrText>andsummarizeswhatisknownabouttheirreleasemechanisms</w:instrText>
      </w:r>
      <w:r w:rsidRPr="006F2FFB">
        <w:instrText xml:space="preserve">. </w:instrText>
      </w:r>
      <w:r w:rsidRPr="006F2FFB">
        <w:rPr>
          <w:lang w:val="en-US"/>
        </w:rPr>
        <w:instrText>Thisinformationwillbeusedtodelveintohowselectedpathogenssubvertcytokinereleasefortheirownsurvival</w:instrText>
      </w:r>
      <w:r w:rsidRPr="006F2FFB">
        <w:instrText>.",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Duque</w:instrText>
      </w:r>
      <w:r w:rsidRPr="006F2FFB">
        <w:instrText>", "</w:instrText>
      </w:r>
      <w:r w:rsidRPr="006F2FFB">
        <w:rPr>
          <w:lang w:val="en-US"/>
        </w:rPr>
        <w:instrText>given</w:instrText>
      </w:r>
      <w:r w:rsidRPr="006F2FFB">
        <w:instrText>" : "</w:instrText>
      </w:r>
      <w:r w:rsidRPr="006F2FFB">
        <w:rPr>
          <w:lang w:val="en-US"/>
        </w:rPr>
        <w:instrText>GuillermoArango</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Descoteaux</w:instrText>
      </w:r>
      <w:r w:rsidRPr="006F2FFB">
        <w:instrText>", "</w:instrText>
      </w:r>
      <w:r w:rsidRPr="006F2FFB">
        <w:rPr>
          <w:lang w:val="en-US"/>
        </w:rPr>
        <w:instrText>given</w:instrText>
      </w:r>
      <w:r w:rsidRPr="006F2FFB">
        <w:instrText>" : "</w:instrText>
      </w:r>
      <w:r w:rsidRPr="006F2FFB">
        <w:rPr>
          <w:lang w:val="en-US"/>
        </w:rPr>
        <w:instrText>Albert</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FrontiersinImmunology</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w:instrText>
      </w:r>
      <w:r w:rsidRPr="006F2FFB">
        <w:rPr>
          <w:lang w:val="en-US"/>
        </w:rPr>
        <w:instrText>OCT</w:instrText>
      </w:r>
      <w:r w:rsidRPr="006F2FFB">
        <w:instrText>",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"2014" ] ] }, "</w:instrText>
      </w:r>
      <w:r w:rsidRPr="006F2FFB">
        <w:rPr>
          <w:lang w:val="en-US"/>
        </w:rPr>
        <w:instrText>page</w:instrText>
      </w:r>
      <w:r w:rsidRPr="006F2FFB">
        <w:instrText>" : "1-12", "</w:instrText>
      </w:r>
      <w:r w:rsidRPr="006F2FFB">
        <w:rPr>
          <w:lang w:val="en-US"/>
        </w:rPr>
        <w:instrText>title</w:instrText>
      </w:r>
      <w:r w:rsidRPr="006F2FFB">
        <w:instrText>" : "</w:instrText>
      </w:r>
      <w:r w:rsidRPr="006F2FFB">
        <w:rPr>
          <w:lang w:val="en-US"/>
        </w:rPr>
        <w:instrText>Macrophagecytokines</w:instrText>
      </w:r>
      <w:r w:rsidRPr="006F2FFB">
        <w:instrText xml:space="preserve">: </w:instrText>
      </w:r>
      <w:r w:rsidRPr="006F2FFB">
        <w:rPr>
          <w:lang w:val="en-US"/>
        </w:rPr>
        <w:instrText>Involvementinimmunityandinfectiousdiseases</w:instrText>
      </w:r>
      <w:r w:rsidRPr="006F2FFB">
        <w:instrText>",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"5"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w:instrText>
      </w:r>
      <w:r w:rsidRPr="006F2FFB">
        <w:rPr>
          <w:lang w:val="en-US"/>
        </w:rPr>
        <w:instrText>c</w:instrText>
      </w:r>
      <w:r w:rsidRPr="006F2FFB">
        <w:instrText>77411</w:instrText>
      </w:r>
      <w:r w:rsidRPr="006F2FFB">
        <w:rPr>
          <w:lang w:val="en-US"/>
        </w:rPr>
        <w:instrText>cc</w:instrText>
      </w:r>
      <w:r w:rsidRPr="006F2FFB">
        <w:instrText>-5465-4</w:instrText>
      </w:r>
      <w:r w:rsidRPr="006F2FFB">
        <w:rPr>
          <w:lang w:val="en-US"/>
        </w:rPr>
        <w:instrText>d</w:instrText>
      </w:r>
      <w:r w:rsidRPr="006F2FFB">
        <w:instrText>5</w:instrText>
      </w:r>
      <w:r w:rsidRPr="006F2FFB">
        <w:rPr>
          <w:lang w:val="en-US"/>
        </w:rPr>
        <w:instrText>c</w:instrText>
      </w:r>
      <w:r w:rsidRPr="006F2FFB">
        <w:instrText>-</w:instrText>
      </w:r>
      <w:r w:rsidRPr="006F2FFB">
        <w:rPr>
          <w:lang w:val="en-US"/>
        </w:rPr>
        <w:instrText>b</w:instrText>
      </w:r>
      <w:r w:rsidRPr="006F2FFB">
        <w:instrText>515-8</w:instrText>
      </w:r>
      <w:r w:rsidRPr="006F2FFB">
        <w:rPr>
          <w:lang w:val="en-US"/>
        </w:rPr>
        <w:instrText>c</w:instrText>
      </w:r>
      <w:r w:rsidRPr="006F2FFB">
        <w:instrText>1</w:instrText>
      </w:r>
      <w:r w:rsidRPr="006F2FFB">
        <w:rPr>
          <w:lang w:val="en-US"/>
        </w:rPr>
        <w:instrText>df</w:instrText>
      </w:r>
      <w:r w:rsidRPr="006F2FFB">
        <w:instrText>3</w:instrText>
      </w:r>
      <w:r w:rsidRPr="006F2FFB">
        <w:rPr>
          <w:lang w:val="en-US"/>
        </w:rPr>
        <w:instrText>a</w:instrText>
      </w:r>
      <w:r w:rsidRPr="006F2FFB">
        <w:instrText>38</w:instrText>
      </w:r>
      <w:r w:rsidRPr="006F2FFB">
        <w:rPr>
          <w:lang w:val="en-US"/>
        </w:rPr>
        <w:instrText>f</w:instrText>
      </w:r>
      <w:r w:rsidRPr="006F2FFB">
        <w:instrText>80" ] } ], "</w:instrText>
      </w:r>
      <w:r w:rsidRPr="006F2FFB">
        <w:rPr>
          <w:lang w:val="en-US"/>
        </w:rPr>
        <w:instrText>mendeley</w:instrText>
      </w:r>
      <w:r w:rsidRPr="006F2FFB">
        <w:instrText>" : { "</w:instrText>
      </w:r>
      <w:r w:rsidRPr="006F2FFB">
        <w:rPr>
          <w:lang w:val="en-US"/>
        </w:rPr>
        <w:instrText>formattedCitation</w:instrText>
      </w:r>
      <w:r w:rsidRPr="006F2FFB">
        <w:instrText>" : "[2]", "</w:instrText>
      </w:r>
      <w:r w:rsidRPr="006F2FFB">
        <w:rPr>
          <w:lang w:val="en-US"/>
        </w:rPr>
        <w:instrText>plainTextFormattedCitation</w:instrText>
      </w:r>
      <w:r w:rsidRPr="006F2FFB">
        <w:instrText>" : "[2]", "</w:instrText>
      </w:r>
      <w:r w:rsidRPr="006F2FFB">
        <w:rPr>
          <w:lang w:val="en-US"/>
        </w:rPr>
        <w:instrText>previouslyFormattedCitation</w:instrText>
      </w:r>
      <w:r w:rsidRPr="006F2FFB">
        <w:instrText>" : "[2]"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Pr="006F2FFB">
        <w:fldChar w:fldCharType="separate"/>
      </w:r>
      <w:r w:rsidRPr="006F2FFB">
        <w:rPr>
          <w:noProof/>
        </w:rPr>
        <w:t>[2]</w:t>
      </w:r>
      <w:r w:rsidRPr="006F2FFB">
        <w:fldChar w:fldCharType="end"/>
      </w:r>
      <w:r w:rsidR="001D5C8D" w:rsidRPr="006F2FFB">
        <w:t>.</w:t>
      </w:r>
    </w:p>
    <w:p w:rsidR="00DB11A8" w:rsidRPr="006F2FFB" w:rsidRDefault="00DB11A8" w:rsidP="001D5C8D">
      <w:pPr>
        <w:ind w:firstLine="708"/>
      </w:pPr>
      <w:r w:rsidRPr="006F2FFB">
        <w:rPr>
          <w:lang w:val="en-US"/>
        </w:rPr>
        <w:t>IL</w:t>
      </w:r>
      <w:r w:rsidRPr="006F2FFB">
        <w:t>-23 принадлежит</w:t>
      </w:r>
      <w:r w:rsidR="001D5C8D" w:rsidRPr="006F2FFB">
        <w:t xml:space="preserve"> </w:t>
      </w:r>
      <w:r w:rsidRPr="006F2FFB">
        <w:t>к</w:t>
      </w:r>
      <w:r w:rsidR="001D5C8D" w:rsidRPr="006F2FFB">
        <w:t xml:space="preserve"> </w:t>
      </w:r>
      <w:r w:rsidRPr="006F2FFB">
        <w:t>семейству</w:t>
      </w:r>
      <w:r w:rsidR="001D5C8D" w:rsidRPr="006F2FFB">
        <w:t xml:space="preserve"> </w:t>
      </w:r>
      <w:proofErr w:type="spellStart"/>
      <w:r w:rsidRPr="006F2FFB">
        <w:t>интерлейкина</w:t>
      </w:r>
      <w:proofErr w:type="spellEnd"/>
      <w:r w:rsidRPr="006F2FFB">
        <w:t xml:space="preserve"> 12. Он участвует в дифференцировке</w:t>
      </w:r>
      <w:r w:rsidR="001D5C8D" w:rsidRPr="006F2FFB">
        <w:t xml:space="preserve"> </w:t>
      </w:r>
      <w:r w:rsidRPr="006F2FFB">
        <w:t>Тh17</w:t>
      </w:r>
      <w:r w:rsidR="001D5C8D" w:rsidRPr="006F2FFB">
        <w:t>-</w:t>
      </w:r>
      <w:r w:rsidRPr="006F2FFB">
        <w:t xml:space="preserve">лимфоцитов, стимулирует продукцию IFN-γ </w:t>
      </w:r>
      <w:r w:rsidRPr="006F2FFB">
        <w:rPr>
          <w:lang w:val="en-US"/>
        </w:rPr>
        <w:t>NK</w:t>
      </w:r>
      <w:r w:rsidRPr="006F2FFB">
        <w:t>-клетками и презентацию</w:t>
      </w:r>
      <w:r w:rsidR="001D5C8D" w:rsidRPr="006F2FFB">
        <w:t xml:space="preserve"> антигенов дендритными клетками</w:t>
      </w:r>
      <w:r w:rsidRPr="006F2FFB">
        <w:t xml:space="preserve"> </w:t>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multi-protein complexes that guide cytokines from their point of synthesis to their ports of exit into the extracellular milieu. These trafficking proteins, many of which were discovered in yeast and commemorated in the 2013 Nobel Prize in Physiology or Medicine, coordinate the organelle fusion steps that are responsible for cytokine release. This review discusses the functions of cytokines secreted by macrophages, and summarizes what is known about their release mechanisms. This information will be used to delve into how selected pathogens subvert cytokine release for their own survival.", "author" : [ { "dropping-particle" : "", "family" : "Duque", "given" : "Guillermo Arango", "non-dropping-particle" : "", "parse-names" : false, "suffix" : "" }, { "dropping-particle" : "", "family" : "Descoteaux", "given" : "Albert", "non-dropping-particle" : "", "parse-names" : false, "suffix" : "" } ], "container-title" : "Frontiers in Immunology", "id" : "ITEM-1", "issue" : "OCT", "issued" : { "date-parts" : [ [ "2014" ] ] }, "page" : "1-12", "title" : "Macrophage cytokines: Involvement in immunity and infectious diseases", "type" : "article-journal", "volume" : "5" }, "uris" : [ "http://www.mendeley.com/documents/?uuid=c77411cc-5465-4d5c-b515-8c1df3a38f80" ] }, { "id" : "ITEM-2", "itemData" : { "DOI" : "10.3109/07853890.2011.577093", "ISBN" : "0785-3890\\n1365-2060", "ISSN" : "07853890", "PMID" : "21585245", "abstract" : "Interleukin-23 (IL-23) is a pro-inflammatory cytokine composed of two subunits, p19 and p40. The p40 subunit is shared with IL-12. IL-23 and IL-12 have different receptors and different effects. Whereas IL-12 induces development of Th1 cells, which produce interferon-\u03b3, IL-23 is involved in differentiation of Th17 cells in a pro-inflammatory context and especially in the presence of TGF-\u03b2 and IL-6. Activated Th17 cells produce IL-17A, IL-17F, IL-6, IL-22, TNF-\u03b1, and GM-CSF. Inflammatory macrophages express IL-23R and are activated by IL-23 to produce IL-1, TNF-\u03b1, and IL-23 itself. These effects identify IL-23 as a central cytokine in autoimmunity and a highly promising treatment target for inflammatory diseases. IL-23 is found in the skin of patients with psoriasis, in the bowel wall of patients with chronic inflammatory bowel disease, and in synovial membrane of patients with rheumatoid arthritis. IL-23 is involved in osteoclastogenesis, independently from IL-17, via induction of RANKL expression. Debate continues to surround the role for IL-23 in the pathophysiology of inflammatory joint diseases (rheumatoid arthritis and spondyloarthritis). Ustekinumab, which inhibits IL-12 and IL-23 by blocking p40, has been found effective in cutaneous psoriasis and psoriatic arthritis, as well as in Crohn's disease. Treatments that specifically target IL-23 (antibodies to p19) are being developed.", "author" : [ { "dropping-particle" : "", "family" : "Duvallet", "given" : "Emilie", "non-dropping-particle" : "", "parse-names" : false, "suffix" : "" }, { "dropping-particle" : "", "family" : "Semerano", "given" : "Luca", "non-dropping-particle" : "", "parse-names" : false, "suffix" : "" }, { "dropping-particle" : "", "family" : "Assier", "given" : "Eric", "non-dropping-particle" : "", "parse-names" : false, "suffix" : "" }, { "dropping-particle" : "", "family" : "Falgarone", "given" : "G\u00e9raldine", "non-dropping-particle" : "", "parse-names" : false, "suffix" : "" }, { "dropping-particle" : "", "family" : "Boissier", "given" : "Marie Christophe", "non-dropping-particle" : "", "parse-names" : false, "suffix" : "" } ], "container-title" : "Annals of Medicine", "id" : "ITEM-2", "issue" : "7", "issued" : { "date-parts" : [ [ "2011" ] ] }, "page" : "503-511", "title" : "Interleukin-23: A key cytokine in inflammatory diseases", "type" : "article-journal", "volume" : "43" }, "uris" : [ "http://www.mendeley.com/documents/?uuid=f591ff25-e2f6-47e9-8623-93223e8662f5" ] }, { "id" : "ITEM-3",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"ITEM-3",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"[2,27,36]", "plainTextFormattedCitation" : "[2,27,36]", "previouslyFormattedCitation" : "[2,27,36]" }, "properties" : {  }, "schema" : "https://github.com/citation-style-language/schema/raw/master/csl-citation.json" }</w:instrText>
      </w:r>
      <w:r w:rsidRPr="006F2FFB">
        <w:fldChar w:fldCharType="separate"/>
      </w:r>
      <w:r w:rsidRPr="006F2FFB">
        <w:rPr>
          <w:noProof/>
        </w:rPr>
        <w:t>[2,27,36]</w:t>
      </w:r>
      <w:r w:rsidRPr="006F2FFB">
        <w:fldChar w:fldCharType="end"/>
      </w:r>
      <w:r w:rsidR="001D5C8D" w:rsidRPr="006F2FFB">
        <w:t xml:space="preserve">. </w:t>
      </w:r>
      <w:r w:rsidRPr="006F2FFB">
        <w:t>Согласно</w:t>
      </w:r>
      <w:r w:rsidR="001D5C8D" w:rsidRPr="006F2FFB">
        <w:t xml:space="preserve"> </w:t>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001D5C8D" w:rsidRPr="006F2FFB">
        <w:t xml:space="preserve"> </w:t>
      </w:r>
      <w:r w:rsidRPr="006F2FFB">
        <w:rPr>
          <w:lang w:val="en-US"/>
        </w:rPr>
        <w:t>IL</w:t>
      </w:r>
      <w:r w:rsidRPr="006F2FFB">
        <w:t>-23 способствует</w:t>
      </w:r>
      <w:r w:rsidR="001D5C8D" w:rsidRPr="006F2FFB">
        <w:t xml:space="preserve"> </w:t>
      </w:r>
      <w:r w:rsidRPr="006F2FFB">
        <w:t>воспалению</w:t>
      </w:r>
      <w:r w:rsidR="001D5C8D" w:rsidRPr="006F2FFB">
        <w:t xml:space="preserve"> </w:t>
      </w:r>
      <w:r w:rsidRPr="006F2FFB">
        <w:t>благодаря</w:t>
      </w:r>
      <w:r w:rsidR="001D5C8D" w:rsidRPr="006F2FFB">
        <w:t xml:space="preserve"> </w:t>
      </w:r>
      <w:r w:rsidRPr="006F2FFB">
        <w:t>активации</w:t>
      </w:r>
      <w:r w:rsidR="001D5C8D" w:rsidRPr="006F2FFB">
        <w:t xml:space="preserve"> </w:t>
      </w:r>
      <w:proofErr w:type="spellStart"/>
      <w:r w:rsidRPr="006F2FFB">
        <w:t>металлопротеиназы</w:t>
      </w:r>
      <w:proofErr w:type="spellEnd"/>
      <w:r w:rsidR="001D5C8D" w:rsidRPr="006F2FFB">
        <w:t xml:space="preserve"> </w:t>
      </w:r>
      <w:r w:rsidRPr="006F2FFB">
        <w:t>матрикса</w:t>
      </w:r>
      <w:r w:rsidR="001D5C8D" w:rsidRPr="006F2FFB">
        <w:t xml:space="preserve"> </w:t>
      </w:r>
      <w:r w:rsidRPr="006F2FFB">
        <w:t>9 и</w:t>
      </w:r>
      <w:r w:rsidR="001D5C8D" w:rsidRPr="006F2FFB">
        <w:t xml:space="preserve"> </w:t>
      </w:r>
      <w:proofErr w:type="spellStart"/>
      <w:r w:rsidRPr="006F2FFB">
        <w:t>ангиогенезу</w:t>
      </w:r>
      <w:proofErr w:type="spellEnd"/>
      <w:r w:rsidRPr="006F2FFB">
        <w:t>, уменьшает инфильтрацию</w:t>
      </w:r>
      <w:r w:rsidR="001D5C8D" w:rsidRPr="006F2FFB">
        <w:t xml:space="preserve"> </w:t>
      </w:r>
      <w:r w:rsidRPr="006F2FFB">
        <w:rPr>
          <w:lang w:val="en-US"/>
        </w:rPr>
        <w:t>CD</w:t>
      </w:r>
      <w:r w:rsidRPr="006F2FFB">
        <w:t>8</w:t>
      </w:r>
      <w:r w:rsidRPr="006F2FFB">
        <w:rPr>
          <w:vertAlign w:val="superscript"/>
        </w:rPr>
        <w:t>+</w:t>
      </w:r>
      <w:r w:rsidR="001D5C8D" w:rsidRPr="006F2FFB">
        <w:rPr>
          <w:vertAlign w:val="superscript"/>
        </w:rPr>
        <w:t xml:space="preserve"> </w:t>
      </w:r>
      <w:r w:rsidRPr="006F2FFB">
        <w:t>цитотоксических</w:t>
      </w:r>
      <w:r w:rsidRPr="006F2FFB">
        <w:rPr>
          <w:lang w:val="en-US"/>
        </w:rPr>
        <w:t>T</w:t>
      </w:r>
      <w:r w:rsidRPr="006F2FFB">
        <w:t>-лимфоцитов.</w:t>
      </w:r>
    </w:p>
    <w:p w:rsidR="00DB11A8" w:rsidRPr="004414A0" w:rsidRDefault="00DB11A8" w:rsidP="001D5C8D">
      <w:pPr>
        <w:ind w:firstLine="708"/>
      </w:pPr>
      <w:r w:rsidRPr="006F2FFB">
        <w:t>TNF-α</w:t>
      </w:r>
      <w:r w:rsidR="001D5C8D" w:rsidRPr="006F2FFB">
        <w:t xml:space="preserve"> </w:t>
      </w:r>
      <w:r w:rsidRPr="006F2FFB">
        <w:t xml:space="preserve">(фактор некроза опухоли) участвует в системном воспалении, инициирует </w:t>
      </w:r>
      <w:proofErr w:type="spellStart"/>
      <w:r w:rsidRPr="006F2FFB">
        <w:t>острофазную</w:t>
      </w:r>
      <w:proofErr w:type="spellEnd"/>
      <w:r w:rsidRPr="006F2FFB">
        <w:t xml:space="preserve"> реакцию, является эндогенным </w:t>
      </w:r>
      <w:proofErr w:type="spellStart"/>
      <w:r w:rsidRPr="006F2FFB">
        <w:t>пирогеном</w:t>
      </w:r>
      <w:proofErr w:type="spellEnd"/>
      <w:r w:rsidRPr="006F2FFB">
        <w:t xml:space="preserve">, участвует в </w:t>
      </w:r>
      <w:proofErr w:type="spellStart"/>
      <w:r w:rsidRPr="006F2FFB">
        <w:t>апоптозе</w:t>
      </w:r>
      <w:proofErr w:type="spellEnd"/>
      <w:r w:rsidRPr="006F2FFB">
        <w:t xml:space="preserve"> клеток, способствует некрозу опухолей</w:t>
      </w:r>
      <w:r w:rsidR="00FE45D9" w:rsidRPr="00FE45D9">
        <w:t xml:space="preserve"> </w:t>
      </w:r>
      <w:r w:rsidRPr="006F2FFB">
        <w:fldChar w:fldCharType="begin" w:fldLock="1"/>
      </w:r>
      <w:r w:rsidRPr="006F2FFB">
        <w:instrText>ADDIN CSL_CITATION { "citationItems" : [ { "id" : "ITEM-1", "itemData" : { "DOI" : "10.4049/jimmunol.178.9.5701", "ISBN" : "10.4049/jimmunol.178.9.5701", "ISSN" : "0022-1767", "PMID" : "17442953", "abstract" : "Mast cells play a crucial role at the early stages of immune response against bacteria and parasites where their functionality is based on their capability of releasing highly bioactive compounds, among them TNF. Mast cells are considered the only cells storing preformed TNF, which allows for the immediate release of this cytokine upon contact with pathogens. We approached the question of mechanisms and amino acid motifs directing newly synthesized TNF for storage in cytoplasmic granules by analyzing the trafficking of a series of TNF-enhanced GFP fusion proteins in human mast cell lines HMC-1 and LAD2. Protein covering the full TNF sequence was successfully sorted into secretory granules in a process involving transient exposure on the outer membrane and re-endocytosis. In human cells, contrary to results previously obtained in a rodent model, TNF seems not to be glycosylated and, thus, trafficking is carbohydrate independent. In an effort to localize the amino acid motif responsible for granule targeting, we constructed additional fusion proteins and analyzed their trafficking, concluding that granule-targeting sequences are localized in the mature chain of TNF and that the cytoplasmic tail is expendable for endocytotic sorting of this cytokine, thus excluding direct interactions with intracellular adaptor proteins.", "author" : [ { "dropping-particle" : "", "family" : "Olszewski", "given" : "M. B.", "non-dropping-particle" : "", "parse-names" : false, "suffix" : "" }, { "dropping-particle" : "", "family" : "Groot", "given" : "A. J.", "non-dropping-particle" : "", "parse-names" : false, "suffix" : "" }, { "dropping-particle" : "", "family" : "Dastych", "given" : "J.", "non-dropping-particle" : "", "parse-names" : false, "suffix" : "" }, { "dropping-particle" : "", "family" : "Knol", "given" : "E. F.", "non-dropping-particle" : "", "parse-names" : false, "suffix" : "" } ], "container-title" : "The Journal of Immunology", "id" : "ITEM-1", "issue" : "9", "issued" : { "date-parts" : [ [ "2007" ] ] }, "page" : "5701-5709", "title" : "TNF Trafficking to Human Mast Cell Granules: Mature Chain-Dependent Endocytosis", "type" : "article-journal", "volume" : "178" }, "uris" : [ "http://www.mendeley.com/documents/?uuid=42091971-04bd-42bc-8a7a-b851dd64412f" ] } ], "mendeley" : { "formattedCitation" : "[37]", "plainTextFormattedCitation" : "[37]", "previouslyFormattedCitation" : "[37]" }, "properties" : {  }, "schema" : "https://github.com/citation-style-language/schema/raw/master/csl-citation.json" }</w:instrText>
      </w:r>
      <w:r w:rsidRPr="006F2FFB">
        <w:fldChar w:fldCharType="separate"/>
      </w:r>
      <w:r w:rsidRPr="006F2FFB">
        <w:rPr>
          <w:noProof/>
        </w:rPr>
        <w:t>[37]</w:t>
      </w:r>
      <w:r w:rsidRPr="006F2FFB">
        <w:fldChar w:fldCharType="end"/>
      </w:r>
      <w:r w:rsidR="001D5C8D" w:rsidRPr="006F2FFB">
        <w:t>.</w:t>
      </w:r>
      <w:r w:rsidRPr="006F2FFB">
        <w:t xml:space="preserve"> Существует два</w:t>
      </w:r>
      <w:r w:rsidR="001D5C8D" w:rsidRPr="006F2FFB">
        <w:t xml:space="preserve"> </w:t>
      </w:r>
      <w:r w:rsidRPr="006F2FFB">
        <w:t xml:space="preserve">вида рецепторов, с которыми может связываться TNF-α. </w:t>
      </w:r>
      <w:r w:rsidR="001D5C8D" w:rsidRPr="006F2FFB">
        <w:t xml:space="preserve">Один находится </w:t>
      </w:r>
      <w:r w:rsidRPr="006F2FFB">
        <w:t xml:space="preserve">на клетках большинства тканей организма, а другой только </w:t>
      </w:r>
      <w:r w:rsidRPr="006F2FFB">
        <w:lastRenderedPageBreak/>
        <w:t xml:space="preserve">на клетках иммунной системы </w:t>
      </w:r>
      <w:r w:rsidRPr="006F2FFB">
        <w:fldChar w:fldCharType="begin" w:fldLock="1"/>
      </w:r>
      <w:r w:rsidRPr="006F2FFB">
        <w:instrText>ADDIN CSL_CITATION { "citationItems" : [ { "id" : "ITEM-1", "itemData" : { "DOI" : "10.1074/jbc.M505291200", "ISBN" : "0021-9258 (Print)", "ISSN" : "00219258", "PMID" : "16141211", "abstract" : "Intestinal fibrosis is an incurable complication of Crohn's disease involving increased numbers of collagen-producing myofibroblasts. Tumor necrosis factor (TNF) alpha has defined proinflammatory roles in Crohn's disease but its role in fibrosis is unclear. We tested the hypothesis that TNFalpha increases collagen accumulation and proliferation in intestinal myofibroblasts and has additive effects in combination with insulin-like growth factor (IGF) I. The mechanisms, TNF receptor isoform, and downstream signaling pathways were examined. Intestinal myofibroblasts from wild-type (WT) mice or mice homozygous for disruption of genes encoding TNFR1 (TNFR1-/-), TNFR2 (TNFR2-/-), or both (TNFR1/2-/-), were treated with TNFalpha, IGF-I, or both. In WT cells, TNFalpha and IGF-I stimulated type I collagen accumulation and DNA synthesis in an additive manner. IGF-I, but not TNFalpha, stimulated type I collagen gene activation. TNFalpha, but not IGF-I, induced tissue inhibitor of metalloproteinase-1 (TIMP-1) expression and reduced matrix metalloproteinases-2 activity and collagen degradation. TNFalpha also activated ERK1/2. These responses to TNFalpha were absent in TNFR2-/- and TNFR1/2-/- myofibroblasts, whereas TNFR1-/- cells showed similar responses to WT. Inhibition of ERK1/2 diminished TNFalpha induced DNA synthesis in WT and TNFR1-/- cells. Differences in TNFalpha-induced STAT3/DNA binding activity and not NFkappaB and AP-1 transcriptional activation correlated with impaired collagen accumulation/TIMP-1 induction in TNFR2(-/-) cells. Constitutively active STAT3 rescued TIMP-1 expression in TNFR2-/- cells. We conclude that TNFalpha and IGF-I may additively contribute to fibrosis during intestinal inflammation. TNFR2 is a primary mediator of fibrogenic actions of TNFalpha acting through ERK1/2 to stimulate proliferation and through STAT3 to stimulate TIMP-1 and inhibit collagen degradation.", "author" : [ { "dropping-particle" : "", "family" : "Theiss", "given" : "Arianne L.", "non-dropping-particle" : "", "parse-names" : false, "suffix" : "" }, { "dropping-particle" : "", "family" : "Simmons", "given" : "James G.", "non-dropping-particle" : "", "parse-names" : false, "suffix" : "" }, { "dropping-particle" : "", "family" : "Jobin", "given" : "Christian", "non-dropping-particle" : "", "parse-names" : false, "suffix" : "" }, { "dropping-particle" : "", "family" : "Lund", "given" : "P. Kay", "non-dropping-particle" : "", "parse-names" : false, "suffix" : "" } ], "container-title" : "Journal of Biological Chemistry", "id" : "ITEM-1", "issue" : "43", "issued" : { "date-parts" : [ [ "2005" ] ] }, "page" : "36099-36109", "title" : "Tumor necrosis factor (TNF) \u03b1 increases collagen accumulation and proliferation in intestinal myofibroblasts via TNF receptor 2", "type" : "article-journal", "volume" : "280" }, "uris" : [ "http://www.mendeley.com/documents/?uuid=1f188a92-956e-4654-be32-37639cb12984" ] } ], "mendeley" : { "formattedCitation" : "[38]", "plainTextFormattedCitation" : "[38]", "previouslyFormattedCitation" : "[38]" }, "properties" : {  }, "schema" : "https://github.com/citation-style-language/schema/raw/master/csl-citation.json" }</w:instrText>
      </w:r>
      <w:r w:rsidRPr="006F2FFB">
        <w:fldChar w:fldCharType="separate"/>
      </w:r>
      <w:r w:rsidRPr="006F2FFB">
        <w:rPr>
          <w:noProof/>
        </w:rPr>
        <w:t>[38]</w:t>
      </w:r>
      <w:r w:rsidRPr="006F2FFB">
        <w:fldChar w:fldCharType="end"/>
      </w:r>
      <w:r w:rsidRPr="006F2FFB">
        <w:t xml:space="preserve">. Ответ клетки на стимуляцию TNF- α будет зависеть от сигнального пути, который выбирается в зависимости от типа клетки, дополнительной стимуляции другими цитокинами, микроокружения и др. Сигнал может быть направлен по воспалительному, пролиферативному, </w:t>
      </w:r>
      <w:proofErr w:type="spellStart"/>
      <w:r w:rsidRPr="006F2FFB">
        <w:t>апоптотическому</w:t>
      </w:r>
      <w:proofErr w:type="spellEnd"/>
      <w:r w:rsidRPr="006F2FFB">
        <w:t xml:space="preserve"> или </w:t>
      </w:r>
      <w:proofErr w:type="spellStart"/>
      <w:r w:rsidRPr="006F2FFB">
        <w:t>антиапоптотическому</w:t>
      </w:r>
      <w:proofErr w:type="spellEnd"/>
      <w:r w:rsidRPr="006F2FFB">
        <w:t xml:space="preserve"> путям. Таким образом, кроме его основных воспалительной и </w:t>
      </w:r>
      <w:proofErr w:type="spellStart"/>
      <w:r w:rsidRPr="006F2FFB">
        <w:t>апоптотической</w:t>
      </w:r>
      <w:proofErr w:type="spellEnd"/>
      <w:r w:rsidRPr="006F2FFB">
        <w:t xml:space="preserve"> функции возможны и прямо противоположные</w:t>
      </w:r>
      <w:r w:rsidR="00FE45D9" w:rsidRPr="00FE45D9">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00FE45D9" w:rsidRPr="004414A0">
        <w:t>.</w:t>
      </w:r>
    </w:p>
    <w:p w:rsidR="00DB11A8" w:rsidRPr="006F2FFB" w:rsidRDefault="00A8034A" w:rsidP="00C74795">
      <w:pPr>
        <w:pStyle w:val="4"/>
      </w:pPr>
      <w:bookmarkStart w:id="13" w:name="_Toc517045712"/>
      <w:r>
        <w:t xml:space="preserve">1.3.2 </w:t>
      </w:r>
      <w:r w:rsidR="00DB11A8" w:rsidRPr="006F2FFB">
        <w:t>Противовоспалительные цитокины</w:t>
      </w:r>
      <w:bookmarkEnd w:id="13"/>
    </w:p>
    <w:p w:rsidR="00DB11A8" w:rsidRPr="006F2FFB" w:rsidRDefault="00DB11A8" w:rsidP="001D5C8D">
      <w:pPr>
        <w:ind w:firstLine="708"/>
      </w:pPr>
      <w:r w:rsidRPr="006F2FFB">
        <w:t>IL-10 является антагонистом IL-12, участвует в пролиферации тучных клеток, дифференцировке B-клеток</w:t>
      </w:r>
      <w:r w:rsidR="001D5C8D" w:rsidRPr="006F2FFB">
        <w:t xml:space="preserve"> </w:t>
      </w:r>
      <w:r w:rsidRPr="006F2FFB">
        <w:fldChar w:fldCharType="begin" w:fldLock="1"/>
      </w:r>
      <w:r w:rsidRPr="006F2FFB">
        <w:instrText>ADDIN CSL_CITATION { "citationItems" : [ { "id" : "ITEM-1", "itemData" : { "abstract" : "Cytokines are the proteins which stimulate or inhibit the activation, proliferation and differentiation of various target cells up on antigen activation, there by influence the activity of various other cells such as macrophages, mast cells, B-cells, T-cells, Natural Killer (NK) cells involved in the immune response. Redundancy, synergy and pleiotropism are the characteristics of cytokine action and account for the effectiveness of these proteins in regulating immune response. Cytokines that mediate and regulate innate immunity are mainly produced by activated macrophages which includes-Tumor necrosis factor (TNF) and Interleukin(IL)-1 are mediators of acute inflammatory reactions to microbes; IL-12 stimulate production of the macrophage activating cytokine Interferon (IFN)-\u03b3 and IL-10 is an inhibitor of macrophages and dendritic cells. Cytokines that mediate and regulate adaptive immune responses are produced mainly by antigen stimulated T lymphocytes, and they include the following: IL-2 is a T cell growth factor and an essential regulator of T cell responses; IL-4 stimulates. Immunoglobulin E production and the development of TH2 cells from naive helper T cells; IL-5 activates eosinophils; IL-13 promotes IgE production, mucus secretion, and tissue fibrosis in the setting of allergic disease; IFN-\u03b3 is an activator of macrophages and contributes to differentiation of IFN-\u03b3 producing helper T cells; and Transforming growth factor-\u03b2 inhibits the proliferation of T lymphocytes and the", "author" : [ { "dropping-particle" : "", "family" : "Sivangala", "given" : "Ramya", "non-dropping-particle" : "", "parse-names" : false, "suffix" : "" }, { "dropping-particle" : "", "family" : "Sumanlatha", "given" : "Gaddam", "non-dropping-particle" : "", "parse-names" : false, "suffix" : "" } ], "container-title" : "Innovative Immunology", "id" : "ITEM-1", "issued" : { "date-parts" : [ [ "2015" ] ] }, "page" : "1-26", "title" : "Cytokines that mediate and regulate immune responses", "type" : "article-journal" }, "uris" : [ "http://www.mendeley.com/documents/?uuid=36101770-fc13-474e-b10e-824c411a9faa" ] } ], "mendeley" : { "formattedCitation" : "[28]", "plainTextFormattedCitation" : "[28]", "previouslyFormattedCitation" : "[28]" }, "properties" : {  }, "schema" : "https://github.com/citation-style-language/schema/raw/master/csl-citation.json" }</w:instrText>
      </w:r>
      <w:r w:rsidRPr="006F2FFB">
        <w:fldChar w:fldCharType="separate"/>
      </w:r>
      <w:r w:rsidRPr="006F2FFB">
        <w:rPr>
          <w:noProof/>
        </w:rPr>
        <w:t>[28]</w:t>
      </w:r>
      <w:r w:rsidRPr="006F2FFB">
        <w:fldChar w:fldCharType="end"/>
      </w:r>
      <w:r w:rsidR="001D5C8D" w:rsidRPr="006F2FFB">
        <w:t>.</w:t>
      </w:r>
      <w:r w:rsidRPr="006F2FFB">
        <w:t xml:space="preserve"> Ингибирует синтез макрофагами </w:t>
      </w:r>
      <w:proofErr w:type="spellStart"/>
      <w:r w:rsidRPr="006F2FFB">
        <w:t>провоспалительных</w:t>
      </w:r>
      <w:proofErr w:type="spellEnd"/>
      <w:r w:rsidRPr="006F2FFB">
        <w:t xml:space="preserve"> цитокинов, таких, как TNF-α, IL-1, IL-6, IL-8, IL-12 и GM-CSF</w:t>
      </w:r>
      <w:r w:rsidR="001D5C8D" w:rsidRPr="006F2FFB">
        <w:t xml:space="preserve"> </w:t>
      </w:r>
      <w:r w:rsidRPr="006F2FFB">
        <w:fldChar w:fldCharType="begin" w:fldLock="1"/>
      </w:r>
      <w:r w:rsidRPr="006F2FFB">
        <w:instrText xml:space="preserve">ADDIN CSL_CITATION { "citationItems" : [ { "id" : "ITEM-1", "itemData" : { "ISBN" : "0022-1767 (Print)\\r0022-1767", "ISSN" : "0022-1767 (Print)", "PMID" : "1940369", "abstract" : "IL-10 inhibits the ability of macrophage but not B cell APC to stimulate cytokine synthesis by Th1 T cell clones. In this study we have examined the direct effects of IL-10 on both macrophage cell lines and normal peritoneal macrophages. LPS (or LPS and IFN-gamma)-induced production of IL-1, IL-6, and TNF-alpha proteins was significantly inhibited by IL-10 in two macrophage cell lines. Furthermore, IL-10 appears to be a more potent inhibitor of monokine synthesis than IL-4 when added at similar concentrations. LPS or LPS- and IFN-gamma-induced expression of IL-1 alpha, IL-6, or TNF-alpha mRNA was also inhibited by IL-10 as shown by semiquantitative polymerase chain reaction or Northern blot analysis. Inhibition of LPS-induced IL-6 secretion by IL-10 was less marked in FACS-purified peritoneal macrophages than in the macrophage cell lines. However, IL-6 production by peritoneal macrophages was enhanced by addition of anti-IL-10 antibodies, implying the presence in these cultures of endogenous IL-10, which results in an intrinsic reduction of monokine synthesis after LPS activation. Consistent with this proposal, LPS-stimulated peritoneal macrophages were shown to directly produce IL-10 detectable by ELISA. Furthermore, IFN-gamma was found to enhance IL-6 production by LPS-stimulated peritoneal macrophages, and this could be explained by its suppression of IL-10 production by this same population of cells. In addition to its effects on monokine synthesis, IL-10 also induces a significant change in morphology in IFN-gamma-stimulated peritoneal macrophages. The potent action of </w:instrText>
      </w:r>
      <w:r w:rsidRPr="006F2FFB">
        <w:rPr>
          <w:lang w:val="en-US"/>
        </w:rPr>
        <w:instrText>IL</w:instrText>
      </w:r>
      <w:r w:rsidRPr="006F2FFB">
        <w:instrText xml:space="preserve">-10 </w:instrText>
      </w:r>
      <w:r w:rsidRPr="006F2FFB">
        <w:rPr>
          <w:lang w:val="en-US"/>
        </w:rPr>
        <w:instrText>onthemacrophage</w:instrText>
      </w:r>
      <w:r w:rsidRPr="006F2FFB">
        <w:instrText xml:space="preserve">, </w:instrText>
      </w:r>
      <w:r w:rsidRPr="006F2FFB">
        <w:rPr>
          <w:lang w:val="en-US"/>
        </w:rPr>
        <w:instrText>particularlyatthelevelofmonokineproduction</w:instrText>
      </w:r>
      <w:r w:rsidRPr="006F2FFB">
        <w:instrText xml:space="preserve">, </w:instrText>
      </w:r>
      <w:r w:rsidRPr="006F2FFB">
        <w:rPr>
          <w:lang w:val="en-US"/>
        </w:rPr>
        <w:instrText>supportsanimportantroleforthiscytokinenotonlyintheregulationofTcellresponsesbutalsoinacuteinflammatoryresponses</w:instrText>
      </w:r>
      <w:r w:rsidRPr="006F2FFB">
        <w:instrText>.",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Fiorentino</w:instrText>
      </w:r>
      <w:r w:rsidRPr="006F2FFB">
        <w:instrText>", "</w:instrText>
      </w:r>
      <w:r w:rsidRPr="006F2FFB">
        <w:rPr>
          <w:lang w:val="en-US"/>
        </w:rPr>
        <w:instrText>given</w:instrText>
      </w:r>
      <w:r w:rsidRPr="006F2FFB">
        <w:instrText>" : "</w:instrText>
      </w:r>
      <w:r w:rsidRPr="006F2FFB">
        <w:rPr>
          <w:lang w:val="en-US"/>
        </w:rPr>
        <w:instrText>DF</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Zlotnik</w:instrText>
      </w:r>
      <w:r w:rsidRPr="006F2FFB">
        <w:instrText>", "</w:instrText>
      </w:r>
      <w:r w:rsidRPr="006F2FFB">
        <w:rPr>
          <w:lang w:val="en-US"/>
        </w:rPr>
        <w:instrText>given</w:instrText>
      </w:r>
      <w:r w:rsidRPr="006F2FFB">
        <w:instrText>" : "</w:instrText>
      </w:r>
      <w:r w:rsidRPr="006F2FFB">
        <w:rPr>
          <w:lang w:val="en-US"/>
        </w:rPr>
        <w:instrText>A</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Mosmann</w:instrText>
      </w:r>
      <w:r w:rsidRPr="006F2FFB">
        <w:instrText>", "</w:instrText>
      </w:r>
      <w:r w:rsidRPr="006F2FFB">
        <w:rPr>
          <w:lang w:val="en-US"/>
        </w:rPr>
        <w:instrText>given</w:instrText>
      </w:r>
      <w:r w:rsidRPr="006F2FFB">
        <w:instrText>" : "</w:instrText>
      </w:r>
      <w:r w:rsidRPr="006F2FFB">
        <w:rPr>
          <w:lang w:val="en-US"/>
        </w:rPr>
        <w:instrText>TR</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Howard</w:instrText>
      </w:r>
      <w:r w:rsidRPr="006F2FFB">
        <w:instrText>", "</w:instrText>
      </w:r>
      <w:r w:rsidRPr="006F2FFB">
        <w:rPr>
          <w:lang w:val="en-US"/>
        </w:rPr>
        <w:instrText>given</w:instrText>
      </w:r>
      <w:r w:rsidRPr="006F2FFB">
        <w:instrText>" : "</w:instrText>
      </w:r>
      <w:r w:rsidRPr="006F2FFB">
        <w:rPr>
          <w:lang w:val="en-US"/>
        </w:rPr>
        <w:instrText>M</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O</w:instrText>
      </w:r>
      <w:r w:rsidRPr="006F2FFB">
        <w:instrText>'</w:instrText>
      </w:r>
      <w:r w:rsidRPr="006F2FFB">
        <w:rPr>
          <w:lang w:val="en-US"/>
        </w:rPr>
        <w:instrText>Garra</w:instrText>
      </w:r>
      <w:r w:rsidRPr="006F2FFB">
        <w:instrText>", "</w:instrText>
      </w:r>
      <w:r w:rsidRPr="006F2FFB">
        <w:rPr>
          <w:lang w:val="en-US"/>
        </w:rPr>
        <w:instrText>given</w:instrText>
      </w:r>
      <w:r w:rsidRPr="006F2FFB">
        <w:instrText>" : "</w:instrText>
      </w:r>
      <w:r w:rsidRPr="006F2FFB">
        <w:rPr>
          <w:lang w:val="en-US"/>
        </w:rPr>
        <w:instrText>A</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JImmunol</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"11",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"1991" ] ] }, "</w:instrText>
      </w:r>
      <w:r w:rsidRPr="006F2FFB">
        <w:rPr>
          <w:lang w:val="en-US"/>
        </w:rPr>
        <w:instrText>page</w:instrText>
      </w:r>
      <w:r w:rsidRPr="006F2FFB">
        <w:instrText>" : "3815-3822", "</w:instrText>
      </w:r>
      <w:r w:rsidRPr="006F2FFB">
        <w:rPr>
          <w:lang w:val="en-US"/>
        </w:rPr>
        <w:instrText>title</w:instrText>
      </w:r>
      <w:r w:rsidRPr="006F2FFB">
        <w:instrText>" : "</w:instrText>
      </w:r>
      <w:r w:rsidRPr="006F2FFB">
        <w:rPr>
          <w:lang w:val="en-US"/>
        </w:rPr>
        <w:instrText>IL</w:instrText>
      </w:r>
      <w:r w:rsidRPr="006F2FFB">
        <w:instrText xml:space="preserve">-10 </w:instrText>
      </w:r>
      <w:r w:rsidRPr="006F2FFB">
        <w:rPr>
          <w:lang w:val="en-US"/>
        </w:rPr>
        <w:instrText>inhibitscytokineproductionbyactivatedmacrophages</w:instrText>
      </w:r>
      <w:r w:rsidRPr="006F2FFB">
        <w:instrText>",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"147"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=39</w:instrText>
      </w:r>
      <w:r w:rsidRPr="006F2FFB">
        <w:rPr>
          <w:lang w:val="en-US"/>
        </w:rPr>
        <w:instrText>d</w:instrText>
      </w:r>
      <w:r w:rsidRPr="006F2FFB">
        <w:instrText>68598-965</w:instrText>
      </w:r>
      <w:r w:rsidRPr="006F2FFB">
        <w:rPr>
          <w:lang w:val="en-US"/>
        </w:rPr>
        <w:instrText>e</w:instrText>
      </w:r>
      <w:r w:rsidRPr="006F2FFB">
        <w:instrText>-4</w:instrText>
      </w:r>
      <w:r w:rsidRPr="006F2FFB">
        <w:rPr>
          <w:lang w:val="en-US"/>
        </w:rPr>
        <w:instrText>c</w:instrText>
      </w:r>
      <w:r w:rsidRPr="006F2FFB">
        <w:instrText>57-</w:instrText>
      </w:r>
      <w:r w:rsidRPr="006F2FFB">
        <w:rPr>
          <w:lang w:val="en-US"/>
        </w:rPr>
        <w:instrText>ad</w:instrText>
      </w:r>
      <w:r w:rsidRPr="006F2FFB">
        <w:instrText>82-5</w:instrText>
      </w:r>
      <w:r w:rsidRPr="006F2FFB">
        <w:rPr>
          <w:lang w:val="en-US"/>
        </w:rPr>
        <w:instrText>a</w:instrText>
      </w:r>
      <w:r w:rsidRPr="006F2FFB">
        <w:instrText>0</w:instrText>
      </w:r>
      <w:r w:rsidRPr="006F2FFB">
        <w:rPr>
          <w:lang w:val="en-US"/>
        </w:rPr>
        <w:instrText>e</w:instrText>
      </w:r>
      <w:r w:rsidRPr="006F2FFB">
        <w:instrText>99984</w:instrText>
      </w:r>
      <w:r w:rsidRPr="006F2FFB">
        <w:rPr>
          <w:lang w:val="en-US"/>
        </w:rPr>
        <w:instrText>b</w:instrText>
      </w:r>
      <w:r w:rsidRPr="006F2FFB">
        <w:instrText>80" ] } ], "</w:instrText>
      </w:r>
      <w:r w:rsidRPr="006F2FFB">
        <w:rPr>
          <w:lang w:val="en-US"/>
        </w:rPr>
        <w:instrText>mendeley</w:instrText>
      </w:r>
      <w:r w:rsidRPr="006F2FFB">
        <w:instrText>" : { "</w:instrText>
      </w:r>
      <w:r w:rsidRPr="006F2FFB">
        <w:rPr>
          <w:lang w:val="en-US"/>
        </w:rPr>
        <w:instrText>formattedCitation</w:instrText>
      </w:r>
      <w:r w:rsidRPr="006F2FFB">
        <w:instrText>" : "[39]", "</w:instrText>
      </w:r>
      <w:r w:rsidRPr="006F2FFB">
        <w:rPr>
          <w:lang w:val="en-US"/>
        </w:rPr>
        <w:instrText>plainTextFormattedCitation</w:instrText>
      </w:r>
      <w:r w:rsidRPr="006F2FFB">
        <w:instrText>" : "[39]", "</w:instrText>
      </w:r>
      <w:r w:rsidRPr="006F2FFB">
        <w:rPr>
          <w:lang w:val="en-US"/>
        </w:rPr>
        <w:instrText>previouslyFormattedCitation</w:instrText>
      </w:r>
      <w:r w:rsidRPr="006F2FFB">
        <w:instrText>" : "[39]"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Pr="006F2FFB">
        <w:fldChar w:fldCharType="separate"/>
      </w:r>
      <w:r w:rsidRPr="006F2FFB">
        <w:rPr>
          <w:noProof/>
        </w:rPr>
        <w:t>[39]</w:t>
      </w:r>
      <w:r w:rsidRPr="006F2FFB">
        <w:fldChar w:fldCharType="end"/>
      </w:r>
      <w:r w:rsidR="001D5C8D" w:rsidRPr="006F2FFB">
        <w:t xml:space="preserve"> </w:t>
      </w:r>
      <w:r w:rsidRPr="006F2FFB">
        <w:t>и</w:t>
      </w:r>
      <w:r w:rsidR="001D5C8D" w:rsidRPr="006F2FFB">
        <w:t xml:space="preserve"> </w:t>
      </w:r>
      <w:r w:rsidRPr="006F2FFB">
        <w:t>реактивных</w:t>
      </w:r>
      <w:r w:rsidR="001D5C8D" w:rsidRPr="006F2FFB">
        <w:t xml:space="preserve"> </w:t>
      </w:r>
      <w:proofErr w:type="spellStart"/>
      <w:r w:rsidRPr="006F2FFB">
        <w:t>интермедиатов</w:t>
      </w:r>
      <w:proofErr w:type="spellEnd"/>
      <w:r w:rsidR="001D5C8D" w:rsidRPr="006F2FFB">
        <w:t xml:space="preserve"> </w:t>
      </w:r>
      <w:r w:rsidRPr="006F2FFB">
        <w:t>кислорода</w:t>
      </w:r>
      <w:r w:rsidR="001D5C8D" w:rsidRPr="006F2FFB">
        <w:t xml:space="preserve"> </w:t>
      </w:r>
      <w:r w:rsidRPr="006F2FFB">
        <w:t>и</w:t>
      </w:r>
      <w:r w:rsidR="001D5C8D" w:rsidRPr="006F2FFB">
        <w:t xml:space="preserve"> </w:t>
      </w:r>
      <w:r w:rsidRPr="006F2FFB">
        <w:t>азота. Способен предотвращать дифференцировку моноцитов крови в тканевые макрофаги и дендритные клетки</w:t>
      </w:r>
      <w:r w:rsidR="001D5C8D" w:rsidRPr="006F2FFB">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Pr="006F2FFB">
        <w:t>. IL</w:t>
      </w:r>
      <w:r w:rsidR="001D5C8D" w:rsidRPr="006F2FFB">
        <w:t>-</w:t>
      </w:r>
      <w:r w:rsidRPr="006F2FFB">
        <w:t>10 подавляет экспрессию MHCII,</w:t>
      </w:r>
      <w:r w:rsidR="001D5C8D" w:rsidRPr="006F2FFB">
        <w:t xml:space="preserve"> </w:t>
      </w:r>
      <w:proofErr w:type="spellStart"/>
      <w:r w:rsidRPr="006F2FFB">
        <w:t>костимулирующих</w:t>
      </w:r>
      <w:proofErr w:type="spellEnd"/>
      <w:r w:rsidRPr="006F2FFB">
        <w:t xml:space="preserve"> молекул </w:t>
      </w:r>
      <w:r w:rsidRPr="006F2FFB">
        <w:rPr>
          <w:lang w:val="en-US"/>
        </w:rPr>
        <w:t>CD</w:t>
      </w:r>
      <w:r w:rsidRPr="006F2FFB">
        <w:t xml:space="preserve">80 и </w:t>
      </w:r>
      <w:r w:rsidRPr="006F2FFB">
        <w:rPr>
          <w:lang w:val="en-US"/>
        </w:rPr>
        <w:t>CD</w:t>
      </w:r>
      <w:r w:rsidRPr="006F2FFB">
        <w:t xml:space="preserve">86 в активированных макрофагах и является, таким образом, мощным ингибитором представления антигена, способствует дифференцировке </w:t>
      </w:r>
      <w:proofErr w:type="spellStart"/>
      <w:r w:rsidRPr="006F2FFB">
        <w:rPr>
          <w:lang w:val="en-US"/>
        </w:rPr>
        <w:t>Th</w:t>
      </w:r>
      <w:proofErr w:type="spellEnd"/>
      <w:r w:rsidRPr="006F2FFB">
        <w:t>2-лимфоцитов</w:t>
      </w:r>
      <w:r w:rsidR="001D5C8D" w:rsidRPr="006F2FFB">
        <w:t xml:space="preserve"> </w:t>
      </w:r>
      <w:r w:rsidRPr="006F2FFB">
        <w:fldChar w:fldCharType="begin" w:fldLock="1"/>
      </w:r>
      <w:r w:rsidRPr="006F2FFB">
        <w:instrText>ADDIN CSL_CITATION { "citationItems" : [ { "id" : "ITEM-1", "itemData" : { "DOI" : "10.1016/B978-0-12-419998-9.00007-9", "ISBN" : "9780124199989", "ISSN" : "0024094X", "PMID" : "23138097", "abstract" : "The cells of the adaptive immune system upon activation make various types of responses that are basically directed against microbiological intruders. The types of T helper effector cells have been widely used as prototypes for immune responses. Thus we have a proinflammatory Th1 type, Th17 type, and pro-allergic Th2 type of the response. In addition, Th9 and Th22 types have been recently described. The Th3, Tr1, and Treg type of responses have been seen as a downregulation of the previously mentioned Th1, Th17, or Th2 types. Their anticipated roles are being described. The cytokines play an essential role in the development of these types of immune response, and furthermore, they are the effector molecules in many of them. Especially important are the regulatory and overlapping functions of cytokines in these responses, and many of them are still not discovered.", "author" : [ { "dropping-particle" : "", "family" : "Dembic", "given" : "Zlatko", "non-dropping-particle" : "", "parse-names" : false, "suffix" : "" } ], "container-title" : "The Cytokines of the Immune System", "id" : "ITEM-1", "issued" : { "date-parts" : [ [ "2015" ] ] }, "number-of-pages" : "241-262", "title" : "Cytokines of the Immune System", "type" : "book" }, "uris" : [ "http://www.mendeley.com/documents/?uuid=acd5391b-6190-4900-93e4-e84f84970c1a" ] } ], "mendeley" : { "formattedCitation" : "[29]", "plainTextFormattedCitation" : "[29]", "previouslyFormattedCitation" : "[29]" }, "properties" : {  }, "schema" : "https://github.com/citation-style-language/schema/raw/master/csl-citation.json" }</w:instrText>
      </w:r>
      <w:r w:rsidRPr="006F2FFB">
        <w:fldChar w:fldCharType="separate"/>
      </w:r>
      <w:r w:rsidRPr="006F2FFB">
        <w:rPr>
          <w:noProof/>
        </w:rPr>
        <w:t>[29]</w:t>
      </w:r>
      <w:r w:rsidRPr="006F2FFB">
        <w:fldChar w:fldCharType="end"/>
      </w:r>
      <w:r w:rsidRPr="006F2FFB">
        <w:fldChar w:fldCharType="begin" w:fldLock="1"/>
      </w:r>
      <w:r w:rsidRPr="006F2FFB">
        <w:instrText>ADDIN CSL_CITATION { "citationItems" : [ { "id" : "ITEM-1", "itemData" : { "DOI" : "10.1046/j.1365-2567.1998.00487.x", "ISSN" : "00192805", "author" : [ { "dropping-particle" : "", "family" : "CHADBAN", "given" : "", "non-dropping-particle" : "", "parse-names" : false, "suffix" : "" }, { "dropping-particle" : "", "family" : "TESCH", "given" : "", "non-dropping-particle" : "", "parse-names" : false, "suffix" : "" }, { "dropping-particle" : "", "family" : "FOTI", "given" : "", "non-dropping-particle" : "", "parse-names" : false, "suffix" : "" }, { "dropping-particle" : "", "family" : "LAN", "given" : "", "non-dropping-particle" : "", "parse-names" : false, "suffix" : "" }, { "dropping-particle" : "", "family" : "ATKINS", "given" : "", "non-dropping-particle" : "", "parse-names" : false, "suffix" : "" }, { "dropping-particle" : "", "family" : "NIKOLIC-PATERSON", "given" : "", "non-dropping-particle" : "", "parse-names" : false, "suffix" : "" } ], "container-title" : "Immunology", "id" : "ITEM-1", "issue" : "1", "issued" : { "date-parts" : [ [ "2001" ] ] }, "page" : "72-78", "title" : "Interleukin-10 differentially modulates MHC class II expression by mesangial cells and macrophages in vitro and in vivo", "type" : "article-journal", "volume" : "94" }, "uris" : [ "http://www.mendeley.com/documents/?uuid=3f419edb-4410-4253-9e44-d5875a6a8d9e" ] } ], "mendeley" : { "formattedCitation" : "[40]", "plainTextFormattedCitation" : "[40]", "previouslyFormattedCitation" : "[40]" }, "properties" : {  }, "schema" : "https://github.com/citation-style-language/schema/raw/master/csl-citation.json" }</w:instrText>
      </w:r>
      <w:r w:rsidRPr="006F2FFB">
        <w:fldChar w:fldCharType="separate"/>
      </w:r>
      <w:r w:rsidRPr="006F2FFB">
        <w:rPr>
          <w:noProof/>
        </w:rPr>
        <w:t>[40]</w:t>
      </w:r>
      <w:r w:rsidRPr="006F2FFB">
        <w:fldChar w:fldCharType="end"/>
      </w:r>
      <w:r w:rsidR="001D5C8D" w:rsidRPr="006F2FFB">
        <w:t xml:space="preserve">. </w:t>
      </w:r>
      <w:r w:rsidRPr="006F2FFB">
        <w:t xml:space="preserve">IL-10 усиливает продукцию </w:t>
      </w:r>
      <w:proofErr w:type="spellStart"/>
      <w:r w:rsidRPr="006F2FFB">
        <w:t>антивоспалительных</w:t>
      </w:r>
      <w:proofErr w:type="spellEnd"/>
      <w:r w:rsidRPr="006F2FFB">
        <w:t xml:space="preserve"> цитокинов, таких, как </w:t>
      </w:r>
      <w:r w:rsidRPr="006F2FFB">
        <w:rPr>
          <w:lang w:val="en-US"/>
        </w:rPr>
        <w:t>IL</w:t>
      </w:r>
      <w:r w:rsidRPr="006F2FFB">
        <w:t>-</w:t>
      </w:r>
      <w:r w:rsidRPr="006F2FFB">
        <w:rPr>
          <w:lang w:val="en-US"/>
        </w:rPr>
        <w:t>RA</w:t>
      </w:r>
      <w:r w:rsidR="001D5C8D" w:rsidRPr="006F2FFB">
        <w:t xml:space="preserve"> </w:t>
      </w:r>
      <w:r w:rsidRPr="006F2FFB">
        <w:t xml:space="preserve">и растворимая форма рецептора </w:t>
      </w:r>
      <w:r w:rsidRPr="006F2FFB">
        <w:rPr>
          <w:lang w:val="en-US"/>
        </w:rPr>
        <w:t>TNF</w:t>
      </w:r>
      <w:r w:rsidRPr="006F2FFB">
        <w:t>.</w:t>
      </w:r>
      <w:r w:rsidR="001D5C8D" w:rsidRPr="006F2FFB">
        <w:t xml:space="preserve"> </w:t>
      </w:r>
      <w:r w:rsidRPr="006F2FFB">
        <w:t xml:space="preserve">Однако, </w:t>
      </w:r>
      <w:r w:rsidRPr="006F2FFB">
        <w:rPr>
          <w:lang w:val="en-US"/>
        </w:rPr>
        <w:t>IL</w:t>
      </w:r>
      <w:r w:rsidRPr="006F2FFB">
        <w:t xml:space="preserve">-10 нельзя считать полностью </w:t>
      </w:r>
      <w:proofErr w:type="spellStart"/>
      <w:r w:rsidRPr="006F2FFB">
        <w:t>антивоспалительным</w:t>
      </w:r>
      <w:proofErr w:type="spellEnd"/>
      <w:r w:rsidRPr="006F2FFB">
        <w:t xml:space="preserve"> цитокином, так как он активирует </w:t>
      </w:r>
      <w:r w:rsidRPr="006F2FFB">
        <w:rPr>
          <w:lang w:val="en-US"/>
        </w:rPr>
        <w:t>NK</w:t>
      </w:r>
      <w:r w:rsidRPr="006F2FFB">
        <w:t xml:space="preserve">-клетки, способствуя увеличению их </w:t>
      </w:r>
      <w:proofErr w:type="spellStart"/>
      <w:r w:rsidRPr="006F2FFB">
        <w:t>цитотоксичности</w:t>
      </w:r>
      <w:proofErr w:type="spellEnd"/>
      <w:r w:rsidRPr="006F2FFB">
        <w:t xml:space="preserve">. У </w:t>
      </w:r>
      <w:proofErr w:type="spellStart"/>
      <w:r w:rsidRPr="006F2FFB">
        <w:t>трансгенных</w:t>
      </w:r>
      <w:proofErr w:type="spellEnd"/>
      <w:r w:rsidRPr="006F2FFB">
        <w:t xml:space="preserve"> мышей с избирательной экспрессией гена </w:t>
      </w:r>
      <w:r w:rsidRPr="006F2FFB">
        <w:rPr>
          <w:lang w:val="en-US"/>
        </w:rPr>
        <w:t>IL</w:t>
      </w:r>
      <w:r w:rsidRPr="006F2FFB">
        <w:t xml:space="preserve">-10 в островках </w:t>
      </w:r>
      <w:proofErr w:type="spellStart"/>
      <w:r w:rsidRPr="006F2FFB">
        <w:t>Лангрганса</w:t>
      </w:r>
      <w:proofErr w:type="spellEnd"/>
      <w:r w:rsidRPr="006F2FFB">
        <w:t xml:space="preserve"> поджелудочной железы наблюдалось активное привлечение различных типов лейкоцитов в ткань железы, выраженная локальная асептическая реакция, напоминающая симптомы панкреатита, но без повреждения и подавления функциональной активности клеток островков и без развития диабета. Вероятно, одна из функций </w:t>
      </w:r>
      <w:r w:rsidRPr="006F2FFB">
        <w:rPr>
          <w:lang w:val="en-US"/>
        </w:rPr>
        <w:t>IL</w:t>
      </w:r>
      <w:r w:rsidRPr="006F2FFB">
        <w:t xml:space="preserve">-10 может заключаться в усилении миграции лейкоцитов без их активации и повреждения ткани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001D5C8D" w:rsidRPr="006F2FFB">
        <w:t>.</w:t>
      </w:r>
    </w:p>
    <w:p w:rsidR="00DB11A8" w:rsidRPr="006F2FFB" w:rsidRDefault="00DB11A8" w:rsidP="001D5C8D">
      <w:pPr>
        <w:ind w:firstLine="708"/>
      </w:pPr>
      <w:r w:rsidRPr="006F2FFB">
        <w:lastRenderedPageBreak/>
        <w:t xml:space="preserve">IL-1Ra является антагонистом рецептора IL-1 и в норме присутствует в плазме </w:t>
      </w:r>
      <w:proofErr w:type="spellStart"/>
      <w:r w:rsidRPr="006F2FFB">
        <w:t>переферической</w:t>
      </w:r>
      <w:proofErr w:type="spellEnd"/>
      <w:r w:rsidRPr="006F2FFB">
        <w:t xml:space="preserve"> крови в достаточно высоких концентрациях. По-видимому, присутствие IL-1Ra защищает организм от резкого увеличения уровня IL-1 в плазме в результате развития воспалительных процессов в тканях, которые в той или иной степени периодически возникают при попадании в организм патогенов </w:t>
      </w:r>
      <w:r w:rsidRPr="006F2FFB">
        <w:fldChar w:fldCharType="begin" w:fldLock="1"/>
      </w:r>
      <w:r w:rsidRPr="006F2FFB">
        <w:instrText>ADDIN CSL_CITATION { "citationItems" : [ { "id" : "ITEM-1", "itemData" : { "DOI" : "10.3389/fimmu.2014.00491", "ISBN" : "1664-3224", "ISSN" : "16643224", "PMID" : "25339958", "abstract" : "The evolution of macrophages has made them primordial for both development and immunity. Their functions range from the shaping of body plans to the ingestion and elimination of apoptotic cells and pathogens. Cytokines are small soluble proteins that confer instructions and mediate communication among immune and non-immune cells. A portfolio of cytokines is central to the role of macrophages as sentries of the innate immune system that mediate the transition from innate to adaptive immunity. In concert with other mediators, cytokines bias the fate of macrophages into a spectrum of inflammation-promoting \"classically activated,\" to anti-inflammatory or \"alternatively activated\" macrophages. Deregulated cytokine secretion is implicated in several disease states ranging from chronic inflammation to allergy. Macrophages release cytokines via a series of beautifully orchestrated pathways that are spatiotemporally regulated. At the molecular level, these exocytic cytokine secretion pathways are coordinated by multi-protein complexes that guide cytokines from their point of synthesis to their ports of exit into the extracellular milieu. These trafficking proteins, many of which were discovered in yeast and commemorated in the 2013 Nobel Prize in Physiology or Medicine, coordinate the organelle fusion steps that are responsible for cytokine release. This review discusses the functions of cytokines secreted by macrophages, and summarizes what is known about their release mechanisms. This information will be used to delve into how selected pathogens subvert cytokine release for their own survival.", "author" : [ { "dropping-particle" : "", "family" : "Duque", "given" : "Guillermo Arango", "non-dropping-particle" : "", "parse-names" : false, "suffix" : "" }, { "dropping-particle" : "", "family" : "Descoteaux", "given" : "Albert", "non-dropping-particle" : "", "parse-names" : false, "suffix" : "" } ], "container-title" : "Frontiers in Immunology", "id" : "ITEM-1", "issue" : "OCT", "issued" : { "date-parts" : [ [ "2014" ] ] }, "page" : "1-12", "title" : "Macrophage cytokines: Involvement in immunity and infectious diseases", "type" : "article-journal", "volume" : "5" }, "uris" : [ "http://www.mendeley.com/documents/?uuid=c77411cc-5465-4d5c-b515-8c1df3a38f80" ] } ], "mendeley" : { "formattedCitation" : "[2]", "plainTextFormattedCitation" : "[2]", "previouslyFormattedCitation" : "[2]" }, "properties" : {  }, "schema" : "https://github.com/citation-style-language/schema/raw/master/csl-citation.json" }</w:instrText>
      </w:r>
      <w:r w:rsidRPr="006F2FFB">
        <w:fldChar w:fldCharType="separate"/>
      </w:r>
      <w:r w:rsidRPr="006F2FFB">
        <w:rPr>
          <w:noProof/>
        </w:rPr>
        <w:t>[2]</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041</w:instrText>
      </w:r>
      <w:r w:rsidRPr="006F2FFB">
        <w:rPr>
          <w:lang w:val="en-US"/>
        </w:rPr>
        <w:instrText>a</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0441\</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0439", "</w:instrText>
      </w:r>
      <w:r w:rsidRPr="006F2FFB">
        <w:rPr>
          <w:lang w:val="en-US"/>
        </w:rPr>
        <w:instrText>given</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0410.",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c</w:instrText>
      </w:r>
      <w:r w:rsidRPr="006F2FFB">
        <w:instrText>\</w:instrText>
      </w:r>
      <w:r w:rsidRPr="006F2FFB">
        <w:rPr>
          <w:lang w:val="en-US"/>
        </w:rPr>
        <w:instrText>u</w:instrText>
      </w:r>
      <w:r w:rsidRPr="006F2FFB">
        <w:instrText>0431\</w:instrText>
      </w:r>
      <w:r w:rsidRPr="006F2FFB">
        <w:rPr>
          <w:lang w:val="en-US"/>
        </w:rPr>
        <w:instrText>u</w:instrText>
      </w:r>
      <w:r w:rsidRPr="006F2FFB">
        <w:instrText>0438\</w:instrText>
      </w:r>
      <w:r w:rsidRPr="006F2FFB">
        <w:rPr>
          <w:lang w:val="en-US"/>
        </w:rPr>
        <w:instrText>u</w:instrText>
      </w:r>
      <w:r w:rsidRPr="006F2FFB">
        <w:instrText>0440\</w:instrText>
      </w:r>
      <w:r w:rsidRPr="006F2FFB">
        <w:rPr>
          <w:lang w:val="en-US"/>
        </w:rPr>
        <w:instrText>u</w:instrText>
      </w:r>
      <w:r w:rsidRPr="006F2FFB">
        <w:instrText>0446\</w:instrText>
      </w:r>
      <w:r w:rsidRPr="006F2FFB">
        <w:rPr>
          <w:lang w:val="en-US"/>
        </w:rPr>
        <w:instrText>u</w:instrText>
      </w:r>
      <w:r w:rsidRPr="006F2FFB">
        <w:instrText>0435\</w:instrText>
      </w:r>
      <w:r w:rsidRPr="006F2FFB">
        <w:rPr>
          <w:lang w:val="en-US"/>
        </w:rPr>
        <w:instrText>u</w:instrText>
      </w:r>
      <w:r w:rsidRPr="006F2FFB">
        <w:instrText>0432", "</w:instrText>
      </w:r>
      <w:r w:rsidRPr="006F2FFB">
        <w:rPr>
          <w:lang w:val="en-US"/>
        </w:rPr>
        <w:instrText>given</w:instrText>
      </w:r>
      <w:r w:rsidRPr="006F2FFB">
        <w:instrText>" : "\</w:instrText>
      </w:r>
      <w:r w:rsidRPr="006F2FFB">
        <w:rPr>
          <w:lang w:val="en-US"/>
        </w:rPr>
        <w:instrText>u</w:instrText>
      </w:r>
      <w:r w:rsidRPr="006F2FFB">
        <w:instrText>0410.\</w:instrText>
      </w:r>
      <w:r w:rsidRPr="006F2FFB">
        <w:rPr>
          <w:lang w:val="en-US"/>
        </w:rPr>
        <w:instrText>u</w:instrText>
      </w:r>
      <w:r w:rsidRPr="006F2FFB">
        <w:instrText>0421.",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"2008" ] ] }, "</w:instrText>
      </w:r>
      <w:r w:rsidRPr="006F2FFB">
        <w:rPr>
          <w:lang w:val="en-US"/>
        </w:rPr>
        <w:instrText>number</w:instrText>
      </w:r>
      <w:r w:rsidRPr="006F2FFB">
        <w:instrText>-</w:instrText>
      </w:r>
      <w:r w:rsidRPr="006F2FFB">
        <w:rPr>
          <w:lang w:val="en-US"/>
        </w:rPr>
        <w:instrText>of</w:instrText>
      </w:r>
      <w:r w:rsidRPr="006F2FFB">
        <w:instrText>-</w:instrText>
      </w:r>
      <w:r w:rsidRPr="006F2FFB">
        <w:rPr>
          <w:lang w:val="en-US"/>
        </w:rPr>
        <w:instrText>pages</w:instrText>
      </w:r>
      <w:r w:rsidRPr="006F2FFB">
        <w:instrText>" : "552", "</w:instrText>
      </w:r>
      <w:r w:rsidRPr="006F2FFB">
        <w:rPr>
          <w:lang w:val="en-US"/>
        </w:rPr>
        <w:instrText>publisher</w:instrText>
      </w:r>
      <w:r w:rsidRPr="006F2FFB">
        <w:instrText>" : "\</w:instrText>
      </w:r>
      <w:r w:rsidRPr="006F2FFB">
        <w:rPr>
          <w:lang w:val="en-US"/>
        </w:rPr>
        <w:instrText>u</w:instrText>
      </w:r>
      <w:r w:rsidRPr="006F2FFB">
        <w:instrText>0424\</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b</w:instrText>
      </w:r>
      <w:r w:rsidRPr="006F2FFB">
        <w:instrText>\</w:instrText>
      </w:r>
      <w:r w:rsidRPr="006F2FFB">
        <w:rPr>
          <w:lang w:val="en-US"/>
        </w:rPr>
        <w:instrText>u</w:instrText>
      </w:r>
      <w:r w:rsidRPr="006F2FFB">
        <w:instrText>0438\</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0442", "</w:instrText>
      </w:r>
      <w:r w:rsidRPr="006F2FFB">
        <w:rPr>
          <w:lang w:val="en-US"/>
        </w:rPr>
        <w:instrText>publisher</w:instrText>
      </w:r>
      <w:r w:rsidRPr="006F2FFB">
        <w:instrText>-</w:instrText>
      </w:r>
      <w:r w:rsidRPr="006F2FFB">
        <w:rPr>
          <w:lang w:val="en-US"/>
        </w:rPr>
        <w:instrText>place</w:instrText>
      </w:r>
      <w:r w:rsidRPr="006F2FFB">
        <w:instrText>" : "\</w:instrText>
      </w:r>
      <w:r w:rsidRPr="006F2FFB">
        <w:rPr>
          <w:lang w:val="en-US"/>
        </w:rPr>
        <w:instrText>u</w:instrText>
      </w:r>
      <w:r w:rsidRPr="006F2FFB">
        <w:instrText>0421\</w:instrText>
      </w:r>
      <w:r w:rsidRPr="006F2FFB">
        <w:rPr>
          <w:lang w:val="en-US"/>
        </w:rPr>
        <w:instrText>u</w:instrText>
      </w:r>
      <w:r w:rsidRPr="006F2FFB">
        <w:instrText>0430\</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0442 \</w:instrText>
      </w:r>
      <w:r w:rsidRPr="006F2FFB">
        <w:rPr>
          <w:lang w:val="en-US"/>
        </w:rPr>
        <w:instrText>u</w:instrText>
      </w:r>
      <w:r w:rsidRPr="006F2FFB">
        <w:instrText>041</w:instrText>
      </w:r>
      <w:r w:rsidRPr="006F2FFB">
        <w:rPr>
          <w:lang w:val="en-US"/>
        </w:rPr>
        <w:instrText>f</w:instrText>
      </w:r>
      <w:r w:rsidRPr="006F2FFB">
        <w:instrText>\</w:instrText>
      </w:r>
      <w:r w:rsidRPr="006F2FFB">
        <w:rPr>
          <w:lang w:val="en-US"/>
        </w:rPr>
        <w:instrText>u</w:instrText>
      </w:r>
      <w:r w:rsidRPr="006F2FFB">
        <w:instrText>0435\</w:instrText>
      </w:r>
      <w:r w:rsidRPr="006F2FFB">
        <w:rPr>
          <w:lang w:val="en-US"/>
        </w:rPr>
        <w:instrText>u</w:instrText>
      </w:r>
      <w:r w:rsidRPr="006F2FFB">
        <w:instrText>0442\</w:instrText>
      </w:r>
      <w:r w:rsidRPr="006F2FFB">
        <w:rPr>
          <w:lang w:val="en-US"/>
        </w:rPr>
        <w:instrText>u</w:instrText>
      </w:r>
      <w:r w:rsidRPr="006F2FFB">
        <w:instrText>0435\</w:instrText>
      </w:r>
      <w:r w:rsidRPr="006F2FFB">
        <w:rPr>
          <w:lang w:val="en-US"/>
        </w:rPr>
        <w:instrText>u</w:instrText>
      </w:r>
      <w:r w:rsidRPr="006F2FFB">
        <w:instrText>0440\</w:instrText>
      </w:r>
      <w:r w:rsidRPr="006F2FFB">
        <w:rPr>
          <w:lang w:val="en-US"/>
        </w:rPr>
        <w:instrText>u</w:instrText>
      </w:r>
      <w:r w:rsidRPr="006F2FFB">
        <w:instrText>0431\</w:instrText>
      </w:r>
      <w:r w:rsidRPr="006F2FFB">
        <w:rPr>
          <w:lang w:val="en-US"/>
        </w:rPr>
        <w:instrText>u</w:instrText>
      </w:r>
      <w:r w:rsidRPr="006F2FFB">
        <w:instrText>0443\</w:instrText>
      </w:r>
      <w:r w:rsidRPr="006F2FFB">
        <w:rPr>
          <w:lang w:val="en-US"/>
        </w:rPr>
        <w:instrText>u</w:instrText>
      </w:r>
      <w:r w:rsidRPr="006F2FFB">
        <w:instrText>0440\</w:instrText>
      </w:r>
      <w:r w:rsidRPr="006F2FFB">
        <w:rPr>
          <w:lang w:val="en-US"/>
        </w:rPr>
        <w:instrText>u</w:instrText>
      </w:r>
      <w:r w:rsidRPr="006F2FFB">
        <w:instrText>0433", "</w:instrText>
      </w:r>
      <w:r w:rsidRPr="006F2FFB">
        <w:rPr>
          <w:lang w:val="en-US"/>
        </w:rPr>
        <w:instrText>title</w:instrText>
      </w:r>
      <w:r w:rsidRPr="006F2FFB">
        <w:instrText>" : "\</w:instrText>
      </w:r>
      <w:r w:rsidRPr="006F2FFB">
        <w:rPr>
          <w:lang w:val="en-US"/>
        </w:rPr>
        <w:instrText>u</w:instrText>
      </w:r>
      <w:r w:rsidRPr="006F2FFB">
        <w:instrText>0426\</w:instrText>
      </w:r>
      <w:r w:rsidRPr="006F2FFB">
        <w:rPr>
          <w:lang w:val="en-US"/>
        </w:rPr>
        <w:instrText>u</w:instrText>
      </w:r>
      <w:r w:rsidRPr="006F2FFB">
        <w:instrText>0438\</w:instrText>
      </w:r>
      <w:r w:rsidRPr="006F2FFB">
        <w:rPr>
          <w:lang w:val="en-US"/>
        </w:rPr>
        <w:instrText>u</w:instrText>
      </w:r>
      <w:r w:rsidRPr="006F2FFB">
        <w:instrText>0442\</w:instrText>
      </w:r>
      <w:r w:rsidRPr="006F2FFB">
        <w:rPr>
          <w:lang w:val="en-US"/>
        </w:rPr>
        <w:instrText>u</w:instrText>
      </w:r>
      <w:r w:rsidRPr="006F2FFB">
        <w:instrText>043</w:instrText>
      </w:r>
      <w:r w:rsidRPr="006F2FFB">
        <w:rPr>
          <w:lang w:val="en-US"/>
        </w:rPr>
        <w:instrText>e</w:instrText>
      </w:r>
      <w:r w:rsidRPr="006F2FFB">
        <w:instrText>\</w:instrText>
      </w:r>
      <w:r w:rsidRPr="006F2FFB">
        <w:rPr>
          <w:lang w:val="en-US"/>
        </w:rPr>
        <w:instrText>u</w:instrText>
      </w:r>
      <w:r w:rsidRPr="006F2FFB">
        <w:instrText>043</w:instrText>
      </w:r>
      <w:r w:rsidRPr="006F2FFB">
        <w:rPr>
          <w:lang w:val="en-US"/>
        </w:rPr>
        <w:instrText>a</w:instrText>
      </w:r>
      <w:r w:rsidRPr="006F2FFB">
        <w:instrText>\</w:instrText>
      </w:r>
      <w:r w:rsidRPr="006F2FFB">
        <w:rPr>
          <w:lang w:val="en-US"/>
        </w:rPr>
        <w:instrText>u</w:instrText>
      </w:r>
      <w:r w:rsidRPr="006F2FFB">
        <w:instrText>0438\</w:instrText>
      </w:r>
      <w:r w:rsidRPr="006F2FFB">
        <w:rPr>
          <w:lang w:val="en-US"/>
        </w:rPr>
        <w:instrText>u</w:instrText>
      </w:r>
      <w:r w:rsidRPr="006F2FFB">
        <w:instrText>043</w:instrText>
      </w:r>
      <w:r w:rsidRPr="006F2FFB">
        <w:rPr>
          <w:lang w:val="en-US"/>
        </w:rPr>
        <w:instrText>d</w:instrText>
      </w:r>
      <w:r w:rsidRPr="006F2FFB">
        <w:instrText>\</w:instrText>
      </w:r>
      <w:r w:rsidRPr="006F2FFB">
        <w:rPr>
          <w:lang w:val="en-US"/>
        </w:rPr>
        <w:instrText>u</w:instrText>
      </w:r>
      <w:r w:rsidRPr="006F2FFB">
        <w:instrText>044</w:instrText>
      </w:r>
      <w:r w:rsidRPr="006F2FFB">
        <w:rPr>
          <w:lang w:val="en-US"/>
        </w:rPr>
        <w:instrText>b</w:instrText>
      </w:r>
      <w:r w:rsidRPr="006F2FFB">
        <w:instrText>", "</w:instrText>
      </w:r>
      <w:r w:rsidRPr="006F2FFB">
        <w:rPr>
          <w:lang w:val="en-US"/>
        </w:rPr>
        <w:instrText>type</w:instrText>
      </w:r>
      <w:r w:rsidRPr="006F2FFB">
        <w:instrText>" : "</w:instrText>
      </w:r>
      <w:r w:rsidRPr="006F2FFB">
        <w:rPr>
          <w:lang w:val="en-US"/>
        </w:rPr>
        <w:instrText>book</w:instrText>
      </w:r>
      <w:r w:rsidRPr="006F2FFB">
        <w:instrText>"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=96</w:instrText>
      </w:r>
      <w:r w:rsidRPr="006F2FFB">
        <w:rPr>
          <w:lang w:val="en-US"/>
        </w:rPr>
        <w:instrText>afc</w:instrText>
      </w:r>
      <w:r w:rsidRPr="006F2FFB">
        <w:instrText>303-</w:instrText>
      </w:r>
      <w:r w:rsidRPr="006F2FFB">
        <w:rPr>
          <w:lang w:val="en-US"/>
        </w:rPr>
        <w:instrText>ed</w:instrText>
      </w:r>
      <w:r w:rsidRPr="006F2FFB">
        <w:instrText>2</w:instrText>
      </w:r>
      <w:r w:rsidRPr="006F2FFB">
        <w:rPr>
          <w:lang w:val="en-US"/>
        </w:rPr>
        <w:instrText>e</w:instrText>
      </w:r>
      <w:r w:rsidRPr="006F2FFB">
        <w:instrText>-45</w:instrText>
      </w:r>
      <w:r w:rsidRPr="006F2FFB">
        <w:rPr>
          <w:lang w:val="en-US"/>
        </w:rPr>
        <w:instrText>d</w:instrText>
      </w:r>
      <w:r w:rsidRPr="006F2FFB">
        <w:instrText>2-97</w:instrText>
      </w:r>
      <w:r w:rsidRPr="006F2FFB">
        <w:rPr>
          <w:lang w:val="en-US"/>
        </w:rPr>
        <w:instrText>a</w:instrText>
      </w:r>
      <w:r w:rsidRPr="006F2FFB">
        <w:instrText>4-31</w:instrText>
      </w:r>
      <w:r w:rsidRPr="006F2FFB">
        <w:rPr>
          <w:lang w:val="en-US"/>
        </w:rPr>
        <w:instrText>ecf</w:instrText>
      </w:r>
      <w:r w:rsidRPr="006F2FFB">
        <w:instrText>70</w:instrText>
      </w:r>
      <w:r w:rsidRPr="006F2FFB">
        <w:rPr>
          <w:lang w:val="en-US"/>
        </w:rPr>
        <w:instrText>b</w:instrText>
      </w:r>
      <w:r w:rsidRPr="006F2FFB">
        <w:instrText>228</w:instrText>
      </w:r>
      <w:r w:rsidRPr="006F2FFB">
        <w:rPr>
          <w:lang w:val="en-US"/>
        </w:rPr>
        <w:instrText>f</w:instrText>
      </w:r>
      <w:r w:rsidRPr="006F2FFB">
        <w:instrText>" ] } ], "</w:instrText>
      </w:r>
      <w:r w:rsidRPr="006F2FFB">
        <w:rPr>
          <w:lang w:val="en-US"/>
        </w:rPr>
        <w:instrText>mendeley</w:instrText>
      </w:r>
      <w:r w:rsidRPr="006F2FFB">
        <w:instrText>" : { "</w:instrText>
      </w:r>
      <w:r w:rsidRPr="006F2FFB">
        <w:rPr>
          <w:lang w:val="en-US"/>
        </w:rPr>
        <w:instrText>formattedCitation</w:instrText>
      </w:r>
      <w:r w:rsidRPr="006F2FFB">
        <w:instrText>" : "[27]", "</w:instrText>
      </w:r>
      <w:r w:rsidRPr="006F2FFB">
        <w:rPr>
          <w:lang w:val="en-US"/>
        </w:rPr>
        <w:instrText>plainTextFormattedCitation</w:instrText>
      </w:r>
      <w:r w:rsidRPr="006F2FFB">
        <w:instrText>" : "[27]", "</w:instrText>
      </w:r>
      <w:r w:rsidRPr="006F2FFB">
        <w:rPr>
          <w:lang w:val="en-US"/>
        </w:rPr>
        <w:instrText>previouslyFormattedCitation</w:instrText>
      </w:r>
      <w:r w:rsidRPr="006F2FFB">
        <w:instrText>" : "[27]"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[27]</w:t>
      </w:r>
      <w:r w:rsidRPr="006F2FFB">
        <w:fldChar w:fldCharType="end"/>
      </w:r>
      <w:r w:rsidR="001D5C8D" w:rsidRPr="006F2FFB">
        <w:t>.</w:t>
      </w:r>
    </w:p>
    <w:p w:rsidR="00DB11A8" w:rsidRPr="006F2FFB" w:rsidRDefault="00DB11A8" w:rsidP="001D5C8D">
      <w:pPr>
        <w:ind w:firstLine="708"/>
      </w:pPr>
      <w:r w:rsidRPr="006F2FFB">
        <w:rPr>
          <w:lang w:val="en-US"/>
        </w:rPr>
        <w:t>TGF</w:t>
      </w:r>
      <w:r w:rsidRPr="006F2FFB">
        <w:t>-</w:t>
      </w:r>
      <w:r w:rsidRPr="006F2FFB">
        <w:rPr>
          <w:lang w:val="en-US"/>
        </w:rPr>
        <w:t>β</w:t>
      </w:r>
      <w:r w:rsidRPr="006F2FFB">
        <w:t xml:space="preserve"> (трансформирующий фактор роста-</w:t>
      </w:r>
      <w:r w:rsidRPr="006F2FFB">
        <w:rPr>
          <w:lang w:val="en-US"/>
        </w:rPr>
        <w:t>β</w:t>
      </w:r>
      <w:r w:rsidRPr="006F2FFB">
        <w:t>)</w:t>
      </w:r>
      <w:r w:rsidR="001D5C8D" w:rsidRPr="006F2FFB">
        <w:t xml:space="preserve"> </w:t>
      </w:r>
      <w:r w:rsidRPr="006F2FFB">
        <w:t xml:space="preserve">имеет 5 </w:t>
      </w:r>
      <w:proofErr w:type="spellStart"/>
      <w:r w:rsidRPr="006F2FFB">
        <w:t>изоформ</w:t>
      </w:r>
      <w:proofErr w:type="spellEnd"/>
      <w:r w:rsidRPr="006F2FFB">
        <w:t xml:space="preserve">, из них </w:t>
      </w:r>
      <w:r w:rsidRPr="006F2FFB">
        <w:rPr>
          <w:lang w:val="en-US"/>
        </w:rPr>
        <w:t>TGF</w:t>
      </w:r>
      <w:r w:rsidRPr="006F2FFB">
        <w:t>-</w:t>
      </w:r>
      <w:r w:rsidRPr="006F2FFB">
        <w:rPr>
          <w:lang w:val="en-US"/>
        </w:rPr>
        <w:t>β</w:t>
      </w:r>
      <w:r w:rsidRPr="006F2FFB">
        <w:t xml:space="preserve">1, </w:t>
      </w:r>
      <w:r w:rsidRPr="006F2FFB">
        <w:rPr>
          <w:lang w:val="en-US"/>
        </w:rPr>
        <w:t>TGF</w:t>
      </w:r>
      <w:r w:rsidRPr="006F2FFB">
        <w:t>-</w:t>
      </w:r>
      <w:r w:rsidRPr="006F2FFB">
        <w:rPr>
          <w:lang w:val="en-US"/>
        </w:rPr>
        <w:t>β</w:t>
      </w:r>
      <w:r w:rsidRPr="006F2FFB">
        <w:t xml:space="preserve">2, </w:t>
      </w:r>
      <w:r w:rsidRPr="006F2FFB">
        <w:rPr>
          <w:lang w:val="en-US"/>
        </w:rPr>
        <w:t>TGF</w:t>
      </w:r>
      <w:r w:rsidRPr="006F2FFB">
        <w:t>-</w:t>
      </w:r>
      <w:r w:rsidRPr="006F2FFB">
        <w:rPr>
          <w:lang w:val="en-US"/>
        </w:rPr>
        <w:t>β</w:t>
      </w:r>
      <w:r w:rsidRPr="006F2FFB">
        <w:t xml:space="preserve">3 синтезируется клетками млекопитающих. </w:t>
      </w:r>
      <w:r w:rsidRPr="006F2FFB">
        <w:rPr>
          <w:lang w:val="en-US"/>
        </w:rPr>
        <w:t>TGF</w:t>
      </w:r>
      <w:r w:rsidRPr="006F2FFB">
        <w:t>-</w:t>
      </w:r>
      <w:r w:rsidRPr="006F2FFB">
        <w:rPr>
          <w:lang w:val="en-US"/>
        </w:rPr>
        <w:t>β</w:t>
      </w:r>
      <w:r w:rsidRPr="006F2FFB">
        <w:t>1 синтезируется практически всеми клетками в неактивной форме</w:t>
      </w:r>
      <w:r w:rsidR="001D5C8D" w:rsidRPr="006F2FFB">
        <w:t xml:space="preserve"> </w:t>
      </w:r>
      <w:r w:rsidRPr="006F2FFB">
        <w:t xml:space="preserve">и сохраняется во внеклеточном матриксе после выхода из клетки, образуя депо цитокина, способного перейти в активную форму после воздействия свободных форм кислорода, ионизирующей радиации, изменении </w:t>
      </w:r>
      <w:proofErr w:type="spellStart"/>
      <w:r w:rsidRPr="006F2FFB">
        <w:rPr>
          <w:lang w:val="en-US"/>
        </w:rPr>
        <w:t>ph</w:t>
      </w:r>
      <w:proofErr w:type="spellEnd"/>
      <w:r w:rsidRPr="006F2FFB">
        <w:t xml:space="preserve"> в кислую сторону при воспалении</w:t>
      </w:r>
      <w:r w:rsidR="001D5C8D" w:rsidRPr="006F2FFB">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"id" : "ITEM-2", "itemData" : { "DOI" : "10.1016/j.ejcb.2008.01.012", "ISBN" : "0171-9335 (Print)\\n0171-9335 (Linking)", "ISSN" : "01719335", "PMID" : "18342983", "abstract" : "Integrins are crucial for the ability of cells to sense mechanical perturbations and to transmit intracellular stress to their environment. We here review the more recently discovered role of integrins in activating the pleiotrophic cytokine transforming growth factor beta 1 (TGF-??1). TGF-??1 controls tissue homeostasis in embryonic and normal adult tissues and contributes to the development of fibrosis, cancer, autoimmune and vascular diseases when being mis-regulated. In most of these conditions, active TGF-??1 is generated by dissociation from a large latent protein complex that sequesters latent TGF-??1 in the extracellular matrix (ECM). Two main models are proposed how integrins contribute to latent TGF-??1 activation: (1) In a protease-dependent mechanism, integrins ??v??8 and ??v??3 are suggested to simultaneously bind the latent TGF-??1 complex and proteinases. This close vicinity at the cell surface improves enzymatic cleavage of the latent complex to release active TGF-??1. (2) Integrins ??v??3, ??v??5, ??v??6, and ??v??8 appear to change the conformation of the latent TGF-??1 complex by transmitting cell traction forces. This action requires association of the latent complex with a mechanically resistant ECM and is independent from proteolysis. Understanding that different integrins use different mechanisms to activate latent TGF-??1 opens new possibilities to develop cell-specific therapeutic strategies for TGF-??1-induced pathologies. ?? 2008 Elsevier GmbH. All rights reserved.", "author" : [ { "dropping-particle" : "", "family" : "Wipff", "given" : "Pierre Jean", "non-dropping-particle" : "", "parse-names" : false, "suffix" : "" }, { "dropping-particle" : "", "family" : "Hinz", "given" : "Boris", "non-dropping-particle" : "", "parse-names" : false, "suffix" : "" } ], "container-title" : "European Journal of Cell Biology", "id" : "ITEM-2", "issue" : "8-9", "issued" : { "date-parts" : [ [ "2008" ] ] }, "page" : "601-615", "title" : "Integrins and the activation of latent transforming growth factor ??1 - An intimate relationship", "type" : "article-journal", "volume" : "87" }, "uris" : [ "http://www.mendeley.com/documents/?uuid=4e0f98ed-0d62-46ca-82bf-09ecbc0027ab" ] } ], "mendeley" : { "formattedCitation" : "[27,41]", "plainTextFormattedCitation" : "[27,41]", "previouslyFormattedCitation" : "[27,41]" }, "properties" : {  }, "schema" : "https://github.com/citation-style-language/schema/raw/master/csl-citation.json" }</w:instrText>
      </w:r>
      <w:r w:rsidRPr="006F2FFB">
        <w:fldChar w:fldCharType="separate"/>
      </w:r>
      <w:r w:rsidRPr="006F2FFB">
        <w:rPr>
          <w:noProof/>
        </w:rPr>
        <w:t>[27,41]</w:t>
      </w:r>
      <w:r w:rsidRPr="006F2FFB">
        <w:fldChar w:fldCharType="end"/>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DOI</w:instrText>
      </w:r>
      <w:r w:rsidRPr="006F2FFB">
        <w:instrText>" : "10.1074/</w:instrText>
      </w:r>
      <w:r w:rsidRPr="006F2FFB">
        <w:rPr>
          <w:lang w:val="en-US"/>
        </w:rPr>
        <w:instrText>jbc</w:instrText>
      </w:r>
      <w:r w:rsidRPr="006F2FFB">
        <w:instrText>.</w:instrText>
      </w:r>
      <w:r w:rsidRPr="006F2FFB">
        <w:rPr>
          <w:lang w:val="en-US"/>
        </w:rPr>
        <w:instrText>R</w:instrText>
      </w:r>
      <w:r w:rsidRPr="006F2FFB">
        <w:instrText>400029200", "</w:instrText>
      </w:r>
      <w:r w:rsidRPr="006F2FFB">
        <w:rPr>
          <w:lang w:val="en-US"/>
        </w:rPr>
        <w:instrText>ISSN</w:instrText>
      </w:r>
      <w:r w:rsidRPr="006F2FFB">
        <w:instrText>" : "00219258", "</w:instrText>
      </w:r>
      <w:r w:rsidRPr="006F2FFB">
        <w:rPr>
          <w:lang w:val="en-US"/>
        </w:rPr>
        <w:instrText>PMID</w:instrText>
      </w:r>
      <w:r w:rsidRPr="006F2FFB">
        <w:instrText>" : "15611103",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Rifkin</w:instrText>
      </w:r>
      <w:r w:rsidRPr="006F2FFB">
        <w:instrText>", "</w:instrText>
      </w:r>
      <w:r w:rsidRPr="006F2FFB">
        <w:rPr>
          <w:lang w:val="en-US"/>
        </w:rPr>
        <w:instrText>given</w:instrText>
      </w:r>
      <w:r w:rsidRPr="006F2FFB">
        <w:instrText>" : "</w:instrText>
      </w:r>
      <w:r w:rsidRPr="006F2FFB">
        <w:rPr>
          <w:lang w:val="en-US"/>
        </w:rPr>
        <w:instrText>DanielB</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JournalofBiologicalChemistry</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w:instrText>
      </w:r>
      <w:r w:rsidRPr="006F2FFB">
        <w:instrText>" : "9",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"2005" ] ] }, "</w:instrText>
      </w:r>
      <w:r w:rsidRPr="006F2FFB">
        <w:rPr>
          <w:lang w:val="en-US"/>
        </w:rPr>
        <w:instrText>page</w:instrText>
      </w:r>
      <w:r w:rsidRPr="006F2FFB">
        <w:instrText>" : "7409-7412", "</w:instrText>
      </w:r>
      <w:r w:rsidRPr="006F2FFB">
        <w:rPr>
          <w:lang w:val="en-US"/>
        </w:rPr>
        <w:instrText>title</w:instrText>
      </w:r>
      <w:r w:rsidRPr="006F2FFB">
        <w:instrText>" : "</w:instrText>
      </w:r>
      <w:r w:rsidRPr="006F2FFB">
        <w:rPr>
          <w:lang w:val="en-US"/>
        </w:rPr>
        <w:instrText>Latenttransforminggrowthfactor</w:instrText>
      </w:r>
      <w:r w:rsidRPr="006F2FFB">
        <w:instrText>-\</w:instrText>
      </w:r>
      <w:r w:rsidRPr="006F2FFB">
        <w:rPr>
          <w:lang w:val="en-US"/>
        </w:rPr>
        <w:instrText>u</w:instrText>
      </w:r>
      <w:r w:rsidRPr="006F2FFB">
        <w:instrText>03</w:instrText>
      </w:r>
      <w:r w:rsidRPr="006F2FFB">
        <w:rPr>
          <w:lang w:val="en-US"/>
        </w:rPr>
        <w:instrText>b</w:instrText>
      </w:r>
      <w:r w:rsidRPr="006F2FFB">
        <w:instrText>2 (</w:instrText>
      </w:r>
      <w:r w:rsidRPr="006F2FFB">
        <w:rPr>
          <w:lang w:val="en-US"/>
        </w:rPr>
        <w:instrText>TGF</w:instrText>
      </w:r>
      <w:r w:rsidRPr="006F2FFB">
        <w:instrText>-\</w:instrText>
      </w:r>
      <w:r w:rsidRPr="006F2FFB">
        <w:rPr>
          <w:lang w:val="en-US"/>
        </w:rPr>
        <w:instrText>u</w:instrText>
      </w:r>
      <w:r w:rsidRPr="006F2FFB">
        <w:instrText>03</w:instrText>
      </w:r>
      <w:r w:rsidRPr="006F2FFB">
        <w:rPr>
          <w:lang w:val="en-US"/>
        </w:rPr>
        <w:instrText>b</w:instrText>
      </w:r>
      <w:r w:rsidRPr="006F2FFB">
        <w:instrText xml:space="preserve">2) </w:instrText>
      </w:r>
      <w:r w:rsidRPr="006F2FFB">
        <w:rPr>
          <w:lang w:val="en-US"/>
        </w:rPr>
        <w:instrText>bindingproteins</w:instrText>
      </w:r>
      <w:r w:rsidRPr="006F2FFB">
        <w:instrText xml:space="preserve">: </w:instrText>
      </w:r>
      <w:r w:rsidRPr="006F2FFB">
        <w:rPr>
          <w:lang w:val="en-US"/>
        </w:rPr>
        <w:instrText>OrchestratorsofTGF</w:instrText>
      </w:r>
      <w:r w:rsidRPr="006F2FFB">
        <w:instrText>-\</w:instrText>
      </w:r>
      <w:r w:rsidRPr="006F2FFB">
        <w:rPr>
          <w:lang w:val="en-US"/>
        </w:rPr>
        <w:instrText>u</w:instrText>
      </w:r>
      <w:r w:rsidRPr="006F2FFB">
        <w:instrText>03</w:instrText>
      </w:r>
      <w:r w:rsidRPr="006F2FFB">
        <w:rPr>
          <w:lang w:val="en-US"/>
        </w:rPr>
        <w:instrText>b</w:instrText>
      </w:r>
      <w:r w:rsidRPr="006F2FFB">
        <w:instrText xml:space="preserve">2 </w:instrText>
      </w:r>
      <w:r w:rsidRPr="006F2FFB">
        <w:rPr>
          <w:lang w:val="en-US"/>
        </w:rPr>
        <w:instrText>availability</w:instrText>
      </w:r>
      <w:r w:rsidRPr="006F2FFB">
        <w:instrText>",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w:instrText>
      </w:r>
      <w:r w:rsidRPr="006F2FFB">
        <w:rPr>
          <w:lang w:val="en-US"/>
        </w:rPr>
        <w:instrText>volume</w:instrText>
      </w:r>
      <w:r w:rsidRPr="006F2FFB">
        <w:instrText>" : "280"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w:instrText>
      </w:r>
      <w:r w:rsidRPr="006F2FFB">
        <w:rPr>
          <w:lang w:val="en-US"/>
        </w:rPr>
        <w:instrText>d</w:instrText>
      </w:r>
      <w:r w:rsidRPr="006F2FFB">
        <w:instrText>95</w:instrText>
      </w:r>
      <w:r w:rsidRPr="006F2FFB">
        <w:rPr>
          <w:lang w:val="en-US"/>
        </w:rPr>
        <w:instrText>f</w:instrText>
      </w:r>
      <w:r w:rsidRPr="006F2FFB">
        <w:instrText>884</w:instrText>
      </w:r>
      <w:r w:rsidRPr="006F2FFB">
        <w:rPr>
          <w:lang w:val="en-US"/>
        </w:rPr>
        <w:instrText>e</w:instrText>
      </w:r>
      <w:r w:rsidRPr="006F2FFB">
        <w:instrText>-91</w:instrText>
      </w:r>
      <w:r w:rsidRPr="006F2FFB">
        <w:rPr>
          <w:lang w:val="en-US"/>
        </w:rPr>
        <w:instrText>d</w:instrText>
      </w:r>
      <w:r w:rsidRPr="006F2FFB">
        <w:instrText>1-483</w:instrText>
      </w:r>
      <w:r w:rsidRPr="006F2FFB">
        <w:rPr>
          <w:lang w:val="en-US"/>
        </w:rPr>
        <w:instrText>a</w:instrText>
      </w:r>
      <w:r w:rsidRPr="006F2FFB">
        <w:instrText>-</w:instrText>
      </w:r>
      <w:r w:rsidRPr="006F2FFB">
        <w:rPr>
          <w:lang w:val="en-US"/>
        </w:rPr>
        <w:instrText>a</w:instrText>
      </w:r>
      <w:r w:rsidRPr="006F2FFB">
        <w:instrText>790-366</w:instrText>
      </w:r>
      <w:r w:rsidRPr="006F2FFB">
        <w:rPr>
          <w:lang w:val="en-US"/>
        </w:rPr>
        <w:instrText>ed</w:instrText>
      </w:r>
      <w:r w:rsidRPr="006F2FFB">
        <w:instrText>4</w:instrText>
      </w:r>
      <w:r w:rsidRPr="006F2FFB">
        <w:rPr>
          <w:lang w:val="en-US"/>
        </w:rPr>
        <w:instrText>dc</w:instrText>
      </w:r>
      <w:r w:rsidRPr="006F2FFB">
        <w:instrText>2028" ] } ], "</w:instrText>
      </w:r>
      <w:r w:rsidRPr="006F2FFB">
        <w:rPr>
          <w:lang w:val="en-US"/>
        </w:rPr>
        <w:instrText>mendeley</w:instrText>
      </w:r>
      <w:r w:rsidRPr="006F2FFB">
        <w:instrText>" : { "</w:instrText>
      </w:r>
      <w:r w:rsidRPr="006F2FFB">
        <w:rPr>
          <w:lang w:val="en-US"/>
        </w:rPr>
        <w:instrText>formattedCitation</w:instrText>
      </w:r>
      <w:r w:rsidRPr="006F2FFB">
        <w:instrText>" : "[42]", "</w:instrText>
      </w:r>
      <w:r w:rsidRPr="006F2FFB">
        <w:rPr>
          <w:lang w:val="en-US"/>
        </w:rPr>
        <w:instrText>plainTextFormattedCitation</w:instrText>
      </w:r>
      <w:r w:rsidRPr="006F2FFB">
        <w:instrText>" : "[42]", "</w:instrText>
      </w:r>
      <w:r w:rsidRPr="006F2FFB">
        <w:rPr>
          <w:lang w:val="en-US"/>
        </w:rPr>
        <w:instrText>previouslyFormattedCitation</w:instrText>
      </w:r>
      <w:r w:rsidRPr="006F2FFB">
        <w:instrText>" : "[42]"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6F2FFB">
        <w:instrText xml:space="preserve"> \* MERGEFORMAT </w:instrText>
      </w:r>
      <w:r w:rsidRPr="006F2FFB">
        <w:fldChar w:fldCharType="separate"/>
      </w:r>
      <w:r w:rsidRPr="006F2FFB">
        <w:rPr>
          <w:noProof/>
        </w:rPr>
        <w:t>[42]</w:t>
      </w:r>
      <w:r w:rsidRPr="006F2FFB">
        <w:fldChar w:fldCharType="end"/>
      </w:r>
      <w:r w:rsidR="001D5C8D" w:rsidRPr="006F2FFB">
        <w:t xml:space="preserve">. </w:t>
      </w:r>
      <w:r w:rsidRPr="006F2FFB">
        <w:t xml:space="preserve">Во взрослом организме </w:t>
      </w:r>
      <w:r w:rsidRPr="006F2FFB">
        <w:rPr>
          <w:lang w:val="en-US"/>
        </w:rPr>
        <w:t>TGF</w:t>
      </w:r>
      <w:r w:rsidRPr="006F2FFB">
        <w:t>-</w:t>
      </w:r>
      <w:r w:rsidRPr="006F2FFB">
        <w:rPr>
          <w:lang w:val="en-US"/>
        </w:rPr>
        <w:t>β</w:t>
      </w:r>
      <w:r w:rsidR="001D5C8D" w:rsidRPr="006F2FFB">
        <w:t xml:space="preserve"> </w:t>
      </w:r>
      <w:r w:rsidRPr="006F2FFB">
        <w:t>способствует изменению пролиферации клеток, в большинстве случаев – подавлению, усилению формирования внеклеточного матрикса за счет активации синтеза его компонентов</w:t>
      </w:r>
      <w:r w:rsidR="001D5C8D" w:rsidRPr="006F2FFB">
        <w:t xml:space="preserve"> </w:t>
      </w:r>
      <w:r w:rsidRPr="006F2FFB">
        <w:fldChar w:fldCharType="begin" w:fldLock="1"/>
      </w:r>
      <w:r w:rsidRPr="006F2FFB">
        <w:instrText>ADDIN CSL_CITATION { "citationItems" : [ { "id" : "ITEM-1", "itemData" : { "author" : [ { "dropping-particle" : "", "family" : "\u041a\u0435\u0442\u043b\u0438\u043d\u0441\u043a\u0438\u0439", "given" : "\u0421.\u0410.", "non-dropping-particle" : "", "parse-names" : false, "suffix" : "" }, { "dropping-particle" : "", "family" : "\u0421\u0438\u043c\u0431\u0438\u0440\u0446\u0435\u0432", "given" : "\u0410.\u0421.", "non-dropping-particle" : "", "parse-names" : false, "suffix" : "" } ], "container-title" : "\u0426\u0438\u0442\u043e\u043a\u0438\u043d\u044b", "id" : "ITEM-1", "issued" : { "date-parts" : [ [ "2008" ] ] }, "number-of-pages" : "552", "publisher" : "\u0424\u043e\u043b\u0438\u0430\u043d\u0442", "publisher-place" : "\u0421\u0430\u043d\u043a\u0442 \u041f\u0435\u0442\u0435\u0440\u0431\u0443\u0440\u0433", "title" : "\u0426\u0438\u0442\u043e\u043a\u0438\u043d\u044b", "type" : "book" }, "uris" : [ "http://www.mendeley.com/documents/?uuid=96afc303-ed2e-45d2-97a4-31ecf70b228f" ] } ], "mendeley" : { "formattedCitation" : "[27]", "plainTextFormattedCitation" : "[27]", "previouslyFormattedCitation" : "[27]" }, "properties" : {  }, "schema" : "https://github.com/citation-style-language/schema/raw/master/csl-citation.json" }</w:instrText>
      </w:r>
      <w:r w:rsidRPr="006F2FFB">
        <w:fldChar w:fldCharType="separate"/>
      </w:r>
      <w:r w:rsidRPr="006F2FFB">
        <w:rPr>
          <w:noProof/>
        </w:rPr>
        <w:t>[27]</w:t>
      </w:r>
      <w:r w:rsidRPr="006F2FFB">
        <w:fldChar w:fldCharType="end"/>
      </w:r>
      <w:r w:rsidR="001D5C8D" w:rsidRPr="006F2FFB">
        <w:t xml:space="preserve">. </w:t>
      </w:r>
      <w:r w:rsidRPr="006F2FFB">
        <w:rPr>
          <w:lang w:val="en-US"/>
        </w:rPr>
        <w:t>TGF</w:t>
      </w:r>
      <w:r w:rsidRPr="006F2FFB">
        <w:t>-</w:t>
      </w:r>
      <w:r w:rsidRPr="006F2FFB">
        <w:rPr>
          <w:lang w:val="en-US"/>
        </w:rPr>
        <w:t>β</w:t>
      </w:r>
      <w:r w:rsidR="001D5C8D" w:rsidRPr="006F2FFB">
        <w:t xml:space="preserve"> </w:t>
      </w:r>
      <w:r w:rsidRPr="006F2FFB">
        <w:t>подавляет дифференцировку Т</w:t>
      </w:r>
      <w:r w:rsidRPr="006F2FFB">
        <w:rPr>
          <w:lang w:val="en-US"/>
        </w:rPr>
        <w:t>h</w:t>
      </w:r>
      <w:r w:rsidRPr="006F2FFB">
        <w:t>17 -</w:t>
      </w:r>
      <w:r w:rsidR="001D5C8D" w:rsidRPr="006F2FFB">
        <w:t xml:space="preserve"> </w:t>
      </w:r>
      <w:r w:rsidRPr="006F2FFB">
        <w:t xml:space="preserve">лимфоцитов, а также пролиферацию </w:t>
      </w:r>
      <w:r w:rsidRPr="006F2FFB">
        <w:rPr>
          <w:lang w:val="en-US"/>
        </w:rPr>
        <w:t>T</w:t>
      </w:r>
      <w:r w:rsidR="001D5C8D" w:rsidRPr="006F2FFB">
        <w:t xml:space="preserve">- </w:t>
      </w:r>
      <w:r w:rsidRPr="006F2FFB">
        <w:t xml:space="preserve">и </w:t>
      </w:r>
      <w:r w:rsidRPr="006F2FFB">
        <w:rPr>
          <w:lang w:val="en-US"/>
        </w:rPr>
        <w:t>B</w:t>
      </w:r>
      <w:r w:rsidRPr="006F2FFB">
        <w:t xml:space="preserve">-лимфоцитов </w:t>
      </w:r>
      <w:r w:rsidRPr="006F2FFB">
        <w:fldChar w:fldCharType="begin" w:fldLock="1"/>
      </w:r>
      <w:r w:rsidRPr="006F2FFB">
        <w:instrText>ADDIN CSL_CITATION { "citationItems" : [ { "id" : "ITEM-1", "itemData" : { "DOI" : "10.1146/annurev.immunol.24.021605.090737", "ISBN" : "0732-0582 (Print)\\r0732-0582 (Linking)", "ISSN" : "0732-0582", "PMID" : "16551245", "abstract" : "AbstractTransforming growth factor-\u03b2 (TGF-\u03b2) is a potent regulatory cytokine with diverse effects on hemopoietic cells. The pivotal function of TGF-\u03b2 in the immune system is to maintain tolerance via the regulation of lymphocyte proliferation, differentiation, and survival. In addition, TGF-\u03b2 controls the initiation and resolution of inflammatory responses through the regulation of chemotaxis, activation, and survival of lymphocytes, natural killer cells, dendritic cells, macrophages, mast cells, and granulocytes. The regulatory activity of TGF-\u03b2 is modulated by the cell differentiation state and by the presence of inflammatory cytokines and costimulatory molecules. Collectively, TGF-\u03b2 inhibits the development of immunopathology to self or nonharmful antigens without compromising immune responses to pathogens. This review highlights the findings that have advanced our understanding of TGF-\u03b2 in the immune system and in disease.", "author" : [ { "dropping-particle" : "", "family" : "Li", "given" : "Ming O.", "non-dropping-particle" : "", "parse-names" : false, "suffix" : "" }, { "dropping-particle" : "", "family" : "Wan", "given" : "Yisong Y.", "non-dropping-particle" : "", "parse-names" : false, "suffix" : "" }, { "dropping-particle" : "", "family" : "Sanjabi", "given" : "Shomyseh", "non-dropping-particle" : "", "parse-names" : false, "suffix" : "" }, { "dropping-particle" : "", "family" : "Robertson", "given" : "Anna-Karin L.", "non-dropping-particle" : "", "parse-names" : false, "suffix" : "" }, { "dropping-particle" : "", "family" : "Flavell", "given" : "Richard A.", "non-dropping-particle" : "", "parse-names" : false, "suffix" : "" } ], "container-title" : "Annual Review of Immunology", "id" : "ITEM-1", "issue" : "1", "issued" : { "date-parts" : [ [ "2006" ] ] }, "page" : "99-146", "title" : "Transforming Growth Factor-\u0392 Regulation of Immune Responses", "type" : "article-journal", "volume" : "24" }, "uris" : [ "http://www.mendeley.com/documents/?uuid=ea298e75-4ffe-4019-b07c-656365999800" ] } ], "mendeley" : { "formattedCitation" : "[43]", "plainTextFormattedCitation" : "[43]", "previouslyFormattedCitation" : "[43]" }, "properties" : {  }, "schema" : "https://github.com/citation-style-language/schema/raw/master/csl-citation.json" }</w:instrText>
      </w:r>
      <w:r w:rsidRPr="006F2FFB">
        <w:fldChar w:fldCharType="separate"/>
      </w:r>
      <w:r w:rsidRPr="006F2FFB">
        <w:rPr>
          <w:noProof/>
        </w:rPr>
        <w:t>[43]</w:t>
      </w:r>
      <w:r w:rsidRPr="006F2FFB">
        <w:fldChar w:fldCharType="end"/>
      </w:r>
      <w:r w:rsidRPr="006F2FFB">
        <w:fldChar w:fldCharType="begin" w:fldLock="1"/>
      </w:r>
      <w:r w:rsidRPr="006F2FFB">
        <w:instrText>ADDIN CSL_CITATION { "citationItems" : [ { "id" : "ITEM-1", "itemData" : { "DOI" : "10.1203/PDR.0b013e31819e76c7", "ISBN" : "1530-0447 (Electronic)\\r0031-3998 (Linking)", "ISSN" : "00313998", "PMID" : "19218879", "abstract" : "Regulatory T cells and T helper 17 cells are two recently described lymphocyte subsets with opposing actions. In this review, we discuss the mechanisms that promote development of these cells from common precursors and the specific factors that impact their cell numbers and function. Altered regulation of this key developmental checkpoint may contribute to the pathophysiology of autoimmune diseases by tipping the balance toward inflammation. We also present recent findings that suggest how the equilibrium between regulatory T cells and proinflammatory T helper subsets might be pharmacologically restored for therapeutic benefit.", "author" : [ { "dropping-particle" : "", "family" : "Eisenstein", "given" : "Eli M.", "non-dropping-particle" : "", "parse-names" : false, "suffix" : "" }, { "dropping-particle" : "", "family" : "Williams", "given" : "Calvin B.", "non-dropping-particle" : "", "parse-names" : false, "suffix" : "" } ], "container-title" : "Pediatric Research", "id" : "ITEM-1", "issue" : "SUPPL. 5", "issued" : { "date-parts" : [ [ "2009" ] ] }, "page" : "26-31", "title" : "The Treg/Th17 cell balance: A new paradigm for autoimmunity", "type" : "article-journal", "volume" : "65" }, "uris" : [ "http://www.mendeley.com/documents/?uuid=f0184404-baab-4a17-9631-8d26d868e03d" ] } ], "mendeley" : { "formattedCitation" : "[44]", "plainTextFormattedCitation" : "[44]", "previouslyFormattedCitation" : "[44]" }, "properties" : {  }, "schema" : "https://github.com/citation-style-language/schema/raw/master/csl-citation.json" }</w:instrText>
      </w:r>
      <w:r w:rsidRPr="006F2FFB">
        <w:fldChar w:fldCharType="separate"/>
      </w:r>
      <w:r w:rsidRPr="006F2FFB">
        <w:rPr>
          <w:noProof/>
        </w:rPr>
        <w:t>[44]</w:t>
      </w:r>
      <w:r w:rsidRPr="006F2FFB">
        <w:fldChar w:fldCharType="end"/>
      </w:r>
      <w:r w:rsidRPr="006F2FFB">
        <w:t xml:space="preserve">. Что касается макрофагов, </w:t>
      </w:r>
      <w:r w:rsidRPr="006F2FFB">
        <w:rPr>
          <w:lang w:val="en-US"/>
        </w:rPr>
        <w:t>TGF</w:t>
      </w:r>
      <w:r w:rsidRPr="006F2FFB">
        <w:t>-</w:t>
      </w:r>
      <w:r w:rsidRPr="006F2FFB">
        <w:rPr>
          <w:lang w:val="en-US"/>
        </w:rPr>
        <w:t>β</w:t>
      </w:r>
      <w:r w:rsidRPr="006F2FFB">
        <w:t>1</w:t>
      </w:r>
      <w:r w:rsidR="001D5C8D" w:rsidRPr="006F2FFB">
        <w:t xml:space="preserve"> </w:t>
      </w:r>
      <w:r w:rsidRPr="006F2FFB">
        <w:t xml:space="preserve">способствует их активации по противовоспалительному пути. Однако, в условиях хронического воспаления в присутствии большого количества </w:t>
      </w:r>
      <w:proofErr w:type="spellStart"/>
      <w:r w:rsidRPr="006F2FFB">
        <w:t>провоспалительных</w:t>
      </w:r>
      <w:proofErr w:type="spellEnd"/>
      <w:r w:rsidRPr="006F2FFB">
        <w:t xml:space="preserve"> цитокинов сигнал от </w:t>
      </w:r>
      <w:r w:rsidRPr="006F2FFB">
        <w:rPr>
          <w:lang w:val="en-US"/>
        </w:rPr>
        <w:t>TGF</w:t>
      </w:r>
      <w:r w:rsidRPr="006F2FFB">
        <w:t>-</w:t>
      </w:r>
      <w:r w:rsidRPr="006F2FFB">
        <w:rPr>
          <w:lang w:val="en-US"/>
        </w:rPr>
        <w:t>β</w:t>
      </w:r>
      <w:r w:rsidRPr="006F2FFB">
        <w:t xml:space="preserve">1 теряется и </w:t>
      </w:r>
      <w:proofErr w:type="spellStart"/>
      <w:r w:rsidRPr="006F2FFB">
        <w:t>репрограммирования</w:t>
      </w:r>
      <w:proofErr w:type="spellEnd"/>
      <w:r w:rsidRPr="006F2FFB">
        <w:t xml:space="preserve"> макрофагов не происходит </w:t>
      </w:r>
      <w:r w:rsidRPr="006F2FFB">
        <w:fldChar w:fldCharType="begin" w:fldLock="1"/>
      </w:r>
      <w:r w:rsidRPr="006F2FFB">
        <w:instrText>ADDIN CSL_CITATION { "citationItems" : [ { "id" : "ITEM-1", "itemData" : { "DOI" : "10.1126/science.1201475", "ISBN" : "1095-9203 (Electronic)\\n0036-8075 (Linking)", "ISSN" : "00368075", "PMID" : "21436399", "abstract" : "Eosinophils are associated with helminth immunity and allergy, often in conjunction with alternatively activated macrophages (AAMs). Adipose tissue AAMs are necessary to maintain glucose homeostasis and are induced by the cytokine interleukin-4 (IL-4). Here, we show that eosinophils are the major IL-4-expressing cells in white adipose tissues of mice, and, in their absence, AAMs are greatly attenuated. Eosinophils migrate into adipose tissue by an integrin-dependent process and reconstitute AAMs through an IL-4- or IL-13-dependent process. Mice fed a high-fat diet develop increased body fat, impaired glucose tolerance, and insulin resistance in the absence of eosinophils, and helminth-induced adipose tissue eosinophilia enhances glucose tolerance. Our results suggest that eosinophils play an unexpected role in metabolic homeostasis through maintenance of adipose AAMs.", "author" : [ { "dropping-particle" : "", "family" : "Wu", "given" : "Davina", "non-dropping-particle" : "", "parse-names" : false, "suffix" : "" }, { "dropping-particle" : "", "family" : "Molofsky", "given" : "Ari B.", "non-dropping-particle" : "", "parse-names" : false, "suffix" : "" }, { "dropping-particle" : "", "family" : "Liang", "given" : "Hong Erh", "non-dropping-particle" : "", "parse-names" : false, "suffix" : "" }, { "dropping-particle" : "", "family" : "Ricardo-Gonzalez", "given" : "Roberto R.", "non-dropping-particle" : "", "parse-names" : false, "suffix" : "" }, { "dropping-particle" : "", "family" : "Jouihan", "given" : "Hani A.", "non-dropping-particle" : "", "parse-names" : false, "suffix" : "" }, { "dropping-particle" : "", "family" : "Bando", "given" : "Jennifer K.", "non-dropping-particle" : "", "parse-names" : false, "suffix" : "" }, { "dropping-particle" : "", "family" : "Chawla", "given" : "Ajay", "non-dropping-particle" : "", "parse-names" : false, "suffix" : "" }, { "dropping-particle" : "", "family" : "Locksley", "given" : "Richard M.", "non-dropping-particle" : "", "parse-names" : false, "suffix" : "" } ], "container-title" : "Science", "id" : "ITEM-1", "issue" : "6026", "issued" : { "date-parts" : [ [ "2011" ] ] }, "page" : "243-247", "title" : "Eosinophils sustain adipose alternatively activated macrophages associated with glucose homeostasis", "type" : "article-journal", "volume" : "332" }, "uris" : [ "http://www.mendeley.com/documents/?uuid=7ac0934b-e3c0-49d9-a32e-985d18f327ae" ] } ], "mendeley" : { "formattedCitation" : "[45]", "plainTextFormattedCitation" : "[45]", "previouslyFormattedCitation" : "[45]" }, "properties" : {  }, "schema" : "https://github.com/citation-style-language/schema/raw/master/csl-citation.json" }</w:instrText>
      </w:r>
      <w:r w:rsidRPr="006F2FFB">
        <w:fldChar w:fldCharType="separate"/>
      </w:r>
      <w:r w:rsidRPr="006F2FFB">
        <w:rPr>
          <w:noProof/>
        </w:rPr>
        <w:t>[45]</w:t>
      </w:r>
      <w:r w:rsidRPr="006F2FFB">
        <w:fldChar w:fldCharType="end"/>
      </w:r>
      <w:r w:rsidR="001D5C8D" w:rsidRPr="006F2FFB">
        <w:t>.</w:t>
      </w:r>
    </w:p>
    <w:p w:rsidR="00DB11A8" w:rsidRPr="006F2FFB" w:rsidRDefault="00DB11A8" w:rsidP="001D5C8D">
      <w:pPr>
        <w:ind w:firstLine="708"/>
      </w:pPr>
      <w:r w:rsidRPr="006F2FFB">
        <w:rPr>
          <w:lang w:val="en-US"/>
        </w:rPr>
        <w:t>IGF</w:t>
      </w:r>
      <w:r w:rsidR="001D5C8D" w:rsidRPr="006F2FFB">
        <w:t>-</w:t>
      </w:r>
      <w:r w:rsidRPr="006F2FFB">
        <w:t>1 (инсулиноподобный фактор роста</w:t>
      </w:r>
      <w:r w:rsidR="001D5C8D" w:rsidRPr="006F2FFB">
        <w:t>-1</w:t>
      </w:r>
      <w:r w:rsidRPr="006F2FFB">
        <w:t>)</w:t>
      </w:r>
      <w:r w:rsidR="001D5C8D" w:rsidRPr="006F2FFB">
        <w:t xml:space="preserve"> </w:t>
      </w:r>
      <w:r w:rsidRPr="006F2FFB">
        <w:t xml:space="preserve">его рецепторы, как и рецепторы инсулина, </w:t>
      </w:r>
      <w:proofErr w:type="spellStart"/>
      <w:r w:rsidRPr="006F2FFB">
        <w:t>экспрессируются</w:t>
      </w:r>
      <w:proofErr w:type="spellEnd"/>
      <w:r w:rsidRPr="006F2FFB">
        <w:t xml:space="preserve"> повсеместно и опосредуют рост и м</w:t>
      </w:r>
      <w:r w:rsidR="001D5C8D" w:rsidRPr="006F2FFB">
        <w:t xml:space="preserve">етаболические эффекты гормонов </w:t>
      </w:r>
      <w:r w:rsidRPr="006F2FFB">
        <w:t xml:space="preserve">практически </w:t>
      </w:r>
      <w:r w:rsidR="001D5C8D" w:rsidRPr="006F2FFB">
        <w:t xml:space="preserve">во </w:t>
      </w:r>
      <w:r w:rsidRPr="006F2FFB">
        <w:t>всех тканях у млекопитающих.</w:t>
      </w:r>
    </w:p>
    <w:p w:rsidR="00DB11A8" w:rsidRPr="006F2FFB" w:rsidRDefault="00DB11A8" w:rsidP="001D5C8D">
      <w:pPr>
        <w:ind w:firstLine="708"/>
      </w:pPr>
      <w:r w:rsidRPr="006F2FFB">
        <w:rPr>
          <w:lang w:val="en-US"/>
        </w:rPr>
        <w:t>VEGF</w:t>
      </w:r>
      <w:r w:rsidRPr="006F2FFB">
        <w:t xml:space="preserve">-эндотелиальный фактор роста. Участвует в </w:t>
      </w:r>
      <w:proofErr w:type="spellStart"/>
      <w:r w:rsidRPr="006F2FFB">
        <w:t>ангиогенезе</w:t>
      </w:r>
      <w:proofErr w:type="spellEnd"/>
      <w:r w:rsidRPr="006F2FFB">
        <w:t xml:space="preserve">, </w:t>
      </w:r>
      <w:proofErr w:type="spellStart"/>
      <w:r w:rsidRPr="006F2FFB">
        <w:t>ренгенерации</w:t>
      </w:r>
      <w:proofErr w:type="spellEnd"/>
      <w:r w:rsidRPr="006F2FFB">
        <w:t xml:space="preserve"> тканей, эмбриональном развитии</w:t>
      </w:r>
      <w:r w:rsidRPr="006F2FFB">
        <w:fldChar w:fldCharType="begin" w:fldLock="1"/>
      </w:r>
      <w:r w:rsidRPr="006F2FFB">
        <w:instrText>ADDIN CSL_CITATION { "citationItems" : [ { "id" : "ITEM-1", "itemData" : { "DOI" : "10.1016/B978-0-12-419998-9.00008-0", "ISBN" : "9780124199989", "abstract" : "Among cytokines important for the growth and development of cells in the immune system are two that bear the old name based on the initial activity for which they were researched for: tumor necrosis factor and transforming growth factor. They are however essential for proinflammatory and anti-inflammatory activities of the immune system, respectively. This chapter further describes thymic stromal lymphopoetin, keratinocyte growth factor, stem cell colony-stimulating factor of hematopoietic lines and similar growth factors of granulocytes and macrophages, leukemia inhibitory factor, ciliary neurotrophic factor, and oncostatin M. The chapter also includes short descriptions of other cytokines that promote growth of non-immune cells in other tissues and organs.", "author" : [ { "dropping-particle" : "", "family" : "Dembic", "given" : "Zlatko", "non-dropping-particle" : "", "parse-names" : false, "suffix" : "" } ], "container-title" : "The Cytokines of the Immune System", "id" : "ITEM-1", "issued" : { "date-parts" : [ [ "2015" ] ] }, "page" : "263-281", "title" : "Cytokines Important for Growth and/or Development of Cells of the Immune System", "type" : "article-journal" }, "uris" : [ "http://www.mendeley.com/documents/?uuid=1783335f-6b15-4dff-b7f2-e3d858273b8d" ] } ], "mendeley" : { "formattedCitation" : "[17]", "plainTextFormattedCitation" : "[17]", "previouslyFormattedCitation" : "[17]" }, "properties" : {  }, "schema" : "https://github.com/citation-style-language/schema/raw/master/csl-citation.json" }</w:instrText>
      </w:r>
      <w:r w:rsidRPr="006F2FFB">
        <w:fldChar w:fldCharType="separate"/>
      </w:r>
      <w:r w:rsidRPr="006F2FFB">
        <w:rPr>
          <w:noProof/>
        </w:rPr>
        <w:t>[17]</w:t>
      </w:r>
      <w:r w:rsidRPr="006F2FFB">
        <w:fldChar w:fldCharType="end"/>
      </w:r>
      <w:r w:rsidR="001D5C8D" w:rsidRPr="006F2FFB">
        <w:t>.</w:t>
      </w:r>
    </w:p>
    <w:p w:rsidR="00DB11A8" w:rsidRPr="006F2FFB" w:rsidRDefault="00A8034A" w:rsidP="006B78D5">
      <w:pPr>
        <w:pStyle w:val="4"/>
      </w:pPr>
      <w:bookmarkStart w:id="14" w:name="_Toc517045713"/>
      <w:r>
        <w:lastRenderedPageBreak/>
        <w:t xml:space="preserve">1.3.3 </w:t>
      </w:r>
      <w:proofErr w:type="spellStart"/>
      <w:r w:rsidR="00DB11A8" w:rsidRPr="006F2FFB">
        <w:t>Хемокины</w:t>
      </w:r>
      <w:bookmarkEnd w:id="14"/>
      <w:proofErr w:type="spellEnd"/>
    </w:p>
    <w:p w:rsidR="00DB11A8" w:rsidRPr="006F2FFB" w:rsidRDefault="00DB11A8" w:rsidP="00AD5F9A">
      <w:pPr>
        <w:ind w:firstLine="708"/>
      </w:pPr>
      <w:proofErr w:type="spellStart"/>
      <w:r w:rsidRPr="006F2FFB">
        <w:t>Хемокины</w:t>
      </w:r>
      <w:proofErr w:type="spellEnd"/>
      <w:r w:rsidRPr="006F2FFB">
        <w:t xml:space="preserve"> представляют собой большую группу цитокинов, которые регулируют движение клеток в организме и рассматриваются как </w:t>
      </w:r>
      <w:proofErr w:type="spellStart"/>
      <w:r w:rsidRPr="006F2FFB">
        <w:t>долгодействующие</w:t>
      </w:r>
      <w:proofErr w:type="spellEnd"/>
      <w:r w:rsidRPr="006F2FFB">
        <w:t xml:space="preserve"> медиаторы </w:t>
      </w:r>
      <w:proofErr w:type="spellStart"/>
      <w:r w:rsidRPr="006F2FFB">
        <w:t>рекрутирования</w:t>
      </w:r>
      <w:proofErr w:type="spellEnd"/>
      <w:r w:rsidRPr="006F2FFB">
        <w:t xml:space="preserve"> лейкоцитов. </w:t>
      </w:r>
      <w:proofErr w:type="spellStart"/>
      <w:r w:rsidRPr="006F2FFB">
        <w:t>Хемокины</w:t>
      </w:r>
      <w:proofErr w:type="spellEnd"/>
      <w:r w:rsidRPr="006F2FFB">
        <w:t xml:space="preserve"> различаются положением остатков цистеина и делятся на 4 группы: СХС, СС, С, СХ3С. Моноциты </w:t>
      </w:r>
      <w:proofErr w:type="spellStart"/>
      <w:r w:rsidRPr="006F2FFB">
        <w:t>экспрессируют</w:t>
      </w:r>
      <w:proofErr w:type="spellEnd"/>
      <w:r w:rsidRPr="006F2FFB">
        <w:t xml:space="preserve"> СХС и СС-</w:t>
      </w:r>
      <w:proofErr w:type="spellStart"/>
      <w:r w:rsidRPr="006F2FFB">
        <w:t>хемокины</w:t>
      </w:r>
      <w:proofErr w:type="spellEnd"/>
      <w:r w:rsidRPr="006F2FFB">
        <w:t>. Первые активны в отношении нейтрофилов и Т-лимфоцитов</w:t>
      </w:r>
      <w:r w:rsidR="00AD5F9A" w:rsidRPr="006F2FFB">
        <w:t>,</w:t>
      </w:r>
      <w:r w:rsidRPr="006F2FFB">
        <w:t xml:space="preserve"> а вторые – в отношении моноцитов, базофилов, эозинофилов, которые имеют соответствующие рецепторы </w:t>
      </w:r>
      <w:r w:rsidRPr="006F2FFB">
        <w:fldChar w:fldCharType="begin" w:fldLock="1"/>
      </w:r>
      <w:r w:rsidRPr="006F2FFB">
        <w:instrText xml:space="preserve">ref </w:instrText>
      </w:r>
      <w:r w:rsidRPr="006F2FFB">
        <w:rPr>
          <w:lang w:val="en-US"/>
        </w:rPr>
        <w:instrText>ADDINCSL</w:instrText>
      </w:r>
      <w:r w:rsidRPr="006F2FFB">
        <w:instrText>_</w:instrText>
      </w:r>
      <w:r w:rsidRPr="006F2FFB">
        <w:rPr>
          <w:lang w:val="en-US"/>
        </w:rPr>
        <w:instrText>CITATION</w:instrText>
      </w:r>
      <w:r w:rsidRPr="006F2FFB">
        <w:instrText xml:space="preserve"> { "</w:instrText>
      </w:r>
      <w:r w:rsidRPr="006F2FFB">
        <w:rPr>
          <w:lang w:val="en-US"/>
        </w:rPr>
        <w:instrText>citationItems</w:instrText>
      </w:r>
      <w:r w:rsidRPr="006F2FFB">
        <w:instrText>" : [ {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itemData</w:instrText>
      </w:r>
      <w:r w:rsidRPr="006F2FFB">
        <w:instrText>" : { "</w:instrText>
      </w:r>
      <w:r w:rsidRPr="006F2FFB">
        <w:rPr>
          <w:lang w:val="en-US"/>
        </w:rPr>
        <w:instrText>DOI</w:instrText>
      </w:r>
      <w:r w:rsidRPr="006F2FFB">
        <w:instrText>" : "10.1016/</w:instrText>
      </w:r>
      <w:r w:rsidRPr="006F2FFB">
        <w:rPr>
          <w:lang w:val="en-US"/>
        </w:rPr>
        <w:instrText>B</w:instrText>
      </w:r>
      <w:r w:rsidRPr="006F2FFB">
        <w:instrText>978-0-12-419998-9.00007-9", "</w:instrText>
      </w:r>
      <w:r w:rsidRPr="006F2FFB">
        <w:rPr>
          <w:lang w:val="en-US"/>
        </w:rPr>
        <w:instrText>ISBN</w:instrText>
      </w:r>
      <w:r w:rsidRPr="006F2FFB">
        <w:instrText>" : "9780124199989", "</w:instrText>
      </w:r>
      <w:r w:rsidRPr="006F2FFB">
        <w:rPr>
          <w:lang w:val="en-US"/>
        </w:rPr>
        <w:instrText>ISSN</w:instrText>
      </w:r>
      <w:r w:rsidRPr="006F2FFB">
        <w:instrText>" : "0024094</w:instrText>
      </w:r>
      <w:r w:rsidRPr="006F2FFB">
        <w:rPr>
          <w:lang w:val="en-US"/>
        </w:rPr>
        <w:instrText>X</w:instrText>
      </w:r>
      <w:r w:rsidRPr="006F2FFB">
        <w:instrText>", "</w:instrText>
      </w:r>
      <w:r w:rsidRPr="006F2FFB">
        <w:rPr>
          <w:lang w:val="en-US"/>
        </w:rPr>
        <w:instrText>PMID</w:instrText>
      </w:r>
      <w:r w:rsidRPr="006F2FFB">
        <w:instrText>" : "23138097", "</w:instrText>
      </w:r>
      <w:r w:rsidRPr="006F2FFB">
        <w:rPr>
          <w:lang w:val="en-US"/>
        </w:rPr>
        <w:instrText>abstract</w:instrText>
      </w:r>
      <w:r w:rsidRPr="006F2FFB">
        <w:instrText>" : "</w:instrText>
      </w:r>
      <w:r w:rsidRPr="006F2FFB">
        <w:rPr>
          <w:lang w:val="en-US"/>
        </w:rPr>
        <w:instrText>Thecellsoftheadaptiveimmunesystemuponactivationmakevarioustypesofresponsesthatarebasicallydirectedagainstmicrobiologicalintruders</w:instrText>
      </w:r>
      <w:r w:rsidRPr="006F2FFB">
        <w:instrText xml:space="preserve">. </w:instrText>
      </w:r>
      <w:r w:rsidRPr="006F2FFB">
        <w:rPr>
          <w:lang w:val="en-US"/>
        </w:rPr>
        <w:instrText>ThetypesofThelpereffectorcellshavebeenwidelyusedasprototypesforimmuneresponses</w:instrText>
      </w:r>
      <w:r w:rsidRPr="006F2FFB">
        <w:instrText xml:space="preserve">. </w:instrText>
      </w:r>
      <w:r w:rsidRPr="006F2FFB">
        <w:rPr>
          <w:lang w:val="en-US"/>
        </w:rPr>
        <w:instrText>ThuswehaveaproinflammatoryTh</w:instrText>
      </w:r>
      <w:r w:rsidRPr="006F2FFB">
        <w:instrText xml:space="preserve">1 </w:instrText>
      </w:r>
      <w:r w:rsidRPr="006F2FFB">
        <w:rPr>
          <w:lang w:val="en-US"/>
        </w:rPr>
        <w:instrText>type</w:instrText>
      </w:r>
      <w:r w:rsidRPr="006F2FFB">
        <w:instrText xml:space="preserve">, </w:instrText>
      </w:r>
      <w:r w:rsidRPr="006F2FFB">
        <w:rPr>
          <w:lang w:val="en-US"/>
        </w:rPr>
        <w:instrText>Th</w:instrText>
      </w:r>
      <w:r w:rsidRPr="006F2FFB">
        <w:instrText xml:space="preserve">17 </w:instrText>
      </w:r>
      <w:r w:rsidRPr="006F2FFB">
        <w:rPr>
          <w:lang w:val="en-US"/>
        </w:rPr>
        <w:instrText>type</w:instrText>
      </w:r>
      <w:r w:rsidRPr="006F2FFB">
        <w:instrText xml:space="preserve">, </w:instrText>
      </w:r>
      <w:r w:rsidRPr="006F2FFB">
        <w:rPr>
          <w:lang w:val="en-US"/>
        </w:rPr>
        <w:instrText>andpro</w:instrText>
      </w:r>
      <w:r w:rsidRPr="006F2FFB">
        <w:instrText>-</w:instrText>
      </w:r>
      <w:r w:rsidRPr="006F2FFB">
        <w:rPr>
          <w:lang w:val="en-US"/>
        </w:rPr>
        <w:instrText>allergicTh</w:instrText>
      </w:r>
      <w:r w:rsidRPr="006F2FFB">
        <w:instrText xml:space="preserve">2 </w:instrText>
      </w:r>
      <w:r w:rsidRPr="006F2FFB">
        <w:rPr>
          <w:lang w:val="en-US"/>
        </w:rPr>
        <w:instrText>typeoftheresponse</w:instrText>
      </w:r>
      <w:r w:rsidRPr="006F2FFB">
        <w:instrText xml:space="preserve">. </w:instrText>
      </w:r>
      <w:r w:rsidRPr="006F2FFB">
        <w:rPr>
          <w:lang w:val="en-US"/>
        </w:rPr>
        <w:instrText>Inaddition</w:instrText>
      </w:r>
      <w:r w:rsidRPr="006F2FFB">
        <w:instrText xml:space="preserve">, </w:instrText>
      </w:r>
      <w:r w:rsidRPr="006F2FFB">
        <w:rPr>
          <w:lang w:val="en-US"/>
        </w:rPr>
        <w:instrText>Th</w:instrText>
      </w:r>
      <w:r w:rsidRPr="006F2FFB">
        <w:instrText xml:space="preserve">9 </w:instrText>
      </w:r>
      <w:r w:rsidRPr="006F2FFB">
        <w:rPr>
          <w:lang w:val="en-US"/>
        </w:rPr>
        <w:instrText>andTh</w:instrText>
      </w:r>
      <w:r w:rsidRPr="006F2FFB">
        <w:instrText xml:space="preserve">22 </w:instrText>
      </w:r>
      <w:r w:rsidRPr="006F2FFB">
        <w:rPr>
          <w:lang w:val="en-US"/>
        </w:rPr>
        <w:instrText>typeshavebeenrecentlydescribed</w:instrText>
      </w:r>
      <w:r w:rsidRPr="006F2FFB">
        <w:instrText xml:space="preserve">. </w:instrText>
      </w:r>
      <w:r w:rsidRPr="006F2FFB">
        <w:rPr>
          <w:lang w:val="en-US"/>
        </w:rPr>
        <w:instrText>TheTh</w:instrText>
      </w:r>
      <w:r w:rsidRPr="006F2FFB">
        <w:instrText xml:space="preserve">3, </w:instrText>
      </w:r>
      <w:r w:rsidRPr="006F2FFB">
        <w:rPr>
          <w:lang w:val="en-US"/>
        </w:rPr>
        <w:instrText>Tr</w:instrText>
      </w:r>
      <w:r w:rsidRPr="006F2FFB">
        <w:instrText xml:space="preserve">1, </w:instrText>
      </w:r>
      <w:r w:rsidRPr="006F2FFB">
        <w:rPr>
          <w:lang w:val="en-US"/>
        </w:rPr>
        <w:instrText>andTregtypeofresponseshavebeenseenasadownregulationofthepreviouslymentionedTh</w:instrText>
      </w:r>
      <w:r w:rsidRPr="006F2FFB">
        <w:instrText xml:space="preserve">1, </w:instrText>
      </w:r>
      <w:r w:rsidRPr="006F2FFB">
        <w:rPr>
          <w:lang w:val="en-US"/>
        </w:rPr>
        <w:instrText>Th</w:instrText>
      </w:r>
      <w:r w:rsidRPr="006F2FFB">
        <w:instrText xml:space="preserve">17, </w:instrText>
      </w:r>
      <w:r w:rsidRPr="006F2FFB">
        <w:rPr>
          <w:lang w:val="en-US"/>
        </w:rPr>
        <w:instrText>orTh</w:instrText>
      </w:r>
      <w:r w:rsidRPr="006F2FFB">
        <w:instrText xml:space="preserve">2 </w:instrText>
      </w:r>
      <w:r w:rsidRPr="006F2FFB">
        <w:rPr>
          <w:lang w:val="en-US"/>
        </w:rPr>
        <w:instrText>types</w:instrText>
      </w:r>
      <w:r w:rsidRPr="006F2FFB">
        <w:instrText xml:space="preserve">. </w:instrText>
      </w:r>
      <w:r w:rsidRPr="006F2FFB">
        <w:rPr>
          <w:lang w:val="en-US"/>
        </w:rPr>
        <w:instrText>Theiranticipatedrolesarebeingdescribed</w:instrText>
      </w:r>
      <w:r w:rsidRPr="006F2FFB">
        <w:instrText xml:space="preserve">. </w:instrText>
      </w:r>
      <w:r w:rsidRPr="006F2FFB">
        <w:rPr>
          <w:lang w:val="en-US"/>
        </w:rPr>
        <w:instrText>Thecytokinesplayanessentialroleinthedevelopmentofthesetypesofimmuneresponse</w:instrText>
      </w:r>
      <w:r w:rsidRPr="006F2FFB">
        <w:instrText xml:space="preserve">, </w:instrText>
      </w:r>
      <w:r w:rsidRPr="006F2FFB">
        <w:rPr>
          <w:lang w:val="en-US"/>
        </w:rPr>
        <w:instrText>andfurthermore</w:instrText>
      </w:r>
      <w:r w:rsidRPr="006F2FFB">
        <w:instrText xml:space="preserve">, </w:instrText>
      </w:r>
      <w:r w:rsidRPr="006F2FFB">
        <w:rPr>
          <w:lang w:val="en-US"/>
        </w:rPr>
        <w:instrText>theyaretheeffectormoleculesinmanyofthem</w:instrText>
      </w:r>
      <w:r w:rsidRPr="006F2FFB">
        <w:instrText xml:space="preserve">. </w:instrText>
      </w:r>
      <w:r w:rsidRPr="006F2FFB">
        <w:rPr>
          <w:lang w:val="en-US"/>
        </w:rPr>
        <w:instrText>Especiallyimportantaretheregulatoryandoverlappingfunctionsofcytokinesintheseresponses</w:instrText>
      </w:r>
      <w:r w:rsidRPr="006F2FFB">
        <w:instrText xml:space="preserve">, </w:instrText>
      </w:r>
      <w:r w:rsidRPr="006F2FFB">
        <w:rPr>
          <w:lang w:val="en-US"/>
        </w:rPr>
        <w:instrText>andmanyofthemarestillnotdiscovered</w:instrText>
      </w:r>
      <w:r w:rsidRPr="006F2FFB">
        <w:instrText>.",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Dembic</w:instrText>
      </w:r>
      <w:r w:rsidRPr="006F2FFB">
        <w:instrText>", "</w:instrText>
      </w:r>
      <w:r w:rsidRPr="006F2FFB">
        <w:rPr>
          <w:lang w:val="en-US"/>
        </w:rPr>
        <w:instrText>given</w:instrText>
      </w:r>
      <w:r w:rsidRPr="006F2FFB">
        <w:instrText>" : "</w:instrText>
      </w:r>
      <w:r w:rsidRPr="006F2FFB">
        <w:rPr>
          <w:lang w:val="en-US"/>
        </w:rPr>
        <w:instrText>Zlatko</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TheCytokinesoftheImmuneSystem</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"2015" ] ] }, "</w:instrText>
      </w:r>
      <w:r w:rsidRPr="006F2FFB">
        <w:rPr>
          <w:lang w:val="en-US"/>
        </w:rPr>
        <w:instrText>page</w:instrText>
      </w:r>
      <w:r w:rsidRPr="006F2FFB">
        <w:instrText>" : "241-262", "</w:instrText>
      </w:r>
      <w:r w:rsidRPr="006F2FFB">
        <w:rPr>
          <w:lang w:val="en-US"/>
        </w:rPr>
        <w:instrText>title</w:instrText>
      </w:r>
      <w:r w:rsidRPr="006F2FFB">
        <w:instrText>" : "</w:instrText>
      </w:r>
      <w:r w:rsidRPr="006F2FFB">
        <w:rPr>
          <w:lang w:val="en-US"/>
        </w:rPr>
        <w:instrText>CytokinesoftheImmuneSystem</w:instrText>
      </w:r>
      <w:r w:rsidRPr="006F2FFB">
        <w:instrText>", "</w:instrText>
      </w:r>
      <w:r w:rsidRPr="006F2FFB">
        <w:rPr>
          <w:lang w:val="en-US"/>
        </w:rPr>
        <w:instrText>type</w:instrText>
      </w:r>
      <w:r w:rsidRPr="006F2FFB">
        <w:instrText>" : "</w:instrText>
      </w:r>
      <w:r w:rsidRPr="006F2FFB">
        <w:rPr>
          <w:lang w:val="en-US"/>
        </w:rPr>
        <w:instrText>article</w:instrText>
      </w:r>
      <w:r w:rsidRPr="006F2FFB">
        <w:instrText>-</w:instrText>
      </w:r>
      <w:r w:rsidRPr="006F2FFB">
        <w:rPr>
          <w:lang w:val="en-US"/>
        </w:rPr>
        <w:instrText>journal</w:instrText>
      </w:r>
      <w:r w:rsidRPr="006F2FFB">
        <w:instrText>"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w:instrText>
      </w:r>
      <w:r w:rsidRPr="006F2FFB">
        <w:rPr>
          <w:lang w:val="en-US"/>
        </w:rPr>
        <w:instrText>f</w:instrText>
      </w:r>
      <w:r w:rsidRPr="006F2FFB">
        <w:instrText>8</w:instrText>
      </w:r>
      <w:r w:rsidRPr="006F2FFB">
        <w:rPr>
          <w:lang w:val="en-US"/>
        </w:rPr>
        <w:instrText>fea</w:instrText>
      </w:r>
      <w:r w:rsidRPr="006F2FFB">
        <w:instrText>89</w:instrText>
      </w:r>
      <w:r w:rsidRPr="006F2FFB">
        <w:rPr>
          <w:lang w:val="en-US"/>
        </w:rPr>
        <w:instrText>e</w:instrText>
      </w:r>
      <w:r w:rsidRPr="006F2FFB">
        <w:instrText>-1</w:instrText>
      </w:r>
      <w:r w:rsidRPr="006F2FFB">
        <w:rPr>
          <w:lang w:val="en-US"/>
        </w:rPr>
        <w:instrText>c</w:instrText>
      </w:r>
      <w:r w:rsidRPr="006F2FFB">
        <w:instrText>91-4776-</w:instrText>
      </w:r>
      <w:r w:rsidRPr="006F2FFB">
        <w:rPr>
          <w:lang w:val="en-US"/>
        </w:rPr>
        <w:instrText>b</w:instrText>
      </w:r>
      <w:r w:rsidRPr="006F2FFB">
        <w:instrText>666-103</w:instrText>
      </w:r>
      <w:r w:rsidRPr="006F2FFB">
        <w:rPr>
          <w:lang w:val="en-US"/>
        </w:rPr>
        <w:instrText>df</w:instrText>
      </w:r>
      <w:r w:rsidRPr="006F2FFB">
        <w:instrText>8912</w:instrText>
      </w:r>
      <w:r w:rsidRPr="006F2FFB">
        <w:rPr>
          <w:lang w:val="en-US"/>
        </w:rPr>
        <w:instrText>f</w:instrText>
      </w:r>
      <w:r w:rsidRPr="006F2FFB">
        <w:instrText>05" ] } ], "</w:instrText>
      </w:r>
      <w:r w:rsidRPr="006F2FFB">
        <w:rPr>
          <w:lang w:val="en-US"/>
        </w:rPr>
        <w:instrText>mendeley</w:instrText>
      </w:r>
      <w:r w:rsidRPr="006F2FFB">
        <w:instrText>" : { "</w:instrText>
      </w:r>
      <w:r w:rsidRPr="006F2FFB">
        <w:rPr>
          <w:lang w:val="en-US"/>
        </w:rPr>
        <w:instrText>formattedCitation</w:instrText>
      </w:r>
      <w:r w:rsidRPr="006F2FFB">
        <w:instrText>" : "[26]", "</w:instrText>
      </w:r>
      <w:r w:rsidRPr="006F2FFB">
        <w:rPr>
          <w:lang w:val="en-US"/>
        </w:rPr>
        <w:instrText>plainTextFormattedCitation</w:instrText>
      </w:r>
      <w:r w:rsidRPr="006F2FFB">
        <w:instrText>" : "[26]", "</w:instrText>
      </w:r>
      <w:r w:rsidRPr="006F2FFB">
        <w:rPr>
          <w:lang w:val="en-US"/>
        </w:rPr>
        <w:instrText>previouslyFormattedCitation</w:instrText>
      </w:r>
      <w:r w:rsidRPr="006F2FFB">
        <w:instrText>" : "[26]"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00AD5F9A" w:rsidRPr="006F2FFB">
        <w:instrText xml:space="preserve"> \* MERGEFORMAT </w:instrText>
      </w:r>
      <w:r w:rsidRPr="006F2FFB">
        <w:fldChar w:fldCharType="separate"/>
      </w:r>
      <w:r w:rsidRPr="006F2FFB">
        <w:rPr>
          <w:noProof/>
        </w:rPr>
        <w:t>[26]</w:t>
      </w:r>
      <w:r w:rsidRPr="006F2FFB">
        <w:fldChar w:fldCharType="end"/>
      </w:r>
      <w:r w:rsidR="00AD5F9A" w:rsidRPr="006F2FFB">
        <w:t>.</w:t>
      </w:r>
      <w:r w:rsidRPr="006F2FFB">
        <w:t xml:space="preserve"> </w:t>
      </w:r>
      <w:r w:rsidR="00AD5F9A" w:rsidRPr="006F2FFB">
        <w:t>В</w:t>
      </w:r>
      <w:r w:rsidRPr="006F2FFB">
        <w:t xml:space="preserve"> тканях </w:t>
      </w:r>
      <w:proofErr w:type="spellStart"/>
      <w:r w:rsidRPr="006F2FFB">
        <w:t>хемокины</w:t>
      </w:r>
      <w:proofErr w:type="spellEnd"/>
      <w:r w:rsidRPr="006F2FFB">
        <w:t xml:space="preserve"> обычно иммобилизованы на </w:t>
      </w:r>
      <w:proofErr w:type="spellStart"/>
      <w:r w:rsidRPr="006F2FFB">
        <w:t>экстрацеллюлярном</w:t>
      </w:r>
      <w:proofErr w:type="spellEnd"/>
      <w:r w:rsidRPr="006F2FFB">
        <w:t xml:space="preserve"> матриксе или клеточной поверхности</w:t>
      </w:r>
      <w:r w:rsidR="00AD5F9A" w:rsidRPr="006F2FFB">
        <w:t>.</w:t>
      </w:r>
    </w:p>
    <w:p w:rsidR="00DB11A8" w:rsidRPr="006F2FFB" w:rsidRDefault="00DB11A8" w:rsidP="0015281F">
      <w:pPr>
        <w:pStyle w:val="2"/>
      </w:pPr>
      <w:bookmarkStart w:id="15" w:name="_Toc517045714"/>
      <w:r w:rsidRPr="006F2FFB">
        <w:t>1.4 Сигнальные пути, участвующие в активации макрофагов</w:t>
      </w:r>
      <w:bookmarkEnd w:id="15"/>
    </w:p>
    <w:p w:rsidR="00DB11A8" w:rsidRPr="006F2FFB" w:rsidRDefault="00DB11A8" w:rsidP="00AD5F9A">
      <w:pPr>
        <w:ind w:firstLine="708"/>
      </w:pPr>
      <w:r w:rsidRPr="006F2FFB">
        <w:t>Активация макрофагов регулируется несколькими сигнальными путями, вызванными стимуляцией рецептора и внутриклеточными регуляторными белками.</w:t>
      </w:r>
    </w:p>
    <w:p w:rsidR="00DB11A8" w:rsidRPr="006F2FFB" w:rsidRDefault="00DB11A8" w:rsidP="00AD5F9A">
      <w:pPr>
        <w:ind w:firstLine="708"/>
      </w:pPr>
      <w:r w:rsidRPr="006F2FFB">
        <w:t xml:space="preserve">JNK-зависимый сигнальный путь обеспечивает реакцию макрофагов на факторы роста, цитокины, жирные кислоты и </w:t>
      </w:r>
      <w:proofErr w:type="spellStart"/>
      <w:r w:rsidRPr="006F2FFB">
        <w:t>лиганды</w:t>
      </w:r>
      <w:proofErr w:type="spellEnd"/>
      <w:r w:rsidRPr="006F2FFB">
        <w:t xml:space="preserve"> рецепторов, сопряженных с G-белками. Этот путь вовлечен в </w:t>
      </w:r>
      <w:proofErr w:type="spellStart"/>
      <w:r w:rsidRPr="006F2FFB">
        <w:t>репрограммирование</w:t>
      </w:r>
      <w:proofErr w:type="spellEnd"/>
      <w:r w:rsidRPr="006F2FFB">
        <w:t xml:space="preserve"> макрофагов на М1 фенотип, в то же время содержит ответвление на SMAD3, что может ограничивать избыточную продукцию </w:t>
      </w:r>
      <w:proofErr w:type="spellStart"/>
      <w:r w:rsidRPr="006F2FFB">
        <w:t>провоспалительных</w:t>
      </w:r>
      <w:proofErr w:type="spellEnd"/>
      <w:r w:rsidRPr="006F2FFB">
        <w:t xml:space="preserve"> цитокинов. </w:t>
      </w:r>
    </w:p>
    <w:p w:rsidR="00DB11A8" w:rsidRPr="006F2FFB" w:rsidRDefault="00DB11A8" w:rsidP="00AD5F9A">
      <w:pPr>
        <w:ind w:firstLine="708"/>
      </w:pPr>
      <w:r w:rsidRPr="006F2FFB">
        <w:t>PI3K/</w:t>
      </w:r>
      <w:proofErr w:type="spellStart"/>
      <w:r w:rsidRPr="006F2FFB">
        <w:t>Akt</w:t>
      </w:r>
      <w:proofErr w:type="spellEnd"/>
      <w:r w:rsidRPr="006F2FFB">
        <w:t xml:space="preserve">-сигнальный путь обеспечивает реакцию макрофагов на цитокины и </w:t>
      </w:r>
      <w:proofErr w:type="spellStart"/>
      <w:r w:rsidRPr="006F2FFB">
        <w:t>лиганды</w:t>
      </w:r>
      <w:proofErr w:type="spellEnd"/>
      <w:r w:rsidRPr="006F2FFB">
        <w:t xml:space="preserve"> </w:t>
      </w:r>
      <w:bookmarkStart w:id="16" w:name="_Hlk517037963"/>
      <w:r w:rsidRPr="006F2FFB">
        <w:t>TLR</w:t>
      </w:r>
      <w:bookmarkEnd w:id="16"/>
      <w:r w:rsidRPr="006F2FFB">
        <w:t xml:space="preserve">, способствует </w:t>
      </w:r>
      <w:proofErr w:type="spellStart"/>
      <w:r w:rsidRPr="006F2FFB">
        <w:t>репрограммированию</w:t>
      </w:r>
      <w:proofErr w:type="spellEnd"/>
      <w:r w:rsidRPr="006F2FFB">
        <w:t xml:space="preserve"> макрофагов на М1 фенотип благодаря </w:t>
      </w:r>
      <w:proofErr w:type="spellStart"/>
      <w:r w:rsidRPr="006F2FFB">
        <w:t>активациии</w:t>
      </w:r>
      <w:proofErr w:type="spellEnd"/>
      <w:r w:rsidRPr="006F2FFB">
        <w:t xml:space="preserve"> Akt2 (увеличивает экспрессию генов М1 фенотипа, таких, как </w:t>
      </w:r>
      <w:proofErr w:type="spellStart"/>
      <w:r w:rsidRPr="006F2FFB">
        <w:t>iNOSи</w:t>
      </w:r>
      <w:proofErr w:type="spellEnd"/>
      <w:r w:rsidRPr="006F2FFB">
        <w:t xml:space="preserve"> TNF-α). Akt-1, напротив, способствует увеличению экспрессии генов M2 фенотипа, таких, как </w:t>
      </w:r>
      <w:bookmarkStart w:id="17" w:name="_Hlk517037980"/>
      <w:r w:rsidRPr="006F2FFB">
        <w:t>Arg-1</w:t>
      </w:r>
      <w:bookmarkEnd w:id="17"/>
      <w:r w:rsidRPr="006F2FFB">
        <w:t xml:space="preserve"> и IL-10. Помимо этого, ЛПС может увеличивать продукцию противовоспалительных медиаторов. Такой фенотип </w:t>
      </w:r>
      <w:proofErr w:type="spellStart"/>
      <w:r w:rsidRPr="006F2FFB">
        <w:t>называ</w:t>
      </w:r>
      <w:proofErr w:type="spellEnd"/>
      <w:r w:rsidR="00A70CAC" w:rsidRPr="00A70CAC">
        <w:t xml:space="preserve"> </w:t>
      </w:r>
      <w:r w:rsidRPr="006F2FFB">
        <w:t>ют «</w:t>
      </w:r>
      <w:proofErr w:type="spellStart"/>
      <w:r w:rsidRPr="006F2FFB">
        <w:t>switch</w:t>
      </w:r>
      <w:proofErr w:type="spellEnd"/>
      <w:r w:rsidRPr="006F2FFB">
        <w:t xml:space="preserve">». Возможность переключения </w:t>
      </w:r>
      <w:r w:rsidRPr="006F2FFB">
        <w:lastRenderedPageBreak/>
        <w:t xml:space="preserve">сигнала между Akt1 и Akt2 в </w:t>
      </w:r>
      <w:proofErr w:type="spellStart"/>
      <w:r w:rsidRPr="006F2FFB">
        <w:t>switch</w:t>
      </w:r>
      <w:proofErr w:type="spellEnd"/>
      <w:r w:rsidR="00A70CAC" w:rsidRPr="00A70CAC">
        <w:t xml:space="preserve"> </w:t>
      </w:r>
      <w:r w:rsidRPr="006F2FFB">
        <w:t xml:space="preserve">фенотипе является одним из механизмов высокой пластичности макрофагов. </w:t>
      </w:r>
    </w:p>
    <w:p w:rsidR="00DB11A8" w:rsidRPr="006F2FFB" w:rsidRDefault="00DB11A8" w:rsidP="00AD5F9A">
      <w:pPr>
        <w:ind w:firstLine="708"/>
      </w:pPr>
      <w:proofErr w:type="spellStart"/>
      <w:r w:rsidRPr="006F2FFB">
        <w:t>Notch</w:t>
      </w:r>
      <w:proofErr w:type="spellEnd"/>
      <w:r w:rsidRPr="006F2FFB">
        <w:t xml:space="preserve">-зависимый сигнальный путь </w:t>
      </w:r>
      <w:proofErr w:type="spellStart"/>
      <w:r w:rsidRPr="006F2FFB">
        <w:t>репрограммирует</w:t>
      </w:r>
      <w:proofErr w:type="spellEnd"/>
      <w:r w:rsidRPr="006F2FFB">
        <w:t xml:space="preserve"> М1 фенотип макрофагов. В ответ на ЛПС на </w:t>
      </w:r>
      <w:proofErr w:type="spellStart"/>
      <w:r w:rsidRPr="006F2FFB">
        <w:t>поверхностии</w:t>
      </w:r>
      <w:proofErr w:type="spellEnd"/>
      <w:r w:rsidRPr="006F2FFB">
        <w:t xml:space="preserve"> макрофагов увеличивается количество DLL</w:t>
      </w:r>
      <w:r w:rsidR="00AD5F9A" w:rsidRPr="006F2FFB">
        <w:t xml:space="preserve"> </w:t>
      </w:r>
      <w:r w:rsidRPr="006F2FFB">
        <w:t>(</w:t>
      </w:r>
      <w:proofErr w:type="spellStart"/>
      <w:r w:rsidRPr="006F2FFB">
        <w:t>delta-like</w:t>
      </w:r>
      <w:proofErr w:type="spellEnd"/>
      <w:r w:rsidRPr="006F2FFB">
        <w:t xml:space="preserve">) рецепторов, которые связываются с </w:t>
      </w:r>
      <w:proofErr w:type="spellStart"/>
      <w:r w:rsidRPr="006F2FFB">
        <w:t>Notch</w:t>
      </w:r>
      <w:proofErr w:type="spellEnd"/>
      <w:r w:rsidRPr="006F2FFB">
        <w:t xml:space="preserve">-рецепторами, что ведет к его </w:t>
      </w:r>
      <w:proofErr w:type="spellStart"/>
      <w:r w:rsidRPr="006F2FFB">
        <w:t>протеолизу</w:t>
      </w:r>
      <w:proofErr w:type="spellEnd"/>
      <w:r w:rsidRPr="006F2FFB">
        <w:t xml:space="preserve"> и к образованию комплекса NICD, который активирует в ядре факторы транскрипции М1 фенотипа макрофагов, такие, как IL-12 и </w:t>
      </w:r>
      <w:proofErr w:type="spellStart"/>
      <w:r w:rsidRPr="006F2FFB">
        <w:t>iNOS</w:t>
      </w:r>
      <w:proofErr w:type="spellEnd"/>
      <w:r w:rsidRPr="006F2FFB">
        <w:t>, а также увеличивается экспрессия ингибитора фактора транскрипции М2 генов SOCS3. Увеличению DLL</w:t>
      </w:r>
      <w:r w:rsidR="00A70CAC" w:rsidRPr="00A70CAC">
        <w:t xml:space="preserve"> </w:t>
      </w:r>
      <w:r w:rsidRPr="006F2FFB">
        <w:t>рецепторов способствует сигнальный путь TLR4/NF-</w:t>
      </w:r>
      <w:proofErr w:type="spellStart"/>
      <w:r w:rsidRPr="006F2FFB">
        <w:t>kB</w:t>
      </w:r>
      <w:proofErr w:type="spellEnd"/>
      <w:r w:rsidRPr="006F2FFB">
        <w:t xml:space="preserve">, запускаемый с </w:t>
      </w:r>
      <w:r w:rsidR="00A70CAC">
        <w:rPr>
          <w:lang w:val="en-US"/>
        </w:rPr>
        <w:t>LPS</w:t>
      </w:r>
      <w:r w:rsidRPr="006F2FFB">
        <w:t xml:space="preserve">. </w:t>
      </w:r>
    </w:p>
    <w:p w:rsidR="00DB11A8" w:rsidRPr="006F2FFB" w:rsidRDefault="00DB11A8" w:rsidP="00AD5F9A">
      <w:pPr>
        <w:ind w:firstLine="708"/>
      </w:pPr>
      <w:r w:rsidRPr="006F2FFB">
        <w:t xml:space="preserve">При патологиях </w:t>
      </w:r>
      <w:proofErr w:type="spellStart"/>
      <w:r w:rsidRPr="006F2FFB">
        <w:t>Notch</w:t>
      </w:r>
      <w:proofErr w:type="spellEnd"/>
      <w:r w:rsidRPr="006F2FFB">
        <w:t>-зависимый сигнальный путь может привести к формированию М2 фенотипа. В этом случае трансляция сигнала осуществляется через PI3K и MAP-</w:t>
      </w:r>
      <w:proofErr w:type="spellStart"/>
      <w:r w:rsidRPr="006F2FFB">
        <w:t>киназные</w:t>
      </w:r>
      <w:proofErr w:type="spellEnd"/>
      <w:r w:rsidRPr="006F2FFB">
        <w:t xml:space="preserve"> пути и </w:t>
      </w:r>
      <w:proofErr w:type="spellStart"/>
      <w:r w:rsidRPr="006F2FFB">
        <w:t>транслокацию</w:t>
      </w:r>
      <w:proofErr w:type="spellEnd"/>
      <w:r w:rsidRPr="006F2FFB">
        <w:t xml:space="preserve"> NF-Kbp50 в ядро.  </w:t>
      </w:r>
    </w:p>
    <w:p w:rsidR="00DB11A8" w:rsidRPr="006F2FFB" w:rsidRDefault="00DB11A8" w:rsidP="00AD5F9A">
      <w:pPr>
        <w:ind w:firstLine="708"/>
      </w:pPr>
      <w:r w:rsidRPr="006F2FFB">
        <w:t>JAK/STAT-сигнальный путь</w:t>
      </w:r>
      <w:r w:rsidR="00EA4C4C" w:rsidRPr="00EA4C4C">
        <w:t xml:space="preserve"> </w:t>
      </w:r>
      <w:r w:rsidRPr="006F2FFB">
        <w:t xml:space="preserve">передает сигналы с </w:t>
      </w:r>
      <w:proofErr w:type="spellStart"/>
      <w:r w:rsidRPr="006F2FFB">
        <w:t>цитокиновых</w:t>
      </w:r>
      <w:proofErr w:type="spellEnd"/>
      <w:r w:rsidRPr="006F2FFB">
        <w:t xml:space="preserve"> рецепторов на </w:t>
      </w:r>
      <w:proofErr w:type="spellStart"/>
      <w:r w:rsidRPr="006F2FFB">
        <w:t>янус</w:t>
      </w:r>
      <w:proofErr w:type="spellEnd"/>
      <w:r w:rsidRPr="006F2FFB">
        <w:t xml:space="preserve">- </w:t>
      </w:r>
      <w:proofErr w:type="spellStart"/>
      <w:r w:rsidRPr="006F2FFB">
        <w:t>киназы</w:t>
      </w:r>
      <w:proofErr w:type="spellEnd"/>
      <w:r w:rsidRPr="006F2FFB">
        <w:t xml:space="preserve"> (</w:t>
      </w:r>
      <w:proofErr w:type="spellStart"/>
      <w:r w:rsidRPr="006F2FFB">
        <w:t>тирозиновые</w:t>
      </w:r>
      <w:proofErr w:type="spellEnd"/>
      <w:r w:rsidRPr="006F2FFB">
        <w:t xml:space="preserve"> рецепторы) и через них на факторы транскрипции STAT. Этот путь может транслировать в ядро сигналы как от IFN-γ</w:t>
      </w:r>
      <w:r w:rsidR="00EA4C4C" w:rsidRPr="00EA4C4C">
        <w:t xml:space="preserve"> </w:t>
      </w:r>
      <w:r w:rsidRPr="006F2FFB">
        <w:t xml:space="preserve">и через STAT1 </w:t>
      </w:r>
      <w:proofErr w:type="spellStart"/>
      <w:r w:rsidRPr="006F2FFB">
        <w:t>репрограммировать</w:t>
      </w:r>
      <w:proofErr w:type="spellEnd"/>
      <w:r w:rsidRPr="006F2FFB">
        <w:t xml:space="preserve"> макрофаги на М1 фенотип, так и от IL-4, IL10, IL-13 и через STAT 3 и 6 </w:t>
      </w:r>
      <w:proofErr w:type="spellStart"/>
      <w:r w:rsidRPr="006F2FFB">
        <w:t>репрограммировать</w:t>
      </w:r>
      <w:proofErr w:type="spellEnd"/>
      <w:r w:rsidRPr="006F2FFB">
        <w:t xml:space="preserve"> макрофаги на М2 фенотип. Это позволяет макрофагу интегрировать </w:t>
      </w:r>
      <w:proofErr w:type="spellStart"/>
      <w:r w:rsidRPr="006F2FFB">
        <w:t>репрограммирующий</w:t>
      </w:r>
      <w:proofErr w:type="spellEnd"/>
      <w:r w:rsidRPr="006F2FFB">
        <w:t xml:space="preserve"> эффект микроокружения с разными цитокинами. Благодаря наличию М1 и М2-репрограммирующих путей, </w:t>
      </w:r>
      <w:proofErr w:type="spellStart"/>
      <w:r w:rsidRPr="006F2FFB">
        <w:t>запускающихся</w:t>
      </w:r>
      <w:proofErr w:type="spellEnd"/>
      <w:r w:rsidRPr="006F2FFB">
        <w:t xml:space="preserve"> с рецепторов IL-13, может формироваться </w:t>
      </w:r>
      <w:proofErr w:type="spellStart"/>
      <w:r w:rsidRPr="006F2FFB">
        <w:t>switch</w:t>
      </w:r>
      <w:proofErr w:type="spellEnd"/>
      <w:r w:rsidRPr="006F2FFB">
        <w:t xml:space="preserve"> -фенотип, который при угнетении М2-репрограммирующих путей будет увеличивать продукцию М1-цитокинов в ответ на сигналы от рецептора IL-13. </w:t>
      </w:r>
    </w:p>
    <w:p w:rsidR="00DB11A8" w:rsidRPr="006F2FFB" w:rsidRDefault="00DB11A8" w:rsidP="00AD5F9A">
      <w:pPr>
        <w:ind w:firstLine="708"/>
      </w:pPr>
      <w:r w:rsidRPr="006F2FFB">
        <w:t>TLR/NF-</w:t>
      </w:r>
      <w:proofErr w:type="spellStart"/>
      <w:r w:rsidRPr="006F2FFB">
        <w:t>kB</w:t>
      </w:r>
      <w:proofErr w:type="spellEnd"/>
      <w:r w:rsidRPr="006F2FFB">
        <w:t xml:space="preserve"> – сигнальный путь обеспечивает М1 </w:t>
      </w:r>
      <w:proofErr w:type="spellStart"/>
      <w:r w:rsidRPr="006F2FFB">
        <w:t>репрограммирование</w:t>
      </w:r>
      <w:proofErr w:type="spellEnd"/>
      <w:r w:rsidRPr="006F2FFB">
        <w:t xml:space="preserve"> макрофагов в ответ на </w:t>
      </w:r>
      <w:proofErr w:type="spellStart"/>
      <w:r w:rsidRPr="006F2FFB">
        <w:t>лиганды</w:t>
      </w:r>
      <w:proofErr w:type="spellEnd"/>
      <w:r w:rsidRPr="006F2FFB">
        <w:t xml:space="preserve"> TLR. Благодаря возможности формирования </w:t>
      </w:r>
      <w:r w:rsidRPr="006F2FFB">
        <w:lastRenderedPageBreak/>
        <w:t>NF-</w:t>
      </w:r>
      <w:proofErr w:type="spellStart"/>
      <w:r w:rsidRPr="006F2FFB">
        <w:t>kB</w:t>
      </w:r>
      <w:proofErr w:type="spellEnd"/>
      <w:r w:rsidR="00EA4C4C" w:rsidRPr="00EA4C4C">
        <w:t xml:space="preserve"> </w:t>
      </w:r>
      <w:r w:rsidRPr="006F2FFB">
        <w:t>в разной форме, p65/p50 –</w:t>
      </w:r>
      <w:proofErr w:type="spellStart"/>
      <w:r w:rsidRPr="006F2FFB">
        <w:t>провоспалительной</w:t>
      </w:r>
      <w:proofErr w:type="spellEnd"/>
      <w:r w:rsidRPr="006F2FFB">
        <w:t xml:space="preserve"> и р50/р50 – противовоспалительной</w:t>
      </w:r>
      <w:r w:rsidR="00EA4C4C" w:rsidRPr="00EA4C4C">
        <w:t xml:space="preserve"> </w:t>
      </w:r>
      <w:r w:rsidRPr="006F2FFB">
        <w:fldChar w:fldCharType="begin" w:fldLock="1"/>
      </w:r>
      <w:r w:rsidRPr="006F2FFB">
        <w:instrText>ADDIN CSL_CITATION { "citationItems" : [ { "id" : "ITEM-1", "itemData" : { "author" : [ { "dropping-particle" : "", "family" : "\u041c\u0430\u043b\u044b\u0448\u0435\u0432", "given" : "\u0418.\u042e.", "non-dropping-particle" : "", "parse-names" : false, "suffix" : "" } ], "container-title" : "\u041f\u0410\u0422\u041e\u041b\u041e\u0413\u0418\u0427\u0415\u0421\u041a\u0410\u042f \u0424\u0418\u0417\u0418\u041e\u041b\u041e\u0413\u0418\u042f \u0418 \u042d\u041a\u0421\u041f\u0415\u0420\u0418\u041c\u0415\u041d\u0422\u0410\u041b\u042c\u041d\u0410\u042f \u0422\u0415\u0420\u0410\u041f\u0418\u042f", "id" : "ITEM-1", "issued" : { "date-parts" : [ [ "2015" ] ] }, "page" : "99-111", "title" : "\u0424\u0435\u043d\u043e\u043c\u0435\u043d\u044b \u0438 \u0441\u0438\u0433\u043d\u0430\u043b\u044c\u043d\u044b\u0435 \u043c\u0435\u0445\u0430\u043d\u0438\u0437\u043c\u044b \u0440\u0435\u043f\u0440\u043e\u0433\u0440\u0430\u043c\u043c\u0438\u0440\u043e\u0432\u0430\u043d\u0438\u044f \u043c\u0430\u043a\u0440\u043e\u0444\u0430\u0433\u043e\u0432", "type" : "article-journal" }, "uris" : [ "http://www.mendeley.com/documents/?uuid=46ba8b1a-ea9f-4b30-aaf2-954822e2a7e5" ] } ], "mendeley" : { "formattedCitation" : "[46]", "plainTextFormattedCitation" : "[46]", "previouslyFormattedCitation" : "[46]" }, "properties" : {  }, "schema" : "https://github.com/citation-style-language/schema/raw/master/csl-citation.json" }</w:instrText>
      </w:r>
      <w:r w:rsidRPr="006F2FFB">
        <w:fldChar w:fldCharType="separate"/>
      </w:r>
      <w:r w:rsidRPr="006F2FFB">
        <w:rPr>
          <w:noProof/>
        </w:rPr>
        <w:t>[46]</w:t>
      </w:r>
      <w:r w:rsidRPr="006F2FFB">
        <w:fldChar w:fldCharType="end"/>
      </w:r>
      <w:r w:rsidR="00EA4C4C" w:rsidRPr="00EA4C4C">
        <w:t>.</w:t>
      </w:r>
      <w:r w:rsidRPr="006F2FFB">
        <w:t xml:space="preserve"> Например, этот путь использует </w:t>
      </w:r>
      <w:r w:rsidRPr="006F2FFB">
        <w:rPr>
          <w:lang w:val="en-US"/>
        </w:rPr>
        <w:t>IL</w:t>
      </w:r>
      <w:r w:rsidRPr="006F2FFB">
        <w:t xml:space="preserve">-1 и через общий с </w:t>
      </w:r>
      <w:r w:rsidRPr="006F2FFB">
        <w:rPr>
          <w:lang w:val="en-US"/>
        </w:rPr>
        <w:t>TLR</w:t>
      </w:r>
      <w:r w:rsidR="00EA4C4C" w:rsidRPr="00EA4C4C">
        <w:t xml:space="preserve"> </w:t>
      </w:r>
      <w:r w:rsidRPr="006F2FFB">
        <w:rPr>
          <w:lang w:val="en-US"/>
        </w:rPr>
        <w:t>TIR</w:t>
      </w:r>
      <w:r w:rsidRPr="006F2FFB">
        <w:t xml:space="preserve">-домен рецептора </w:t>
      </w:r>
      <w:r w:rsidRPr="006F2FFB">
        <w:rPr>
          <w:lang w:val="en-US"/>
        </w:rPr>
        <w:t>IL</w:t>
      </w:r>
      <w:r w:rsidRPr="006F2FFB">
        <w:t>-1</w:t>
      </w:r>
      <w:r w:rsidRPr="006F2FFB">
        <w:rPr>
          <w:lang w:val="en-US"/>
        </w:rPr>
        <w:t>R</w:t>
      </w:r>
      <w:r w:rsidRPr="006F2FFB">
        <w:t xml:space="preserve">1 активирует </w:t>
      </w:r>
      <w:proofErr w:type="spellStart"/>
      <w:r w:rsidRPr="006F2FFB">
        <w:t>киназу</w:t>
      </w:r>
      <w:proofErr w:type="spellEnd"/>
      <w:r w:rsidRPr="006F2FFB">
        <w:t xml:space="preserve"> </w:t>
      </w:r>
      <w:r w:rsidRPr="006F2FFB">
        <w:rPr>
          <w:lang w:val="en-US"/>
        </w:rPr>
        <w:t>IRAK</w:t>
      </w:r>
      <w:r w:rsidRPr="006F2FFB">
        <w:t xml:space="preserve">, которая через инициирование последующего каскада реакций высвобождает </w:t>
      </w:r>
      <w:r w:rsidRPr="006F2FFB">
        <w:rPr>
          <w:lang w:val="en-US"/>
        </w:rPr>
        <w:t>NF</w:t>
      </w:r>
      <w:r w:rsidRPr="006F2FFB">
        <w:t>-</w:t>
      </w:r>
      <w:r w:rsidRPr="006F2FFB">
        <w:rPr>
          <w:lang w:val="en-US"/>
        </w:rPr>
        <w:t>B</w:t>
      </w:r>
      <w:r w:rsidRPr="006F2FFB">
        <w:t xml:space="preserve">p65/p50. Он мигрирует в ядро и запускает гены, ответственные за развитие </w:t>
      </w:r>
      <w:proofErr w:type="spellStart"/>
      <w:r w:rsidRPr="006F2FFB">
        <w:t>восполительной</w:t>
      </w:r>
      <w:proofErr w:type="spellEnd"/>
      <w:r w:rsidRPr="006F2FFB">
        <w:t xml:space="preserve"> реакции. Освобождение NF-</w:t>
      </w:r>
      <w:proofErr w:type="spellStart"/>
      <w:r w:rsidRPr="006F2FFB">
        <w:t>kB</w:t>
      </w:r>
      <w:proofErr w:type="spellEnd"/>
      <w:r w:rsidR="00EA4C4C" w:rsidRPr="00EA4C4C">
        <w:t xml:space="preserve"> </w:t>
      </w:r>
      <w:r w:rsidRPr="006F2FFB">
        <w:t xml:space="preserve">с некоторыми особенностями происходит также при сигнализации с рецептора </w:t>
      </w:r>
      <w:r w:rsidRPr="006F2FFB">
        <w:rPr>
          <w:lang w:val="en-US"/>
        </w:rPr>
        <w:t>TNFR</w:t>
      </w:r>
      <w:r w:rsidRPr="006F2FFB">
        <w:t>1.</w:t>
      </w:r>
      <w:r w:rsidR="00AD5F9A" w:rsidRPr="006F2FFB">
        <w:t xml:space="preserve"> </w:t>
      </w:r>
      <w:r w:rsidRPr="006F2FFB">
        <w:rPr>
          <w:lang w:val="en-US"/>
        </w:rPr>
        <w:t>TLR</w:t>
      </w:r>
      <w:r w:rsidRPr="006F2FFB">
        <w:t xml:space="preserve">-зависимый путь может программировать </w:t>
      </w:r>
      <w:proofErr w:type="spellStart"/>
      <w:r w:rsidRPr="006F2FFB">
        <w:t>switch</w:t>
      </w:r>
      <w:proofErr w:type="spellEnd"/>
      <w:r w:rsidR="00AD5F9A" w:rsidRPr="006F2FFB">
        <w:t xml:space="preserve"> </w:t>
      </w:r>
      <w:r w:rsidRPr="006F2FFB">
        <w:t xml:space="preserve">фенотип, который будет в ответ на М1-сигналы увеличивать продукцию М2 цитокинов. </w:t>
      </w:r>
    </w:p>
    <w:p w:rsidR="00DB11A8" w:rsidRPr="006F2FFB" w:rsidRDefault="00DB11A8" w:rsidP="00AD5F9A">
      <w:pPr>
        <w:ind w:firstLine="708"/>
      </w:pPr>
      <w:r w:rsidRPr="006F2FFB">
        <w:t>Гипоксия-индуцированный сигнальный путь. Когда</w:t>
      </w:r>
      <w:r w:rsidR="00EA4C4C" w:rsidRPr="00EA4C4C">
        <w:t xml:space="preserve"> </w:t>
      </w:r>
      <w:r w:rsidRPr="006F2FFB">
        <w:t xml:space="preserve">макрофаги привлекаются к местам воспаления, они оказываются в состоянии гипоксии, которое может непосредственно влиять на их поляризацию. Существует две </w:t>
      </w:r>
      <w:proofErr w:type="spellStart"/>
      <w:r w:rsidRPr="006F2FFB">
        <w:t>изоформы</w:t>
      </w:r>
      <w:proofErr w:type="spellEnd"/>
      <w:r w:rsidRPr="006F2FFB">
        <w:t xml:space="preserve"> </w:t>
      </w:r>
      <w:proofErr w:type="spellStart"/>
      <w:r w:rsidRPr="006F2FFB">
        <w:t>гипоксически</w:t>
      </w:r>
      <w:proofErr w:type="spellEnd"/>
      <w:r w:rsidRPr="006F2FFB">
        <w:t xml:space="preserve">-индуцируемого фактора (HIF), HIF-1α и HIF-2α.HIF-1α индуцирует продукцию макрофагами </w:t>
      </w:r>
      <w:proofErr w:type="spellStart"/>
      <w:r w:rsidRPr="006F2FFB">
        <w:t>провоспалительных</w:t>
      </w:r>
      <w:proofErr w:type="spellEnd"/>
      <w:r w:rsidRPr="006F2FFB">
        <w:t xml:space="preserve"> цитокинов TNFα, IL-1β,</w:t>
      </w:r>
      <w:r w:rsidR="00EA4C4C" w:rsidRPr="00EA4C4C">
        <w:t xml:space="preserve"> </w:t>
      </w:r>
      <w:r w:rsidRPr="006F2FFB">
        <w:t xml:space="preserve">MIF, CCL3 и </w:t>
      </w:r>
      <w:bookmarkStart w:id="18" w:name="_Hlk517038132"/>
      <w:r w:rsidRPr="006F2FFB">
        <w:t>COX</w:t>
      </w:r>
      <w:bookmarkEnd w:id="18"/>
      <w:r w:rsidRPr="006F2FFB">
        <w:t>2 (</w:t>
      </w:r>
      <w:proofErr w:type="spellStart"/>
      <w:r w:rsidRPr="006F2FFB">
        <w:t>циклооксигеназа</w:t>
      </w:r>
      <w:proofErr w:type="spellEnd"/>
      <w:r w:rsidRPr="006F2FFB">
        <w:t xml:space="preserve"> 2), а</w:t>
      </w:r>
      <w:r w:rsidR="00AD5F9A" w:rsidRPr="006F2FFB">
        <w:t xml:space="preserve"> </w:t>
      </w:r>
      <w:r w:rsidRPr="006F2FFB">
        <w:t>HIF-2α способствует продукции M2 цитокинов IL-10 и</w:t>
      </w:r>
      <w:r w:rsidR="00EA4C4C" w:rsidRPr="00EA4C4C">
        <w:t xml:space="preserve"> </w:t>
      </w:r>
      <w:r w:rsidRPr="006F2FFB">
        <w:t>аргиназы 1</w:t>
      </w:r>
      <w:r w:rsidRPr="006F2FFB">
        <w:fldChar w:fldCharType="begin" w:fldLock="1"/>
      </w:r>
      <w:r w:rsidRPr="006F2FFB">
        <w:instrText>ADDIN CSL_CITATION { "citationItems" : [ { "id" : "ITEM-1", "itemData" : { "author" : [ { "dropping-particle" : "", "family" : "\u041c\u0430\u043b\u044b\u0448\u0435\u0432", "given" : "\u0418.\u042e.", "non-dropping-particle" : "", "parse-names" : false, "suffix" : "" } ], "container-title" : "\u041f\u0410\u0422\u041e\u041b\u041e\u0413\u0418\u0427\u0415\u0421\u041a\u0410\u042f \u0424\u0418\u0417\u0418\u041e\u041b\u041e\u0413\u0418\u042f \u0418 \u042d\u041a\u0421\u041f\u0415\u0420\u0418\u041c\u0415\u041d\u0422\u0410\u041b\u042c\u041d\u0410\u042f \u0422\u0415\u0420\u0410\u041f\u0418\u042f", "id" : "ITEM-1", "issued" : { "date-parts" : [ [ "2015" ] ] }, "page" : "99-111", "title" : "\u0424\u0435\u043d\u043e\u043c\u0435\u043d\u044b \u0438 \u0441\u0438\u0433\u043d\u0430\u043b\u044c\u043d\u044b\u0435 \u043c\u0435\u0445\u0430\u043d\u0438\u0437\u043c\u044b \u0440\u0435\u043f\u0440\u043e\u0433\u0440\u0430\u043c\u043c\u0438\u0440\u043e\u0432\u0430\u043d\u0438\u044f \u043c\u0430\u043a\u0440\u043e\u0444\u0430\u0433\u043e\u0432", "type" : "article-journal" }, "uris" : [ "http://www.mendeley.com/documents/?uuid=46ba8b1a-ea9f-4b30-aaf2-954822e2a7e5" ] } ], "mendeley" : { "formattedCitation" : "[46]", "plainTextFormattedCitation" : "[46]", "previouslyFormattedCitation" : "[46]" }, "properties" : {  }, "schema" : "https://github.com/citation-style-language/schema/raw/master/csl-citation.json" }</w:instrText>
      </w:r>
      <w:r w:rsidRPr="006F2FFB">
        <w:fldChar w:fldCharType="separate"/>
      </w:r>
      <w:r w:rsidRPr="006F2FFB">
        <w:rPr>
          <w:noProof/>
        </w:rPr>
        <w:t>[46]</w:t>
      </w:r>
      <w:r w:rsidRPr="006F2FFB">
        <w:fldChar w:fldCharType="end"/>
      </w:r>
      <w:r w:rsidRPr="006F2FFB">
        <w:fldChar w:fldCharType="begin" w:fldLock="1"/>
      </w:r>
      <w:r w:rsidRPr="006F2FFB">
        <w:instrText>ADDIN CSL_CITATION { "citationItems" : [ { "id" : "ITEM-1", "itemData" : { "DOI" : "10.3389/fimmu.2014.00614", "ISBN" : "1664-3224 (Electronic)\\r1664-3224 (Linking)", "ISSN" : "16643224", "PMID" : "25506346", "abstract" : "As an essential component of innate immunity, macrophages have multiple functions in both inhibiting or promoting cell proliferation and tissue repair. Diversity and plasticity are hallmarks of macrophages. Classical M1 and alternative M2 activation of macrophages, mirroring the Th1-Th2 polarization of T cells, represent two extremes of a dynamic changing state of macrophage activation. M1-type macrophages release cytokines that inhibit the proliferation of surrounding cells and damage contiguous tissue, and M2-type macrophages release cytokines that promote the proliferation of contiguous cells and tissue repair. M1-M2 polarization of macrophage is a tightly controlled process entailing a set of signaling pathways, transcriptional and posttranscriptional regulatory networks. An imbalance of macrophage M1-M2 polarization is often associated with various diseases or inflammatory conditions. Therefore, identification of the molecules associated with the dynamic changes of macrophage polarization and understanding their interactions is crucial for elucidating the molecular basis of disease progression and designing novel macrophage-mediated therapeutic strategies.", "author" : [ { "dropping-particle" : "", "family" : "Wang", "given" : "Nan", "non-dropping-particle" : "", "parse-names" : false, "suffix" : "" }, { "dropping-particle" : "", "family" : "Liang", "given" : "Hongwei", "non-dropping-particle" : "", "parse-names" : false, "suffix" : "" }, { "dropping-particle" : "", "family" : "Zen", "given" : "Ke", "non-dropping-particle" : "", "parse-names" : false, "suffix" : "" } ], "container-title" : "Frontiers in Immunology", "id" : "ITEM-1", "issue" : "NOV", "issued" : { "date-parts" : [ [ "2014" ] ] }, "page" : "1-9", "title" : "Molecular mechanisms that influence the macrophage M1-M2 polarization balance", "type" : "article-journal", "volume" : "5" }, "uris" : [ "http://www.mendeley.com/documents/?uuid=1cc9a1ac-e474-4add-aa23-80a1627942e6" ] } ], "mendeley" : { "formattedCitation" : "[10]", "plainTextFormattedCitation" : "[10]", "previouslyFormattedCitation" : "[10]" }, "properties" : {  }, "schema" : "https://github.com/citation-style-language/schema/raw/master/csl-citation.json" }</w:instrText>
      </w:r>
      <w:r w:rsidRPr="006F2FFB">
        <w:fldChar w:fldCharType="separate"/>
      </w:r>
      <w:r w:rsidRPr="006F2FFB">
        <w:rPr>
          <w:noProof/>
        </w:rPr>
        <w:t>[10]</w:t>
      </w:r>
      <w:r w:rsidRPr="006F2FFB">
        <w:fldChar w:fldCharType="end"/>
      </w:r>
      <w:r w:rsidR="00AD5F9A" w:rsidRPr="006F2FFB">
        <w:t>.</w:t>
      </w:r>
    </w:p>
    <w:p w:rsidR="00DB11A8" w:rsidRPr="006F2FFB" w:rsidRDefault="00DB11A8" w:rsidP="00AD5F9A">
      <w:pPr>
        <w:ind w:firstLine="708"/>
      </w:pPr>
      <w:r w:rsidRPr="006F2FFB">
        <w:t xml:space="preserve">Существует усиление ответа макрофагов на фактор, с помощью которого </w:t>
      </w:r>
      <w:proofErr w:type="spellStart"/>
      <w:r w:rsidRPr="006F2FFB">
        <w:t>репрограммируется</w:t>
      </w:r>
      <w:proofErr w:type="spellEnd"/>
      <w:r w:rsidRPr="006F2FFB">
        <w:t xml:space="preserve"> макрофаг (прямое усиление) или на другой фактор (перекрестное усиление). Оно происходит за счет конвергенции сигнальных путей на уровне определенного белка. Поэтому, когда происходит </w:t>
      </w:r>
      <w:proofErr w:type="spellStart"/>
      <w:r w:rsidRPr="006F2FFB">
        <w:t>репрограммирование</w:t>
      </w:r>
      <w:proofErr w:type="spellEnd"/>
      <w:r w:rsidRPr="006F2FFB">
        <w:t xml:space="preserve"> макрофага, с помощью сигнального пути, активирующего этот белок, ответ макрофага на </w:t>
      </w:r>
      <w:proofErr w:type="spellStart"/>
      <w:r w:rsidRPr="006F2FFB">
        <w:t>лиганды</w:t>
      </w:r>
      <w:proofErr w:type="spellEnd"/>
      <w:r w:rsidRPr="006F2FFB">
        <w:t xml:space="preserve"> другого сигнального пути, содержащего этот же белок, будет усилен. </w:t>
      </w:r>
    </w:p>
    <w:p w:rsidR="00DB11A8" w:rsidRPr="006F2FFB" w:rsidRDefault="00DB11A8" w:rsidP="00AD5F9A">
      <w:pPr>
        <w:ind w:firstLine="708"/>
      </w:pPr>
      <w:r w:rsidRPr="006F2FFB">
        <w:t>Формирование одного фенотипа сопровождается усилением синтеза молекул-ингибиторов формирования альтернативного фенотипа, поэтому альтернативный фенотип подавляется и его формирование затруднено.</w:t>
      </w:r>
    </w:p>
    <w:p w:rsidR="00DB11A8" w:rsidRPr="006F2FFB" w:rsidRDefault="00DB11A8" w:rsidP="00AD5F9A">
      <w:pPr>
        <w:ind w:firstLine="708"/>
      </w:pPr>
      <w:r w:rsidRPr="006F2FFB">
        <w:lastRenderedPageBreak/>
        <w:t xml:space="preserve">Один сигнальный путь может передавать сигналы на другой, за счет чего происходит каскадная активация сигнальных путей. Кроме того, регуляция программирования макрофагов происходит с помощью положительных и отрицательных обратных связей, в основе которых лежит способность сигнального пути увеличивать синтез как активаторов, так и ингибиторов этого пути. </w:t>
      </w:r>
    </w:p>
    <w:p w:rsidR="00DB11A8" w:rsidRPr="00EA4C4C" w:rsidRDefault="00DB11A8" w:rsidP="00AD5F9A">
      <w:pPr>
        <w:ind w:firstLine="708"/>
      </w:pPr>
      <w:r w:rsidRPr="006F2FFB">
        <w:t xml:space="preserve">Сигнальные пути, которые программируют М1 фенотип часто имеют ответвление, которое при его активации может увеличить продукцию М2 фенотипа и наоборот. Такой фенотип макрофагов называется фенотипом переключения или </w:t>
      </w:r>
      <w:proofErr w:type="spellStart"/>
      <w:r w:rsidRPr="006F2FFB">
        <w:t>switch</w:t>
      </w:r>
      <w:proofErr w:type="spellEnd"/>
      <w:r w:rsidRPr="006F2FFB">
        <w:t xml:space="preserve">-фенотипом. Биологический смысл такой конструкции в том, чтобы предупредить избыточное воспаление и повреждение тканей при формировании М1 фенотипа или предупредить значительное снижение бактерицидной активности макрофагов и возможности развития </w:t>
      </w:r>
      <w:proofErr w:type="spellStart"/>
      <w:r w:rsidRPr="006F2FFB">
        <w:t>аутоимунных</w:t>
      </w:r>
      <w:proofErr w:type="spellEnd"/>
      <w:r w:rsidRPr="006F2FFB">
        <w:t xml:space="preserve"> реакций </w:t>
      </w:r>
      <w:r w:rsidRPr="006F2FFB">
        <w:fldChar w:fldCharType="begin" w:fldLock="1"/>
      </w:r>
      <w:r w:rsidRPr="006F2FFB">
        <w:instrText>ADDIN CSL_CITATION { "citationItems" : [ { "id" : "ITEM-1", "itemData" : { "author" : [ { "dropping-particle" : "", "family" : "\u041c\u0430\u043b\u044b\u0448\u0435\u0432", "given" : "\u0418.\u042e.", "non-dropping-particle" : "", "parse-names" : false, "suffix" : "" } ], "container-title" : "\u041f\u0410\u0422\u041e\u041b\u041e\u0413\u0418\u0427\u0415\u0421\u041a\u0410\u042f \u0424\u0418\u0417\u0418\u041e\u041b\u041e\u0413\u0418\u042f \u0418 \u042d\u041a\u0421\u041f\u0415\u0420\u0418\u041c\u0415\u041d\u0422\u0410\u041b\u042c\u041d\u0410\u042f \u0422\u0415\u0420\u0410\u041f\u0418\u042f", "id" : "ITEM-1", "issued" : { "date-parts" : [ [ "2015" ] ] }, "page" : "99-111", "title" : "\u0424\u0435\u043d\u043e\u043c\u0435\u043d\u044b \u0438 \u0441\u0438\u0433\u043d\u0430\u043b\u044c\u043d\u044b\u0435 \u043c\u0435\u0445\u0430\u043d\u0438\u0437\u043c\u044b \u0440\u0435\u043f\u0440\u043e\u0433\u0440\u0430\u043c\u043c\u0438\u0440\u043e\u0432\u0430\u043d\u0438\u044f \u043c\u0430\u043a\u0440\u043e\u0444\u0430\u0433\u043e\u0432", "type" : "article-journal" }, "uris" : [ "http://www.mendeley.com/documents/?uuid=46ba8b1a-ea9f-4b30-aaf2-954822e2a7e5" ] } ], "mendeley" : { "formattedCitation" : "[46]", "plainTextFormattedCitation" : "[46]", "previouslyFormattedCitation" : "[46]" }, "properties" : {  }, "schema" : "https://github.com/citation-style-language/schema/raw/master/csl-citation.json" }</w:instrText>
      </w:r>
      <w:r w:rsidRPr="006F2FFB">
        <w:fldChar w:fldCharType="separate"/>
      </w:r>
      <w:r w:rsidRPr="006F2FFB">
        <w:rPr>
          <w:noProof/>
        </w:rPr>
        <w:t>[46]</w:t>
      </w:r>
      <w:r w:rsidRPr="006F2FFB">
        <w:fldChar w:fldCharType="end"/>
      </w:r>
      <w:r w:rsidR="00EA4C4C" w:rsidRPr="00EA4C4C">
        <w:t>.</w:t>
      </w:r>
    </w:p>
    <w:p w:rsidR="00DB11A8" w:rsidRPr="006F2FFB" w:rsidRDefault="00DB11A8" w:rsidP="00AD5F9A">
      <w:pPr>
        <w:ind w:firstLine="708"/>
      </w:pPr>
      <w:r w:rsidRPr="006F2FFB">
        <w:t xml:space="preserve">Молекулярные пути, которые участвуют в </w:t>
      </w:r>
      <w:proofErr w:type="spellStart"/>
      <w:r w:rsidRPr="006F2FFB">
        <w:t>репрограммировании</w:t>
      </w:r>
      <w:proofErr w:type="spellEnd"/>
      <w:r w:rsidRPr="006F2FFB">
        <w:t xml:space="preserve"> макрофагов до сих пор изучаются. Обобщая данные нескольких исследований</w:t>
      </w:r>
      <w:r w:rsidR="00AD5F9A" w:rsidRPr="006F2FFB">
        <w:t xml:space="preserve"> </w:t>
      </w:r>
      <w:r w:rsidRPr="006F2FFB">
        <w:fldChar w:fldCharType="begin" w:fldLock="1"/>
      </w:r>
      <w:r w:rsidRPr="006F2FFB">
        <w:instrText>ADDIN CSL_CITATION { "citationItems" : [ { "id" : "ITEM-1", "itemData" : { "DOI" : "10.4049/jimmunol.1601515", "ISSN" : "0022-1767", "PMID" : "28115590", "abstract" : "Macrophages become activated initiating innate immune responses. Depending on the signals, macrophages obtain an array of activation phenotypes, described by the broad terms of M1 or M2 phenotype. The PI3K/Akt/mTOR pathway mediates signals from multiple receptors including insulin receptors, pathogen-associated molecular pattern receptors, cytokine receptors, adipokine receptors, and hormones. As a result, the Akt pathway converges inflammatory and metabolic signals to regulate macrophage responses modulating their activation phenotype. Akt is a family of three serine-threonine kinases, Akt1, Akt2, and Akt3. Generation of mice lacking individual Akt, PI3K, or mTOR isoforms and utilization of RNA interference technology have revealed that Akt signaling pathway components have distinct and isoform-specific roles in macrophage biology and inflammatory disease regulation, by controlling inflammatory cytokines, miRNAs, and functions including phagocytosis, autophagy, and cell metabolism. Herein, we review the current knowledge on the role of the Akt signaling pathway in macrophages, focusing on M1/M2 polarization and highlighting Akt isoform-specific functions.", "author" : [ { "dropping-particle" : "", "family" : "Vergadi", "given" : "Eleni", "non-dropping-particle" : "", "parse-names" : false, "suffix" : "" }, { "dropping-particle" : "", "family" : "Ieronymaki", "given" : "Eleftheria", "non-dropping-particle" : "", "parse-names" : false, "suffix" : "" }, { "dropping-particle" : "", "family" : "Lyroni", "given" : "Konstantina", "non-dropping-particle" : "", "parse-names" : false, "suffix" : "" }, { "dropping-particle" : "", "family" : "Vaporidi", "given" : "Katerina", "non-dropping-particle" : "", "parse-names" : false, "suffix" : "" }, { "dropping-particle" : "", "family" : "Tsatsanis", "given" : "Christos", "non-dropping-particle" : "", "parse-names" : false, "suffix" : "" } ], "container-title" : "The Journal of Immunology", "id" : "ITEM-1", "issue" : "3", "issued" : { "date-parts" : [ [ "2017" ] ] }, "page" : "1006-1014", "title" : "Akt Signaling Pathway in Macrophage Activation and M1/M2 Polarization", "type" : "article-journal", "volume" : "198" }, "uris" : [ "http://www.mendeley.com/documents/?uuid=ebc06aa8-849b-4ea8-be9e-6abc95a97ac5" ] } ], "mendeley" : { "formattedCitation" : "[47]", "plainTextFormattedCitation" : "[47]", "previouslyFormattedCitation" : "[47]" }, "properties" : {  }, "schema" : "https://github.com/citation-style-language/schema/raw/master/csl-citation.json" }</w:instrText>
      </w:r>
      <w:r w:rsidRPr="006F2FFB">
        <w:fldChar w:fldCharType="separate"/>
      </w:r>
      <w:r w:rsidRPr="006F2FFB">
        <w:rPr>
          <w:noProof/>
        </w:rPr>
        <w:t>[47]</w:t>
      </w:r>
      <w:r w:rsidRPr="006F2FFB">
        <w:fldChar w:fldCharType="end"/>
      </w:r>
      <w:r w:rsidRPr="006F2FFB">
        <w:fldChar w:fldCharType="begin" w:fldLock="1"/>
      </w:r>
      <w:r w:rsidRPr="006F2FFB">
        <w:instrText>ADDIN CSL_CITATION { "citationItems" : [ { "id" : "ITEM-1", "itemData" : { "DOI" : "10.1172/JCI59643", "ISBN" : "1558-8238 (Electronic)\\r0021-9738 (Linking)", "ISSN" : "00219738", "PMID" : "22378047", "abstract" : "Diversity and plasticity are hallmarks of cells of the monocyte-macrophage lineage. In response to IFNs, Toll-like receptor engagement, or IL-4/IL-13 signaling, macrophages undergo M1 (classical) or M2 (alternative) activation, which represent extremes of a continuum in a universe of activation states. Progress has now been made in defining the signaling pathways, transcriptional networks, and epigenetic mechanisms underlying M1-M2 or M2-like polarized activation. Functional skewing of mononuclear phagocytes occurs in vivo under physiological conditions (e.g., ontogenesis and pregnancy) and in pathology (allergic and chronic inflammation, tissue repair, infection, and cancer). However, in selected preclinical and clinical conditions, coexistence of cells in different activation states and unique or mixed phenotypes have been observed, a reflection of dynamic changes and complex tissue-derived signals. The identification of mechanisms and molecules associated with macrophage plasticity and polarized activation provides a basis for macrophage-centered diagnostic and therapeutic strategies.", "author" : [ { "dropping-particle" : "", "family" : "Sica", "given" : "Antonio", "non-dropping-particle" : "", "parse-names" : false, "suffix" : "" }, { "dropping-particle" : "", "family" : "Mantovani", "given" : "Alberto", "non-dropping-particle" : "", "parse-names" : false, "suffix" : "" } ], "container-title" : "Journal of Clinical Investigation", "id" : "ITEM-1", "issue" : "3", "issued" : { "date-parts" : [ [ "2012" ] ] }, "page" : "787-795", "title" : "Macrophage plasticity and polarization: In vivo veritas", "type" : "article", "volume" : "122" }, "uris" : [ "http://www.mendeley.com/documents/?uuid=98022a36-2b9d-4962-9e7e-b627bd270d05" ] } ], "mendeley" : { "formattedCitation" : "[48]", "plainTextFormattedCitation" : "[48]", "previouslyFormattedCitation" : "[48]" }, "properties" : {  }, "schema" : "https://github.com/citation-style-language/schema/raw/master/csl-citation.json" }</w:instrText>
      </w:r>
      <w:r w:rsidRPr="006F2FFB">
        <w:fldChar w:fldCharType="separate"/>
      </w:r>
      <w:r w:rsidRPr="006F2FFB">
        <w:rPr>
          <w:noProof/>
        </w:rPr>
        <w:t>[48]</w:t>
      </w:r>
      <w:r w:rsidRPr="006F2FFB">
        <w:fldChar w:fldCharType="end"/>
      </w:r>
      <w:r w:rsidRPr="006F2FFB">
        <w:fldChar w:fldCharType="begin" w:fldLock="1"/>
      </w:r>
      <w:r w:rsidRPr="006F2FFB">
        <w:instrText>ADDIN CSL_CITATION { "citationItems" : [ { "id" : "ITEM-1", "itemData" : { "DOI" : "10.3389/fimmu.2015.00263", "ISBN" : "1664-3224", "ISSN" : "16643224", "PMID" : "2015173981", "abstract" : "Monocytes are considered to be precursor cells of the mononuclear phagocytic system, and macrophages are one of the leading members of this cellular system. Macrophages play highly diverse roles in maintaining an organism's integrity by either directly participating in pathogen elimination or repairing tissue under sterile inflammatory conditions. There are different subpopulations of macrophages and each one has its own characteristics and functions. In this review, we summarize present knowledge on the polarization of macrophages that allows the generation of subpopulations called classically activated macrophages or M1 and alternative activated macrophages or M2. Furthermore, there are macrophages that their origin and characterization still remain unclear but have been involved as main players in some human pathologies. Thus, we also review three other categories of macrophages: tumor-associated macrophages, CD169+ macrophages, and the recently named TCR+ macrophages. Based on the literature, we provide information on the molecular characterization of these macrophage subpopulations and their specific involvement in several human pathologies such as cancer, infectious diseases, obesity, and asthma. The refined characterization of the macrophage subpopulations can be useful in designing new strategies, supplementing those already established for the treatment of diseases using macrophages as a therapeutic target.", "author" : [ { "dropping-particle" : "", "family" : "Ch\u00e1vez-Gal\u00e1n", "given" : "Leslie", "non-dropping-particle" : "", "parse-names" : false, "suffix" : "" }, { "dropping-particle" : "", "family" : "Olleros", "given" : "Maria L.", "non-dropping-particle" : "", "parse-names" : false, "suffix" : "" }, { "dropping-particle" : "", "family" : "Vesin", "given" : "Dominique", "non-dropping-particle" : "", "parse-names" : false, "suffix" : "" }, { "dropping-particle" : "", "family" : "Garcia", "given" : "Irene", "non-dropping-particle" : "", "parse-names" : false, "suffix" : "" } ], "container-title" : "Frontiers in Immunology", "id" : "ITEM-1", "issue" : "MAY", "issued" : { "date-parts" : [ [ "2015" ] ] }, "page" : "1-15", "title" : "Much more than M1 and M2 macrophages, there are also CD169+ and TCR+ macrophages", "type" : "article-journal", "volume" : "6" }, "uris" : [ "http://www.mendeley.com/documents/?uuid=25c36651-abf9-4a05-b0bd-9fe59703fa41" ] } ], "mendeley" : { "formattedCitation" : "[12]", "plainTextFormattedCitation" : "[12]", "previouslyFormattedCitation" : "[12]" }, "properties" : {  }, "schema" : "https://github.com/citation-style-language/schema/raw/master/csl-citation.json" }</w:instrText>
      </w:r>
      <w:r w:rsidRPr="006F2FFB">
        <w:fldChar w:fldCharType="separate"/>
      </w:r>
      <w:r w:rsidRPr="006F2FFB">
        <w:rPr>
          <w:noProof/>
        </w:rPr>
        <w:t>[12]</w:t>
      </w:r>
      <w:r w:rsidRPr="006F2FFB">
        <w:fldChar w:fldCharType="end"/>
      </w:r>
      <w:r w:rsidRPr="006F2FFB">
        <w:t xml:space="preserve">, можно выделить следующие молекулы, играющие ключевые роли в активации того или иного фенотипа макрофагов. </w:t>
      </w:r>
    </w:p>
    <w:p w:rsidR="00AD5F9A" w:rsidRPr="006F2FFB" w:rsidRDefault="00AD5F9A" w:rsidP="00AD5F9A">
      <w:pPr>
        <w:ind w:firstLine="708"/>
      </w:pPr>
      <w:r w:rsidRPr="006F2FFB">
        <w:t>Таблица 2. Молекулы, играющие ключевые роли в активации фенотипов макрофагов.</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47"/>
        <w:gridCol w:w="3506"/>
        <w:gridCol w:w="3224"/>
      </w:tblGrid>
      <w:tr w:rsidR="00DB11A8" w:rsidRPr="00A8034A">
        <w:tc>
          <w:tcPr>
            <w:tcW w:w="2122" w:type="dxa"/>
          </w:tcPr>
          <w:p w:rsidR="00DB11A8" w:rsidRPr="006F2FFB" w:rsidRDefault="00DB11A8" w:rsidP="00857EA2">
            <w:pPr>
              <w:spacing w:after="0"/>
              <w:rPr>
                <w:color w:val="333333"/>
                <w:spacing w:val="5"/>
                <w:lang w:eastAsia="ru-RU"/>
              </w:rPr>
            </w:pPr>
          </w:p>
        </w:tc>
        <w:tc>
          <w:tcPr>
            <w:tcW w:w="3827" w:type="dxa"/>
          </w:tcPr>
          <w:p w:rsidR="00DB11A8" w:rsidRPr="006F2FFB" w:rsidRDefault="00DB11A8" w:rsidP="00857EA2">
            <w:pPr>
              <w:spacing w:after="0"/>
              <w:rPr>
                <w:color w:val="333333"/>
                <w:spacing w:val="5"/>
                <w:lang w:val="en-US" w:eastAsia="ru-RU"/>
              </w:rPr>
            </w:pPr>
            <w:r w:rsidRPr="006F2FFB">
              <w:rPr>
                <w:b/>
                <w:bCs/>
                <w:color w:val="272727"/>
                <w:lang w:eastAsia="ru-RU"/>
              </w:rPr>
              <w:t>M1</w:t>
            </w:r>
          </w:p>
        </w:tc>
        <w:tc>
          <w:tcPr>
            <w:tcW w:w="3396" w:type="dxa"/>
          </w:tcPr>
          <w:p w:rsidR="00DB11A8" w:rsidRPr="006F2FFB" w:rsidRDefault="00DB11A8" w:rsidP="00857EA2">
            <w:pPr>
              <w:spacing w:after="0"/>
              <w:rPr>
                <w:color w:val="333333"/>
                <w:spacing w:val="5"/>
                <w:lang w:val="en-US" w:eastAsia="ru-RU"/>
              </w:rPr>
            </w:pPr>
            <w:r w:rsidRPr="006F2FFB">
              <w:rPr>
                <w:b/>
                <w:bCs/>
                <w:color w:val="272727"/>
                <w:lang w:eastAsia="ru-RU"/>
              </w:rPr>
              <w:t>M2</w:t>
            </w:r>
          </w:p>
        </w:tc>
      </w:tr>
      <w:tr w:rsidR="00DB11A8" w:rsidRPr="00A8034A">
        <w:tc>
          <w:tcPr>
            <w:tcW w:w="2122" w:type="dxa"/>
          </w:tcPr>
          <w:p w:rsidR="00DB11A8" w:rsidRPr="006F2FFB" w:rsidRDefault="00DB11A8" w:rsidP="00857EA2">
            <w:pPr>
              <w:spacing w:after="0"/>
              <w:rPr>
                <w:color w:val="333333"/>
                <w:spacing w:val="5"/>
                <w:lang w:val="en-US" w:eastAsia="ru-RU"/>
              </w:rPr>
            </w:pPr>
            <w:proofErr w:type="spellStart"/>
            <w:r w:rsidRPr="006F2FFB">
              <w:rPr>
                <w:color w:val="333333"/>
                <w:spacing w:val="5"/>
                <w:lang w:eastAsia="ru-RU"/>
              </w:rPr>
              <w:t>Сигнальныемолекулы</w:t>
            </w:r>
            <w:proofErr w:type="spellEnd"/>
            <w:r w:rsidR="00EA4C4C">
              <w:rPr>
                <w:color w:val="333333"/>
                <w:spacing w:val="5"/>
                <w:lang w:val="en-US" w:eastAsia="ru-RU"/>
              </w:rPr>
              <w:t xml:space="preserve"> </w:t>
            </w:r>
            <w:r w:rsidRPr="00A8034A">
              <w:rPr>
                <w:lang w:val="en-US"/>
              </w:rPr>
              <w:fldChar w:fldCharType="begin" w:fldLock="1"/>
            </w:r>
            <w:r w:rsidRPr="00A8034A">
              <w:rPr>
                <w:lang w:val="en-US"/>
              </w:rPr>
              <w:instrText>ADDIN CSL_CITATION { "citationItems" : [ { "id" : "ITEM-1", "itemData" : { "DOI" : "10.1172/JCI59643", "ISBN" : "1558-8238 (Electronic)\\r0021-9738 (Linking)", "ISSN" : "00219738", "PMID" : "22378047", "abstract" : "Diversity and plasticity are hallmarks of cells of the monocyte-macrophage lineage. In response to IFNs, Toll-like receptor engagement, or IL-4/IL-13 signaling, macrophages undergo M1 (classical) or M2 (alternative) activation, which represent extremes of a continuum in a universe of activation states. Progress has now been made in defining the signaling pathways, transcriptional networks, and epigenetic mechanisms underlying M1-M2 or M2-like polarized activation. Functional skewing of mononuclear phagocytes occurs in vivo under physiological conditions (e.g., ontogenesis and pregnancy) and in pathology (allergic and chronic inflammation, tissue repair, infection, and cancer). However, in selected preclinical and clinical conditions, coexistence of cells in different activation states and unique or mixed phenotypes have been observed, a reflection of dynamic changes and complex tissue-derived signals. The identification of mechanisms and molecules associated with macrophage plasticity and polarized activation provides a basis for macrophage-centered diagnostic and therapeutic strategies.", "author" : [ { "dropping-particle" : "", "family" : "Sica", "given" : "Antonio", "non-dropping-particle" : "", "parse-names" : false, "suffix" : "" }, { "dropping-particle" : "", "family" : "Mantovani", "given" : "Alberto", "non-dropping-particle" : "", "parse-names" : false, "suffix" : "" } ], "container-title" : "Journal of Clinical Investigation", "id" : "ITEM-1", "issue" : "3", "issued" : { "date-parts" : [ [ "2012" ] ] }, "page" : "787-795", "title" : "Macrophage plasticity and polarization: In vivo veritas", "type" : "article", "volume" : "122" }, "uris" : [ "http://www.mendeley.com/documents/?uuid=98022a36-2b9d-4962-9e7e-b627bd270d05" ] } ], "mendeley" : { "formattedCitation" : "[48]", "plainTextFormattedCitation" : "[48]", "previouslyFormattedCitation" : "[48]" }, "properties" : {  }, "schema" : "https://github.com/citation-style-language/schema/raw/master/csl-citation.json" }</w:instrText>
            </w:r>
            <w:r w:rsidRPr="00A8034A">
              <w:rPr>
                <w:lang w:val="en-US"/>
              </w:rPr>
              <w:fldChar w:fldCharType="separate"/>
            </w:r>
            <w:r w:rsidRPr="00A8034A">
              <w:rPr>
                <w:noProof/>
                <w:lang w:val="en-US"/>
              </w:rPr>
              <w:t>[48]</w:t>
            </w:r>
            <w:r w:rsidRPr="00A8034A">
              <w:rPr>
                <w:lang w:val="en-US"/>
              </w:rPr>
              <w:fldChar w:fldCharType="end"/>
            </w:r>
          </w:p>
        </w:tc>
        <w:tc>
          <w:tcPr>
            <w:tcW w:w="3827" w:type="dxa"/>
          </w:tcPr>
          <w:p w:rsidR="00DB11A8" w:rsidRPr="006F2FFB" w:rsidRDefault="00DB11A8" w:rsidP="00857EA2">
            <w:pPr>
              <w:spacing w:after="0"/>
              <w:rPr>
                <w:color w:val="333333"/>
                <w:spacing w:val="5"/>
                <w:lang w:val="sv-SE" w:eastAsia="ru-RU"/>
              </w:rPr>
            </w:pPr>
            <w:r w:rsidRPr="006F2FFB">
              <w:rPr>
                <w:color w:val="333333"/>
                <w:spacing w:val="5"/>
                <w:lang w:val="sv-SE" w:eastAsia="ru-RU"/>
              </w:rPr>
              <w:t>STAT1</w:t>
            </w:r>
            <w:r w:rsidR="00EA4C4C">
              <w:rPr>
                <w:color w:val="333333"/>
                <w:spacing w:val="5"/>
                <w:lang w:val="sv-SE" w:eastAsia="ru-RU"/>
              </w:rPr>
              <w:t xml:space="preserve"> </w:t>
            </w:r>
            <w:r w:rsidRPr="006F2FFB">
              <w:rPr>
                <w:color w:val="333333"/>
                <w:spacing w:val="5"/>
                <w:lang w:val="sv-SE" w:eastAsia="ru-RU"/>
              </w:rPr>
              <w:t>alpha/beta</w:t>
            </w:r>
          </w:p>
          <w:p w:rsidR="00DB11A8" w:rsidRPr="006F2FFB" w:rsidRDefault="00DB11A8" w:rsidP="00857EA2">
            <w:pPr>
              <w:spacing w:after="0"/>
              <w:rPr>
                <w:color w:val="333333"/>
                <w:spacing w:val="5"/>
                <w:lang w:val="sv-SE" w:eastAsia="ru-RU"/>
              </w:rPr>
            </w:pPr>
            <w:r w:rsidRPr="006F2FFB">
              <w:rPr>
                <w:color w:val="333333"/>
                <w:spacing w:val="5"/>
                <w:lang w:val="sv-SE" w:eastAsia="ru-RU"/>
              </w:rPr>
              <w:t>IRF5</w:t>
            </w:r>
          </w:p>
          <w:p w:rsidR="00DB11A8" w:rsidRPr="006F2FFB" w:rsidRDefault="00DB11A8" w:rsidP="00857EA2">
            <w:pPr>
              <w:spacing w:after="0"/>
              <w:rPr>
                <w:color w:val="333333"/>
                <w:spacing w:val="5"/>
                <w:lang w:val="sv-SE" w:eastAsia="ru-RU"/>
              </w:rPr>
            </w:pPr>
            <w:r w:rsidRPr="006F2FFB">
              <w:rPr>
                <w:color w:val="333333"/>
                <w:spacing w:val="5"/>
                <w:lang w:val="sv-SE" w:eastAsia="ru-RU"/>
              </w:rPr>
              <w:t>Btk</w:t>
            </w:r>
            <w:r w:rsidR="00EA4C4C">
              <w:rPr>
                <w:color w:val="333333"/>
                <w:spacing w:val="5"/>
                <w:lang w:val="sv-SE" w:eastAsia="ru-RU"/>
              </w:rPr>
              <w:t xml:space="preserve">  </w:t>
            </w:r>
          </w:p>
          <w:p w:rsidR="00DB11A8" w:rsidRPr="006F2FFB" w:rsidRDefault="00DB11A8" w:rsidP="00857EA2">
            <w:pPr>
              <w:spacing w:after="0"/>
              <w:rPr>
                <w:color w:val="333333"/>
                <w:spacing w:val="5"/>
                <w:lang w:val="sv-SE" w:eastAsia="ru-RU"/>
              </w:rPr>
            </w:pPr>
            <w:r w:rsidRPr="006F2FFB">
              <w:rPr>
                <w:color w:val="333333"/>
                <w:spacing w:val="5"/>
                <w:lang w:val="sv-SE" w:eastAsia="ru-RU"/>
              </w:rPr>
              <w:t>P2Y(2)R</w:t>
            </w:r>
          </w:p>
          <w:p w:rsidR="00DB11A8" w:rsidRPr="006F2FFB" w:rsidRDefault="00DB11A8" w:rsidP="00857EA2">
            <w:pPr>
              <w:spacing w:after="0"/>
              <w:rPr>
                <w:color w:val="333333"/>
                <w:spacing w:val="5"/>
                <w:lang w:val="en-US" w:eastAsia="ru-RU"/>
              </w:rPr>
            </w:pPr>
            <w:r w:rsidRPr="006F2FFB">
              <w:rPr>
                <w:color w:val="333333"/>
                <w:spacing w:val="5"/>
                <w:lang w:val="en-US" w:eastAsia="ru-RU"/>
              </w:rPr>
              <w:t>SOCS3</w:t>
            </w:r>
          </w:p>
          <w:p w:rsidR="00DB11A8" w:rsidRPr="006F2FFB" w:rsidRDefault="00DB11A8" w:rsidP="00857EA2">
            <w:pPr>
              <w:spacing w:after="0"/>
              <w:rPr>
                <w:color w:val="333333"/>
                <w:spacing w:val="5"/>
                <w:lang w:val="en-US" w:eastAsia="ru-RU"/>
              </w:rPr>
            </w:pPr>
            <w:proofErr w:type="spellStart"/>
            <w:r w:rsidRPr="006F2FFB">
              <w:rPr>
                <w:color w:val="333333"/>
                <w:spacing w:val="5"/>
                <w:lang w:val="en-US" w:eastAsia="ru-RU"/>
              </w:rPr>
              <w:t>Activin</w:t>
            </w:r>
            <w:proofErr w:type="spellEnd"/>
            <w:r w:rsidRPr="006F2FFB">
              <w:rPr>
                <w:color w:val="333333"/>
                <w:spacing w:val="5"/>
                <w:lang w:val="en-US" w:eastAsia="ru-RU"/>
              </w:rPr>
              <w:t xml:space="preserve"> A</w:t>
            </w:r>
          </w:p>
          <w:p w:rsidR="00DB11A8" w:rsidRPr="006F2FFB" w:rsidRDefault="00DB11A8" w:rsidP="00857EA2">
            <w:pPr>
              <w:spacing w:after="0"/>
              <w:rPr>
                <w:color w:val="333333"/>
                <w:spacing w:val="5"/>
                <w:lang w:val="en-US" w:eastAsia="ru-RU"/>
              </w:rPr>
            </w:pPr>
            <w:r w:rsidRPr="006F2FFB">
              <w:rPr>
                <w:lang w:val="en-US" w:eastAsia="ru-RU"/>
              </w:rPr>
              <w:lastRenderedPageBreak/>
              <w:t>HIF1-</w:t>
            </w:r>
            <w:r w:rsidRPr="006F2FFB">
              <w:rPr>
                <w:lang w:eastAsia="ru-RU"/>
              </w:rPr>
              <w:t>α</w:t>
            </w:r>
          </w:p>
        </w:tc>
        <w:tc>
          <w:tcPr>
            <w:tcW w:w="3396" w:type="dxa"/>
          </w:tcPr>
          <w:p w:rsidR="00DB11A8" w:rsidRPr="006F2FFB" w:rsidRDefault="00DB11A8" w:rsidP="00857EA2">
            <w:pPr>
              <w:spacing w:after="0"/>
              <w:rPr>
                <w:color w:val="333333"/>
                <w:spacing w:val="5"/>
                <w:lang w:val="en-US" w:eastAsia="ru-RU"/>
              </w:rPr>
            </w:pPr>
            <w:r w:rsidRPr="006F2FFB">
              <w:rPr>
                <w:color w:val="333333"/>
                <w:spacing w:val="5"/>
                <w:lang w:val="en-US" w:eastAsia="ru-RU"/>
              </w:rPr>
              <w:lastRenderedPageBreak/>
              <w:t>STAT6</w:t>
            </w:r>
          </w:p>
          <w:p w:rsidR="00DB11A8" w:rsidRPr="006F2FFB" w:rsidRDefault="00DB11A8" w:rsidP="00857EA2">
            <w:pPr>
              <w:spacing w:after="0"/>
              <w:rPr>
                <w:color w:val="333333"/>
                <w:spacing w:val="5"/>
                <w:lang w:val="en-US" w:eastAsia="ru-RU"/>
              </w:rPr>
            </w:pPr>
            <w:r w:rsidRPr="006F2FFB">
              <w:rPr>
                <w:color w:val="333333"/>
                <w:spacing w:val="5"/>
                <w:lang w:val="en-US" w:eastAsia="ru-RU"/>
              </w:rPr>
              <w:t>IRF4</w:t>
            </w:r>
          </w:p>
          <w:p w:rsidR="00DB11A8" w:rsidRPr="006F2FFB" w:rsidRDefault="00DB11A8" w:rsidP="00857EA2">
            <w:pPr>
              <w:spacing w:after="0"/>
              <w:rPr>
                <w:color w:val="333333"/>
                <w:spacing w:val="5"/>
                <w:lang w:val="en-US" w:eastAsia="ru-RU"/>
              </w:rPr>
            </w:pPr>
            <w:r w:rsidRPr="006F2FFB">
              <w:rPr>
                <w:color w:val="333333"/>
                <w:spacing w:val="5"/>
                <w:lang w:val="en-US" w:eastAsia="ru-RU"/>
              </w:rPr>
              <w:t>KLF-4</w:t>
            </w:r>
          </w:p>
          <w:p w:rsidR="00DB11A8" w:rsidRPr="006F2FFB" w:rsidRDefault="00DB11A8" w:rsidP="00857EA2">
            <w:pPr>
              <w:spacing w:after="0"/>
              <w:rPr>
                <w:color w:val="333333"/>
                <w:spacing w:val="5"/>
                <w:lang w:val="en-US" w:eastAsia="ru-RU"/>
              </w:rPr>
            </w:pPr>
            <w:r w:rsidRPr="006F2FFB">
              <w:rPr>
                <w:color w:val="333333"/>
                <w:spacing w:val="5"/>
                <w:lang w:val="en-US" w:eastAsia="ru-RU"/>
              </w:rPr>
              <w:t>NF-</w:t>
            </w:r>
            <w:r w:rsidRPr="006F2FFB">
              <w:rPr>
                <w:color w:val="333333"/>
                <w:spacing w:val="5"/>
                <w:lang w:eastAsia="ru-RU"/>
              </w:rPr>
              <w:t>κ</w:t>
            </w:r>
            <w:r w:rsidRPr="006F2FFB">
              <w:rPr>
                <w:color w:val="333333"/>
                <w:spacing w:val="5"/>
                <w:lang w:val="en-US" w:eastAsia="ru-RU"/>
              </w:rPr>
              <w:t>B p50 homodimers</w:t>
            </w:r>
          </w:p>
          <w:p w:rsidR="00DB11A8" w:rsidRPr="006F2FFB" w:rsidRDefault="00DB11A8" w:rsidP="00857EA2">
            <w:pPr>
              <w:spacing w:after="0"/>
              <w:rPr>
                <w:color w:val="333333"/>
                <w:spacing w:val="5"/>
                <w:lang w:val="en-US" w:eastAsia="ru-RU"/>
              </w:rPr>
            </w:pPr>
            <w:r w:rsidRPr="006F2FFB">
              <w:rPr>
                <w:color w:val="333333"/>
                <w:spacing w:val="5"/>
                <w:lang w:val="en-US" w:eastAsia="ru-RU"/>
              </w:rPr>
              <w:t>PPAR</w:t>
            </w:r>
            <w:r w:rsidRPr="006F2FFB">
              <w:rPr>
                <w:color w:val="333333"/>
                <w:spacing w:val="5"/>
                <w:lang w:eastAsia="ru-RU"/>
              </w:rPr>
              <w:t>γ</w:t>
            </w:r>
          </w:p>
          <w:p w:rsidR="00DB11A8" w:rsidRPr="006F2FFB" w:rsidRDefault="00DB11A8" w:rsidP="00857EA2">
            <w:pPr>
              <w:spacing w:after="0"/>
              <w:rPr>
                <w:color w:val="333333"/>
                <w:spacing w:val="5"/>
                <w:lang w:val="en-US" w:eastAsia="ru-RU"/>
              </w:rPr>
            </w:pPr>
            <w:r w:rsidRPr="006F2FFB">
              <w:rPr>
                <w:color w:val="333333"/>
                <w:spacing w:val="5"/>
                <w:lang w:val="en-US" w:eastAsia="ru-RU"/>
              </w:rPr>
              <w:t>HIF-2</w:t>
            </w:r>
            <w:r w:rsidRPr="006F2FFB">
              <w:rPr>
                <w:color w:val="333333"/>
                <w:spacing w:val="5"/>
                <w:lang w:eastAsia="ru-RU"/>
              </w:rPr>
              <w:t>α</w:t>
            </w:r>
          </w:p>
          <w:p w:rsidR="00DB11A8" w:rsidRPr="006F2FFB" w:rsidRDefault="00DB11A8" w:rsidP="00857EA2">
            <w:pPr>
              <w:spacing w:after="0"/>
              <w:rPr>
                <w:color w:val="333333"/>
                <w:spacing w:val="5"/>
                <w:lang w:val="en-US" w:eastAsia="ru-RU"/>
              </w:rPr>
            </w:pPr>
            <w:r w:rsidRPr="006F2FFB">
              <w:rPr>
                <w:color w:val="333333"/>
                <w:spacing w:val="5"/>
                <w:lang w:val="en-US" w:eastAsia="ru-RU"/>
              </w:rPr>
              <w:lastRenderedPageBreak/>
              <w:t>IL-21</w:t>
            </w:r>
          </w:p>
          <w:p w:rsidR="00DB11A8" w:rsidRPr="006F2FFB" w:rsidRDefault="00DB11A8" w:rsidP="00857EA2">
            <w:pPr>
              <w:spacing w:after="0"/>
              <w:rPr>
                <w:color w:val="333333"/>
                <w:spacing w:val="5"/>
                <w:lang w:val="en-US" w:eastAsia="ru-RU"/>
              </w:rPr>
            </w:pPr>
            <w:r w:rsidRPr="006F2FFB">
              <w:rPr>
                <w:color w:val="333333"/>
                <w:spacing w:val="5"/>
                <w:lang w:val="en-US" w:eastAsia="ru-RU"/>
              </w:rPr>
              <w:t>BMP-7</w:t>
            </w:r>
          </w:p>
          <w:p w:rsidR="00DB11A8" w:rsidRPr="006F2FFB" w:rsidRDefault="00DB11A8" w:rsidP="00857EA2">
            <w:pPr>
              <w:spacing w:after="0"/>
              <w:rPr>
                <w:color w:val="333333"/>
                <w:spacing w:val="5"/>
                <w:lang w:eastAsia="ru-RU"/>
              </w:rPr>
            </w:pPr>
            <w:r w:rsidRPr="006F2FFB">
              <w:rPr>
                <w:color w:val="333333"/>
                <w:spacing w:val="5"/>
                <w:lang w:eastAsia="ru-RU"/>
              </w:rPr>
              <w:t>FABP4</w:t>
            </w:r>
          </w:p>
          <w:p w:rsidR="00DB11A8" w:rsidRPr="006F2FFB" w:rsidRDefault="00DB11A8" w:rsidP="00857EA2">
            <w:pPr>
              <w:spacing w:after="0"/>
              <w:rPr>
                <w:lang w:eastAsia="ru-RU"/>
              </w:rPr>
            </w:pPr>
            <w:r w:rsidRPr="006F2FFB">
              <w:rPr>
                <w:lang w:eastAsia="ru-RU"/>
              </w:rPr>
              <w:t>LXRα</w:t>
            </w:r>
          </w:p>
        </w:tc>
      </w:tr>
      <w:tr w:rsidR="00DB11A8" w:rsidRPr="00A825F9">
        <w:tc>
          <w:tcPr>
            <w:tcW w:w="2122" w:type="dxa"/>
          </w:tcPr>
          <w:p w:rsidR="00DB11A8" w:rsidRPr="00A8034A" w:rsidRDefault="00DB11A8" w:rsidP="00857EA2">
            <w:pPr>
              <w:spacing w:after="0"/>
              <w:rPr>
                <w:lang w:val="en-US"/>
              </w:rPr>
            </w:pPr>
            <w:proofErr w:type="spellStart"/>
            <w:r w:rsidRPr="00A8034A">
              <w:rPr>
                <w:lang w:val="en-US"/>
              </w:rPr>
              <w:lastRenderedPageBreak/>
              <w:t>Сигнальные</w:t>
            </w:r>
            <w:proofErr w:type="spellEnd"/>
            <w:r w:rsidRPr="00A8034A">
              <w:rPr>
                <w:lang w:val="en-US"/>
              </w:rPr>
              <w:t xml:space="preserve"> </w:t>
            </w:r>
            <w:proofErr w:type="spellStart"/>
            <w:r w:rsidRPr="00A8034A">
              <w:rPr>
                <w:lang w:val="en-US"/>
              </w:rPr>
              <w:t>молекулы</w:t>
            </w:r>
            <w:proofErr w:type="spellEnd"/>
            <w:r w:rsidR="00EA4C4C">
              <w:rPr>
                <w:lang w:val="en-US"/>
              </w:rPr>
              <w:t xml:space="preserve"> </w:t>
            </w:r>
            <w:r w:rsidRPr="00A8034A">
              <w:rPr>
                <w:lang w:val="en-US"/>
              </w:rPr>
              <w:fldChar w:fldCharType="begin" w:fldLock="1"/>
            </w:r>
            <w:r w:rsidRPr="00A8034A">
              <w:rPr>
                <w:lang w:val="en-US"/>
              </w:rPr>
              <w:instrText>ADDIN CSL_CITATION { "citationItems" : [ { "id" : "ITEM-1", "itemData" : { "DOI" : "10.4049/jimmunol.1601515", "ISSN" : "0022-1767", "PMID" : "28115590", "abstract" : "Macrophages become activated initiating innate immune responses. Depending on the signals, macrophages obtain an array of activation phenotypes, described by the broad terms of M1 or M2 phenotype. The PI3K/Akt/mTOR pathway mediates signals from multiple receptors including insulin receptors, pathogen-associated molecular pattern receptors, cytokine receptors, adipokine receptors, and hormones. As a result, the Akt pathway converges inflammatory and metabolic signals to regulate macrophage responses modulating their activation phenotype. Akt is a family of three serine-threonine kinases, Akt1, Akt2, and Akt3. Generation of mice lacking individual Akt, PI3K, or mTOR isoforms and utilization of RNA interference technology have revealed that Akt signaling pathway components have distinct and isoform-specific roles in macrophage biology and inflammatory disease regulation, by controlling inflammatory cytokines, miRNAs, and functions including phagocytosis, autophagy, and cell metabolism. Herein, we review the current knowledge on the role of the Akt signaling pathway in macrophages, focusing on M1/M2 polarization and highlighting Akt isoform-specific functions.", "author" : [ { "dropping-particle" : "", "family" : "Vergadi", "given" : "Eleni", "non-dropping-particle" : "", "parse-names" : false, "suffix" : "" }, { "dropping-particle" : "", "family" : "Ieronymaki", "given" : "Eleftheria", "non-dropping-particle" : "", "parse-names" : false, "suffix" : "" }, { "dropping-particle" : "", "family" : "Lyroni", "given" : "Konstantina", "non-dropping-particle" : "", "parse-names" : false, "suffix" : "" }, { "dropping-particle" : "", "family" : "Vaporidi", "given" : "Katerina", "non-dropping-particle" : "", "parse-names" : false, "suffix" : "" }, { "dropping-particle" : "", "family" : "Tsatsanis", "given" : "Christos", "non-dropping-particle" : "", "parse-names" : false, "suffix" : "" } ], "container-title" : "The Journal of Immunology", "id" : "ITEM-1", "issue" : "3", "issued" : { "date-parts" : [ [ "2017" ] ] }, "page" : "1006-1014", "title" : "Akt Signaling Pathway in Macrophage Activation and M1/M2 Polarization", "type" : "article-journal", "volume" : "198" }, "uris" : [ "http://www.mendeley.com/documents/?uuid=ebc06aa8-849b-4ea8-be9e-6abc95a97ac5" ] } ], "mendeley" : { "formattedCitation" : "[47]", "plainTextFormattedCitation" : "[47]", "previouslyFormattedCitation" : "[47]" }, "properties" : {  }, "schema" : "https://github.com/citation-style-language/schema/raw/master/csl-citation.json" }</w:instrText>
            </w:r>
            <w:r w:rsidRPr="00A8034A">
              <w:rPr>
                <w:lang w:val="en-US"/>
              </w:rPr>
              <w:fldChar w:fldCharType="separate"/>
            </w:r>
            <w:r w:rsidRPr="00A8034A">
              <w:rPr>
                <w:noProof/>
                <w:lang w:val="en-US"/>
              </w:rPr>
              <w:t>[47]</w:t>
            </w:r>
            <w:r w:rsidRPr="00A8034A">
              <w:rPr>
                <w:lang w:val="en-US"/>
              </w:rPr>
              <w:fldChar w:fldCharType="end"/>
            </w:r>
          </w:p>
        </w:tc>
        <w:tc>
          <w:tcPr>
            <w:tcW w:w="3827" w:type="dxa"/>
          </w:tcPr>
          <w:p w:rsidR="00DB11A8" w:rsidRPr="00A8034A" w:rsidRDefault="00DB11A8" w:rsidP="00857EA2">
            <w:pPr>
              <w:spacing w:after="0"/>
              <w:rPr>
                <w:lang w:val="sv-SE"/>
              </w:rPr>
            </w:pPr>
            <w:r w:rsidRPr="00A8034A">
              <w:rPr>
                <w:lang w:val="sv-SE"/>
              </w:rPr>
              <w:t xml:space="preserve">Akt2 </w:t>
            </w:r>
          </w:p>
          <w:p w:rsidR="00DB11A8" w:rsidRPr="00A8034A" w:rsidRDefault="00DB11A8" w:rsidP="00857EA2">
            <w:pPr>
              <w:spacing w:after="0"/>
              <w:rPr>
                <w:lang w:val="sv-SE"/>
              </w:rPr>
            </w:pPr>
            <w:r w:rsidRPr="00A8034A">
              <w:rPr>
                <w:lang w:val="sv-SE"/>
              </w:rPr>
              <w:t>p110</w:t>
            </w:r>
            <w:r w:rsidRPr="00A8034A">
              <w:rPr>
                <w:lang w:val="en-US"/>
              </w:rPr>
              <w:t>δ</w:t>
            </w:r>
          </w:p>
          <w:p w:rsidR="00DB11A8" w:rsidRPr="00A8034A" w:rsidRDefault="00DB11A8" w:rsidP="00857EA2">
            <w:pPr>
              <w:spacing w:after="0"/>
              <w:rPr>
                <w:lang w:val="sv-SE"/>
              </w:rPr>
            </w:pPr>
            <w:r w:rsidRPr="00A8034A">
              <w:rPr>
                <w:lang w:val="sv-SE"/>
              </w:rPr>
              <w:t xml:space="preserve">PTEN  </w:t>
            </w:r>
          </w:p>
          <w:p w:rsidR="00DB11A8" w:rsidRPr="00A8034A" w:rsidRDefault="00DB11A8" w:rsidP="00857EA2">
            <w:pPr>
              <w:spacing w:after="0"/>
              <w:rPr>
                <w:lang w:val="sv-SE"/>
              </w:rPr>
            </w:pPr>
            <w:r w:rsidRPr="00A8034A">
              <w:rPr>
                <w:lang w:val="sv-SE"/>
              </w:rPr>
              <w:t>TSC</w:t>
            </w:r>
            <w:r w:rsidR="00EA4C4C">
              <w:rPr>
                <w:lang w:val="sv-SE"/>
              </w:rPr>
              <w:t>1</w:t>
            </w:r>
          </w:p>
          <w:p w:rsidR="00DB11A8" w:rsidRPr="00A8034A" w:rsidRDefault="00DB11A8" w:rsidP="00857EA2">
            <w:pPr>
              <w:spacing w:after="0"/>
              <w:rPr>
                <w:lang w:val="sv-SE"/>
              </w:rPr>
            </w:pPr>
            <w:r w:rsidRPr="00A8034A">
              <w:rPr>
                <w:lang w:val="sv-SE"/>
              </w:rPr>
              <w:t xml:space="preserve">TSC2 </w:t>
            </w:r>
          </w:p>
          <w:p w:rsidR="00DB11A8" w:rsidRPr="00A8034A" w:rsidRDefault="00DB11A8" w:rsidP="00857EA2">
            <w:pPr>
              <w:spacing w:after="0"/>
              <w:rPr>
                <w:lang w:val="en-US"/>
              </w:rPr>
            </w:pPr>
            <w:r w:rsidRPr="00A8034A">
              <w:rPr>
                <w:lang w:val="en-US"/>
              </w:rPr>
              <w:t xml:space="preserve">p85a </w:t>
            </w:r>
          </w:p>
        </w:tc>
        <w:tc>
          <w:tcPr>
            <w:tcW w:w="3396" w:type="dxa"/>
          </w:tcPr>
          <w:p w:rsidR="00EA4C4C" w:rsidRDefault="00DB11A8" w:rsidP="00857EA2">
            <w:pPr>
              <w:spacing w:after="0"/>
              <w:rPr>
                <w:lang w:val="sv-SE"/>
              </w:rPr>
            </w:pPr>
            <w:r w:rsidRPr="00A8034A">
              <w:rPr>
                <w:lang w:val="sv-SE"/>
              </w:rPr>
              <w:t xml:space="preserve">Akt1 </w:t>
            </w:r>
          </w:p>
          <w:p w:rsidR="00DB11A8" w:rsidRPr="00A8034A" w:rsidRDefault="00DB11A8" w:rsidP="00857EA2">
            <w:pPr>
              <w:spacing w:after="0"/>
              <w:rPr>
                <w:lang w:val="sv-SE"/>
              </w:rPr>
            </w:pPr>
            <w:r w:rsidRPr="00A8034A">
              <w:rPr>
                <w:lang w:val="sv-SE"/>
              </w:rPr>
              <w:t>p110</w:t>
            </w:r>
            <w:r w:rsidRPr="00A8034A">
              <w:rPr>
                <w:lang w:val="en-US"/>
              </w:rPr>
              <w:t>α</w:t>
            </w:r>
            <w:r w:rsidRPr="00A8034A">
              <w:rPr>
                <w:lang w:val="sv-SE"/>
              </w:rPr>
              <w:t xml:space="preserve">  </w:t>
            </w:r>
          </w:p>
          <w:p w:rsidR="00DB11A8" w:rsidRPr="00A8034A" w:rsidRDefault="00DB11A8" w:rsidP="00857EA2">
            <w:pPr>
              <w:spacing w:after="0"/>
              <w:rPr>
                <w:lang w:val="sv-SE"/>
              </w:rPr>
            </w:pPr>
            <w:r w:rsidRPr="00A8034A">
              <w:rPr>
                <w:lang w:val="sv-SE"/>
              </w:rPr>
              <w:t>p110</w:t>
            </w:r>
            <w:r w:rsidRPr="00A8034A">
              <w:rPr>
                <w:lang w:val="en-US"/>
              </w:rPr>
              <w:t>β</w:t>
            </w:r>
            <w:r w:rsidRPr="00A8034A">
              <w:rPr>
                <w:lang w:val="sv-SE"/>
              </w:rPr>
              <w:t xml:space="preserve"> </w:t>
            </w:r>
          </w:p>
          <w:p w:rsidR="00DB11A8" w:rsidRPr="00A8034A" w:rsidRDefault="00DB11A8" w:rsidP="00857EA2">
            <w:pPr>
              <w:spacing w:after="0"/>
              <w:rPr>
                <w:lang w:val="sv-SE"/>
              </w:rPr>
            </w:pPr>
            <w:r w:rsidRPr="00A8034A">
              <w:rPr>
                <w:lang w:val="sv-SE"/>
              </w:rPr>
              <w:t>p110</w:t>
            </w:r>
            <w:r w:rsidRPr="00A8034A">
              <w:rPr>
                <w:lang w:val="en-US"/>
              </w:rPr>
              <w:t>γ</w:t>
            </w:r>
          </w:p>
          <w:p w:rsidR="00DB11A8" w:rsidRPr="00A8034A" w:rsidRDefault="00DB11A8" w:rsidP="00857EA2">
            <w:pPr>
              <w:spacing w:after="0"/>
              <w:rPr>
                <w:lang w:val="sv-SE"/>
              </w:rPr>
            </w:pPr>
            <w:r w:rsidRPr="00A8034A">
              <w:rPr>
                <w:lang w:val="sv-SE"/>
              </w:rPr>
              <w:t xml:space="preserve">TSC1 </w:t>
            </w:r>
          </w:p>
          <w:p w:rsidR="00DB11A8" w:rsidRPr="006F2FFB" w:rsidRDefault="00DB11A8" w:rsidP="00857EA2">
            <w:pPr>
              <w:spacing w:after="0"/>
              <w:rPr>
                <w:color w:val="333333"/>
                <w:spacing w:val="5"/>
                <w:lang w:val="en-US" w:eastAsia="ru-RU"/>
              </w:rPr>
            </w:pPr>
            <w:proofErr w:type="spellStart"/>
            <w:r w:rsidRPr="00A8034A">
              <w:rPr>
                <w:lang w:val="en-US"/>
              </w:rPr>
              <w:t>Rictor</w:t>
            </w:r>
            <w:proofErr w:type="spellEnd"/>
            <w:r w:rsidRPr="00A8034A">
              <w:rPr>
                <w:lang w:val="en-US"/>
              </w:rPr>
              <w:t>/mTORC2</w:t>
            </w:r>
          </w:p>
        </w:tc>
      </w:tr>
      <w:tr w:rsidR="00DB11A8" w:rsidRPr="00A8034A">
        <w:tc>
          <w:tcPr>
            <w:tcW w:w="2122" w:type="dxa"/>
          </w:tcPr>
          <w:p w:rsidR="00DB11A8" w:rsidRPr="006F2FFB" w:rsidRDefault="00DB11A8" w:rsidP="00857EA2">
            <w:pPr>
              <w:spacing w:after="0"/>
              <w:rPr>
                <w:color w:val="333333"/>
                <w:spacing w:val="5"/>
                <w:lang w:eastAsia="ru-RU"/>
              </w:rPr>
            </w:pPr>
            <w:r w:rsidRPr="006F2FFB">
              <w:rPr>
                <w:color w:val="333333"/>
                <w:spacing w:val="5"/>
                <w:lang w:eastAsia="ru-RU"/>
              </w:rPr>
              <w:t>Экспрессия</w:t>
            </w:r>
            <w:r w:rsidR="00EA4C4C">
              <w:rPr>
                <w:color w:val="333333"/>
                <w:spacing w:val="5"/>
                <w:lang w:val="en-US" w:eastAsia="ru-RU"/>
              </w:rPr>
              <w:t xml:space="preserve"> </w:t>
            </w:r>
            <w:r w:rsidRPr="006F2FFB">
              <w:rPr>
                <w:color w:val="333333"/>
                <w:spacing w:val="5"/>
                <w:lang w:eastAsia="ru-RU"/>
              </w:rPr>
              <w:t>генов</w:t>
            </w:r>
            <w:r w:rsidR="00EA4C4C">
              <w:rPr>
                <w:color w:val="333333"/>
                <w:spacing w:val="5"/>
                <w:lang w:val="en-US" w:eastAsia="ru-RU"/>
              </w:rPr>
              <w:t xml:space="preserve"> </w:t>
            </w:r>
            <w:r w:rsidRPr="00A8034A">
              <w:fldChar w:fldCharType="begin" w:fldLock="1"/>
            </w:r>
            <w:r w:rsidRPr="00A8034A">
              <w:instrText>ADDIN CSL_CITATION { "citationItems" : [ { "id" : "ITEM-1", "itemData" : { "DOI" : "10.1172/JCI59643", "ISBN" : "1558-8238 (Electronic)\\r0021-9738 (Linking)", "ISSN" : "00219738", "PMID" : "22378047", "abstract" : "Diversity and plasticity are hallmarks of cells of the monocyte-macrophage lineage. In response to IFNs, Toll-like receptor engagement, or IL-4/IL-13 signaling, macrophages undergo M1 (classical) or M2 (alternative) activation, which represent extremes of a continuum in a universe of activation states. Progress has now been made in defining the signaling pathways, transcriptional networks, and epigenetic mechanisms underlying M1-M2 or M2-like polarized activation. Functional skewing of mononuclear phagocytes occurs in vivo under physiological conditions (e.g., ontogenesis and pregnancy) and in pathology (allergic and chronic inflammation, tissue repair, infection, and cancer). However, in selected preclinical and clinical conditions, coexistence of cells in different activation states and unique or mixed phenotypes have been observed, a reflection of dynamic changes and complex tissue-derived signals. The identification of mechanisms and molecules associated with macrophage plasticity and polarized activation provides a basis for macrophage-centered diagnostic and therapeutic strategies.", "author" : [ { "dropping-particle" : "", "family" : "Sica", "given" : "Antonio", "non-dropping-particle" : "", "parse-names" : false, "suffix" : "" }, { "dropping-particle" : "", "family" : "Mantovani", "given" : "Alberto", "non-dropping-particle" : "", "parse-names" : false, "suffix" : "" } ], "container-title" : "Journal of Clinical Investigation", "id" : "ITEM-1", "issue" : "3", "issued" : { "date-parts" : [ [ "2012" ] ] }, "page" : "787-795", "title" : "Macrophage plasticity and polarization: In vivo veritas", "type" : "article", "volume" : "122" }, "uris" : [ "http://www.mendeley.com/documents/?uuid=98022a36-2b9d-4962-9e7e-b627bd270d05" ] } ], "mendeley" : { "formattedCitation" : "[48]", "plainTextFormattedCitation" : "[48]", "previouslyFormattedCitation" : "[48]" }, "properties" : {  }, "schema" : "https://github.com/citation-style-language/schema/raw/master/csl-citation.json" }</w:instrText>
            </w:r>
            <w:r w:rsidRPr="00A8034A">
              <w:fldChar w:fldCharType="separate"/>
            </w:r>
            <w:r w:rsidRPr="00A8034A">
              <w:rPr>
                <w:noProof/>
              </w:rPr>
              <w:t>[48]</w:t>
            </w:r>
            <w:r w:rsidRPr="00A8034A">
              <w:fldChar w:fldCharType="end"/>
            </w:r>
            <w:r w:rsidRPr="00A8034A">
              <w:fldChar w:fldCharType="begin" w:fldLock="1"/>
            </w:r>
            <w:r w:rsidRPr="00A8034A">
              <w:instrText>ADDIN CSL_CITATION { "citationItems" : [ { "id" : "ITEM-1", "itemData" : { "DOI" : "10.3389/fimmu.2015.00263", "ISBN" : "1664-3224", "ISSN" : "16643224", "PMID" : "2015173981", "abstract" : "Monocytes are considered to be precursor cells of the mononuclear phagocytic system, and macrophages are one of the leading members of this cellular system. Macrophages play highly diverse roles in maintaining an organism's integrity by either directly participating in pathogen elimination or repairing tissue under sterile inflammatory conditions. There are different subpopulations of macrophages and each one has its own characteristics and functions. In this review, we summarize present knowledge on the polarization of macrophages that allows the generation of subpopulations called classically activated macrophages or M1 and alternative activated macrophages or M2. Furthermore, there are macrophages that their origin and characterization still remain unclear but have been involved as main players in some human pathologies. Thus, we also review three other categories of macrophages: tumor-associated macrophages, CD169+ macrophages, and the recently named TCR+ macrophages. Based on the literature, we provide information on the molecular characterization of these macrophage subpopulations and their specific involvement in several human pathologies such as cancer, infectious diseases, obesity, and asthma. The refined characterization of the macrophage subpopulations can be useful in designing new strategies, supplementing those already established for the treatment of diseases using macrophages as a therapeutic target.", "author" : [ { "dropping-particle" : "", "family" : "Ch\u00e1vez-Gal\u00e1n", "given" : "Leslie", "non-dropping-particle" : "", "parse-names" : false, "suffix" : "" }, { "dropping-particle" : "", "family" : "Olleros", "given" : "Maria L.", "non-dropping-particle" : "", "parse-names" : false, "suffix" : "" }, { "dropping-particle" : "", "family" : "Vesin", "given" : "Dominique", "non-dropping-particle" : "", "parse-names" : false, "suffix" : "" }, { "dropping-particle" : "", "family" : "Garcia", "given" : "Irene", "non-dropping-particle" : "", "parse-names" : false, "suffix" : "" } ], "container-title" : "Frontiers in Immunology", "id" : "ITEM-1", "issue" : "MAY", "issued" : { "date-parts" : [ [ "2015" ] ] }, "page" : "1-15", "title" : "Much more than M1 and M2 macrophages, there are also CD169+ and TCR+ macrophages", "type" : "article-journal", "volume" : "6" }, "uris" : [ "http://www.mendeley.com/documents/?uuid=25c36651-abf9-4a05-b0bd-9fe59703fa41" ] } ], "mendeley" : { "formattedCitation" : "[12]", "plainTextFormattedCitation" : "[12]", "previouslyFormattedCitation" : "[12]" }, "properties" : {  }, "schema" : "https://github.com/citation-style-language/schema/raw/master/csl-citation.json" }</w:instrText>
            </w:r>
            <w:r w:rsidRPr="00A8034A">
              <w:fldChar w:fldCharType="separate"/>
            </w:r>
            <w:r w:rsidRPr="00A8034A">
              <w:rPr>
                <w:noProof/>
              </w:rPr>
              <w:t>[12]</w:t>
            </w:r>
            <w:r w:rsidRPr="00A8034A">
              <w:fldChar w:fldCharType="end"/>
            </w:r>
          </w:p>
        </w:tc>
        <w:tc>
          <w:tcPr>
            <w:tcW w:w="3827" w:type="dxa"/>
          </w:tcPr>
          <w:p w:rsidR="00EA4C4C" w:rsidRDefault="00DB11A8" w:rsidP="00857EA2">
            <w:pPr>
              <w:spacing w:after="0"/>
              <w:rPr>
                <w:lang w:val="sv-SE"/>
              </w:rPr>
            </w:pPr>
            <w:r w:rsidRPr="00EA4C4C">
              <w:rPr>
                <w:lang w:val="sv-SE"/>
              </w:rPr>
              <w:t>TNF</w:t>
            </w:r>
            <w:r w:rsidR="00EA4C4C" w:rsidRPr="00EA4C4C">
              <w:rPr>
                <w:lang w:val="sv-SE"/>
              </w:rPr>
              <w:t>-</w:t>
            </w:r>
            <w:r w:rsidRPr="00EA4C4C">
              <w:rPr>
                <w:lang w:val="sv-SE"/>
              </w:rPr>
              <w:t>a</w:t>
            </w:r>
          </w:p>
          <w:p w:rsidR="00EA4C4C" w:rsidRDefault="00DB11A8" w:rsidP="00857EA2">
            <w:pPr>
              <w:spacing w:after="0"/>
              <w:rPr>
                <w:lang w:val="sv-SE"/>
              </w:rPr>
            </w:pPr>
            <w:r w:rsidRPr="00EA4C4C">
              <w:rPr>
                <w:lang w:val="sv-SE"/>
              </w:rPr>
              <w:t>Cox-2</w:t>
            </w:r>
          </w:p>
          <w:p w:rsidR="00EA4C4C" w:rsidRDefault="00DB11A8" w:rsidP="00857EA2">
            <w:pPr>
              <w:spacing w:after="0"/>
              <w:rPr>
                <w:lang w:val="sv-SE"/>
              </w:rPr>
            </w:pPr>
            <w:r w:rsidRPr="00EA4C4C">
              <w:rPr>
                <w:lang w:val="sv-SE"/>
              </w:rPr>
              <w:t>CCL5</w:t>
            </w:r>
          </w:p>
          <w:p w:rsidR="00DB11A8" w:rsidRPr="00CA0B1C" w:rsidRDefault="00DB11A8" w:rsidP="00857EA2">
            <w:pPr>
              <w:spacing w:after="0"/>
              <w:rPr>
                <w:color w:val="333333"/>
                <w:spacing w:val="5"/>
                <w:lang w:eastAsia="ru-RU"/>
              </w:rPr>
            </w:pPr>
            <w:r w:rsidRPr="00EA4C4C">
              <w:rPr>
                <w:lang w:val="sv-SE"/>
              </w:rPr>
              <w:t>NOS2</w:t>
            </w:r>
          </w:p>
        </w:tc>
        <w:tc>
          <w:tcPr>
            <w:tcW w:w="3396" w:type="dxa"/>
          </w:tcPr>
          <w:p w:rsidR="00EA4C4C" w:rsidRPr="00EA4C4C" w:rsidRDefault="00DB11A8" w:rsidP="00857EA2">
            <w:pPr>
              <w:spacing w:after="0"/>
              <w:rPr>
                <w:lang w:val="sv-SE"/>
              </w:rPr>
            </w:pPr>
            <w:r w:rsidRPr="00EA4C4C">
              <w:rPr>
                <w:lang w:val="sv-SE"/>
              </w:rPr>
              <w:t xml:space="preserve">Arg-1 </w:t>
            </w:r>
          </w:p>
          <w:p w:rsidR="00EA4C4C" w:rsidRPr="00EA4C4C" w:rsidRDefault="00DB11A8" w:rsidP="00857EA2">
            <w:pPr>
              <w:spacing w:after="0"/>
              <w:rPr>
                <w:lang w:val="sv-SE"/>
              </w:rPr>
            </w:pPr>
            <w:r w:rsidRPr="00EA4C4C">
              <w:rPr>
                <w:lang w:val="sv-SE"/>
              </w:rPr>
              <w:t xml:space="preserve">Mrc-1 </w:t>
            </w:r>
          </w:p>
          <w:p w:rsidR="00EA4C4C" w:rsidRPr="00EA4C4C" w:rsidRDefault="00DB11A8" w:rsidP="00857EA2">
            <w:pPr>
              <w:spacing w:after="0"/>
              <w:rPr>
                <w:lang w:val="sv-SE"/>
              </w:rPr>
            </w:pPr>
            <w:r w:rsidRPr="00EA4C4C">
              <w:rPr>
                <w:lang w:val="sv-SE"/>
              </w:rPr>
              <w:t>Fizz1</w:t>
            </w:r>
          </w:p>
          <w:p w:rsidR="00DB11A8" w:rsidRPr="00EA4C4C" w:rsidRDefault="00DB11A8" w:rsidP="00857EA2">
            <w:pPr>
              <w:spacing w:after="0"/>
              <w:rPr>
                <w:lang w:val="sv-SE"/>
              </w:rPr>
            </w:pPr>
            <w:r w:rsidRPr="00EA4C4C">
              <w:rPr>
                <w:lang w:val="sv-SE"/>
              </w:rPr>
              <w:t>PPARγ</w:t>
            </w:r>
          </w:p>
        </w:tc>
      </w:tr>
    </w:tbl>
    <w:p w:rsidR="00DB11A8" w:rsidRPr="006F2FFB" w:rsidRDefault="00DB11A8" w:rsidP="00191EC5">
      <w:pPr>
        <w:shd w:val="clear" w:color="auto" w:fill="FFFFFF"/>
        <w:spacing w:after="0" w:line="240" w:lineRule="auto"/>
        <w:textAlignment w:val="baseline"/>
        <w:rPr>
          <w:color w:val="333333"/>
          <w:spacing w:val="5"/>
          <w:sz w:val="23"/>
          <w:szCs w:val="23"/>
          <w:lang w:eastAsia="ru-RU"/>
        </w:rPr>
      </w:pPr>
    </w:p>
    <w:p w:rsidR="00DB11A8" w:rsidRPr="006F2FFB" w:rsidRDefault="00DB11A8" w:rsidP="00C73056">
      <w:pPr>
        <w:pStyle w:val="1"/>
      </w:pPr>
      <w:bookmarkStart w:id="19" w:name="_Toc517045715"/>
      <w:r w:rsidRPr="006F2FFB">
        <w:t>Глава 2. Сахарный диабет второго типа и роль макрофагов в его развитии</w:t>
      </w:r>
      <w:bookmarkEnd w:id="19"/>
    </w:p>
    <w:p w:rsidR="00DB11A8" w:rsidRPr="006F2FFB" w:rsidRDefault="00DB11A8" w:rsidP="00AD5F9A">
      <w:pPr>
        <w:ind w:firstLine="708"/>
      </w:pPr>
      <w:r w:rsidRPr="006F2FFB">
        <w:t>Сахарный диабет</w:t>
      </w:r>
      <w:r w:rsidR="00AD5F9A" w:rsidRPr="006F2FFB">
        <w:t xml:space="preserve"> </w:t>
      </w:r>
      <w:r w:rsidRPr="006F2FFB">
        <w:t>– это группа метаболических заболеваний, характеризующаяся дефицитом инсулина, который вначале вызывает нарушение углеводного, а затем и других видов обмена веществ, что в конечном итоге приводит к нарушению всех фу</w:t>
      </w:r>
      <w:r w:rsidR="00AD5F9A" w:rsidRPr="006F2FFB">
        <w:t xml:space="preserve">нкциональных систем организма. </w:t>
      </w:r>
      <w:r w:rsidRPr="006F2FFB">
        <w:t xml:space="preserve">Диабет остается одной из главных причин смертности во всем мире и носит характер эпидемии. Сахарный диабет разделяют на два вида: диабет 1 типа (СД1) и диабет 2 типа (СД2), причем второй составляет 90% в структуре больных во всем мире. </w:t>
      </w:r>
    </w:p>
    <w:p w:rsidR="00DB11A8" w:rsidRPr="006F2FFB" w:rsidRDefault="00DB11A8" w:rsidP="009F17AF">
      <w:pPr>
        <w:ind w:firstLine="708"/>
        <w:rPr>
          <w:sz w:val="21"/>
          <w:szCs w:val="21"/>
          <w:shd w:val="clear" w:color="auto" w:fill="FFFFFF"/>
        </w:rPr>
      </w:pPr>
      <w:r w:rsidRPr="006F2FFB">
        <w:t xml:space="preserve">СД2 или инсулиннезависимый сахарный диабет – это гетерогенная по этиологии и патогенезу группа заболеваний, характеризующихся </w:t>
      </w:r>
      <w:proofErr w:type="spellStart"/>
      <w:r w:rsidRPr="006F2FFB">
        <w:lastRenderedPageBreak/>
        <w:t>мультифакториальной</w:t>
      </w:r>
      <w:proofErr w:type="spellEnd"/>
      <w:r w:rsidRPr="006F2FFB">
        <w:t xml:space="preserve"> наследственной предрасположенностью, относительной инсулиновой недостаточностью и </w:t>
      </w:r>
      <w:proofErr w:type="spellStart"/>
      <w:r w:rsidRPr="006F2FFB">
        <w:t>инсулинорезистентностью</w:t>
      </w:r>
      <w:proofErr w:type="spellEnd"/>
      <w:r w:rsidR="009F17AF" w:rsidRPr="006F2FFB">
        <w:t xml:space="preserve">, </w:t>
      </w:r>
      <w:r w:rsidRPr="006F2FFB">
        <w:t xml:space="preserve">которая представляет собой кульминацию двух одновременно протекающих процессов: </w:t>
      </w:r>
      <w:proofErr w:type="spellStart"/>
      <w:r w:rsidRPr="006F2FFB">
        <w:t>инсулинорезистентности</w:t>
      </w:r>
      <w:proofErr w:type="spellEnd"/>
      <w:r w:rsidRPr="006F2FFB">
        <w:t xml:space="preserve"> и функциональной недостаточности β-клеток. </w:t>
      </w:r>
    </w:p>
    <w:p w:rsidR="00DB11A8" w:rsidRPr="006F2FFB" w:rsidRDefault="00DB11A8" w:rsidP="009F17AF">
      <w:pPr>
        <w:ind w:firstLine="708"/>
      </w:pPr>
      <w:r w:rsidRPr="006F2FFB">
        <w:t xml:space="preserve">СД2 возникает из-за нарушения β-клеток в результате компенсаторного увеличения ими продукции инсулина в ответ на </w:t>
      </w:r>
      <w:proofErr w:type="spellStart"/>
      <w:r w:rsidRPr="006F2FFB">
        <w:t>инсулинорезистентность</w:t>
      </w:r>
      <w:proofErr w:type="spellEnd"/>
      <w:r w:rsidR="009F17AF" w:rsidRPr="006F2FFB">
        <w:t xml:space="preserve"> </w:t>
      </w:r>
      <w:r w:rsidRPr="006F2FFB">
        <w:fldChar w:fldCharType="begin" w:fldLock="1"/>
      </w:r>
      <w:r w:rsidRPr="006F2FFB">
        <w:instrText>ADDIN CSL_CITATION { "citationItems" : [ { "id" : "ITEM-1", "itemData" : { "DOI" : "10.1358/mf.2009.31.4.1362513", "ISSN" : "0379-0355", "abstract" : "Due to the high prevalence of diabetes worldwide, extensive research is still being performed to develop new antidiabetic agents and determine their mechanisms of action. Consequently, a number of diabetic animal models have been developed and improved over the years, of which rodent models ore the most thoroughly described. These rodent models can be classified into two brood categories: 7) genetically induced spontaneous diabetes models; and 2) experimentally induced nonspontoneous diabetes models. The popularity of using experimentally induced nonspontoneous models for diabetes research over that of the genetically induced spontaneous models is due to their comporotively lower cost, ease of diabetes induction, ease of maintenance and wider availability. The various experimentally induced type 2 diabetes (T2D) rodent models developed over the lost 30-plus years for both routine pharmocologicol screening and mechanistic diabetes-linked research trials include: adult streptozotocin (STZ)/alloxan rot models, neonatal STZ/alloxan models, partial poncreatectomy models, longterm high-fot (HF) diet-fed models, HF diet-fed STZ models, nicotinamide/STZ models, intrauterine growth retardation (IUCR) models, the STZ-induced progressive diabetic model and manosodium glutamate (MSG)-induced model. The use of these models, however is not without limitations. A T2D model should ideally portray an identical biochemical blood profile and pathogenesis to T2D in humans. Hence, this review will comparatively evaluate experimentally induced rodent T2D models considering the above-mentioned criteria, in order to guide diabetes research groups to more accurately select the most appropriate models given their specific research requirements.", "author" : [ { "dropping-particle" : "", "family" : "Islam", "given" : "M S", "non-dropping-particle" : "", "parse-names" : false, "suffix" : "" }, { "dropping-particle" : "", "family" : "Loots", "given" : "D T", "non-dropping-particle" : "", "parse-names" : false, "suffix" : "" } ], "container-title" : "Methods and Findings in Experimental and Clinical Pharmacology", "id" : "ITEM-1", "issued" : { "date-parts" : [ [ "2009" ] ] }, "page" : "249-261 ST - EXPERIMENTAL RODENT MODELS OF TYPE 2", "title" : "EXPERIMENTAL RODENT MODELS OF TYPE 2 DIABETES: A REVIEW", "type" : "article-journal", "volume" : "31" }, "uris" : [ "http://www.mendeley.com/documents/?uuid=33b04a83-0059-40cc-85aa-c31e167052c6" ] } ], "mendeley" : { "formattedCitation" : "[49]", "plainTextFormattedCitation" : "[49]", "previouslyFormattedCitation" : "[49]" }, "properties" : {  }, "schema" : "https://github.com/citation-style-language/schema/raw/master/csl-citation.json" }</w:instrText>
      </w:r>
      <w:r w:rsidRPr="006F2FFB">
        <w:fldChar w:fldCharType="separate"/>
      </w:r>
      <w:r w:rsidRPr="006F2FFB">
        <w:rPr>
          <w:noProof/>
        </w:rPr>
        <w:t>[49]</w:t>
      </w:r>
      <w:r w:rsidRPr="006F2FFB">
        <w:fldChar w:fldCharType="end"/>
      </w:r>
      <w:r w:rsidRPr="006F2FFB">
        <w:fldChar w:fldCharType="begin" w:fldLock="1"/>
      </w:r>
      <w:r w:rsidRPr="006F2FFB">
        <w:instrText>ADDIN CSL_CITATION { "citationItems" : [ { "id" : "ITEM-1", "itemData" : { "DOI" : "10.1016/j.cca.2016.08.015", "ISBN" : "9821644325", "ISSN" : "18733492", "PMID" : "27570063", "abstract" : "There is increasing evidence showing that chronic inflammation is an important pathogenic mediator of the development of type 2 diabetes (T2D). It is now generally accepted that tissue-resident macrophages play a major role in regulation of tissue inflammation. T2D-associated inflammation is characterized by an increased abundance of macrophages in different tissues along with production of inflammatory cytokines. The complexity of macrophage phenotypes has been reported from different human tissues. Macrophages exhibit a phenotypic range that is intermediate between two extremes, M1 (pro-inflammatory) and M2 (anti-inflammatory). Cytokines and chemokines produced by macrophages generate local and systemic inflammation and this condition leads to pancreatic \u03b2-cell dysfunction and insulin resistance in liver, adipose and skeletal muscle tissues. Data from human and animal studies also suggest that macrophages contribute to T2D complications such as nephropathy, neuropathy, retinopathy and cardiovascular diseases through cell\u2013cell interactions and the release of pro-inflammatory cytokines, chemokines, and proteases to induce inflammatory cell recruitment, cell apoptosis, angiogenesis, and matrix protein remodeling. In this review we focus on the functions of macrophages and the importance of these cells in the pathogenesis of T2D. In addition, the contribution of macrophages to diabetes complications such as nephropathy, neuropathy, retinopathy and cardiovascular diseases is discussed.", "author" : [ { "dropping-particle" : "", "family" : "Meshkani", "given" : "Reza", "non-dropping-particle" : "", "parse-names" : false, "suffix" : "" }, { "dropping-particle" : "", "family" : "Vakili", "given" : "Sanaz", "non-dropping-particle" : "", "parse-names" : false, "suffix" : "" } ], "container-title" : "Clinica Chimica Acta", "id" : "ITEM-1", "issued" : { "date-parts" : [ [ "2016" ] ] }, "number-of-pages" : "77-89", "publisher" : "Elsevier B.V.", "title" : "Tissue resident macrophages: Key players in the pathogenesis of type 2 diabetes and its complications", "type" : "book", "volume" : "462" }, "uris" : [ "http://www.mendeley.com/documents/?uuid=899e4f46-6edb-4a3b-a265-112f1e8c3fcc" ] } ], "mendeley" : { "formattedCitation" : "[7]", "plainTextFormattedCitation" : "[7]", "previouslyFormattedCitation" : "[7]" }, "properties" : {  }, "schema" : "https://github.com/citation-style-language/schema/raw/master/csl-citation.json" }</w:instrText>
      </w:r>
      <w:r w:rsidRPr="006F2FFB">
        <w:fldChar w:fldCharType="separate"/>
      </w:r>
      <w:r w:rsidRPr="006F2FFB">
        <w:rPr>
          <w:noProof/>
        </w:rPr>
        <w:t>[7]</w:t>
      </w:r>
      <w:r w:rsidRPr="006F2FFB">
        <w:fldChar w:fldCharType="end"/>
      </w:r>
      <w:r w:rsidRPr="006F2FFB">
        <w:fldChar w:fldCharType="begin" w:fldLock="1"/>
      </w:r>
      <w:r w:rsidRPr="006F2FFB">
        <w:instrText>ADDIN CSL_CITATION { "citationItems" : [ { "id" : "ITEM-1", "itemData" : { "DOI" : "10.1056/NEJMc071324", "ISBN" : "1533-4406", "ISSN" : "1533-4406", "PMID" : "17634469", "abstract" : "Background The expression of interleukin-1\u2013receptor antagonist is reduced in pancreatic islets of patients with type 2 diabetes mellitus, and high glucose concentrations induce the production of interleukin-1\u03b2 in human pancreatic beta cells, leading to impaired insulin secretion, decreased cell proliferation, and apoptosis. Methods In this double-blind, parallel-group trial involving 70 patients with type 2 diabetes, we randomly assigned 34 patients to receive 100 mg of anakinra (a recombinant human interleukin-1\u2013receptor antagonist) subcutaneously once daily for 13 weeks and 36 patients to receive placebo. At baseline and at 13 weeks, all patients under- went an oral glucose-tolerance test, followed by an intravenous bolus of 0.3 g of glucose per kilogram of body weight, 0.5 mg of glucagon, and 5 g of arginine. In addition, 35 patients underwent a hyperinsulinemic\u2013euglycemic clamp study. The primary end point was a change in the level of glycated hemoglobin, and secondary end points were changes in beta-cell function, insulin sensitivity, and inflammatory markers. Results At 13 weeks, in the anakinra group, the glycated hemoglobin level was 0.46 per- centage point lower than in the placebo group (P = 0.03); C-peptide secretion was enhanced (P = 0.05), and there were reductions in the ratio of proinsulin to insulin (P = 0.005) and in levels of interleukin-6 (P&lt;0.001) and C-reactive protein (P = 0.002). Insulin resistance, insulin-regulated gene expression in skeletal muscle, serum adipokine levels, and the body-mass index were similar in the two study groups. Symptomatic hypoglycemia was not observed, and there were no apparent drug- related serious adverse events. From the Steno Diabetes Center, Gentofte (C.M.L., A. Vaag, T.M.-P.), and Biostatis- tics, Novo Nordisk, Bagsvaerd (A. V\u00f8lund) \u2014 both in Denmark; the Clinic for Endo- crinology and Diabetes, University Hos- pital Zurich and Center for Integrative Hu- man Physiology (M.F., J.A.E., M.Y.D.), and the Department of Biostatistics, Univer- sity of Zurich (B.S.) \u2014 both in Zurich; and the University of Lund, Lund (A. Vaag), and the Karolinska Institute, Stockholm (T.M.-P.) \u2014 both in Sweden. Address re- print requests to Dr. Donath at the Di- vision of Endocrinology and Diabetes, University Hospital, CH-8091 Zurich, Swit- zerland, or at marc.donath@usz.ch. Drs. Larsen, Faulenbach, Mandrup-Poulsen, and Donath contributed equally to this article. N Engl J Med 2007;356:1517-26. Copyright \u00a9 2007 Massachuset\u2026", "author" : [ { "dropping-particle" : "", "family" : "Malozowski", "given" : "Saul", "non-dropping-particle" : "", "parse-names" : false, "suffix" : "" }, { "dropping-particle" : "", "family" : "Sahlroot", "given" : "Jon Todd", "non-dropping-particle" : "", "parse-names" : false, "suffix" : "" } ], "container-title" : "The New England journal of medicine", "id" : "ITEM-1", "issue" : "3", "issued" : { "date-parts" : [ [ "2007" ] ] }, "page" : "302-303; author reply 303", "title" : "Interleukin-1-receptor antagonist in type 2 diabetes mellitus.", "type" : "article-journal", "volume" : "357" }, "uris" : [ "http://www.mendeley.com/documents/?uuid=d44a0972-3f80-407d-9855-5a0990af96ab" ] } ], "mendeley" : { "formattedCitation" : "[50]", "plainTextFormattedCitation" : "[50]", "previouslyFormattedCitation" : "[50]" }, "properties" : {  }, "schema" : "https://github.com/citation-style-language/schema/raw/master/csl-citation.json" }</w:instrText>
      </w:r>
      <w:r w:rsidRPr="006F2FFB">
        <w:fldChar w:fldCharType="separate"/>
      </w:r>
      <w:r w:rsidRPr="006F2FFB">
        <w:rPr>
          <w:noProof/>
        </w:rPr>
        <w:t>[50]</w:t>
      </w:r>
      <w:r w:rsidRPr="006F2FFB">
        <w:fldChar w:fldCharType="end"/>
      </w:r>
      <w:r w:rsidR="009F17AF" w:rsidRPr="006F2FFB">
        <w:t>.</w:t>
      </w:r>
      <w:r w:rsidRPr="006F2FFB">
        <w:t xml:space="preserve"> Однако, некоторые авторы </w:t>
      </w:r>
      <w:r w:rsidRPr="006F2FFB">
        <w:fldChar w:fldCharType="begin" w:fldLock="1"/>
      </w:r>
      <w:r w:rsidRPr="006F2FFB">
        <w:instrText>ADDIN CSL_CITATION { "citationItems" : [ { "id" : "ITEM-1", "itemData" : { "DOI" : "10.1038/nature05482", "abstract" : "See, stats, and : https : / / www . researchgate . net / publication / 6633452 Kahn , Hull , Utzschneider . Mechanisms resistance . Nature . . . Article DOI : 10 . 1038 / nature05482 : PubMed CITATIONS 1 , 847 READS 3 , 472 3 , including : Rebecca University 70 , 942 SEE Kristina University 93 , 044 SEE All . The . The increased prevalence of obesity hasfocusedattentiononaworld-wideproblemthatisnotoneoffamineorinfection,butoneofsurplus.IntheUnitedStates,onlyaboutathirdofadultsareconsideredtobeof'normal'weight1,andsimilartrendsarebeingobservedworldwide2.Obesityisassociatedwithseveralconditions,themostdevastatingofwhichmaybetype2diabetes.Attheturnofthiscentury171millionindividualswereestimatedtohavediabetes,andthisisexpectedtoincreaseto366millionby2030(ref.3).Bothobesityandtype2diabetesareassociatedwithinsulinresist-ance4.Butmostobese,insulin-resistantindividualsdonotdevelophyperglycaemia.Undernormalconditions,thepancreaticislet\u03b2-cellsincreaseinsulinreleasesufficientlytoovercomethereducedefficiencyofinsulinaction,therebymaintainingnormalglucosetolerance5\u20137.Forobesityandinsulinresistancetobeassociatedwithtype2diabetes,\u03b2-cellsmustbeunabletocompensatefullyfordecreasedinsulinsen-sitivity8.\u03b2-celldysfunctionexistsinindividualswhoareathighriskofdevelopingthediseaseevenwhentheirglucoselevelsarestillnormal8.Non-esterifiedfattyacids(NEFAs)induceinsulinresistanceandimpair\u03b2-cellfunction,makingthemalikelyculprit.Hereweexploretheinteractionsbetweenobesity,insulinresistanceand\u03b2-celldysfunctionthatresultintype2diabetes,andattempttolayaframeworktoconsiderapproachesthatmightlessentheburdenoftheseepidemicsthatthreatenmodernsociety.", "author" : [ { "dropping-particle" : "", "family" : "Kahn", "given" : "Steven", "non-dropping-particle" : "", "parse-names" : false, "suffix" : "" }, { "dropping-particle" : "", "family" : "Hull", "given" : "Rebecca", "non-dropping-particle" : "", "parse-names" : false, "suffix" : "" }, { "dropping-particle" : "", "family" : "Utzschneider", "given" : "Kristina", "non-dropping-particle" : "", "parse-names" : false, "suffix" : "" } ], "id" : "ITEM-1", "issued" : { "date-parts" : [ [ "0" ] ] }, "title" : "Mechanisms linking obesity to insulin resistance and type 2 diabetes", "type" : "article-journal" }, "uris" : [ "http://www.mendeley.com/documents/?uuid=8c702b54-b8a6-4794-8b1c-2c3cb86249d6" ] } ], "mendeley" : { "formattedCitation" : "[51]", "plainTextFormattedCitation" : "[51]", "previouslyFormattedCitation" : "[51]" }, "properties" : {  }, "schema" : "https://github.com/citation-style-language/schema/raw/master/csl-citation.json" }</w:instrText>
      </w:r>
      <w:r w:rsidRPr="006F2FFB">
        <w:fldChar w:fldCharType="separate"/>
      </w:r>
      <w:r w:rsidRPr="006F2FFB">
        <w:rPr>
          <w:noProof/>
        </w:rPr>
        <w:t>[51]</w:t>
      </w:r>
      <w:r w:rsidRPr="006F2FFB">
        <w:fldChar w:fldCharType="end"/>
      </w:r>
      <w:r w:rsidR="009F17AF" w:rsidRPr="006F2FFB">
        <w:t xml:space="preserve"> </w:t>
      </w:r>
      <w:r w:rsidRPr="006F2FFB">
        <w:t>утверждают, что вопрос о первичной резистентности к инсулину, вызванной различными факторами, а чаще всего ожирением,</w:t>
      </w:r>
      <w:r w:rsidR="009F17AF" w:rsidRPr="006F2FFB">
        <w:t xml:space="preserve"> </w:t>
      </w:r>
      <w:r w:rsidRPr="006F2FFB">
        <w:t xml:space="preserve">в развитии СД2 остается спорным. Они считают, что первичной причиной развития СД2 является функциональный дефект β-клеток. Нарушение чувствительности к инсулину может сопровождать β-клеточную дисфункцию или быть ее следствием, поскольку первичная </w:t>
      </w:r>
      <w:proofErr w:type="spellStart"/>
      <w:r w:rsidRPr="006F2FFB">
        <w:t>инсулинорезистентность</w:t>
      </w:r>
      <w:proofErr w:type="spellEnd"/>
      <w:r w:rsidRPr="006F2FFB">
        <w:t xml:space="preserve"> без нарушения ответа β-клеток на глюкозу не может вызвать инсулиннезависимый сахарный диабет, так как секреторные резервы </w:t>
      </w:r>
      <w:proofErr w:type="spellStart"/>
      <w:r w:rsidRPr="006F2FFB">
        <w:t>интактных</w:t>
      </w:r>
      <w:proofErr w:type="spellEnd"/>
      <w:r w:rsidRPr="006F2FFB">
        <w:t xml:space="preserve"> β-клеток очень велики: 10% массы β-клеток достаточно для поддержания </w:t>
      </w:r>
      <w:proofErr w:type="spellStart"/>
      <w:r w:rsidRPr="006F2FFB">
        <w:t>нормогликемии</w:t>
      </w:r>
      <w:proofErr w:type="spellEnd"/>
      <w:r w:rsidRPr="006F2FFB">
        <w:t xml:space="preserve"> без ограничения экспериментальных животных или больных с резекцией поджелудочной железы в диете.</w:t>
      </w:r>
      <w:r w:rsidR="00206203" w:rsidRPr="006F2FFB">
        <w:t xml:space="preserve"> </w:t>
      </w:r>
    </w:p>
    <w:p w:rsidR="00DB11A8" w:rsidRPr="006F2FFB" w:rsidRDefault="00DB11A8" w:rsidP="00206203">
      <w:pPr>
        <w:ind w:firstLine="708"/>
      </w:pPr>
      <w:r w:rsidRPr="006F2FFB">
        <w:t>В результате β-клеточной дисфункции при развитии СД2 уменьшается секреция инсулина, уровень глюкозы после еды и натощак возраста</w:t>
      </w:r>
      <w:r w:rsidR="005D0332">
        <w:t>е</w:t>
      </w:r>
      <w:r w:rsidRPr="006F2FFB">
        <w:t xml:space="preserve">т из-за недостаточного ее поступления в инсулинозависимые ткани – мышечную и жировую, а также из-за неполного превращения глюкозы в гликоген печенью и стимулирования в ней </w:t>
      </w:r>
      <w:proofErr w:type="spellStart"/>
      <w:r w:rsidRPr="006F2FFB">
        <w:t>гликогенолиза</w:t>
      </w:r>
      <w:proofErr w:type="spellEnd"/>
      <w:r w:rsidRPr="006F2FFB">
        <w:t xml:space="preserve"> и </w:t>
      </w:r>
      <w:proofErr w:type="spellStart"/>
      <w:r w:rsidRPr="006F2FFB">
        <w:t>глюконеогенеза</w:t>
      </w:r>
      <w:proofErr w:type="spellEnd"/>
      <w:r w:rsidRPr="006F2FFB">
        <w:t>, в отсутствии достаточного уровня инсулина</w:t>
      </w:r>
      <w:r w:rsidR="00206203" w:rsidRPr="006F2FFB">
        <w:t xml:space="preserve"> </w:t>
      </w:r>
      <w:r w:rsidRPr="006F2FFB">
        <w:fldChar w:fldCharType="begin" w:fldLock="1"/>
      </w:r>
      <w:r w:rsidRPr="006F2FFB">
        <w:instrText>ADDIN CSL_CITATION { "citationItems" : [ { "id" : "ITEM-1", "itemData" : { "DOI" : "10.1038/nature05482", "abstract" : "See, stats, and : https : / / www . researchgate . net / publication / 6633452 Kahn , Hull , Utzschneider . Mechanisms resistance . Nature . . . Article DOI : 10 . 1038 / nature05482 : PubMed CITATIONS 1 , 847 READS 3 , 472 3 , including : Rebecca University 70 , 942 SEE Kristina University 93 , 044 SEE All . The . The increased prevalence of obesity hasfocusedattentiononaworld-wideproblemthatisnotoneoffamineorinfection,butoneofsurplus.IntheUnitedStates,onlyaboutathirdofadultsareconsideredtobeof'normal'weight1,andsimilartrendsarebeingobservedworldwide2.Obesityisassociatedwithseveralconditions,themostdevastatingofwhichmaybetype2diabetes.Attheturnofthiscentury171millionindividualswereestimatedtohavediabetes,andthisisexpectedtoincreaseto366millionby2030(ref.3).Bothobesityandtype2diabetesareassociatedwithinsulinresist-ance4.Butmostobese,insulin-resistantindividualsdonotdevelophyperglycaemia.Undernormalconditions,thepancreaticislet\u03b2-cellsincreaseinsulinreleasesufficientlytoovercomethereducedefficiencyofinsulinaction,therebymaintainingnormalglucosetolerance5\u20137.Forobesityandinsulinresistancetobeassociatedwithtype2diabetes,\u03b2-cellsmustbeunabletocompensatefullyfordecreasedinsulinsen-sitivity8.\u03b2-celldysfunctionexistsinindividualswhoareathighriskofdevelopingthediseaseevenwhentheirglucoselevelsarestillnormal8.Non-esterifiedfattyacids(NEFAs)induceinsulinresistanceandimpair\u03b2-cellfunction,makingthemalikelyculprit.Hereweexploretheinteractionsbetweenobesity,insulinresistanceand\u03b2-celldysfunctionthatresultintype2diabetes,andattempttolayaframeworktoconsiderapproachesthatmightlessentheburdenoftheseepidemicsthatthreatenmodernsociety.", "author" : [ { "dropping-particle" : "", "family" : "Kahn", "given" : "Steven", "non-dropping-particle" : "", "parse-names" : false, "suffix" : "" }, { "dropping-particle" : "", "family" : "Hull", "given" : "Rebecca", "non-dropping-particle" : "", "parse-names" : false, "suffix" : "" }, { "dropping-particle" : "", "family" : "Utzschneider", "given" : "Kristina", "non-dropping-particle" : "", "parse-names" : false, "suffix" : "" } ], "id" : "ITEM-1", "issued" : { "date-parts" : [ [ "0" ] ] }, "title" : "Mechanisms linking obesity to insulin resistance and type 2 diabetes", "type" : "article-journal" }, "uris" : [ "http://www.mendeley.com/documents/?uuid=8c702b54-b8a6-4794-8b1c-2c3cb86249d6" ] } ], "mendeley" : { "formattedCitation" : "[51]", "plainTextFormattedCitation" : "[51]", "previouslyFormattedCitation" : "[51]" }, "properties" : {  }, "schema" : "https://github.com/citation-style-language/schema/raw/master/csl-citation.json" }</w:instrText>
      </w:r>
      <w:r w:rsidRPr="006F2FFB">
        <w:fldChar w:fldCharType="separate"/>
      </w:r>
      <w:r w:rsidRPr="006F2FFB">
        <w:rPr>
          <w:noProof/>
        </w:rPr>
        <w:t>[51]</w:t>
      </w:r>
      <w:r w:rsidRPr="006F2FFB">
        <w:fldChar w:fldCharType="end"/>
      </w:r>
      <w:r w:rsidR="00206203" w:rsidRPr="006F2FFB">
        <w:t xml:space="preserve">. </w:t>
      </w:r>
      <w:r w:rsidRPr="006F2FFB">
        <w:t xml:space="preserve">Высокий уровень глюкозы в крови способствует дальнейшему прогрессированию диабета через </w:t>
      </w:r>
      <w:proofErr w:type="spellStart"/>
      <w:r w:rsidRPr="006F2FFB">
        <w:t>глюкотоксический</w:t>
      </w:r>
      <w:proofErr w:type="spellEnd"/>
      <w:r w:rsidRPr="006F2FFB">
        <w:t xml:space="preserve"> эффект на β-клетки, который заключается в активации </w:t>
      </w:r>
      <w:proofErr w:type="spellStart"/>
      <w:r w:rsidRPr="006F2FFB">
        <w:t>оксидативного</w:t>
      </w:r>
      <w:proofErr w:type="spellEnd"/>
      <w:r w:rsidRPr="006F2FFB">
        <w:t xml:space="preserve"> стресса, хроническом воспалении, уменьшении количества и нарушении структуры митохондрий.</w:t>
      </w:r>
      <w:r w:rsidR="00206203" w:rsidRPr="006F2FFB">
        <w:t xml:space="preserve"> </w:t>
      </w:r>
      <w:r w:rsidRPr="006F2FFB">
        <w:t xml:space="preserve">Помимо углеводного обмена инсулин </w:t>
      </w:r>
      <w:r w:rsidRPr="006F2FFB">
        <w:lastRenderedPageBreak/>
        <w:t xml:space="preserve">способствует синтезу липидов в печени и уменьшает </w:t>
      </w:r>
      <w:proofErr w:type="spellStart"/>
      <w:r w:rsidRPr="006F2FFB">
        <w:t>липолиз</w:t>
      </w:r>
      <w:proofErr w:type="spellEnd"/>
      <w:r w:rsidRPr="006F2FFB">
        <w:t xml:space="preserve"> в жировой ткани, поэтому, при недостаточном инсулиновом сигнале нарушается инсулин-индуцированная </w:t>
      </w:r>
      <w:proofErr w:type="spellStart"/>
      <w:r w:rsidRPr="006F2FFB">
        <w:t>супрессия</w:t>
      </w:r>
      <w:proofErr w:type="spellEnd"/>
      <w:r w:rsidRPr="006F2FFB">
        <w:t xml:space="preserve"> </w:t>
      </w:r>
      <w:proofErr w:type="spellStart"/>
      <w:r w:rsidRPr="006F2FFB">
        <w:t>липолиза</w:t>
      </w:r>
      <w:proofErr w:type="spellEnd"/>
      <w:r w:rsidRPr="006F2FFB">
        <w:t xml:space="preserve"> в </w:t>
      </w:r>
      <w:proofErr w:type="spellStart"/>
      <w:r w:rsidRPr="006F2FFB">
        <w:t>адипоцитах</w:t>
      </w:r>
      <w:proofErr w:type="spellEnd"/>
      <w:r w:rsidRPr="006F2FFB">
        <w:t xml:space="preserve"> и свободные жирные кислоты (СЖК) поступают в кровоток. В организме СЖК воздействуют на органы и ткани однонаправленно с повышенными концентрациями глюкозы, что обозначают термином </w:t>
      </w:r>
      <w:proofErr w:type="spellStart"/>
      <w:r w:rsidRPr="006F2FFB">
        <w:t>глюколипотоксичность</w:t>
      </w:r>
      <w:proofErr w:type="spellEnd"/>
      <w:r w:rsidRPr="006F2FFB">
        <w:t xml:space="preserve">. </w:t>
      </w:r>
    </w:p>
    <w:p w:rsidR="00DB11A8" w:rsidRPr="006F2FFB" w:rsidRDefault="00DB11A8" w:rsidP="00206203">
      <w:pPr>
        <w:ind w:firstLine="708"/>
      </w:pPr>
      <w:r w:rsidRPr="006F2FFB">
        <w:t xml:space="preserve">Даже небольшое снижение уровня инсулина в крови может привести к снижению активности инсулина в гипоталамусе и, как следствие, к увеличению веса и </w:t>
      </w:r>
      <w:r w:rsidR="00206203" w:rsidRPr="006F2FFB">
        <w:t xml:space="preserve">развитию </w:t>
      </w:r>
      <w:proofErr w:type="spellStart"/>
      <w:r w:rsidR="00206203" w:rsidRPr="006F2FFB">
        <w:t>инсулинорезистентности</w:t>
      </w:r>
      <w:proofErr w:type="spellEnd"/>
      <w:r w:rsidR="00206203" w:rsidRPr="006F2FFB">
        <w:t xml:space="preserve"> </w:t>
      </w:r>
      <w:r w:rsidRPr="006F2FFB">
        <w:fldChar w:fldCharType="begin" w:fldLock="1"/>
      </w:r>
      <w:r w:rsidRPr="006F2FFB">
        <w:instrText>ADDIN CSL_CITATION { "citationItems" : [ { "id" : "ITEM-1", "itemData" : { "DOI" : "10.1038/nature05482", "abstract" : "See, stats, and : https : / / www . researchgate . net / publication / 6633452 Kahn , Hull , Utzschneider . Mechanisms resistance . Nature . . . Article DOI : 10 . 1038 / nature05482 : PubMed CITATIONS 1 , 847 READS 3 , 472 3 , including : Rebecca University 70 , 942 SEE Kristina University 93 , 044 SEE All . The . The increased prevalence of obesity hasfocusedattentiononaworld-wideproblemthatisnotoneoffamineorinfection,butoneofsurplus.IntheUnitedStates,onlyaboutathirdofadultsareconsideredtobeof'normal'weight1,andsimilartrendsarebeingobservedworldwide2.Obesityisassociatedwithseveralconditions,themostdevastatingofwhichmaybetype2diabetes.Attheturnofthiscentury171millionindividualswereestimatedtohavediabetes,andthisisexpectedtoincreaseto366millionby2030(ref.3).Bothobesityandtype2diabetesareassociatedwithinsulinresist-ance4.Butmostobese,insulin-resistantindividualsdonotdevelophyperglycaemia.Undernormalconditions,thepancreaticislet\u03b2-cellsincreaseinsulinreleasesufficientlytoovercomethereducedefficiencyofinsulinaction,therebymaintainingnormalglucosetolerance5\u20137.Forobesityandinsulinresistancetobeassociatedwithtype2diabetes,\u03b2-cellsmustbeunabletocompensatefullyfordecreasedinsulinsen-sitivity8.\u03b2-celldysfunctionexistsinindividualswhoareathighriskofdevelopingthediseaseevenwhentheirglucoselevelsarestillnormal8.Non-esterifiedfattyacids(NEFAs)induceinsulinresistanceandimpair\u03b2-cellfunction,makingthemalikelyculprit.Hereweexploretheinteractionsbetweenobesity,insulinresistanceand\u03b2-celldysfunctionthatresultintype2diabetes,andattempttolayaframeworktoconsiderapproachesthatmightlessentheburdenoftheseepidemicsthatthreatenmodernsociety.", "author" : [ { "dropping-particle" : "", "family" : "Kahn", "given" : "Steven", "non-dropping-particle" : "", "parse-names" : false, "suffix" : "" }, { "dropping-particle" : "", "family" : "Hull", "given" : "Rebecca", "non-dropping-particle" : "", "parse-names" : false, "suffix" : "" }, { "dropping-particle" : "", "family" : "Utzschneider", "given" : "Kristina", "non-dropping-particle" : "", "parse-names" : false, "suffix" : "" } ], "id" : "ITEM-1", "issued" : { "date-parts" : [ [ "0" ] ] }, "title" : "Mechanisms linking obesity to insulin resistance and type 2 diabetes", "type" : "article-journal" }, "uris" : [ "http://www.mendeley.com/documents/?uuid=8c702b54-b8a6-4794-8b1c-2c3cb86249d6" ] } ], "mendeley" : { "formattedCitation" : "[51]", "plainTextFormattedCitation" : "[51]", "previouslyFormattedCitation" : "[51]" }, "properties" : {  }, "schema" : "https://github.com/citation-style-language/schema/raw/master/csl-citation.json" }</w:instrText>
      </w:r>
      <w:r w:rsidRPr="006F2FFB">
        <w:fldChar w:fldCharType="separate"/>
      </w:r>
      <w:r w:rsidRPr="006F2FFB">
        <w:rPr>
          <w:noProof/>
        </w:rPr>
        <w:t>[51]</w:t>
      </w:r>
      <w:r w:rsidRPr="006F2FFB">
        <w:fldChar w:fldCharType="end"/>
      </w:r>
      <w:r w:rsidR="00206203" w:rsidRPr="006F2FFB">
        <w:t>.</w:t>
      </w:r>
    </w:p>
    <w:p w:rsidR="00DB11A8" w:rsidRPr="006F2FFB" w:rsidRDefault="00DB11A8" w:rsidP="00206203">
      <w:pPr>
        <w:ind w:firstLine="708"/>
      </w:pPr>
      <w:r w:rsidRPr="006F2FFB">
        <w:t>СД2 развивается</w:t>
      </w:r>
      <w:r w:rsidR="00206203" w:rsidRPr="006F2FFB">
        <w:t xml:space="preserve"> </w:t>
      </w:r>
      <w:r w:rsidRPr="006F2FFB">
        <w:t>медленно, в</w:t>
      </w:r>
      <w:r w:rsidR="00206203" w:rsidRPr="006F2FFB">
        <w:t xml:space="preserve"> </w:t>
      </w:r>
      <w:r w:rsidRPr="006F2FFB">
        <w:t>течение</w:t>
      </w:r>
      <w:r w:rsidR="00206203" w:rsidRPr="006F2FFB">
        <w:t xml:space="preserve"> </w:t>
      </w:r>
      <w:r w:rsidRPr="006F2FFB">
        <w:t>многих</w:t>
      </w:r>
      <w:r w:rsidR="00206203" w:rsidRPr="006F2FFB">
        <w:t xml:space="preserve"> </w:t>
      </w:r>
      <w:r w:rsidRPr="006F2FFB">
        <w:t xml:space="preserve">лет. На начальных стадиях диабета ресурса </w:t>
      </w:r>
      <w:r w:rsidR="005D0332" w:rsidRPr="006F2FFB">
        <w:t xml:space="preserve">β </w:t>
      </w:r>
      <w:r w:rsidRPr="006F2FFB">
        <w:t>-клеток достаточно, чтобы компенсировать увеличение уровня глюкозы в крови.</w:t>
      </w:r>
      <w:r w:rsidR="00206203" w:rsidRPr="006F2FFB">
        <w:t xml:space="preserve"> </w:t>
      </w:r>
      <w:r w:rsidRPr="006F2FFB">
        <w:t xml:space="preserve">На этих стадиях появляется компенсаторная </w:t>
      </w:r>
      <w:proofErr w:type="spellStart"/>
      <w:r w:rsidRPr="006F2FFB">
        <w:t>гиперинсулинемия</w:t>
      </w:r>
      <w:proofErr w:type="spellEnd"/>
      <w:r w:rsidRPr="006F2FFB">
        <w:t xml:space="preserve"> при </w:t>
      </w:r>
      <w:proofErr w:type="spellStart"/>
      <w:r w:rsidRPr="006F2FFB">
        <w:t>нормогликемии</w:t>
      </w:r>
      <w:proofErr w:type="spellEnd"/>
      <w:r w:rsidRPr="006F2FFB">
        <w:t xml:space="preserve">, снижается толерантность к глюкозе. В норме после нагрузки концентрация глюкозы в крови возрастает в течение первого часа на 50-80%, через два часа ее уровень снижается, а через 2,5 – 3 часа приходит к норме. В случае нарушения толерантности повышенный уровень глюкозы сохраняется в течение 3 часов. </w:t>
      </w:r>
    </w:p>
    <w:p w:rsidR="007D2389" w:rsidRPr="006F2FFB" w:rsidRDefault="00DB11A8" w:rsidP="00206203">
      <w:pPr>
        <w:ind w:firstLine="708"/>
      </w:pPr>
      <w:r w:rsidRPr="006F2FFB">
        <w:t xml:space="preserve">Когда </w:t>
      </w:r>
      <w:r w:rsidR="005D0332" w:rsidRPr="006F2FFB">
        <w:t xml:space="preserve">β </w:t>
      </w:r>
      <w:r w:rsidRPr="006F2FFB">
        <w:t xml:space="preserve">-клетки перестают компенсировать увеличение уровня глюкозы в крови, развивается выраженная </w:t>
      </w:r>
      <w:proofErr w:type="spellStart"/>
      <w:r w:rsidRPr="006F2FFB">
        <w:t>инсулинорезистентность</w:t>
      </w:r>
      <w:proofErr w:type="spellEnd"/>
      <w:r w:rsidRPr="006F2FFB">
        <w:t xml:space="preserve"> и относительная инсулиновая недостаточность, </w:t>
      </w:r>
      <w:proofErr w:type="spellStart"/>
      <w:r w:rsidRPr="006F2FFB">
        <w:t>интолерантность</w:t>
      </w:r>
      <w:proofErr w:type="spellEnd"/>
      <w:r w:rsidRPr="006F2FFB">
        <w:t xml:space="preserve"> к глюкозе, исчезновение первой фазы секреции инсулина при нагрузке глюкозой. В норме наблюдаются две фазы – первая фаза быстрого нарастания уровня инсулина в кровотоке в ответ на увеличение концентрации глюкозы в крови и вторая фаза – постепенного нарастания секреции инсулина.</w:t>
      </w:r>
      <w:r w:rsidR="00206203" w:rsidRPr="006F2FFB">
        <w:t xml:space="preserve"> </w:t>
      </w:r>
      <w:r w:rsidRPr="006F2FFB">
        <w:t xml:space="preserve">Две фазы секреции инсулина представляют два различных </w:t>
      </w:r>
      <w:proofErr w:type="spellStart"/>
      <w:r w:rsidRPr="006F2FFB">
        <w:t>внутриостровковых</w:t>
      </w:r>
      <w:proofErr w:type="spellEnd"/>
      <w:r w:rsidRPr="006F2FFB">
        <w:t xml:space="preserve"> пула инсулина. Первый пул, или пул немедленного реагирования, представляет собой в количественном отношении около 5–10% </w:t>
      </w:r>
      <w:proofErr w:type="spellStart"/>
      <w:r w:rsidRPr="006F2FFB">
        <w:t>внутриостровкового</w:t>
      </w:r>
      <w:proofErr w:type="spellEnd"/>
      <w:r w:rsidRPr="006F2FFB">
        <w:t xml:space="preserve"> </w:t>
      </w:r>
      <w:r w:rsidRPr="006F2FFB">
        <w:lastRenderedPageBreak/>
        <w:t xml:space="preserve">содержания инсулина. Это гранулы инсулина, находящиеся максимально близко к мембране β–клетки, и считается, что именно этот </w:t>
      </w:r>
      <w:proofErr w:type="spellStart"/>
      <w:r w:rsidRPr="006F2FFB">
        <w:t>быстровыделяемый</w:t>
      </w:r>
      <w:proofErr w:type="spellEnd"/>
      <w:r w:rsidRPr="006F2FFB">
        <w:t xml:space="preserve"> пул обеспечивает первую, раннюю фазу в секреции инсулина. Второй, резервный пул, для выделения которого необходима </w:t>
      </w:r>
      <w:proofErr w:type="spellStart"/>
      <w:r w:rsidRPr="006F2FFB">
        <w:t>аденозинтрифосфат</w:t>
      </w:r>
      <w:proofErr w:type="spellEnd"/>
      <w:r w:rsidRPr="006F2FFB">
        <w:t xml:space="preserve">–зависимая мобилизация </w:t>
      </w:r>
      <w:proofErr w:type="spellStart"/>
      <w:r w:rsidRPr="006F2FFB">
        <w:t>инсулинсодержащих</w:t>
      </w:r>
      <w:proofErr w:type="spellEnd"/>
      <w:r w:rsidRPr="006F2FFB">
        <w:t xml:space="preserve"> гранул, перемещающихся постепенно в первый пул, с последующим </w:t>
      </w:r>
      <w:proofErr w:type="spellStart"/>
      <w:r w:rsidRPr="006F2FFB">
        <w:t>экзоцитозом</w:t>
      </w:r>
      <w:proofErr w:type="spellEnd"/>
      <w:r w:rsidRPr="006F2FFB">
        <w:t xml:space="preserve">, фактически представляет 90–95% запасов инсулина, содержащихся в β–клетках в данную единицу времени. </w:t>
      </w:r>
    </w:p>
    <w:p w:rsidR="00DB11A8" w:rsidRPr="006F2FFB" w:rsidRDefault="00DB11A8" w:rsidP="00206203">
      <w:pPr>
        <w:ind w:firstLine="708"/>
      </w:pPr>
      <w:r w:rsidRPr="006F2FFB">
        <w:t xml:space="preserve">В норме секреция инсулина осуществляется в соответствии с уровнем глюкозы в крови. На стадии развития </w:t>
      </w:r>
      <w:proofErr w:type="spellStart"/>
      <w:r w:rsidRPr="006F2FFB">
        <w:t>инсулинорезистентности</w:t>
      </w:r>
      <w:proofErr w:type="spellEnd"/>
      <w:r w:rsidRPr="006F2FFB">
        <w:t xml:space="preserve"> появляется ожирение как реакция на нарушение инсулинового сигнала в гипоталамусе, которое усугубляет </w:t>
      </w:r>
      <w:proofErr w:type="spellStart"/>
      <w:r w:rsidRPr="006F2FFB">
        <w:t>инсулинорезистентность</w:t>
      </w:r>
      <w:proofErr w:type="spellEnd"/>
      <w:r w:rsidRPr="006F2FFB">
        <w:t xml:space="preserve"> и приводит к снижению инсулиновой секреции и явному диабету</w:t>
      </w:r>
      <w:r w:rsidRPr="006F2FFB">
        <w:fldChar w:fldCharType="begin" w:fldLock="1"/>
      </w:r>
      <w:r w:rsidRPr="006F2FFB">
        <w:instrText>ADDIN CSL_CITATION { "citationItems" : [ { "id" : "ITEM-1", "itemData" : { "DOI" : "10.1038/nature05482", "abstract" : "See, stats, and : https : / / www . researchgate . net / publication / 6633452 Kahn , Hull , Utzschneider . Mechanisms resistance . Nature . . . Article DOI : 10 . 1038 / nature05482 : PubMed CITATIONS 1 , 847 READS 3 , 472 3 , including : Rebecca University 70 , 942 SEE Kristina University 93 , 044 SEE All . The . The increased prevalence of obesity hasfocusedattentiononaworld-wideproblemthatisnotoneoffamineorinfection,butoneofsurplus.IntheUnitedStates,onlyaboutathirdofadultsareconsideredtobeof'normal'weight1,andsimilartrendsarebeingobservedworldwide2.Obesityisassociatedwithseveralconditions,themostdevastatingofwhichmaybetype2diabetes.Attheturnofthiscentury171millionindividualswereestimatedtohavediabetes,andthisisexpectedtoincreaseto366millionby2030(ref.3).Bothobesityandtype2diabetesareassociatedwithinsulinresist-ance4.Butmostobese,insulin-resistantindividualsdonotdevelophyperglycaemia.Undernormalconditions,thepancreaticislet\u03b2-cellsincreaseinsulinreleasesufficientlytoovercomethereducedefficiencyofinsulinaction,therebymaintainingnormalglucosetolerance5\u20137.Forobesityandinsulinresistancetobeassociatedwithtype2diabetes,\u03b2-cellsmustbeunabletocompensatefullyfordecreasedinsulinsen-sitivity8.\u03b2-celldysfunctionexistsinindividualswhoareathighriskofdevelopingthediseaseevenwhentheirglucoselevelsarestillnormal8.Non-esterifiedfattyacids(NEFAs)induceinsulinresistanceandimpair\u03b2-cellfunction,makingthemalikelyculprit.Hereweexploretheinteractionsbetweenobesity,insulinresistanceand\u03b2-celldysfunctionthatresultintype2diabetes,andattempttolayaframeworktoconsiderapproachesthatmightlessentheburdenoftheseepidemicsthatthreatenmodernsociety.", "author" : [ { "dropping-particle" : "", "family" : "Kahn", "given" : "Steven", "non-dropping-particle" : "", "parse-names" : false, "suffix" : "" }, { "dropping-particle" : "", "family" : "Hull", "given" : "Rebecca", "non-dropping-particle" : "", "parse-names" : false, "suffix" : "" }, { "dropping-particle" : "", "family" : "Utzschneider", "given" : "Kristina", "non-dropping-particle" : "", "parse-names" : false, "suffix" : "" } ], "id" : "ITEM-1", "issued" : { "date-parts" : [ [ "0" ] ] }, "title" : "Mechanisms linking obesity to insulin resistance and type 2 diabetes", "type" : "article-journal" }, "uris" : [ "http://www.mendeley.com/documents/?uuid=8c702b54-b8a6-4794-8b1c-2c3cb86249d6" ] } ], "mendeley" : { "formattedCitation" : "[51]", "plainTextFormattedCitation" : "[51]", "previouslyFormattedCitation" : "[51]" }, "properties" : {  }, "schema" : "https://github.com/citation-style-language/schema/raw/master/csl-citation.json" }</w:instrText>
      </w:r>
      <w:r w:rsidRPr="006F2FFB">
        <w:fldChar w:fldCharType="separate"/>
      </w:r>
      <w:r w:rsidRPr="006F2FFB">
        <w:rPr>
          <w:noProof/>
        </w:rPr>
        <w:t>[51]</w:t>
      </w:r>
      <w:r w:rsidRPr="006F2FFB">
        <w:fldChar w:fldCharType="end"/>
      </w:r>
      <w:r w:rsidR="007D2389" w:rsidRPr="006F2FFB">
        <w:t>.</w:t>
      </w:r>
    </w:p>
    <w:p w:rsidR="00DB11A8" w:rsidRPr="006F2FFB" w:rsidRDefault="00DB11A8" w:rsidP="007D2389">
      <w:pPr>
        <w:ind w:firstLine="708"/>
      </w:pPr>
      <w:r w:rsidRPr="006F2FFB">
        <w:t>Молекулярный механизм резистентности клеток к инсулину связан с изменением активности одного или нескольких компонентов цепи передачи сигналов, вызванным врожденным нарушением его образования или факторами внешней среды.</w:t>
      </w:r>
      <w:r w:rsidR="007D2389" w:rsidRPr="006F2FFB">
        <w:t xml:space="preserve"> </w:t>
      </w:r>
      <w:r w:rsidRPr="006F2FFB">
        <w:t>В основе приобретенной резистентности к инсулину лежит нарушение передачи сигналов через субстраты инсулинового рецептора (</w:t>
      </w:r>
      <w:r w:rsidRPr="006F2FFB">
        <w:rPr>
          <w:lang w:val="en-US"/>
        </w:rPr>
        <w:t>IRS</w:t>
      </w:r>
      <w:r w:rsidRPr="006F2FFB">
        <w:t xml:space="preserve">), а именно конкуренция за связывание с ними субъединиц </w:t>
      </w:r>
      <w:r w:rsidRPr="006F2FFB">
        <w:rPr>
          <w:lang w:val="en-US"/>
        </w:rPr>
        <w:t>PI</w:t>
      </w:r>
      <w:r w:rsidRPr="006F2FFB">
        <w:t>3</w:t>
      </w:r>
      <w:r w:rsidRPr="006F2FFB">
        <w:rPr>
          <w:lang w:val="en-US"/>
        </w:rPr>
        <w:t>K</w:t>
      </w:r>
      <w:r w:rsidRPr="006F2FFB">
        <w:t xml:space="preserve">. К причинам, которые стимулируют эти механизмы, относятся воспаление, ожирение, </w:t>
      </w:r>
      <w:proofErr w:type="spellStart"/>
      <w:r w:rsidRPr="006F2FFB">
        <w:t>гиперинсулинемия</w:t>
      </w:r>
      <w:proofErr w:type="spellEnd"/>
      <w:r w:rsidRPr="006F2FFB">
        <w:t xml:space="preserve">, переедание, стресс, нарушение функций митохондрий. </w:t>
      </w:r>
    </w:p>
    <w:p w:rsidR="00DB11A8" w:rsidRPr="006F2FFB" w:rsidRDefault="00DB11A8" w:rsidP="007D2389">
      <w:pPr>
        <w:ind w:firstLine="708"/>
      </w:pPr>
      <w:r w:rsidRPr="006F2FFB">
        <w:t xml:space="preserve">Связывание инсулина с рецептором вызывает изменения </w:t>
      </w:r>
      <w:proofErr w:type="spellStart"/>
      <w:r w:rsidRPr="006F2FFB">
        <w:t>конформации</w:t>
      </w:r>
      <w:proofErr w:type="spellEnd"/>
      <w:r w:rsidRPr="006F2FFB">
        <w:t xml:space="preserve"> рецептора. Это стимулирует активность </w:t>
      </w:r>
      <w:proofErr w:type="spellStart"/>
      <w:r w:rsidRPr="006F2FFB">
        <w:t>тирозинкиназы</w:t>
      </w:r>
      <w:proofErr w:type="spellEnd"/>
      <w:r w:rsidRPr="006F2FFB">
        <w:t xml:space="preserve"> в одной из субъединиц рецептора и запускает сигнальный каскад, в результате которого активируется </w:t>
      </w:r>
      <w:r w:rsidRPr="006F2FFB">
        <w:rPr>
          <w:lang w:val="en-US"/>
        </w:rPr>
        <w:t>PI</w:t>
      </w:r>
      <w:r w:rsidRPr="006F2FFB">
        <w:t>3</w:t>
      </w:r>
      <w:r w:rsidRPr="006F2FFB">
        <w:rPr>
          <w:lang w:val="en-US"/>
        </w:rPr>
        <w:t>K</w:t>
      </w:r>
      <w:r w:rsidRPr="006F2FFB">
        <w:t xml:space="preserve"> и</w:t>
      </w:r>
      <w:r w:rsidR="007D2389" w:rsidRPr="006F2FFB">
        <w:t xml:space="preserve"> </w:t>
      </w:r>
      <w:r w:rsidRPr="006F2FFB">
        <w:t xml:space="preserve">затем </w:t>
      </w:r>
      <w:proofErr w:type="spellStart"/>
      <w:r w:rsidRPr="006F2FFB">
        <w:rPr>
          <w:lang w:val="en-US"/>
        </w:rPr>
        <w:t>Akt</w:t>
      </w:r>
      <w:proofErr w:type="spellEnd"/>
      <w:r w:rsidRPr="006F2FFB">
        <w:t xml:space="preserve">, одной из функций которого является активация компонентов </w:t>
      </w:r>
      <w:r w:rsidRPr="006F2FFB">
        <w:rPr>
          <w:lang w:val="en-US"/>
        </w:rPr>
        <w:t>GLUT</w:t>
      </w:r>
      <w:r w:rsidRPr="006F2FFB">
        <w:t>-4.</w:t>
      </w:r>
      <w:r w:rsidR="00FF608C">
        <w:t xml:space="preserve"> Таким образом, активации </w:t>
      </w:r>
      <w:r w:rsidR="00FF608C" w:rsidRPr="006F2FFB">
        <w:rPr>
          <w:lang w:val="en-US"/>
        </w:rPr>
        <w:t>GLUT</w:t>
      </w:r>
      <w:r w:rsidR="00FF608C" w:rsidRPr="006F2FFB">
        <w:t>-4</w:t>
      </w:r>
      <w:r w:rsidR="00FF608C">
        <w:t xml:space="preserve"> при </w:t>
      </w:r>
      <w:r w:rsidR="00FF608C">
        <w:lastRenderedPageBreak/>
        <w:t xml:space="preserve">нарушении сигнала от инсулинового рецептора </w:t>
      </w:r>
      <w:proofErr w:type="gramStart"/>
      <w:r w:rsidR="00FF608C">
        <w:t>не происходит</w:t>
      </w:r>
      <w:proofErr w:type="gramEnd"/>
      <w:r w:rsidR="00FF608C">
        <w:t xml:space="preserve"> и глюкоза не может проникнуть в клетку. </w:t>
      </w:r>
    </w:p>
    <w:p w:rsidR="007D2389" w:rsidRPr="006F2FFB" w:rsidRDefault="007D2389" w:rsidP="007D2389">
      <w:pPr>
        <w:ind w:firstLine="708"/>
      </w:pPr>
      <w:r w:rsidRPr="006F2FFB">
        <w:t>И</w:t>
      </w:r>
      <w:r w:rsidR="00DB11A8" w:rsidRPr="006F2FFB">
        <w:t xml:space="preserve">збыточное накопление жиров в </w:t>
      </w:r>
      <w:proofErr w:type="spellStart"/>
      <w:r w:rsidR="00DB11A8" w:rsidRPr="006F2FFB">
        <w:t>адипоцитах</w:t>
      </w:r>
      <w:proofErr w:type="spellEnd"/>
      <w:r w:rsidR="00DB11A8" w:rsidRPr="006F2FFB">
        <w:t xml:space="preserve"> приводит к </w:t>
      </w:r>
      <w:proofErr w:type="spellStart"/>
      <w:r w:rsidR="00DB11A8" w:rsidRPr="006F2FFB">
        <w:t>липолизу</w:t>
      </w:r>
      <w:proofErr w:type="spellEnd"/>
      <w:r w:rsidR="00DB11A8" w:rsidRPr="006F2FFB">
        <w:t xml:space="preserve"> и высвобождению в кровоток свободных жирных кислот, кислородных радикалов, а также </w:t>
      </w:r>
      <w:proofErr w:type="spellStart"/>
      <w:r w:rsidR="00DB11A8" w:rsidRPr="006F2FFB">
        <w:t>провоспалительных</w:t>
      </w:r>
      <w:proofErr w:type="spellEnd"/>
      <w:r w:rsidR="00DB11A8" w:rsidRPr="006F2FFB">
        <w:t xml:space="preserve"> </w:t>
      </w:r>
      <w:proofErr w:type="spellStart"/>
      <w:r w:rsidR="00DB11A8" w:rsidRPr="006F2FFB">
        <w:t>адипокинов</w:t>
      </w:r>
      <w:proofErr w:type="spellEnd"/>
      <w:r w:rsidR="00DB11A8" w:rsidRPr="006F2FFB">
        <w:t xml:space="preserve"> лептина и резистина и цитокинов IL-1β, IL-6, TNF-α, MCP-1 и MIF</w:t>
      </w:r>
      <w:r w:rsidRPr="006F2FFB">
        <w:t xml:space="preserve"> </w:t>
      </w:r>
      <w:r w:rsidR="00DB11A8" w:rsidRPr="006F2FFB">
        <w:fldChar w:fldCharType="begin" w:fldLock="1"/>
      </w:r>
      <w:r w:rsidR="00DB11A8" w:rsidRPr="006F2FFB">
        <w:instrText>ADDIN CSL_CITATION { "citationItems" : [ { "id" : "ITEM-1", "itemData" : { "DOI" : "10.1172/JCI29069.and", "ISBN" : "10.1172/JCI29069", "ISSN" : "0021-9738", "PMID" : "16823477", "abstract" : "Over a hundred years ago, high doses of salicylates were shown to lower glucose levels in diabetic patients. This should have been an important clue to link inflammation to the pathogenesis of type 2 diabetes (T2D), but the antihyperglycemic and antiinflammatory effects of salicylates were not connected to the pathogenesis of insulin resistance until recently. Together with the discovery of an important role for tissue macrophages, these new findings are helping to reshape thinking about how obesity increases the risk for developing T2D and the metabolic syndrome. The evolving concept of insulin resistance and T2D as having immunological components and an improving picture of how inflammation modulates metabolism provide new opportunities for using antiinflammatory strategies to correct the metabolic consequences of excess adiposity.", "author" : [ { "dropping-particle" : "", "family" : "Shoelson", "given" : "Steven E", "non-dropping-particle" : "", "parse-names" : false, "suffix" : "" }, { "dropping-particle" : "", "family" : "Lee", "given" : "Jongsoon", "non-dropping-particle" : "", "parse-names" : false, "suffix" : "" }, { "dropping-particle" : "", "family" : "Goldfine", "given" : "Allison B", "non-dropping-particle" : "", "parse-names" : false, "suffix" : "" } ], "container-title" : "The Journal of Clinical Investigation", "id" : "ITEM-1", "issue" : "7", "issued" : { "date-parts" : [ [ "2006" ] ] }, "page" : "1793-1801", "title" : "Inflammation and insulin resistance", "type" : "article-journal", "volume" : "116" }, "uris" : [ "http://www.mendeley.com/documents/?uuid=82e7313f-376a-4487-b4f0-6f84a5d3eaaa" ] } ], "mendeley" : { "formattedCitation" : "[52]", "plainTextFormattedCitation" : "[52]", "previouslyFormattedCitation" : "[52]" }, "properties" : {  }, "schema" : "https://github.com/citation-style-language/schema/raw/master/csl-citation.json" }</w:instrText>
      </w:r>
      <w:r w:rsidR="00DB11A8" w:rsidRPr="006F2FFB">
        <w:fldChar w:fldCharType="separate"/>
      </w:r>
      <w:r w:rsidR="00DB11A8" w:rsidRPr="006F2FFB">
        <w:rPr>
          <w:noProof/>
        </w:rPr>
        <w:t>[52]</w:t>
      </w:r>
      <w:r w:rsidR="00DB11A8" w:rsidRPr="006F2FFB">
        <w:fldChar w:fldCharType="end"/>
      </w:r>
      <w:r w:rsidR="00DB11A8" w:rsidRPr="006F2FFB">
        <w:t xml:space="preserve">, которые образуются в результате воспалительных процессов в жировой ткани. </w:t>
      </w:r>
      <w:bookmarkStart w:id="20" w:name="_Hlk517039006"/>
      <w:r w:rsidR="00DB11A8" w:rsidRPr="006F2FFB">
        <w:t>СЖК</w:t>
      </w:r>
      <w:bookmarkEnd w:id="20"/>
      <w:r w:rsidR="00DB11A8" w:rsidRPr="006F2FFB">
        <w:t xml:space="preserve">, взаимодействуя с TLR-4, индуцируют экспрессию </w:t>
      </w:r>
      <w:proofErr w:type="spellStart"/>
      <w:r w:rsidR="00DB11A8" w:rsidRPr="006F2FFB">
        <w:t>хемокинов</w:t>
      </w:r>
      <w:proofErr w:type="spellEnd"/>
      <w:r w:rsidR="00DB11A8" w:rsidRPr="006F2FFB">
        <w:t xml:space="preserve">, которые приводят к накоплению и активации макрофагов в жировой ткани. При ожирении активированные макрофаги М1-типа стимулируют лейкоцитарную инфильтрацию на фоне увеличения Th-1-, Th-17- и CD8+- Т-клеток и уменьшения макрофагов M2-типа, </w:t>
      </w:r>
      <w:proofErr w:type="spellStart"/>
      <w:r w:rsidR="00DB11A8" w:rsidRPr="006F2FFB">
        <w:t>Тreg</w:t>
      </w:r>
      <w:proofErr w:type="spellEnd"/>
      <w:r w:rsidR="00DB11A8" w:rsidRPr="006F2FFB">
        <w:t xml:space="preserve"> и Th-2 клеток в жировой ткани. </w:t>
      </w:r>
    </w:p>
    <w:p w:rsidR="00DB11A8" w:rsidRPr="006F2FFB" w:rsidRDefault="00DB11A8" w:rsidP="007D2389">
      <w:pPr>
        <w:ind w:firstLine="708"/>
      </w:pPr>
      <w:r w:rsidRPr="006F2FFB">
        <w:t xml:space="preserve">Кроме СЖК инициаторами воспалительного процесса и накопления </w:t>
      </w:r>
      <w:proofErr w:type="spellStart"/>
      <w:r w:rsidRPr="006F2FFB">
        <w:t>провоспалительных</w:t>
      </w:r>
      <w:proofErr w:type="spellEnd"/>
      <w:r w:rsidRPr="006F2FFB">
        <w:t xml:space="preserve"> макрофагов в жировой ткани при ожирении могут быть молекулы DAMPS, образующиеся после гибели </w:t>
      </w:r>
      <w:proofErr w:type="spellStart"/>
      <w:r w:rsidRPr="006F2FFB">
        <w:t>адипоцитов</w:t>
      </w:r>
      <w:proofErr w:type="spellEnd"/>
      <w:r w:rsidRPr="006F2FFB">
        <w:t>; индуцируемый гипоксией фактор-1 (HIF-1</w:t>
      </w:r>
      <w:r w:rsidR="007D2389" w:rsidRPr="006F2FFB">
        <w:t xml:space="preserve">). </w:t>
      </w:r>
      <w:r w:rsidRPr="006F2FFB">
        <w:t xml:space="preserve">К тому же, моноциты у мышей с ожирением предрасположены к приобретению </w:t>
      </w:r>
      <w:proofErr w:type="spellStart"/>
      <w:r w:rsidRPr="006F2FFB">
        <w:t>провоспалительного</w:t>
      </w:r>
      <w:proofErr w:type="spellEnd"/>
      <w:r w:rsidRPr="006F2FFB">
        <w:t xml:space="preserve"> фенотипа при дифференцировке в макрофаги. Эти макрофаги продуцируют основное количество TNF-α жировой ткани, а также</w:t>
      </w:r>
      <w:r w:rsidR="007D2389" w:rsidRPr="006F2FFB">
        <w:t xml:space="preserve"> </w:t>
      </w:r>
      <w:proofErr w:type="spellStart"/>
      <w:r w:rsidRPr="006F2FFB">
        <w:t>iNOS</w:t>
      </w:r>
      <w:proofErr w:type="spellEnd"/>
      <w:r w:rsidRPr="006F2FFB">
        <w:t xml:space="preserve"> и IL-6 [19] , которые способствуют локальной</w:t>
      </w:r>
      <w:r w:rsidR="007D2389" w:rsidRPr="006F2FFB">
        <w:t xml:space="preserve"> </w:t>
      </w:r>
      <w:r w:rsidRPr="006F2FFB">
        <w:t>(в жировой ткани) и системной (в печени и мышцах) резистентности к инсулину, препятствуя передаче сигнала через рецептор инсулина,</w:t>
      </w:r>
      <w:r w:rsidR="007D2389" w:rsidRPr="006F2FFB">
        <w:t xml:space="preserve"> </w:t>
      </w:r>
      <w:r w:rsidRPr="006F2FFB">
        <w:fldChar w:fldCharType="begin" w:fldLock="1"/>
      </w:r>
      <w:r w:rsidRPr="006F2FFB">
        <w:instrText xml:space="preserve">ADDIN CSL_CITATION { "citationItems" : [ { "id" : "ITEM-1", "itemData" : { "DOI" : "10.1016/j.cca.2016.08.015", "ISBN" : "9821644325", "ISSN" : "18733492", "PMID" : "27570063", "abstract" : "There is increasing evidence showing that chronic inflammation is an important pathogenic mediator of the development of type 2 diabetes (T2D). It is now generally accepted that tissue-resident macrophages play a major role in regulation of tissue inflammation. T2D-associated inflammation is characterized by an increased abundance of macrophages in different tissues along with production of inflammatory cytokines. The complexity of macrophage phenotypes has been reported from different human tissues. Macrophages exhibit a phenotypic range that is intermediate between two extremes, M1 (pro-inflammatory) and M2 (anti-inflammatory). Cytokines and chemokines produced by macrophages generate local and systemic inflammation and this condition leads to pancreatic \u03b2-cell dysfunction and insulin resistance in liver, adipose and skeletal muscle tissues. Data from human and animal studies also suggest that macrophages contribute to T2D complications such as </w:instrText>
      </w:r>
      <w:r w:rsidRPr="006F2FFB">
        <w:rPr>
          <w:lang w:val="en-US"/>
        </w:rPr>
        <w:instrText>nephropathy</w:instrText>
      </w:r>
      <w:r w:rsidRPr="006F2FFB">
        <w:instrText xml:space="preserve">, </w:instrText>
      </w:r>
      <w:r w:rsidRPr="006F2FFB">
        <w:rPr>
          <w:lang w:val="en-US"/>
        </w:rPr>
        <w:instrText>neuropathy</w:instrText>
      </w:r>
      <w:r w:rsidRPr="006F2FFB">
        <w:instrText xml:space="preserve">, </w:instrText>
      </w:r>
      <w:r w:rsidRPr="006F2FFB">
        <w:rPr>
          <w:lang w:val="en-US"/>
        </w:rPr>
        <w:instrText>retinopathyandcardiovasculardiseasesthroughcell</w:instrText>
      </w:r>
      <w:r w:rsidRPr="006F2FFB">
        <w:instrText>\</w:instrText>
      </w:r>
      <w:r w:rsidRPr="006F2FFB">
        <w:rPr>
          <w:lang w:val="en-US"/>
        </w:rPr>
        <w:instrText>u</w:instrText>
      </w:r>
      <w:r w:rsidRPr="006F2FFB">
        <w:instrText>2013</w:instrText>
      </w:r>
      <w:r w:rsidRPr="006F2FFB">
        <w:rPr>
          <w:lang w:val="en-US"/>
        </w:rPr>
        <w:instrText>cellinteractionsandthereleaseofpro</w:instrText>
      </w:r>
      <w:r w:rsidRPr="006F2FFB">
        <w:instrText>-</w:instrText>
      </w:r>
      <w:r w:rsidRPr="006F2FFB">
        <w:rPr>
          <w:lang w:val="en-US"/>
        </w:rPr>
        <w:instrText>inflammatorycytokines</w:instrText>
      </w:r>
      <w:r w:rsidRPr="006F2FFB">
        <w:instrText xml:space="preserve">, </w:instrText>
      </w:r>
      <w:r w:rsidRPr="006F2FFB">
        <w:rPr>
          <w:lang w:val="en-US"/>
        </w:rPr>
        <w:instrText>chemokines</w:instrText>
      </w:r>
      <w:r w:rsidRPr="006F2FFB">
        <w:instrText xml:space="preserve">, </w:instrText>
      </w:r>
      <w:r w:rsidRPr="006F2FFB">
        <w:rPr>
          <w:lang w:val="en-US"/>
        </w:rPr>
        <w:instrText>andproteasestoinduceinflammatorycellrecruitment</w:instrText>
      </w:r>
      <w:r w:rsidRPr="006F2FFB">
        <w:instrText xml:space="preserve">, </w:instrText>
      </w:r>
      <w:r w:rsidRPr="006F2FFB">
        <w:rPr>
          <w:lang w:val="en-US"/>
        </w:rPr>
        <w:instrText>cellapoptosis</w:instrText>
      </w:r>
      <w:r w:rsidRPr="006F2FFB">
        <w:instrText xml:space="preserve">, </w:instrText>
      </w:r>
      <w:r w:rsidRPr="006F2FFB">
        <w:rPr>
          <w:lang w:val="en-US"/>
        </w:rPr>
        <w:instrText>angiogenesis</w:instrText>
      </w:r>
      <w:r w:rsidRPr="006F2FFB">
        <w:instrText xml:space="preserve">, </w:instrText>
      </w:r>
      <w:r w:rsidRPr="006F2FFB">
        <w:rPr>
          <w:lang w:val="en-US"/>
        </w:rPr>
        <w:instrText>andmatrixproteinremodeling</w:instrText>
      </w:r>
      <w:r w:rsidRPr="006F2FFB">
        <w:instrText xml:space="preserve">. </w:instrText>
      </w:r>
      <w:r w:rsidRPr="006F2FFB">
        <w:rPr>
          <w:lang w:val="en-US"/>
        </w:rPr>
        <w:instrText>InthisreviewwefocusonthefunctionsofmacrophagesandtheimportanceofthesecellsinthepathogenesisofT</w:instrText>
      </w:r>
      <w:r w:rsidRPr="006F2FFB">
        <w:instrText>2</w:instrText>
      </w:r>
      <w:r w:rsidRPr="006F2FFB">
        <w:rPr>
          <w:lang w:val="en-US"/>
        </w:rPr>
        <w:instrText>D</w:instrText>
      </w:r>
      <w:r w:rsidRPr="006F2FFB">
        <w:instrText xml:space="preserve">. </w:instrText>
      </w:r>
      <w:r w:rsidRPr="006F2FFB">
        <w:rPr>
          <w:lang w:val="en-US"/>
        </w:rPr>
        <w:instrText>Inaddition</w:instrText>
      </w:r>
      <w:r w:rsidRPr="006F2FFB">
        <w:instrText xml:space="preserve">, </w:instrText>
      </w:r>
      <w:r w:rsidRPr="006F2FFB">
        <w:rPr>
          <w:lang w:val="en-US"/>
        </w:rPr>
        <w:instrText>thecontributionofmacrophagestodiabetescomplicationssuchasnephropathy</w:instrText>
      </w:r>
      <w:r w:rsidRPr="006F2FFB">
        <w:instrText xml:space="preserve">, </w:instrText>
      </w:r>
      <w:r w:rsidRPr="006F2FFB">
        <w:rPr>
          <w:lang w:val="en-US"/>
        </w:rPr>
        <w:instrText>neuropathy</w:instrText>
      </w:r>
      <w:r w:rsidRPr="006F2FFB">
        <w:instrText xml:space="preserve">, </w:instrText>
      </w:r>
      <w:r w:rsidRPr="006F2FFB">
        <w:rPr>
          <w:lang w:val="en-US"/>
        </w:rPr>
        <w:instrText>retinopathyandcardiovasculardiseasesisdiscussed</w:instrText>
      </w:r>
      <w:r w:rsidRPr="006F2FFB">
        <w:instrText>.", "</w:instrText>
      </w:r>
      <w:r w:rsidRPr="006F2FFB">
        <w:rPr>
          <w:lang w:val="en-US"/>
        </w:rPr>
        <w:instrText>author</w:instrText>
      </w:r>
      <w:r w:rsidRPr="006F2FFB">
        <w:instrText>"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Meshkani</w:instrText>
      </w:r>
      <w:r w:rsidRPr="006F2FFB">
        <w:instrText>", "</w:instrText>
      </w:r>
      <w:r w:rsidRPr="006F2FFB">
        <w:rPr>
          <w:lang w:val="en-US"/>
        </w:rPr>
        <w:instrText>given</w:instrText>
      </w:r>
      <w:r w:rsidRPr="006F2FFB">
        <w:instrText>" : "</w:instrText>
      </w:r>
      <w:r w:rsidRPr="006F2FFB">
        <w:rPr>
          <w:lang w:val="en-US"/>
        </w:rPr>
        <w:instrText>Reza</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family</w:instrText>
      </w:r>
      <w:r w:rsidRPr="006F2FFB">
        <w:instrText>" : "</w:instrText>
      </w:r>
      <w:r w:rsidRPr="006F2FFB">
        <w:rPr>
          <w:lang w:val="en-US"/>
        </w:rPr>
        <w:instrText>Vakili</w:instrText>
      </w:r>
      <w:r w:rsidRPr="006F2FFB">
        <w:instrText>", "</w:instrText>
      </w:r>
      <w:r w:rsidRPr="006F2FFB">
        <w:rPr>
          <w:lang w:val="en-US"/>
        </w:rPr>
        <w:instrText>given</w:instrText>
      </w:r>
      <w:r w:rsidRPr="006F2FFB">
        <w:instrText>" : "</w:instrText>
      </w:r>
      <w:r w:rsidRPr="006F2FFB">
        <w:rPr>
          <w:lang w:val="en-US"/>
        </w:rPr>
        <w:instrText>Sanaz</w:instrText>
      </w:r>
      <w:r w:rsidRPr="006F2FFB">
        <w:instrText>", "</w:instrText>
      </w:r>
      <w:r w:rsidRPr="006F2FFB">
        <w:rPr>
          <w:lang w:val="en-US"/>
        </w:rPr>
        <w:instrText>non</w:instrText>
      </w:r>
      <w:r w:rsidRPr="006F2FFB">
        <w:instrText>-</w:instrText>
      </w:r>
      <w:r w:rsidRPr="006F2FFB">
        <w:rPr>
          <w:lang w:val="en-US"/>
        </w:rPr>
        <w:instrText>dropping</w:instrText>
      </w:r>
      <w:r w:rsidRPr="006F2FFB">
        <w:instrText>-</w:instrText>
      </w:r>
      <w:r w:rsidRPr="006F2FFB">
        <w:rPr>
          <w:lang w:val="en-US"/>
        </w:rPr>
        <w:instrText>particle</w:instrText>
      </w:r>
      <w:r w:rsidRPr="006F2FFB">
        <w:instrText>" : "", "</w:instrText>
      </w:r>
      <w:r w:rsidRPr="006F2FFB">
        <w:rPr>
          <w:lang w:val="en-US"/>
        </w:rPr>
        <w:instrText>parse</w:instrText>
      </w:r>
      <w:r w:rsidRPr="006F2FFB">
        <w:instrText>-</w:instrText>
      </w:r>
      <w:r w:rsidRPr="006F2FFB">
        <w:rPr>
          <w:lang w:val="en-US"/>
        </w:rPr>
        <w:instrText>names</w:instrText>
      </w:r>
      <w:r w:rsidRPr="006F2FFB">
        <w:instrText xml:space="preserve">" : </w:instrText>
      </w:r>
      <w:r w:rsidRPr="006F2FFB">
        <w:rPr>
          <w:lang w:val="en-US"/>
        </w:rPr>
        <w:instrText>false</w:instrText>
      </w:r>
      <w:r w:rsidRPr="006F2FFB">
        <w:instrText>, "</w:instrText>
      </w:r>
      <w:r w:rsidRPr="006F2FFB">
        <w:rPr>
          <w:lang w:val="en-US"/>
        </w:rPr>
        <w:instrText>suffix</w:instrText>
      </w:r>
      <w:r w:rsidRPr="006F2FFB">
        <w:instrText>" : "" } ], "</w:instrText>
      </w:r>
      <w:r w:rsidRPr="006F2FFB">
        <w:rPr>
          <w:lang w:val="en-US"/>
        </w:rPr>
        <w:instrText>container</w:instrText>
      </w:r>
      <w:r w:rsidRPr="006F2FFB">
        <w:instrText>-</w:instrText>
      </w:r>
      <w:r w:rsidRPr="006F2FFB">
        <w:rPr>
          <w:lang w:val="en-US"/>
        </w:rPr>
        <w:instrText>title</w:instrText>
      </w:r>
      <w:r w:rsidRPr="006F2FFB">
        <w:instrText>" : "</w:instrText>
      </w:r>
      <w:r w:rsidRPr="006F2FFB">
        <w:rPr>
          <w:lang w:val="en-US"/>
        </w:rPr>
        <w:instrText>ClinicaChimicaActa</w:instrText>
      </w:r>
      <w:r w:rsidRPr="006F2FFB">
        <w:instrText>", "</w:instrText>
      </w:r>
      <w:r w:rsidRPr="006F2FFB">
        <w:rPr>
          <w:lang w:val="en-US"/>
        </w:rPr>
        <w:instrText>id</w:instrText>
      </w:r>
      <w:r w:rsidRPr="006F2FFB">
        <w:instrText>" : "</w:instrText>
      </w:r>
      <w:r w:rsidRPr="006F2FFB">
        <w:rPr>
          <w:lang w:val="en-US"/>
        </w:rPr>
        <w:instrText>ITEM</w:instrText>
      </w:r>
      <w:r w:rsidRPr="006F2FFB">
        <w:instrText>-1", "</w:instrText>
      </w:r>
      <w:r w:rsidRPr="006F2FFB">
        <w:rPr>
          <w:lang w:val="en-US"/>
        </w:rPr>
        <w:instrText>issued</w:instrText>
      </w:r>
      <w:r w:rsidRPr="006F2FFB">
        <w:instrText>" : { "</w:instrText>
      </w:r>
      <w:r w:rsidRPr="006F2FFB">
        <w:rPr>
          <w:lang w:val="en-US"/>
        </w:rPr>
        <w:instrText>date</w:instrText>
      </w:r>
      <w:r w:rsidRPr="006F2FFB">
        <w:instrText>-</w:instrText>
      </w:r>
      <w:r w:rsidRPr="006F2FFB">
        <w:rPr>
          <w:lang w:val="en-US"/>
        </w:rPr>
        <w:instrText>parts</w:instrText>
      </w:r>
      <w:r w:rsidRPr="006F2FFB">
        <w:instrText>" : [ [ "2016" ] ] }, "</w:instrText>
      </w:r>
      <w:r w:rsidRPr="006F2FFB">
        <w:rPr>
          <w:lang w:val="en-US"/>
        </w:rPr>
        <w:instrText>number</w:instrText>
      </w:r>
      <w:r w:rsidRPr="006F2FFB">
        <w:instrText>-</w:instrText>
      </w:r>
      <w:r w:rsidRPr="006F2FFB">
        <w:rPr>
          <w:lang w:val="en-US"/>
        </w:rPr>
        <w:instrText>of</w:instrText>
      </w:r>
      <w:r w:rsidRPr="006F2FFB">
        <w:instrText>-</w:instrText>
      </w:r>
      <w:r w:rsidRPr="006F2FFB">
        <w:rPr>
          <w:lang w:val="en-US"/>
        </w:rPr>
        <w:instrText>pages</w:instrText>
      </w:r>
      <w:r w:rsidRPr="006F2FFB">
        <w:instrText>" : "77-89", "</w:instrText>
      </w:r>
      <w:r w:rsidRPr="006F2FFB">
        <w:rPr>
          <w:lang w:val="en-US"/>
        </w:rPr>
        <w:instrText>publisher</w:instrText>
      </w:r>
      <w:r w:rsidRPr="006F2FFB">
        <w:instrText>" : "</w:instrText>
      </w:r>
      <w:r w:rsidRPr="006F2FFB">
        <w:rPr>
          <w:lang w:val="en-US"/>
        </w:rPr>
        <w:instrText>ElsevierB</w:instrText>
      </w:r>
      <w:r w:rsidRPr="006F2FFB">
        <w:instrText>.</w:instrText>
      </w:r>
      <w:r w:rsidRPr="006F2FFB">
        <w:rPr>
          <w:lang w:val="en-US"/>
        </w:rPr>
        <w:instrText>V</w:instrText>
      </w:r>
      <w:r w:rsidRPr="006F2FFB">
        <w:instrText>.", "</w:instrText>
      </w:r>
      <w:r w:rsidRPr="006F2FFB">
        <w:rPr>
          <w:lang w:val="en-US"/>
        </w:rPr>
        <w:instrText>title</w:instrText>
      </w:r>
      <w:r w:rsidRPr="006F2FFB">
        <w:instrText>" : "</w:instrText>
      </w:r>
      <w:r w:rsidRPr="006F2FFB">
        <w:rPr>
          <w:lang w:val="en-US"/>
        </w:rPr>
        <w:instrText>Tissueresidentmacrophages</w:instrText>
      </w:r>
      <w:r w:rsidRPr="006F2FFB">
        <w:instrText xml:space="preserve">: </w:instrText>
      </w:r>
      <w:r w:rsidRPr="006F2FFB">
        <w:rPr>
          <w:lang w:val="en-US"/>
        </w:rPr>
        <w:instrText>Keyplayersinthepathogenesisoftype</w:instrText>
      </w:r>
      <w:r w:rsidRPr="006F2FFB">
        <w:instrText xml:space="preserve"> 2 </w:instrText>
      </w:r>
      <w:r w:rsidRPr="006F2FFB">
        <w:rPr>
          <w:lang w:val="en-US"/>
        </w:rPr>
        <w:instrText>diabetesanditscomplications</w:instrText>
      </w:r>
      <w:r w:rsidRPr="006F2FFB">
        <w:instrText>", "</w:instrText>
      </w:r>
      <w:r w:rsidRPr="006F2FFB">
        <w:rPr>
          <w:lang w:val="en-US"/>
        </w:rPr>
        <w:instrText>type</w:instrText>
      </w:r>
      <w:r w:rsidRPr="006F2FFB">
        <w:instrText>" : "</w:instrText>
      </w:r>
      <w:r w:rsidRPr="006F2FFB">
        <w:rPr>
          <w:lang w:val="en-US"/>
        </w:rPr>
        <w:instrText>book</w:instrText>
      </w:r>
      <w:r w:rsidRPr="006F2FFB">
        <w:instrText>", "</w:instrText>
      </w:r>
      <w:r w:rsidRPr="006F2FFB">
        <w:rPr>
          <w:lang w:val="en-US"/>
        </w:rPr>
        <w:instrText>volume</w:instrText>
      </w:r>
      <w:r w:rsidRPr="006F2FFB">
        <w:instrText>" : "462" }, "</w:instrText>
      </w:r>
      <w:r w:rsidRPr="006F2FFB">
        <w:rPr>
          <w:lang w:val="en-US"/>
        </w:rPr>
        <w:instrText>uris</w:instrText>
      </w:r>
      <w:r w:rsidRPr="006F2FFB">
        <w:instrText>" : [ "</w:instrText>
      </w:r>
      <w:r w:rsidRPr="006F2FFB">
        <w:rPr>
          <w:lang w:val="en-US"/>
        </w:rPr>
        <w:instrText>http</w:instrText>
      </w:r>
      <w:r w:rsidRPr="006F2FFB">
        <w:instrText>://</w:instrText>
      </w:r>
      <w:r w:rsidRPr="006F2FFB">
        <w:rPr>
          <w:lang w:val="en-US"/>
        </w:rPr>
        <w:instrText>www</w:instrText>
      </w:r>
      <w:r w:rsidRPr="006F2FFB">
        <w:instrText>.</w:instrText>
      </w:r>
      <w:r w:rsidRPr="006F2FFB">
        <w:rPr>
          <w:lang w:val="en-US"/>
        </w:rPr>
        <w:instrText>mendeley</w:instrText>
      </w:r>
      <w:r w:rsidRPr="006F2FFB">
        <w:instrText>.</w:instrText>
      </w:r>
      <w:r w:rsidRPr="006F2FFB">
        <w:rPr>
          <w:lang w:val="en-US"/>
        </w:rPr>
        <w:instrText>com</w:instrText>
      </w:r>
      <w:r w:rsidRPr="006F2FFB">
        <w:instrText>/</w:instrText>
      </w:r>
      <w:r w:rsidRPr="006F2FFB">
        <w:rPr>
          <w:lang w:val="en-US"/>
        </w:rPr>
        <w:instrText>documents</w:instrText>
      </w:r>
      <w:r w:rsidRPr="006F2FFB">
        <w:instrText>/?</w:instrText>
      </w:r>
      <w:r w:rsidRPr="006F2FFB">
        <w:rPr>
          <w:lang w:val="en-US"/>
        </w:rPr>
        <w:instrText>uuid</w:instrText>
      </w:r>
      <w:r w:rsidRPr="006F2FFB">
        <w:instrText>=899</w:instrText>
      </w:r>
      <w:r w:rsidRPr="006F2FFB">
        <w:rPr>
          <w:lang w:val="en-US"/>
        </w:rPr>
        <w:instrText>e</w:instrText>
      </w:r>
      <w:r w:rsidRPr="006F2FFB">
        <w:instrText>4</w:instrText>
      </w:r>
      <w:r w:rsidRPr="006F2FFB">
        <w:rPr>
          <w:lang w:val="en-US"/>
        </w:rPr>
        <w:instrText>f</w:instrText>
      </w:r>
      <w:r w:rsidRPr="006F2FFB">
        <w:instrText>46-6</w:instrText>
      </w:r>
      <w:r w:rsidRPr="006F2FFB">
        <w:rPr>
          <w:lang w:val="en-US"/>
        </w:rPr>
        <w:instrText>edb</w:instrText>
      </w:r>
      <w:r w:rsidRPr="006F2FFB">
        <w:instrText>-4</w:instrText>
      </w:r>
      <w:r w:rsidRPr="006F2FFB">
        <w:rPr>
          <w:lang w:val="en-US"/>
        </w:rPr>
        <w:instrText>a</w:instrText>
      </w:r>
      <w:r w:rsidRPr="006F2FFB">
        <w:instrText>3</w:instrText>
      </w:r>
      <w:r w:rsidRPr="006F2FFB">
        <w:rPr>
          <w:lang w:val="en-US"/>
        </w:rPr>
        <w:instrText>b</w:instrText>
      </w:r>
      <w:r w:rsidRPr="006F2FFB">
        <w:instrText>-</w:instrText>
      </w:r>
      <w:r w:rsidRPr="006F2FFB">
        <w:rPr>
          <w:lang w:val="en-US"/>
        </w:rPr>
        <w:instrText>a</w:instrText>
      </w:r>
      <w:r w:rsidRPr="006F2FFB">
        <w:instrText>265-112</w:instrText>
      </w:r>
      <w:r w:rsidRPr="006F2FFB">
        <w:rPr>
          <w:lang w:val="en-US"/>
        </w:rPr>
        <w:instrText>f</w:instrText>
      </w:r>
      <w:r w:rsidRPr="006F2FFB">
        <w:instrText>1</w:instrText>
      </w:r>
      <w:r w:rsidRPr="006F2FFB">
        <w:rPr>
          <w:lang w:val="en-US"/>
        </w:rPr>
        <w:instrText>e</w:instrText>
      </w:r>
      <w:r w:rsidRPr="006F2FFB">
        <w:instrText>8</w:instrText>
      </w:r>
      <w:r w:rsidRPr="006F2FFB">
        <w:rPr>
          <w:lang w:val="en-US"/>
        </w:rPr>
        <w:instrText>c</w:instrText>
      </w:r>
      <w:r w:rsidRPr="006F2FFB">
        <w:instrText>3</w:instrText>
      </w:r>
      <w:r w:rsidRPr="006F2FFB">
        <w:rPr>
          <w:lang w:val="en-US"/>
        </w:rPr>
        <w:instrText>fcc</w:instrText>
      </w:r>
      <w:r w:rsidRPr="006F2FFB">
        <w:instrText>" ] } ], "</w:instrText>
      </w:r>
      <w:r w:rsidRPr="006F2FFB">
        <w:rPr>
          <w:lang w:val="en-US"/>
        </w:rPr>
        <w:instrText>mendeley</w:instrText>
      </w:r>
      <w:r w:rsidRPr="006F2FFB">
        <w:instrText>" : { "</w:instrText>
      </w:r>
      <w:r w:rsidRPr="006F2FFB">
        <w:rPr>
          <w:lang w:val="en-US"/>
        </w:rPr>
        <w:instrText>formattedCitation</w:instrText>
      </w:r>
      <w:r w:rsidRPr="006F2FFB">
        <w:instrText>" : "[7]", "</w:instrText>
      </w:r>
      <w:r w:rsidRPr="006F2FFB">
        <w:rPr>
          <w:lang w:val="en-US"/>
        </w:rPr>
        <w:instrText>plainTextFormattedCitation</w:instrText>
      </w:r>
      <w:r w:rsidRPr="006F2FFB">
        <w:instrText>" : "[7]", "</w:instrText>
      </w:r>
      <w:r w:rsidRPr="006F2FFB">
        <w:rPr>
          <w:lang w:val="en-US"/>
        </w:rPr>
        <w:instrText>previouslyFormattedCitation</w:instrText>
      </w:r>
      <w:r w:rsidRPr="006F2FFB">
        <w:instrText>" : "[7]" }, "</w:instrText>
      </w:r>
      <w:r w:rsidRPr="006F2FFB">
        <w:rPr>
          <w:lang w:val="en-US"/>
        </w:rPr>
        <w:instrText>properties</w:instrText>
      </w:r>
      <w:r w:rsidRPr="006F2FFB">
        <w:instrText>" : {  }, "</w:instrText>
      </w:r>
      <w:r w:rsidRPr="006F2FFB">
        <w:rPr>
          <w:lang w:val="en-US"/>
        </w:rPr>
        <w:instrText>schema</w:instrText>
      </w:r>
      <w:r w:rsidRPr="006F2FFB">
        <w:instrText>" : "</w:instrText>
      </w:r>
      <w:r w:rsidRPr="006F2FFB">
        <w:rPr>
          <w:lang w:val="en-US"/>
        </w:rPr>
        <w:instrText>https</w:instrText>
      </w:r>
      <w:r w:rsidRPr="006F2FFB">
        <w:instrText>://</w:instrText>
      </w:r>
      <w:r w:rsidRPr="006F2FFB">
        <w:rPr>
          <w:lang w:val="en-US"/>
        </w:rPr>
        <w:instrText>github</w:instrText>
      </w:r>
      <w:r w:rsidRPr="006F2FFB">
        <w:instrText>.</w:instrText>
      </w:r>
      <w:r w:rsidRPr="006F2FFB">
        <w:rPr>
          <w:lang w:val="en-US"/>
        </w:rPr>
        <w:instrText>com</w:instrText>
      </w:r>
      <w:r w:rsidRPr="006F2FFB">
        <w:instrText>/</w:instrText>
      </w:r>
      <w:r w:rsidRPr="006F2FFB">
        <w:rPr>
          <w:lang w:val="en-US"/>
        </w:rPr>
        <w:instrText>citation</w:instrText>
      </w:r>
      <w:r w:rsidRPr="006F2FFB">
        <w:instrText>-</w:instrText>
      </w:r>
      <w:r w:rsidRPr="006F2FFB">
        <w:rPr>
          <w:lang w:val="en-US"/>
        </w:rPr>
        <w:instrText>style</w:instrText>
      </w:r>
      <w:r w:rsidRPr="006F2FFB">
        <w:instrText>-</w:instrText>
      </w:r>
      <w:r w:rsidRPr="006F2FFB">
        <w:rPr>
          <w:lang w:val="en-US"/>
        </w:rPr>
        <w:instrText>language</w:instrText>
      </w:r>
      <w:r w:rsidRPr="006F2FFB">
        <w:instrText>/</w:instrText>
      </w:r>
      <w:r w:rsidRPr="006F2FFB">
        <w:rPr>
          <w:lang w:val="en-US"/>
        </w:rPr>
        <w:instrText>schema</w:instrText>
      </w:r>
      <w:r w:rsidRPr="006F2FFB">
        <w:instrText>/</w:instrText>
      </w:r>
      <w:r w:rsidRPr="006F2FFB">
        <w:rPr>
          <w:lang w:val="en-US"/>
        </w:rPr>
        <w:instrText>raw</w:instrText>
      </w:r>
      <w:r w:rsidRPr="006F2FFB">
        <w:instrText>/</w:instrText>
      </w:r>
      <w:r w:rsidRPr="006F2FFB">
        <w:rPr>
          <w:lang w:val="en-US"/>
        </w:rPr>
        <w:instrText>master</w:instrText>
      </w:r>
      <w:r w:rsidRPr="006F2FFB">
        <w:instrText>/</w:instrText>
      </w:r>
      <w:r w:rsidRPr="006F2FFB">
        <w:rPr>
          <w:lang w:val="en-US"/>
        </w:rPr>
        <w:instrText>csl</w:instrText>
      </w:r>
      <w:r w:rsidRPr="006F2FFB">
        <w:instrText>-</w:instrText>
      </w:r>
      <w:r w:rsidRPr="006F2FFB">
        <w:rPr>
          <w:lang w:val="en-US"/>
        </w:rPr>
        <w:instrText>citation</w:instrText>
      </w:r>
      <w:r w:rsidRPr="006F2FFB">
        <w:instrText>.</w:instrText>
      </w:r>
      <w:r w:rsidRPr="006F2FFB">
        <w:rPr>
          <w:lang w:val="en-US"/>
        </w:rPr>
        <w:instrText>json</w:instrText>
      </w:r>
      <w:r w:rsidRPr="006F2FFB">
        <w:instrText>" }</w:instrText>
      </w:r>
      <w:r w:rsidRPr="006F2FFB">
        <w:fldChar w:fldCharType="separate"/>
      </w:r>
      <w:r w:rsidRPr="006F2FFB">
        <w:rPr>
          <w:noProof/>
        </w:rPr>
        <w:t>[7]</w:t>
      </w:r>
      <w:r w:rsidRPr="006F2FFB">
        <w:fldChar w:fldCharType="end"/>
      </w:r>
      <w:r w:rsidR="007D2389" w:rsidRPr="006F2FFB">
        <w:t xml:space="preserve"> </w:t>
      </w:r>
      <w:r w:rsidRPr="006F2FFB">
        <w:t>а</w:t>
      </w:r>
      <w:r w:rsidR="007D2389" w:rsidRPr="006F2FFB">
        <w:t xml:space="preserve"> </w:t>
      </w:r>
      <w:r w:rsidRPr="006F2FFB">
        <w:t>именно, через</w:t>
      </w:r>
      <w:r w:rsidR="007D2389" w:rsidRPr="006F2FFB">
        <w:t xml:space="preserve"> </w:t>
      </w:r>
      <w:r w:rsidRPr="006F2FFB">
        <w:t>активацию</w:t>
      </w:r>
      <w:r w:rsidR="007D2389" w:rsidRPr="006F2FFB">
        <w:t xml:space="preserve"> </w:t>
      </w:r>
      <w:r w:rsidRPr="006F2FFB">
        <w:rPr>
          <w:lang w:val="en-US"/>
        </w:rPr>
        <w:t>JNK</w:t>
      </w:r>
      <w:r w:rsidRPr="006F2FFB">
        <w:t xml:space="preserve">, которая препятствует связыванию рецептора инсулина с </w:t>
      </w:r>
      <w:r w:rsidRPr="006F2FFB">
        <w:rPr>
          <w:lang w:val="en-US"/>
        </w:rPr>
        <w:t>PI</w:t>
      </w:r>
      <w:r w:rsidRPr="006F2FFB">
        <w:t>3</w:t>
      </w:r>
      <w:r w:rsidRPr="006F2FFB">
        <w:rPr>
          <w:lang w:val="en-US"/>
        </w:rPr>
        <w:t>K</w:t>
      </w:r>
      <w:r w:rsidRPr="006F2FFB">
        <w:t xml:space="preserve">, что приводит к нарушению экспрессии </w:t>
      </w:r>
      <w:r w:rsidRPr="006F2FFB">
        <w:rPr>
          <w:lang w:val="en-US"/>
        </w:rPr>
        <w:t>GLUT</w:t>
      </w:r>
      <w:r w:rsidRPr="006F2FFB">
        <w:t xml:space="preserve">-4 и </w:t>
      </w:r>
      <w:proofErr w:type="spellStart"/>
      <w:r w:rsidRPr="006F2FFB">
        <w:t>инсулинорезистентности</w:t>
      </w:r>
      <w:proofErr w:type="spellEnd"/>
      <w:r w:rsidRPr="006F2FFB">
        <w:t xml:space="preserve"> </w:t>
      </w:r>
      <w:r w:rsidRPr="006F2FFB">
        <w:fldChar w:fldCharType="begin" w:fldLock="1"/>
      </w:r>
      <w:r w:rsidRPr="006F2FFB">
        <w:instrText>ADDIN CSL_CITATION { "citationItems" : [ { "id" : "ITEM-1", "itemData" : { "DOI" : "10.1172/JCI29069.and", "ISBN" : "10.1172/JCI29069", "ISSN" : "0021-9738", "PMID" : "16823477", "abstract" : "Over a hundred years ago, high doses of salicylates were shown to lower glucose levels in diabetic patients. This should have been an important clue to link inflammation to the pathogenesis of type 2 diabetes (T2D), but the antihyperglycemic and antiinflammatory effects of salicylates were not connected to the pathogenesis of insulin resistance until recently. Together with the discovery of an important role for tissue macrophages, these new findings are helping to reshape thinking about how obesity increases the risk for developing T2D and the metabolic syndrome. The evolving concept of insulin resistance and T2D as having immunological components and an improving picture of how inflammation modulates metabolism provide new opportunities for using antiinflammatory strategies to correct the metabolic consequences of excess adiposity.", "author" : [ { "dropping-particle" : "", "family" : "Shoelson", "given" : "Steven E", "non-dropping-particle" : "", "parse-names" : false, "suffix" : "" }, { "dropping-particle" : "", "family" : "Lee", "given" : "Jongsoon", "non-dropping-particle" : "", "parse-names" : false, "suffix" : "" }, { "dropping-particle" : "", "family" : "Goldfine", "given" : "Allison B", "non-dropping-particle" : "", "parse-names" : false, "suffix" : "" } ], "container-title" : "The Journal of Clinical Investigation", "id" : "ITEM-1", "issue" : "7", "issued" : { "date-parts" : [ [ "2006" ] ] }, "page" : "1793-1801", "title" : "Inflammation and insulin resistance", "type" : "article-journal", "volume" : "116" }, "uris" : [ "http://www.mendeley.com/documents/?uuid=82e7313f-376a-4487-b4f0-6f84a5d3eaaa" ] } ], "mendeley" : { "formattedCitation" : "[52]", "plainTextFormattedCitation" : "[52]", "previouslyFormattedCitation" : "[52]" }, "properties" : {  }, "schema" : "https://github.com/citation-style-language/schema/raw/master/csl-citation.json" }</w:instrText>
      </w:r>
      <w:r w:rsidRPr="006F2FFB">
        <w:fldChar w:fldCharType="separate"/>
      </w:r>
      <w:r w:rsidRPr="006F2FFB">
        <w:rPr>
          <w:noProof/>
        </w:rPr>
        <w:t>[52]</w:t>
      </w:r>
      <w:r w:rsidRPr="006F2FFB">
        <w:fldChar w:fldCharType="end"/>
      </w:r>
      <w:r w:rsidR="007D2389" w:rsidRPr="006F2FFB">
        <w:t xml:space="preserve">. </w:t>
      </w:r>
      <w:r w:rsidRPr="006F2FFB">
        <w:t xml:space="preserve">В норме большинство макрофагов жировой ткани, которые находятся между </w:t>
      </w:r>
      <w:proofErr w:type="spellStart"/>
      <w:r w:rsidRPr="006F2FFB">
        <w:t>адипоцитами</w:t>
      </w:r>
      <w:proofErr w:type="spellEnd"/>
      <w:r w:rsidRPr="006F2FFB">
        <w:t xml:space="preserve"> в висцеральном жире, </w:t>
      </w:r>
      <w:proofErr w:type="spellStart"/>
      <w:r w:rsidRPr="006F2FFB">
        <w:t>фенотипически</w:t>
      </w:r>
      <w:proofErr w:type="spellEnd"/>
      <w:r w:rsidRPr="006F2FFB">
        <w:t xml:space="preserve"> напоминают M2-макрофаги.</w:t>
      </w:r>
      <w:r w:rsidR="007D2389" w:rsidRPr="006F2FFB">
        <w:t xml:space="preserve"> </w:t>
      </w:r>
      <w:r w:rsidRPr="006F2FFB">
        <w:t>Они</w:t>
      </w:r>
      <w:r w:rsidR="007D2389" w:rsidRPr="006F2FFB">
        <w:t xml:space="preserve"> </w:t>
      </w:r>
      <w:proofErr w:type="spellStart"/>
      <w:r w:rsidRPr="006F2FFB">
        <w:t>экспрессируют</w:t>
      </w:r>
      <w:proofErr w:type="spellEnd"/>
      <w:r w:rsidR="007D2389" w:rsidRPr="006F2FFB">
        <w:t xml:space="preserve"> </w:t>
      </w:r>
      <w:r w:rsidRPr="006F2FFB">
        <w:t>гены</w:t>
      </w:r>
      <w:r w:rsidR="007D2389" w:rsidRPr="006F2FFB">
        <w:t xml:space="preserve"> </w:t>
      </w:r>
      <w:r w:rsidRPr="006F2FFB">
        <w:t>цитокинов</w:t>
      </w:r>
      <w:r w:rsidR="007D2389" w:rsidRPr="006F2FFB">
        <w:t xml:space="preserve"> </w:t>
      </w:r>
      <w:r w:rsidRPr="006F2FFB">
        <w:rPr>
          <w:lang w:val="en-US"/>
        </w:rPr>
        <w:t>IL</w:t>
      </w:r>
      <w:r w:rsidRPr="006F2FFB">
        <w:t>-10 и</w:t>
      </w:r>
      <w:r w:rsidR="007D2389" w:rsidRPr="006F2FFB">
        <w:t xml:space="preserve"> </w:t>
      </w:r>
      <w:r w:rsidRPr="006F2FFB">
        <w:rPr>
          <w:lang w:val="en-US"/>
        </w:rPr>
        <w:t>IL</w:t>
      </w:r>
      <w:r w:rsidRPr="006F2FFB">
        <w:t>-1</w:t>
      </w:r>
      <w:r w:rsidRPr="006F2FFB">
        <w:rPr>
          <w:lang w:val="en-US"/>
        </w:rPr>
        <w:t>Ra</w:t>
      </w:r>
      <w:r w:rsidRPr="006F2FFB">
        <w:t>. К</w:t>
      </w:r>
      <w:r w:rsidR="007D2389" w:rsidRPr="006F2FFB">
        <w:t xml:space="preserve"> </w:t>
      </w:r>
      <w:r w:rsidRPr="006F2FFB">
        <w:t>тому</w:t>
      </w:r>
      <w:r w:rsidR="007D2389" w:rsidRPr="006F2FFB">
        <w:t xml:space="preserve"> </w:t>
      </w:r>
      <w:r w:rsidRPr="006F2FFB">
        <w:t xml:space="preserve">же, </w:t>
      </w:r>
      <w:r w:rsidRPr="006F2FFB">
        <w:rPr>
          <w:lang w:val="en-US"/>
        </w:rPr>
        <w:lastRenderedPageBreak/>
        <w:t>IL</w:t>
      </w:r>
      <w:r w:rsidRPr="006F2FFB">
        <w:t>-10 из</w:t>
      </w:r>
      <w:r w:rsidR="007D2389" w:rsidRPr="006F2FFB">
        <w:t xml:space="preserve"> </w:t>
      </w:r>
      <w:r w:rsidRPr="006F2FFB">
        <w:t>макрофагов</w:t>
      </w:r>
      <w:r w:rsidR="007D2389" w:rsidRPr="006F2FFB">
        <w:t xml:space="preserve"> </w:t>
      </w:r>
      <w:r w:rsidRPr="006F2FFB">
        <w:t>жировой</w:t>
      </w:r>
      <w:r w:rsidR="007D2389" w:rsidRPr="006F2FFB">
        <w:t xml:space="preserve"> </w:t>
      </w:r>
      <w:r w:rsidRPr="006F2FFB">
        <w:t>ткани</w:t>
      </w:r>
      <w:r w:rsidR="007D2389" w:rsidRPr="006F2FFB">
        <w:t xml:space="preserve"> </w:t>
      </w:r>
      <w:r w:rsidRPr="006F2FFB">
        <w:t>способствует</w:t>
      </w:r>
      <w:r w:rsidR="007D2389" w:rsidRPr="006F2FFB">
        <w:t xml:space="preserve"> </w:t>
      </w:r>
      <w:r w:rsidRPr="006F2FFB">
        <w:t xml:space="preserve">действию инсулина на </w:t>
      </w:r>
      <w:proofErr w:type="spellStart"/>
      <w:r w:rsidRPr="006F2FFB">
        <w:t>адипоциты</w:t>
      </w:r>
      <w:proofErr w:type="spellEnd"/>
      <w:r w:rsidR="007D2389" w:rsidRPr="006F2FFB">
        <w:t xml:space="preserve"> </w:t>
      </w:r>
      <w:r w:rsidRPr="006F2FFB">
        <w:t xml:space="preserve">и подавлению </w:t>
      </w:r>
      <w:proofErr w:type="spellStart"/>
      <w:r w:rsidRPr="006F2FFB">
        <w:t>липолиза</w:t>
      </w:r>
      <w:proofErr w:type="spellEnd"/>
      <w:r w:rsidR="008D231D">
        <w:t xml:space="preserve"> </w:t>
      </w:r>
      <w:r w:rsidRPr="006F2FFB">
        <w:fldChar w:fldCharType="begin" w:fldLock="1"/>
      </w:r>
      <w:r w:rsidRPr="006F2FFB">
        <w:instrText>ADDIN CSL_CITATION { "citationItems" : [ { "id" : "ITEM-1", "itemData" : { "DOI" : "10.3389/fimmu.2014.00470", "ISSN" : "1664-3224", "author" : [ { "dropping-particle" : "", "family" : "Kraakman", "given" : "Michael James", "non-dropping-particle" : "", "parse-names" : false, "suffix" : "" }, { "dropping-particle" : "", "family" : "Murphy", "given" : "Andrew James", "non-dropping-particle" : "", "parse-names" : false, "suffix" : "" }, { "dropping-particle" : "", "family" : "Jandeleit-Dahm", "given" : "Karin", "non-dropping-particle" : "", "parse-names" : false, "suffix" : "" }, { "dropping-particle" : "", "family" : "Kammoun", "given" : "HL", "non-dropping-particle" : "", "parse-names" : false, "suffix" : "" } ], "container-title" : "Frontiers in Immunology", "id" : "ITEM-1", "issue" : "September", "issued" : { "date-parts" : [ [ "2014" ] ] }, "page" : "1-6", "title" : "Macrophage Polarization in Obesity and Type 2 Diabetes: Weighing Down Our Understanding of Macrophage Function?", "type" : "article-journal", "volume" : "5" }, "uris" : [ "http://www.mendeley.com/documents/?uuid=b35eb348-2e27-4f1f-a58b-4cc8927ee455" ] } ], "mendeley" : { "formattedCitation" : "[53]", "plainTextFormattedCitation" : "[53]", "previouslyFormattedCitation" : "[53]" }, "properties" : {  }, "schema" : "https://github.com/citation-style-language/schema/raw/master/csl-citation.json" }</w:instrText>
      </w:r>
      <w:r w:rsidRPr="006F2FFB">
        <w:fldChar w:fldCharType="separate"/>
      </w:r>
      <w:r w:rsidRPr="006F2FFB">
        <w:rPr>
          <w:noProof/>
        </w:rPr>
        <w:t>[53]</w:t>
      </w:r>
      <w:r w:rsidRPr="006F2FFB">
        <w:fldChar w:fldCharType="end"/>
      </w:r>
      <w:r w:rsidR="008D231D">
        <w:t>.</w:t>
      </w:r>
    </w:p>
    <w:p w:rsidR="00DB11A8" w:rsidRPr="006F2FFB" w:rsidRDefault="00DB11A8" w:rsidP="007D2389">
      <w:pPr>
        <w:ind w:firstLine="708"/>
        <w:rPr>
          <w:color w:val="FF0000"/>
        </w:rPr>
      </w:pPr>
      <w:r w:rsidRPr="006F2FFB">
        <w:t>Рецепторы, активируемые</w:t>
      </w:r>
      <w:r w:rsidR="007D2389" w:rsidRPr="006F2FFB">
        <w:t xml:space="preserve"> </w:t>
      </w:r>
      <w:proofErr w:type="spellStart"/>
      <w:r w:rsidRPr="006F2FFB">
        <w:t>пероксисомными</w:t>
      </w:r>
      <w:proofErr w:type="spellEnd"/>
      <w:r w:rsidR="007D2389" w:rsidRPr="006F2FFB">
        <w:t xml:space="preserve"> </w:t>
      </w:r>
      <w:proofErr w:type="spellStart"/>
      <w:r w:rsidRPr="006F2FFB">
        <w:t>пролифераторами</w:t>
      </w:r>
      <w:proofErr w:type="spellEnd"/>
      <w:r w:rsidR="007D2389" w:rsidRPr="006F2FFB">
        <w:t xml:space="preserve"> </w:t>
      </w:r>
      <w:r w:rsidRPr="006F2FFB">
        <w:t>(</w:t>
      </w:r>
      <w:r w:rsidRPr="006F2FFB">
        <w:rPr>
          <w:lang w:val="en-US"/>
        </w:rPr>
        <w:t>Peroxisome</w:t>
      </w:r>
      <w:r w:rsidR="008D0EB3" w:rsidRPr="006F2FFB">
        <w:t xml:space="preserve"> </w:t>
      </w:r>
      <w:r w:rsidRPr="006F2FFB">
        <w:rPr>
          <w:lang w:val="en-US"/>
        </w:rPr>
        <w:t>proliferator</w:t>
      </w:r>
      <w:r w:rsidRPr="006F2FFB">
        <w:t>-</w:t>
      </w:r>
      <w:r w:rsidRPr="006F2FFB">
        <w:rPr>
          <w:lang w:val="en-US"/>
        </w:rPr>
        <w:t>activated</w:t>
      </w:r>
      <w:r w:rsidR="008D0EB3" w:rsidRPr="006F2FFB">
        <w:t xml:space="preserve"> </w:t>
      </w:r>
      <w:r w:rsidRPr="006F2FFB">
        <w:rPr>
          <w:lang w:val="en-US"/>
        </w:rPr>
        <w:t>receptors</w:t>
      </w:r>
      <w:r w:rsidRPr="006F2FFB">
        <w:t xml:space="preserve">, </w:t>
      </w:r>
      <w:r w:rsidRPr="006F2FFB">
        <w:rPr>
          <w:lang w:val="en-US"/>
        </w:rPr>
        <w:t>PPARs</w:t>
      </w:r>
      <w:r w:rsidRPr="006F2FFB">
        <w:t>)</w:t>
      </w:r>
      <w:r w:rsidR="008D231D">
        <w:t xml:space="preserve"> представляют собой </w:t>
      </w:r>
      <w:r w:rsidRPr="006F2FFB">
        <w:t>групп</w:t>
      </w:r>
      <w:r w:rsidR="008D231D">
        <w:t>у</w:t>
      </w:r>
      <w:r w:rsidR="007D2389" w:rsidRPr="006F2FFB">
        <w:t xml:space="preserve"> </w:t>
      </w:r>
      <w:r w:rsidRPr="006F2FFB">
        <w:t>ядерных</w:t>
      </w:r>
      <w:r w:rsidR="007D2389" w:rsidRPr="006F2FFB">
        <w:t xml:space="preserve"> </w:t>
      </w:r>
      <w:hyperlink r:id="rId8" w:history="1">
        <w:r w:rsidRPr="006F2FFB">
          <w:t>рецепторов</w:t>
        </w:r>
      </w:hyperlink>
      <w:r w:rsidRPr="006F2FFB">
        <w:t>, функционирующих</w:t>
      </w:r>
      <w:r w:rsidR="007D2389" w:rsidRPr="006F2FFB">
        <w:t xml:space="preserve"> </w:t>
      </w:r>
      <w:r w:rsidRPr="006F2FFB">
        <w:t>в</w:t>
      </w:r>
      <w:r w:rsidR="007D2389" w:rsidRPr="006F2FFB">
        <w:t xml:space="preserve"> </w:t>
      </w:r>
      <w:r w:rsidRPr="006F2FFB">
        <w:t>качестве</w:t>
      </w:r>
      <w:r w:rsidR="007D2389" w:rsidRPr="006F2FFB">
        <w:t xml:space="preserve"> </w:t>
      </w:r>
      <w:hyperlink r:id="rId9" w:tooltip="Фактор транскрипции" w:history="1">
        <w:r w:rsidRPr="006F2FFB">
          <w:t>фактора</w:t>
        </w:r>
        <w:r w:rsidR="007D2389" w:rsidRPr="006F2FFB">
          <w:t xml:space="preserve"> </w:t>
        </w:r>
        <w:r w:rsidRPr="006F2FFB">
          <w:t>транскрипции</w:t>
        </w:r>
      </w:hyperlink>
      <w:r w:rsidRPr="006F2FFB">
        <w:t>. PPAR-γ продуцируется М2 макрофагами повышает чувствительность к инсулину в жировой и мышечной тканях благодаря подавлению TLR- и IFN-γ-зависимых воспалительных реакций</w:t>
      </w:r>
      <w:r w:rsidR="008D0EB3" w:rsidRPr="006F2FFB">
        <w:t xml:space="preserve"> </w:t>
      </w:r>
      <w:r w:rsidRPr="006F2FFB">
        <w:fldChar w:fldCharType="begin" w:fldLock="1"/>
      </w:r>
      <w:r w:rsidRPr="006F2FFB">
        <w:instrText>ADDIN CSL_CITATION { "citationItems" : [ { "id" : "ITEM-1", "itemData" : { "DOI" : "10.1155/2012/815953", "ISBN" : "1466-1861 (Electronic)\\r0962-9351 (Linking)", "ISSN" : "09629351", "PMID" : "23326021", "abstract" : "Macrophages are innate immune cells derived from monocytes, which, in turn, arise from myeloid precursor cells in the bone marrow. Macrophages have many important roles in the innate and adaptive immune response, as well as in tissue homeostasis. Two major populations have been defined: The classically activated macrophages that respond to intracellular pathogens by secreting proinflammatory cytokines and reactive oxygen species and alternatively activated macrophages which are induced during Th2 responses displaying anti-inflammatory activities. Both macrophage populations are central players in diabetes, the first one triggering inflammatory responses which initiates insulitis and pancreatic \u03b2 cell death during type 1 diabetes, whereas the second population decreases hyperglycemia, insulitis, and inflammation in the pancreas, thereby negatively regulate type 1 diabetes. Obesity is an important factor in the development of type 2 diabetes; classically activated macrophages are a dominant cell population involved in the establishment of the inflammatory profile, insulin resistance, and activation of inflammatory signals during the development and progression of this disease. In contrast, alternatively activated macrophages regulate the release of proinflammatory cytokines, attenuating adipose tissue inflammation. Here, we review the advantages and disadvantages of these two macrophage populations with regard to their roles in types 1 and 2 diabetes.", "author" : [ { "dropping-particle" : "", "family" : "Espinoza-Jim\u00e9nez", "given" : "Arlett", "non-dropping-particle" : "", "parse-names" : false, "suffix" : "" }, { "dropping-particle" : "", "family" : "Pe\u00f3n", "given" : "Alberto N", "non-dropping-particle" : "", "parse-names" : false, "suffix" : "" }, { "dropping-particle" : "", "family" : "Terrazas", "given" : "Luis I", "non-dropping-particle" : "", "parse-names" : false, "suffix" : "" } ], "container-title" : "Mediators of Inflammation", "id" : "ITEM-1", "issued" : { "date-parts" : [ [ "2012" ] ] }, "title" : "Alternatively activated macrophages in types 1 and 2 diabetes", "type" : "article", "volume" : "2012" }, "uris" : [ "http://www.mendeley.com/documents/?uuid=c74b05cb-1dda-4181-b8de-2bf8fe67a106" ] } ], "mendeley" : { "formattedCitation" : "[54]", "plainTextFormattedCitation" : "[54]", "previouslyFormattedCitation" : "[54]" }, "properties" : {  }, "schema" : "https://github.com/citation-style-language/schema/raw/master/csl-citation.json" }</w:instrText>
      </w:r>
      <w:r w:rsidRPr="006F2FFB">
        <w:fldChar w:fldCharType="separate"/>
      </w:r>
      <w:r w:rsidRPr="006F2FFB">
        <w:rPr>
          <w:noProof/>
        </w:rPr>
        <w:t>[54]</w:t>
      </w:r>
      <w:r w:rsidRPr="006F2FFB">
        <w:fldChar w:fldCharType="end"/>
      </w:r>
      <w:r w:rsidR="008D0EB3" w:rsidRPr="006F2FFB">
        <w:t xml:space="preserve">. </w:t>
      </w:r>
      <w:r w:rsidRPr="006F2FFB">
        <w:t>Экспрессия PPAR-</w:t>
      </w:r>
      <w:r w:rsidR="008D0EB3" w:rsidRPr="006F2FFB">
        <w:t xml:space="preserve">γ </w:t>
      </w:r>
      <w:r w:rsidRPr="006F2FFB">
        <w:t xml:space="preserve">также приводит к формированию М2-макрофагов экспрессия генов </w:t>
      </w:r>
      <w:r w:rsidRPr="006F2FFB">
        <w:rPr>
          <w:lang w:val="en-US"/>
        </w:rPr>
        <w:t>PPAR</w:t>
      </w:r>
      <w:r w:rsidRPr="006F2FFB">
        <w:t>-</w:t>
      </w:r>
      <w:r w:rsidRPr="006F2FFB">
        <w:rPr>
          <w:lang w:val="en-US"/>
        </w:rPr>
        <w:t>γ</w:t>
      </w:r>
      <w:r w:rsidRPr="006F2FFB">
        <w:t xml:space="preserve"> в норме связана с развитием новых </w:t>
      </w:r>
      <w:proofErr w:type="spellStart"/>
      <w:r w:rsidRPr="006F2FFB">
        <w:t>адипоцитов</w:t>
      </w:r>
      <w:proofErr w:type="spellEnd"/>
      <w:r w:rsidRPr="006F2FFB">
        <w:t xml:space="preserve">. При ожирении экспрессия этих генов снижается в </w:t>
      </w:r>
      <w:proofErr w:type="spellStart"/>
      <w:r w:rsidRPr="006F2FFB">
        <w:t>адипоцитах</w:t>
      </w:r>
      <w:proofErr w:type="spellEnd"/>
      <w:r w:rsidRPr="006F2FFB">
        <w:t xml:space="preserve">, но повышается в других тканях, включая скелетные мышцы и печень, в которых начинают запасаться </w:t>
      </w:r>
      <w:proofErr w:type="spellStart"/>
      <w:r w:rsidRPr="006F2FFB">
        <w:t>триацилглицерины</w:t>
      </w:r>
      <w:proofErr w:type="spellEnd"/>
      <w:r w:rsidRPr="006F2FFB">
        <w:t xml:space="preserve">, что ведет к </w:t>
      </w:r>
      <w:proofErr w:type="spellStart"/>
      <w:r w:rsidRPr="006F2FFB">
        <w:t>инсулинорезистентности</w:t>
      </w:r>
      <w:proofErr w:type="spellEnd"/>
      <w:r w:rsidRPr="006F2FFB">
        <w:t xml:space="preserve"> этих органов</w:t>
      </w:r>
      <w:r w:rsidR="008D0EB3" w:rsidRPr="006F2FFB">
        <w:rPr>
          <w:color w:val="FF0000"/>
        </w:rPr>
        <w:t xml:space="preserve">. </w:t>
      </w:r>
    </w:p>
    <w:p w:rsidR="00DB11A8" w:rsidRPr="006F2FFB" w:rsidRDefault="00DB11A8" w:rsidP="008D0EB3">
      <w:pPr>
        <w:ind w:firstLine="708"/>
      </w:pPr>
      <w:r w:rsidRPr="006F2FFB">
        <w:t xml:space="preserve">Гипертрофия </w:t>
      </w:r>
      <w:proofErr w:type="spellStart"/>
      <w:r w:rsidRPr="006F2FFB">
        <w:t>адипоцитов</w:t>
      </w:r>
      <w:proofErr w:type="spellEnd"/>
      <w:r w:rsidRPr="006F2FFB">
        <w:t xml:space="preserve"> в результате накопления в них липидов может приводить к локальной гипоксии на ранних стадиях, результатом которой является усиление продукции различных </w:t>
      </w:r>
      <w:proofErr w:type="spellStart"/>
      <w:r w:rsidRPr="006F2FFB">
        <w:t>провоспалительных</w:t>
      </w:r>
      <w:proofErr w:type="spellEnd"/>
      <w:r w:rsidRPr="006F2FFB">
        <w:t xml:space="preserve"> </w:t>
      </w:r>
      <w:proofErr w:type="spellStart"/>
      <w:r w:rsidRPr="006F2FFB">
        <w:t>адипокинов</w:t>
      </w:r>
      <w:proofErr w:type="spellEnd"/>
      <w:r w:rsidRPr="006F2FFB">
        <w:t xml:space="preserve"> [31, 40]. Реакция на гипоксию выражается в активации гипоксия-</w:t>
      </w:r>
      <w:proofErr w:type="spellStart"/>
      <w:r w:rsidRPr="006F2FFB">
        <w:t>индуцибельного</w:t>
      </w:r>
      <w:proofErr w:type="spellEnd"/>
      <w:r w:rsidRPr="006F2FFB">
        <w:t xml:space="preserve"> фактора (HIF), что приводит к увеличению экспрессии генов, участвующих в воспалении, а также к высвобождению </w:t>
      </w:r>
      <w:proofErr w:type="spellStart"/>
      <w:r w:rsidRPr="006F2FFB">
        <w:t>хемокинов</w:t>
      </w:r>
      <w:proofErr w:type="spellEnd"/>
      <w:r w:rsidRPr="006F2FFB">
        <w:t xml:space="preserve"> MCP-1, MIP-1α, MCP-2, RANTES и рецепторов </w:t>
      </w:r>
      <w:proofErr w:type="spellStart"/>
      <w:r w:rsidRPr="006F2FFB">
        <w:t>хемокинов</w:t>
      </w:r>
      <w:proofErr w:type="spellEnd"/>
      <w:r w:rsidRPr="006F2FFB">
        <w:t xml:space="preserve"> CCR2 и CCR5,</w:t>
      </w:r>
      <w:r w:rsidR="008D0EB3" w:rsidRPr="006F2FFB">
        <w:t xml:space="preserve"> </w:t>
      </w:r>
      <w:r w:rsidRPr="006F2FFB">
        <w:t>последующему</w:t>
      </w:r>
      <w:r w:rsidR="008D0EB3" w:rsidRPr="006F2FFB">
        <w:t xml:space="preserve"> </w:t>
      </w:r>
      <w:r w:rsidRPr="006F2FFB">
        <w:t xml:space="preserve">привлечению моноцитов в жировую ткань, где они дифференцируются в макрофаги и образуют кольцеобразные структуры вокруг нефункциональных </w:t>
      </w:r>
      <w:proofErr w:type="spellStart"/>
      <w:r w:rsidRPr="006F2FFB">
        <w:t>адипоцитов</w:t>
      </w:r>
      <w:proofErr w:type="spellEnd"/>
      <w:r w:rsidR="008D0EB3" w:rsidRPr="006F2FFB">
        <w:t xml:space="preserve"> </w:t>
      </w:r>
      <w:r w:rsidRPr="006F2FFB">
        <w:t xml:space="preserve">[18]. Основной целью этих макрофагов является удаление клеточного мусора и </w:t>
      </w:r>
      <w:proofErr w:type="spellStart"/>
      <w:r w:rsidRPr="006F2FFB">
        <w:t>ремоделирование</w:t>
      </w:r>
      <w:proofErr w:type="spellEnd"/>
      <w:r w:rsidRPr="006F2FFB">
        <w:t xml:space="preserve"> тканей.</w:t>
      </w:r>
    </w:p>
    <w:p w:rsidR="00DB11A8" w:rsidRPr="006F2FFB" w:rsidRDefault="00DB11A8" w:rsidP="008D0EB3">
      <w:pPr>
        <w:ind w:firstLine="708"/>
      </w:pPr>
      <w:proofErr w:type="spellStart"/>
      <w:r w:rsidRPr="006F2FFB">
        <w:t>Инсулинорезистентность</w:t>
      </w:r>
      <w:proofErr w:type="spellEnd"/>
      <w:r w:rsidRPr="006F2FFB">
        <w:t xml:space="preserve"> в печени может быть следствием воспаления, вызванного накоплением в ней липидов при ожирении, подобно воспалению </w:t>
      </w:r>
      <w:r w:rsidRPr="006F2FFB">
        <w:lastRenderedPageBreak/>
        <w:t xml:space="preserve">в </w:t>
      </w:r>
      <w:proofErr w:type="spellStart"/>
      <w:r w:rsidRPr="006F2FFB">
        <w:t>адипоцитах</w:t>
      </w:r>
      <w:proofErr w:type="spellEnd"/>
      <w:r w:rsidRPr="006F2FFB">
        <w:t xml:space="preserve">, либо инициаторами воспалительного процесса в печени могут быть </w:t>
      </w:r>
      <w:proofErr w:type="spellStart"/>
      <w:r w:rsidRPr="006F2FFB">
        <w:t>провоспалительные</w:t>
      </w:r>
      <w:proofErr w:type="spellEnd"/>
      <w:r w:rsidRPr="006F2FFB">
        <w:t xml:space="preserve"> цитокины, попадающие в кровоток из висцеральной жировой ткани, которые активируют клетки </w:t>
      </w:r>
      <w:proofErr w:type="spellStart"/>
      <w:r w:rsidRPr="006F2FFB">
        <w:t>Купфера</w:t>
      </w:r>
      <w:proofErr w:type="spellEnd"/>
      <w:r w:rsidRPr="006F2FFB">
        <w:t xml:space="preserve"> – резидентные печеночные макрофаги и способствуют производству ими </w:t>
      </w:r>
      <w:proofErr w:type="spellStart"/>
      <w:r w:rsidRPr="006F2FFB">
        <w:t>провоспалительных</w:t>
      </w:r>
      <w:proofErr w:type="spellEnd"/>
      <w:r w:rsidRPr="006F2FFB">
        <w:t xml:space="preserve"> цитокинов. </w:t>
      </w:r>
    </w:p>
    <w:p w:rsidR="00DB11A8" w:rsidRPr="006F2FFB" w:rsidRDefault="00DB11A8" w:rsidP="008D0EB3">
      <w:pPr>
        <w:ind w:firstLine="708"/>
      </w:pPr>
      <w:r w:rsidRPr="006F2FFB">
        <w:t xml:space="preserve">Мышца является мишенью резистентности к инсулину, вызванной воспалением, а не местом инициации этого процесса. </w:t>
      </w:r>
    </w:p>
    <w:p w:rsidR="00DB11A8" w:rsidRPr="006F2FFB" w:rsidRDefault="00DB11A8" w:rsidP="008D0EB3">
      <w:pPr>
        <w:ind w:firstLine="708"/>
      </w:pPr>
      <w:r w:rsidRPr="006F2FFB">
        <w:t xml:space="preserve">При развитии СД2 в условиях гипергликемии и повышенного уровня СЖК, β-клетки </w:t>
      </w:r>
      <w:proofErr w:type="spellStart"/>
      <w:r w:rsidRPr="006F2FFB">
        <w:t>экспрессируют</w:t>
      </w:r>
      <w:proofErr w:type="spellEnd"/>
      <w:r w:rsidRPr="006F2FFB">
        <w:t xml:space="preserve"> </w:t>
      </w:r>
      <w:proofErr w:type="spellStart"/>
      <w:r w:rsidRPr="006F2FFB">
        <w:t>хемокины</w:t>
      </w:r>
      <w:proofErr w:type="spellEnd"/>
      <w:r w:rsidRPr="006F2FFB">
        <w:t xml:space="preserve">, привлекающие моноциты, например, при воздействии пальмитата уровень экспрессии β-клетками </w:t>
      </w:r>
      <w:proofErr w:type="spellStart"/>
      <w:r w:rsidRPr="006F2FFB">
        <w:t>хемокинов</w:t>
      </w:r>
      <w:proofErr w:type="spellEnd"/>
      <w:r w:rsidRPr="006F2FFB">
        <w:t xml:space="preserve"> CCL2 (МСР-1) и </w:t>
      </w:r>
      <w:r w:rsidRPr="006F2FFB">
        <w:rPr>
          <w:lang w:val="en-US"/>
        </w:rPr>
        <w:t>CXCL</w:t>
      </w:r>
      <w:r w:rsidRPr="006F2FFB">
        <w:t>11</w:t>
      </w:r>
      <w:r w:rsidR="008D0EB3" w:rsidRPr="006F2FFB">
        <w:t xml:space="preserve"> </w:t>
      </w:r>
      <w:r w:rsidRPr="006F2FFB">
        <w:t xml:space="preserve">увеличивается, что способствует привлечению моноцитов в островки. Моноциты приобретают </w:t>
      </w:r>
      <w:proofErr w:type="spellStart"/>
      <w:r w:rsidRPr="006F2FFB">
        <w:t>провоспалительный</w:t>
      </w:r>
      <w:proofErr w:type="spellEnd"/>
      <w:r w:rsidRPr="006F2FFB">
        <w:t xml:space="preserve"> фенотип и увеличивается продукция TN</w:t>
      </w:r>
      <w:r w:rsidRPr="006F2FFB">
        <w:rPr>
          <w:lang w:val="en-US"/>
        </w:rPr>
        <w:t>F</w:t>
      </w:r>
      <w:r w:rsidRPr="006F2FFB">
        <w:t>-</w:t>
      </w:r>
      <w:r w:rsidRPr="006F2FFB">
        <w:rPr>
          <w:lang w:val="en-US"/>
        </w:rPr>
        <w:t>α</w:t>
      </w:r>
      <w:r w:rsidRPr="006F2FFB">
        <w:t>, IL-1β, IL-6, IL-18 внутри островка, что способствует локализованному воспалению. Взаимосвязь между IL-1βи β- клеточной дисфункцией наиболее изучена</w:t>
      </w:r>
      <w:r w:rsidR="008D0EB3" w:rsidRPr="006F2FFB">
        <w:t xml:space="preserve"> </w:t>
      </w:r>
      <w:r w:rsidRPr="006F2FFB">
        <w:fldChar w:fldCharType="begin" w:fldLock="1"/>
      </w:r>
      <w:r w:rsidRPr="006F2FFB">
        <w:instrText>ADDIN CSL_CITATION { "citationItems" : [ { "id" : "ITEM-1", "itemData" : { "DOI" : "10.1056/NEJMc071324", "ISBN" : "1533-4406", "ISSN" : "1533-4406", "PMID" : "17634469", "abstract" : "Background The expression of interleukin-1\u2013receptor antagonist is reduced in pancreatic islets of patients with type 2 diabetes mellitus, and high glucose concentrations induce the production of interleukin-1\u03b2 in human pancreatic beta cells, leading to impaired insulin secretion, decreased cell proliferation, and apoptosis. Methods In this double-blind, parallel-group trial involving 70 patients with type 2 diabetes, we randomly assigned 34 patients to receive 100 mg of anakinra (a recombinant human interleukin-1\u2013receptor antagonist) subcutaneously once daily for 13 weeks and 36 patients to receive placebo. At baseline and at 13 weeks, all patients under- went an oral glucose-tolerance test, followed by an intravenous bolus of 0.3 g of glucose per kilogram of body weight, 0.5 mg of glucagon, and 5 g of arginine. In addition, 35 patients underwent a hyperinsulinemic\u2013euglycemic clamp study. The primary end point was a change in the level of glycated hemoglobin, and secondary end points were changes in beta-cell function, insulin sensitivity, and inflammatory markers. Results At 13 weeks, in the anakinra group, the glycated hemoglobin level was 0.46 per- centage point lower than in the placebo group (P = 0.03); C-peptide secretion was enhanced (P = 0.05), and there were reductions in the ratio of proinsulin to insulin (P = 0.005) and in levels of interleukin-6 (P&lt;0.001) and C-reactive protein (P = 0.002). Insulin resistance, insulin-regulated gene expression in skeletal muscle, serum adipokine levels, and the body-mass index were similar in the two study groups. Symptomatic hypoglycemia was not observed, and there were no apparent drug- related serious adverse events. From the Steno Diabetes Center, Gentofte (C.M.L., A. Vaag, T.M.-P.), and Biostatis- tics, Novo Nordisk, Bagsvaerd (A. V\u00f8lund) \u2014 both in Denmark; the Clinic for Endo- crinology and Diabetes, University Hos- pital Zurich and Center for Integrative Hu- man Physiology (M.F., J.A.E., M.Y.D.), and the Department of Biostatistics, Univer- sity of Zurich (B.S.) \u2014 both in Zurich; and the University of Lund, Lund (A. Vaag), and the Karolinska Institute, Stockholm (T.M.-P.) \u2014 both in Sweden. Address re- print requests to Dr. Donath at the Di- vision of Endocrinology and Diabetes, University Hospital, CH-8091 Zurich, Swit- zerland, or at marc.donath@usz.ch. Drs. Larsen, Faulenbach, Mandrup-Poulsen, and Donath contributed equally to this article. N Engl J Med 2007;356:1517-26. Copyright \u00a9 2007 Massachuset\u2026", "author" : [ { "dropping-particle" : "", "family" : "Malozowski", "given" : "Saul", "non-dropping-particle" : "", "parse-names" : false, "suffix" : "" }, { "dropping-particle" : "", "family" : "Sahlroot", "given" : "Jon Todd", "non-dropping-particle" : "", "parse-names" : false, "suffix" : "" } ], "container-title" : "The New England journal of medicine", "id" : "ITEM-1", "issue" : "3", "issued" : { "date-parts" : [ [ "2007" ] ] }, "page" : "302-303; author reply 303", "title" : "Interleukin-1-receptor antagonist in type 2 diabetes mellitus.", "type" : "article-journal", "volume" : "357" }, "uris" : [ "http://www.mendeley.com/documents/?uuid=d44a0972-3f80-407d-9855-5a0990af96ab" ] } ], "mendeley" : { "formattedCitation" : "[50]", "plainTextFormattedCitation" : "[50]", "previouslyFormattedCitation" : "[50]" }, "properties" : {  }, "schema" : "https://github.com/citation-style-language/schema/raw/master/csl-citation.json" }</w:instrText>
      </w:r>
      <w:r w:rsidRPr="006F2FFB">
        <w:fldChar w:fldCharType="separate"/>
      </w:r>
      <w:r w:rsidRPr="006F2FFB">
        <w:rPr>
          <w:noProof/>
        </w:rPr>
        <w:t>[50]</w:t>
      </w:r>
      <w:r w:rsidRPr="006F2FFB">
        <w:fldChar w:fldCharType="end"/>
      </w:r>
      <w:r w:rsidRPr="006F2FFB">
        <w:fldChar w:fldCharType="begin" w:fldLock="1"/>
      </w:r>
      <w:r w:rsidRPr="006F2FFB">
        <w:instrText>ADDIN CSL_CITATION { "citationItems" : [ { "id" : "ITEM-1", "itemData" : { "DOI" : "10.1007/s001250050548", "ISBN" : "1534-6307 (Electronic)\\n1523-3774 (Linking)", "ISSN" : "0012186X", "PMID" : "8877284", "abstract" : "A significant body of experimental evidence has implicated the proinflammatory cytokine IL-1 in the pathogenesis of RA. For example, IL-1beta overexpression in rabbit knee joints causes arthritis with clinical and histological features characteristic of RA, whereas IL-1 deficiency is associated with reduced joint damage. In experimental models, IL-1 blockers, including IL-1 receptor antagonist (IL-1Ra), significantly reduce clinical and histological disease parameters. In RA patients, plasma and synovial fluid concentrations of IL-1 are elevated, and these correlate with various parameters of disease activity. The production of endogenous IL-1Ra, however, appears to be insufficient to balance these higher IL-1 levels. The efficacy of blocking IL-1 in patients with active RA has been established in controlled clinical trials of anakinra, a recombinant human IL-1Ra (r-metHuIL-1ra). When used alone or in combination with methotrexate, anakinra significantly reduces the clinical signs and symptoms of RA compared with placebo. Taken together, these results indicate that IL-1 plays an important role in the pathogenesis of RA.", "author" : [ { "dropping-particle" : "", "family" : "Mandrup-Poulsen", "given" : "T.", "non-dropping-particle" : "", "parse-names" : false, "suffix" : "" } ], "container-title" : "Diabetologia", "id" : "ITEM-1", "issue" : "9", "issued" : { "date-parts" : [ [ "1996" ] ] }, "page" : "1005-1029", "title" : "The role of interleukin-1 in the pathogenesis of IDDM", "type" : "article-journal", "volume" : "39" }, "uris" : [ "http://www.mendeley.com/documents/?uuid=8e813233-fc27-4d0c-9239-5949ac0e180f" ] } ], "mendeley" : { "formattedCitation" : "[55]", "plainTextFormattedCitation" : "[55]", "previouslyFormattedCitation" : "[55]" }, "properties" : {  }, "schema" : "https://github.com/citation-style-language/schema/raw/master/csl-citation.json" }</w:instrText>
      </w:r>
      <w:r w:rsidRPr="006F2FFB">
        <w:fldChar w:fldCharType="separate"/>
      </w:r>
      <w:r w:rsidRPr="006F2FFB">
        <w:rPr>
          <w:noProof/>
        </w:rPr>
        <w:t>[55]</w:t>
      </w:r>
      <w:r w:rsidRPr="006F2FFB">
        <w:fldChar w:fldCharType="end"/>
      </w:r>
      <w:r w:rsidRPr="006F2FFB">
        <w:t>:</w:t>
      </w:r>
      <w:r w:rsidR="009F2376" w:rsidRPr="006F2FFB">
        <w:t xml:space="preserve"> </w:t>
      </w:r>
      <w:r w:rsidRPr="006F2FFB">
        <w:t>высокий</w:t>
      </w:r>
      <w:r w:rsidR="009430B2" w:rsidRPr="006F2FFB">
        <w:t xml:space="preserve"> </w:t>
      </w:r>
      <w:r w:rsidRPr="006F2FFB">
        <w:t>уровень</w:t>
      </w:r>
      <w:r w:rsidR="009430B2" w:rsidRPr="006F2FFB">
        <w:t xml:space="preserve"> </w:t>
      </w:r>
      <w:r w:rsidRPr="006F2FFB">
        <w:t>глюкозы</w:t>
      </w:r>
      <w:r w:rsidR="009430B2" w:rsidRPr="006F2FFB">
        <w:t xml:space="preserve"> </w:t>
      </w:r>
      <w:r w:rsidRPr="006F2FFB">
        <w:t>индуцирует</w:t>
      </w:r>
      <w:r w:rsidR="009430B2" w:rsidRPr="006F2FFB">
        <w:t xml:space="preserve"> </w:t>
      </w:r>
      <w:r w:rsidRPr="006F2FFB">
        <w:t>продукцию</w:t>
      </w:r>
      <w:r w:rsidR="009430B2" w:rsidRPr="006F2FFB">
        <w:t xml:space="preserve"> </w:t>
      </w:r>
      <w:r w:rsidRPr="006F2FFB">
        <w:t>IL-1β</w:t>
      </w:r>
      <w:r w:rsidR="009430B2" w:rsidRPr="006F2FFB">
        <w:t xml:space="preserve"> </w:t>
      </w:r>
      <w:r w:rsidRPr="006F2FFB">
        <w:t>в</w:t>
      </w:r>
      <w:r w:rsidR="009430B2" w:rsidRPr="006F2FFB">
        <w:t xml:space="preserve"> </w:t>
      </w:r>
      <w:r w:rsidRPr="006F2FFB">
        <w:t xml:space="preserve">β-клетках, который действует </w:t>
      </w:r>
      <w:proofErr w:type="spellStart"/>
      <w:r w:rsidRPr="006F2FFB">
        <w:t>аутокринно</w:t>
      </w:r>
      <w:proofErr w:type="spellEnd"/>
      <w:r w:rsidRPr="006F2FFB">
        <w:t xml:space="preserve"> через рецептор IL-1, </w:t>
      </w:r>
      <w:proofErr w:type="spellStart"/>
      <w:r w:rsidRPr="006F2FFB">
        <w:t>экспрессирующийся</w:t>
      </w:r>
      <w:proofErr w:type="spellEnd"/>
      <w:r w:rsidRPr="006F2FFB">
        <w:t xml:space="preserve"> на β-клетках [14]. Сигналы с него передаются через JNK [15] и NF-</w:t>
      </w:r>
      <w:proofErr w:type="spellStart"/>
      <w:r w:rsidRPr="006F2FFB">
        <w:t>κB</w:t>
      </w:r>
      <w:proofErr w:type="spellEnd"/>
      <w:r w:rsidRPr="006F2FFB">
        <w:t xml:space="preserve"> - пути [16,17], приводя к увеличению продукции </w:t>
      </w:r>
      <w:proofErr w:type="spellStart"/>
      <w:r w:rsidRPr="006F2FFB">
        <w:t>iNOS</w:t>
      </w:r>
      <w:proofErr w:type="spellEnd"/>
      <w:r w:rsidRPr="006F2FFB">
        <w:t xml:space="preserve"> и, соответственно, NO, который вызывает β-клеточную дисфункцию через нарушение функции эндоплазматического </w:t>
      </w:r>
      <w:proofErr w:type="spellStart"/>
      <w:r w:rsidRPr="006F2FFB">
        <w:t>ретикулума</w:t>
      </w:r>
      <w:proofErr w:type="spellEnd"/>
      <w:r w:rsidRPr="006F2FFB">
        <w:t xml:space="preserve"> [18].</w:t>
      </w:r>
      <w:r w:rsidR="009F2376" w:rsidRPr="006F2FFB">
        <w:t xml:space="preserve"> </w:t>
      </w:r>
      <w:r w:rsidRPr="006F2FFB">
        <w:t>Антагонист рецептора IL-1 (IL-1Rа) значительно ингибирует вызванное глюкозой нарушение секреции инсулина.</w:t>
      </w:r>
      <w:r w:rsidR="009F2376" w:rsidRPr="006F2FFB">
        <w:t xml:space="preserve"> </w:t>
      </w:r>
      <w:r w:rsidRPr="006F2FFB">
        <w:t>Так,</w:t>
      </w:r>
      <w:r w:rsidR="009F2376" w:rsidRPr="006F2FFB">
        <w:t xml:space="preserve"> </w:t>
      </w:r>
      <w:r w:rsidRPr="006F2FFB">
        <w:t>впервые</w:t>
      </w:r>
      <w:r w:rsidR="009F2376" w:rsidRPr="006F2FFB">
        <w:t xml:space="preserve"> </w:t>
      </w:r>
      <w:r w:rsidRPr="006F2FFB">
        <w:t xml:space="preserve">было показано, что </w:t>
      </w:r>
      <w:proofErr w:type="spellStart"/>
      <w:r w:rsidRPr="006F2FFB">
        <w:t>неаутоиммунный</w:t>
      </w:r>
      <w:proofErr w:type="spellEnd"/>
      <w:r w:rsidRPr="006F2FFB">
        <w:t xml:space="preserve"> механизм может индуцировать продукцию </w:t>
      </w:r>
      <w:proofErr w:type="spellStart"/>
      <w:r w:rsidRPr="006F2FFB">
        <w:t>провоспалительных</w:t>
      </w:r>
      <w:proofErr w:type="spellEnd"/>
      <w:r w:rsidRPr="006F2FFB">
        <w:t xml:space="preserve"> цитокинов в островках [13]. Стимуляция через </w:t>
      </w:r>
      <w:r w:rsidRPr="006F2FFB">
        <w:rPr>
          <w:lang w:val="en-US"/>
        </w:rPr>
        <w:t>IL</w:t>
      </w:r>
      <w:r w:rsidRPr="006F2FFB">
        <w:t>-1</w:t>
      </w:r>
      <w:r w:rsidRPr="006F2FFB">
        <w:rPr>
          <w:lang w:val="en-US"/>
        </w:rPr>
        <w:t>R</w:t>
      </w:r>
      <w:r w:rsidR="009F2376" w:rsidRPr="006F2FFB">
        <w:t xml:space="preserve"> </w:t>
      </w:r>
      <w:r w:rsidRPr="006F2FFB">
        <w:t xml:space="preserve">является </w:t>
      </w:r>
      <w:proofErr w:type="spellStart"/>
      <w:r w:rsidRPr="006F2FFB">
        <w:t>дозозависимой</w:t>
      </w:r>
      <w:proofErr w:type="spellEnd"/>
      <w:r w:rsidRPr="006F2FFB">
        <w:t>. Высокие дозы</w:t>
      </w:r>
      <w:r w:rsidR="009F2376" w:rsidRPr="006F2FFB">
        <w:t xml:space="preserve"> </w:t>
      </w:r>
      <w:r w:rsidRPr="006F2FFB">
        <w:rPr>
          <w:lang w:val="en-US"/>
        </w:rPr>
        <w:t>IL</w:t>
      </w:r>
      <w:r w:rsidRPr="006F2FFB">
        <w:t xml:space="preserve">-1β (5 </w:t>
      </w:r>
      <w:proofErr w:type="spellStart"/>
      <w:r w:rsidRPr="006F2FFB">
        <w:t>нг</w:t>
      </w:r>
      <w:proofErr w:type="spellEnd"/>
      <w:r w:rsidRPr="006F2FFB">
        <w:t xml:space="preserve">/мл) подавляют пролиферацию β -клеток и секрецию инсулина, а низкие дозы (0,02 </w:t>
      </w:r>
      <w:proofErr w:type="spellStart"/>
      <w:r w:rsidRPr="006F2FFB">
        <w:t>нг</w:t>
      </w:r>
      <w:proofErr w:type="spellEnd"/>
      <w:r w:rsidRPr="006F2FFB">
        <w:t xml:space="preserve">/мл), наоборот, способствуют пролиферации β -клеток и секреции инсулина. </w:t>
      </w:r>
    </w:p>
    <w:p w:rsidR="00DB11A8" w:rsidRPr="006F2FFB" w:rsidRDefault="00DB11A8" w:rsidP="009F2376">
      <w:pPr>
        <w:ind w:firstLine="708"/>
      </w:pPr>
      <w:r w:rsidRPr="006F2FFB">
        <w:lastRenderedPageBreak/>
        <w:t>IL-1β может индуцировать продукцию IL-6, которая в свою очередь, стимулирует синтез GLP-1 в α-клетках и способствует увеличению секреции инсулина [27]</w:t>
      </w:r>
      <w:r w:rsidR="008D231D">
        <w:t>.</w:t>
      </w:r>
    </w:p>
    <w:p w:rsidR="00DB11A8" w:rsidRPr="006F2FFB" w:rsidRDefault="00DB11A8" w:rsidP="009F2376">
      <w:pPr>
        <w:ind w:firstLine="708"/>
      </w:pPr>
      <w:r w:rsidRPr="006F2FFB">
        <w:t>Таким образом,</w:t>
      </w:r>
      <w:r w:rsidR="009F2376" w:rsidRPr="006F2FFB">
        <w:t xml:space="preserve"> </w:t>
      </w:r>
      <w:r w:rsidRPr="006F2FFB">
        <w:t>в низких дозах IL-1β может способствовать адаптации к гипергликемии путем усиления пролиферации и функции β-клеток</w:t>
      </w:r>
      <w:r w:rsidR="009F2376" w:rsidRPr="006F2FFB">
        <w:t xml:space="preserve"> </w:t>
      </w:r>
      <w:r w:rsidR="008D231D" w:rsidRPr="008D231D">
        <w:t xml:space="preserve">[112]. </w:t>
      </w:r>
      <w:r w:rsidRPr="006F2FFB">
        <w:t>Созревание про-IL-1 β (его расщепление каспазой-1) и последующая се</w:t>
      </w:r>
      <w:r w:rsidR="009F2376" w:rsidRPr="006F2FFB">
        <w:t xml:space="preserve">креция зависит от сборки </w:t>
      </w:r>
      <w:proofErr w:type="spellStart"/>
      <w:r w:rsidR="009F2376" w:rsidRPr="006F2FFB">
        <w:t>инфлама</w:t>
      </w:r>
      <w:r w:rsidRPr="006F2FFB">
        <w:t>сомы</w:t>
      </w:r>
      <w:proofErr w:type="spellEnd"/>
      <w:r w:rsidRPr="006F2FFB">
        <w:t>, которую запускают различные стимулы, в частности PAMP, DAMP,</w:t>
      </w:r>
      <w:r w:rsidR="009F2376" w:rsidRPr="006F2FFB">
        <w:t xml:space="preserve"> </w:t>
      </w:r>
      <w:r w:rsidRPr="006F2FFB">
        <w:t>амилоидные</w:t>
      </w:r>
      <w:r w:rsidR="009F2376" w:rsidRPr="006F2FFB">
        <w:t xml:space="preserve"> </w:t>
      </w:r>
      <w:r w:rsidRPr="006F2FFB">
        <w:t>отложения. Ацетил-амилоидный полипептид (IAPP) секретируется</w:t>
      </w:r>
      <w:r w:rsidR="009F2376" w:rsidRPr="006F2FFB">
        <w:t xml:space="preserve"> </w:t>
      </w:r>
      <w:r w:rsidRPr="006F2FFB">
        <w:t>β-клетками в ответ на высокий уровень глюкозы, а внеклеточная концентрация этого полипептида приводит к амилоидным отложениям в островках, которые ассоциируются с СД2.</w:t>
      </w:r>
    </w:p>
    <w:p w:rsidR="00DB11A8" w:rsidRPr="006F2FFB" w:rsidRDefault="00DB11A8" w:rsidP="008D0EB3">
      <w:pPr>
        <w:ind w:firstLine="708"/>
      </w:pPr>
      <w:proofErr w:type="spellStart"/>
      <w:r w:rsidRPr="006F2FFB">
        <w:t>Провоспалительный</w:t>
      </w:r>
      <w:proofErr w:type="spellEnd"/>
      <w:r w:rsidR="008D0EB3" w:rsidRPr="006F2FFB">
        <w:t xml:space="preserve"> </w:t>
      </w:r>
      <w:r w:rsidRPr="006F2FFB">
        <w:t>цитокин</w:t>
      </w:r>
      <w:r w:rsidR="008D0EB3" w:rsidRPr="006F2FFB">
        <w:t xml:space="preserve"> </w:t>
      </w:r>
      <w:r w:rsidRPr="006F2FFB">
        <w:rPr>
          <w:lang w:val="en-US"/>
        </w:rPr>
        <w:t>IL</w:t>
      </w:r>
      <w:r w:rsidRPr="006F2FFB">
        <w:t xml:space="preserve">-8, он же </w:t>
      </w:r>
      <w:proofErr w:type="spellStart"/>
      <w:r w:rsidRPr="006F2FFB">
        <w:t>хемокин</w:t>
      </w:r>
      <w:proofErr w:type="spellEnd"/>
      <w:r w:rsidRPr="006F2FFB">
        <w:t xml:space="preserve">, который </w:t>
      </w:r>
      <w:proofErr w:type="spellStart"/>
      <w:r w:rsidRPr="006F2FFB">
        <w:t>э</w:t>
      </w:r>
      <w:r w:rsidR="008D0EB3" w:rsidRPr="006F2FFB">
        <w:t>кспрессируется</w:t>
      </w:r>
      <w:proofErr w:type="spellEnd"/>
      <w:r w:rsidR="008D0EB3" w:rsidRPr="006F2FFB">
        <w:t xml:space="preserve"> на макрофагах М1</w:t>
      </w:r>
      <w:r w:rsidRPr="006F2FFB">
        <w:t xml:space="preserve"> и продуцируемый альфа-клетками при повышенном уровне глюкозы и пальмитата способствует </w:t>
      </w:r>
      <w:proofErr w:type="spellStart"/>
      <w:r w:rsidRPr="006F2FFB">
        <w:t>рекрутингу</w:t>
      </w:r>
      <w:proofErr w:type="spellEnd"/>
      <w:r w:rsidRPr="006F2FFB">
        <w:t xml:space="preserve"> моноцитов и нейтрофилов в островки</w:t>
      </w:r>
      <w:r w:rsidR="008D231D" w:rsidRPr="008D231D">
        <w:t xml:space="preserve"> [113]. </w:t>
      </w:r>
      <w:r w:rsidRPr="006F2FFB">
        <w:t xml:space="preserve">Еще одним стимулом для активации макрофагов в островках являются </w:t>
      </w:r>
      <w:bookmarkStart w:id="21" w:name="_Hlk517039655"/>
      <w:r w:rsidRPr="006F2FFB">
        <w:t>ЛПНП</w:t>
      </w:r>
      <w:bookmarkEnd w:id="21"/>
      <w:r w:rsidRPr="006F2FFB">
        <w:t xml:space="preserve">, которые действуют через </w:t>
      </w:r>
      <w:r w:rsidRPr="006F2FFB">
        <w:rPr>
          <w:lang w:val="en-US"/>
        </w:rPr>
        <w:t>TLR</w:t>
      </w:r>
      <w:r w:rsidRPr="006F2FFB">
        <w:t xml:space="preserve">4 в макрофагах и инициируют продукцию </w:t>
      </w:r>
      <w:r w:rsidRPr="006F2FFB">
        <w:rPr>
          <w:lang w:val="en-US"/>
        </w:rPr>
        <w:t>IL</w:t>
      </w:r>
      <w:r w:rsidRPr="006F2FFB">
        <w:t xml:space="preserve">-1 β. К тому же, СЖК нарушают в β -клетках секрецию инсулина и приводят к </w:t>
      </w:r>
      <w:proofErr w:type="spellStart"/>
      <w:r w:rsidRPr="006F2FFB">
        <w:t>апоптозу</w:t>
      </w:r>
      <w:proofErr w:type="spellEnd"/>
      <w:r w:rsidRPr="006F2FFB">
        <w:t xml:space="preserve">, что ассоциировано с высоким уровнем </w:t>
      </w:r>
      <w:proofErr w:type="spellStart"/>
      <w:r w:rsidRPr="006F2FFB">
        <w:t>церамида</w:t>
      </w:r>
      <w:proofErr w:type="spellEnd"/>
      <w:r w:rsidRPr="006F2FFB">
        <w:t xml:space="preserve">, способствующего увеличению NO через </w:t>
      </w:r>
      <w:bookmarkStart w:id="22" w:name="_Hlk517039664"/>
      <w:r w:rsidRPr="006F2FFB">
        <w:t>NF-</w:t>
      </w:r>
      <w:proofErr w:type="spellStart"/>
      <w:r w:rsidRPr="006F2FFB">
        <w:t>κB</w:t>
      </w:r>
      <w:bookmarkEnd w:id="22"/>
      <w:proofErr w:type="spellEnd"/>
      <w:r w:rsidRPr="006F2FFB">
        <w:t>.</w:t>
      </w:r>
    </w:p>
    <w:p w:rsidR="00DB11A8" w:rsidRPr="006F2FFB" w:rsidRDefault="00DB11A8" w:rsidP="008D0EB3">
      <w:pPr>
        <w:ind w:firstLine="708"/>
      </w:pPr>
      <w:r w:rsidRPr="006F2FFB">
        <w:t xml:space="preserve">Члены семейства </w:t>
      </w:r>
      <w:bookmarkStart w:id="23" w:name="_Hlk517039675"/>
      <w:r w:rsidRPr="006F2FFB">
        <w:t>VEGF</w:t>
      </w:r>
      <w:bookmarkEnd w:id="23"/>
      <w:r w:rsidRPr="006F2FFB">
        <w:t xml:space="preserve"> также способствуют </w:t>
      </w:r>
      <w:proofErr w:type="spellStart"/>
      <w:r w:rsidRPr="006F2FFB">
        <w:t>рекрутингу</w:t>
      </w:r>
      <w:proofErr w:type="spellEnd"/>
      <w:r w:rsidRPr="006F2FFB">
        <w:t xml:space="preserve"> макрофагов в островки. VEGF-A, в частности, продуцируется</w:t>
      </w:r>
      <w:r w:rsidR="008D0EB3" w:rsidRPr="006F2FFB">
        <w:t xml:space="preserve"> </w:t>
      </w:r>
      <w:r w:rsidRPr="006F2FFB">
        <w:t>β-клетками.</w:t>
      </w:r>
      <w:r w:rsidR="008D0EB3" w:rsidRPr="006F2FFB">
        <w:t xml:space="preserve"> </w:t>
      </w:r>
      <w:r w:rsidRPr="006F2FFB">
        <w:t xml:space="preserve">Сниженная секреция VEGF-A нарушает </w:t>
      </w:r>
      <w:proofErr w:type="spellStart"/>
      <w:r w:rsidRPr="006F2FFB">
        <w:t>васкуляризацию</w:t>
      </w:r>
      <w:proofErr w:type="spellEnd"/>
      <w:r w:rsidRPr="006F2FFB">
        <w:t xml:space="preserve"> островков, что приводит к недостаточной секреции инсулина и непереносимости глюкозы у мышей. Повышенная секреция </w:t>
      </w:r>
      <w:r w:rsidRPr="006F2FFB">
        <w:rPr>
          <w:lang w:val="en-US"/>
        </w:rPr>
        <w:t>VEGF</w:t>
      </w:r>
      <w:r w:rsidRPr="006F2FFB">
        <w:t>-</w:t>
      </w:r>
      <w:r w:rsidRPr="006F2FFB">
        <w:rPr>
          <w:lang w:val="en-US"/>
        </w:rPr>
        <w:t>A</w:t>
      </w:r>
      <w:r w:rsidR="008D0EB3" w:rsidRPr="006F2FFB">
        <w:t xml:space="preserve"> </w:t>
      </w:r>
      <w:r w:rsidRPr="006F2FFB">
        <w:t>наблюдается при СД2 и приводит к фиброзу и снижению β-клеточной массы. Повышенная</w:t>
      </w:r>
      <w:r w:rsidR="008D0EB3" w:rsidRPr="006F2FFB">
        <w:t xml:space="preserve"> </w:t>
      </w:r>
      <w:r w:rsidRPr="006F2FFB">
        <w:t>продукция</w:t>
      </w:r>
      <w:r w:rsidR="008D0EB3" w:rsidRPr="006F2FFB">
        <w:t xml:space="preserve"> </w:t>
      </w:r>
      <w:r w:rsidRPr="006F2FFB">
        <w:rPr>
          <w:lang w:val="en-US"/>
        </w:rPr>
        <w:t>VEGF</w:t>
      </w:r>
      <w:r w:rsidR="008D0EB3" w:rsidRPr="006F2FFB">
        <w:t xml:space="preserve"> </w:t>
      </w:r>
      <w:r w:rsidRPr="006F2FFB">
        <w:t>в</w:t>
      </w:r>
      <w:r w:rsidR="008D0EB3" w:rsidRPr="006F2FFB">
        <w:t xml:space="preserve"> </w:t>
      </w:r>
      <w:r w:rsidRPr="006F2FFB">
        <w:t>островках</w:t>
      </w:r>
      <w:r w:rsidR="008D0EB3" w:rsidRPr="006F2FFB">
        <w:t xml:space="preserve"> </w:t>
      </w:r>
      <w:r w:rsidRPr="006F2FFB">
        <w:lastRenderedPageBreak/>
        <w:t>способствует</w:t>
      </w:r>
      <w:r w:rsidR="008D0EB3" w:rsidRPr="006F2FFB">
        <w:t xml:space="preserve"> </w:t>
      </w:r>
      <w:r w:rsidRPr="006F2FFB">
        <w:t>привлечению</w:t>
      </w:r>
      <w:r w:rsidR="008D0EB3" w:rsidRPr="006F2FFB">
        <w:t xml:space="preserve"> </w:t>
      </w:r>
      <w:r w:rsidRPr="006F2FFB">
        <w:t xml:space="preserve">макрофагов, накоплению коллагена и экспрессии </w:t>
      </w:r>
      <w:proofErr w:type="spellStart"/>
      <w:r w:rsidRPr="006F2FFB">
        <w:t>провоспалительных</w:t>
      </w:r>
      <w:proofErr w:type="spellEnd"/>
      <w:r w:rsidRPr="006F2FFB">
        <w:t xml:space="preserve"> медиаторов</w:t>
      </w:r>
      <w:r w:rsidR="008D0EB3" w:rsidRPr="006F2FFB">
        <w:t>.</w:t>
      </w:r>
    </w:p>
    <w:p w:rsidR="00DB11A8" w:rsidRPr="006F2FFB" w:rsidRDefault="00DB11A8" w:rsidP="008D0EB3">
      <w:pPr>
        <w:ind w:firstLine="708"/>
      </w:pPr>
      <w:r w:rsidRPr="006F2FFB">
        <w:t>С</w:t>
      </w:r>
      <w:r w:rsidR="008D0EB3" w:rsidRPr="006F2FFB">
        <w:t xml:space="preserve"> </w:t>
      </w:r>
      <w:r w:rsidRPr="006F2FFB">
        <w:t>другой</w:t>
      </w:r>
      <w:r w:rsidR="008D0EB3" w:rsidRPr="006F2FFB">
        <w:t xml:space="preserve"> </w:t>
      </w:r>
      <w:r w:rsidRPr="006F2FFB">
        <w:t xml:space="preserve">стороны, </w:t>
      </w:r>
      <w:r w:rsidRPr="006F2FFB">
        <w:rPr>
          <w:lang w:val="en-US"/>
        </w:rPr>
        <w:t>VEGF</w:t>
      </w:r>
      <w:r w:rsidRPr="006F2FFB">
        <w:t>-</w:t>
      </w:r>
      <w:r w:rsidRPr="006F2FFB">
        <w:rPr>
          <w:lang w:val="en-US"/>
        </w:rPr>
        <w:t>A</w:t>
      </w:r>
      <w:r w:rsidRPr="006F2FFB">
        <w:t xml:space="preserve"> способствует репликации β-клеток, привлекая макрофаги, которые имеют смешанный фенотип </w:t>
      </w:r>
      <w:r w:rsidRPr="006F2FFB">
        <w:rPr>
          <w:lang w:val="en-US"/>
        </w:rPr>
        <w:t>M</w:t>
      </w:r>
      <w:r w:rsidRPr="006F2FFB">
        <w:t>1:</w:t>
      </w:r>
      <w:r w:rsidRPr="006F2FFB">
        <w:rPr>
          <w:lang w:val="en-US"/>
        </w:rPr>
        <w:t>M</w:t>
      </w:r>
      <w:r w:rsidR="008D0EB3" w:rsidRPr="006F2FFB">
        <w:t>2</w:t>
      </w:r>
      <w:r w:rsidRPr="006F2FFB">
        <w:t>. В</w:t>
      </w:r>
      <w:r w:rsidR="008D0EB3" w:rsidRPr="006F2FFB">
        <w:t xml:space="preserve"> </w:t>
      </w:r>
      <w:r w:rsidRPr="006F2FFB">
        <w:t>настоящее</w:t>
      </w:r>
      <w:r w:rsidR="008D0EB3" w:rsidRPr="006F2FFB">
        <w:t xml:space="preserve"> </w:t>
      </w:r>
      <w:r w:rsidRPr="006F2FFB">
        <w:t>время</w:t>
      </w:r>
      <w:r w:rsidR="008D0EB3" w:rsidRPr="006F2FFB">
        <w:t xml:space="preserve"> </w:t>
      </w:r>
      <w:r w:rsidRPr="006F2FFB">
        <w:t>недостаточно</w:t>
      </w:r>
      <w:r w:rsidR="008D0EB3" w:rsidRPr="006F2FFB">
        <w:t xml:space="preserve"> </w:t>
      </w:r>
      <w:r w:rsidRPr="006F2FFB">
        <w:t>ясны</w:t>
      </w:r>
      <w:r w:rsidR="008D0EB3" w:rsidRPr="006F2FFB">
        <w:t xml:space="preserve"> </w:t>
      </w:r>
      <w:r w:rsidRPr="006F2FFB">
        <w:t>механизмы, согласно</w:t>
      </w:r>
      <w:r w:rsidR="008D0EB3" w:rsidRPr="006F2FFB">
        <w:t xml:space="preserve"> </w:t>
      </w:r>
      <w:r w:rsidRPr="006F2FFB">
        <w:t>которым</w:t>
      </w:r>
      <w:r w:rsidR="008D0EB3" w:rsidRPr="006F2FFB">
        <w:t xml:space="preserve"> </w:t>
      </w:r>
      <w:r w:rsidRPr="006F2FFB">
        <w:t>вновь</w:t>
      </w:r>
      <w:r w:rsidR="008D0EB3" w:rsidRPr="006F2FFB">
        <w:t xml:space="preserve"> </w:t>
      </w:r>
      <w:r w:rsidRPr="006F2FFB">
        <w:t>прибывшие</w:t>
      </w:r>
      <w:r w:rsidR="008D0EB3" w:rsidRPr="006F2FFB">
        <w:t xml:space="preserve"> </w:t>
      </w:r>
      <w:r w:rsidRPr="006F2FFB">
        <w:t>макрофаги</w:t>
      </w:r>
      <w:r w:rsidR="008D0EB3" w:rsidRPr="006F2FFB">
        <w:t xml:space="preserve"> </w:t>
      </w:r>
      <w:r w:rsidRPr="006F2FFB">
        <w:t>выбирают</w:t>
      </w:r>
      <w:r w:rsidR="008D0EB3" w:rsidRPr="006F2FFB">
        <w:t xml:space="preserve"> </w:t>
      </w:r>
      <w:proofErr w:type="spellStart"/>
      <w:r w:rsidRPr="006F2FFB">
        <w:t>профибротическую</w:t>
      </w:r>
      <w:proofErr w:type="spellEnd"/>
      <w:r w:rsidR="008D0EB3" w:rsidRPr="006F2FFB">
        <w:t xml:space="preserve"> </w:t>
      </w:r>
      <w:r w:rsidRPr="006F2FFB">
        <w:t>или</w:t>
      </w:r>
      <w:r w:rsidR="008D0EB3" w:rsidRPr="006F2FFB">
        <w:t xml:space="preserve"> </w:t>
      </w:r>
      <w:r w:rsidRPr="006F2FFB">
        <w:t>регенерационную</w:t>
      </w:r>
      <w:r w:rsidR="008D0EB3" w:rsidRPr="006F2FFB">
        <w:t xml:space="preserve"> </w:t>
      </w:r>
      <w:r w:rsidRPr="006F2FFB">
        <w:t>программу.</w:t>
      </w:r>
    </w:p>
    <w:p w:rsidR="00CF4359" w:rsidRPr="0003500E" w:rsidRDefault="00DB11A8" w:rsidP="009F2376">
      <w:pPr>
        <w:ind w:firstLine="708"/>
      </w:pPr>
      <w:r w:rsidRPr="006F2FFB">
        <w:t xml:space="preserve">Помимо </w:t>
      </w:r>
      <w:proofErr w:type="spellStart"/>
      <w:r w:rsidRPr="006F2FFB">
        <w:t>апоптоза</w:t>
      </w:r>
      <w:proofErr w:type="spellEnd"/>
      <w:r w:rsidRPr="006F2FFB">
        <w:t xml:space="preserve"> </w:t>
      </w:r>
      <w:r w:rsidR="0003500E" w:rsidRPr="006F2FFB">
        <w:t xml:space="preserve">β </w:t>
      </w:r>
      <w:r w:rsidRPr="006F2FFB">
        <w:t>-клеток, в развитии СД 2</w:t>
      </w:r>
      <w:r w:rsidR="008D0EB3" w:rsidRPr="006F2FFB">
        <w:t xml:space="preserve"> </w:t>
      </w:r>
      <w:r w:rsidRPr="006F2FFB">
        <w:t xml:space="preserve">принимает участие </w:t>
      </w:r>
      <w:r w:rsidR="0003500E" w:rsidRPr="006F2FFB">
        <w:t>β</w:t>
      </w:r>
      <w:r w:rsidRPr="006F2FFB">
        <w:t xml:space="preserve">-клеточная </w:t>
      </w:r>
      <w:proofErr w:type="spellStart"/>
      <w:r w:rsidRPr="006F2FFB">
        <w:t>дедифференцировка</w:t>
      </w:r>
      <w:proofErr w:type="spellEnd"/>
      <w:r w:rsidRPr="006F2FFB">
        <w:t xml:space="preserve">. Транскрипционный фактор Foxo1 способствует дифференцировке </w:t>
      </w:r>
      <w:r w:rsidR="0003500E" w:rsidRPr="006F2FFB">
        <w:t xml:space="preserve">β </w:t>
      </w:r>
      <w:r w:rsidRPr="006F2FFB">
        <w:t xml:space="preserve">-клеток и активируется при гипергликемии для увеличения продукции инсулина. Неспособность </w:t>
      </w:r>
      <w:r w:rsidR="0003500E" w:rsidRPr="006F2FFB">
        <w:t xml:space="preserve">β </w:t>
      </w:r>
      <w:r w:rsidRPr="006F2FFB">
        <w:t>-клеток синтезировать и секретировать инсулин (</w:t>
      </w:r>
      <w:proofErr w:type="spellStart"/>
      <w:r w:rsidRPr="006F2FFB">
        <w:t>дедиффеоенцировка</w:t>
      </w:r>
      <w:proofErr w:type="spellEnd"/>
      <w:r w:rsidRPr="006F2FFB">
        <w:t>) связана с нарушением активации этого фактора. Нарушения</w:t>
      </w:r>
      <w:r w:rsidR="00CF4359" w:rsidRPr="006F2FFB">
        <w:t xml:space="preserve"> </w:t>
      </w:r>
      <w:r w:rsidRPr="006F2FFB">
        <w:t>могут</w:t>
      </w:r>
      <w:r w:rsidR="00CF4359" w:rsidRPr="006F2FFB">
        <w:t xml:space="preserve"> </w:t>
      </w:r>
      <w:r w:rsidRPr="006F2FFB">
        <w:t>быть</w:t>
      </w:r>
      <w:r w:rsidR="00CF4359" w:rsidRPr="006F2FFB">
        <w:t xml:space="preserve"> </w:t>
      </w:r>
      <w:r w:rsidRPr="006F2FFB">
        <w:t>как</w:t>
      </w:r>
      <w:r w:rsidR="00CF4359" w:rsidRPr="006F2FFB">
        <w:t xml:space="preserve"> </w:t>
      </w:r>
      <w:r w:rsidRPr="006F2FFB">
        <w:t>генетически</w:t>
      </w:r>
      <w:r w:rsidR="00CF4359" w:rsidRPr="006F2FFB">
        <w:t xml:space="preserve"> </w:t>
      </w:r>
      <w:r w:rsidRPr="006F2FFB">
        <w:t xml:space="preserve">обусловленными, так и приобретенными в результате длительного воздействия гипергликемии и </w:t>
      </w:r>
      <w:proofErr w:type="spellStart"/>
      <w:r w:rsidRPr="006F2FFB">
        <w:t>провоспалительных</w:t>
      </w:r>
      <w:proofErr w:type="spellEnd"/>
      <w:r w:rsidRPr="006F2FFB">
        <w:t xml:space="preserve"> цитокинов</w:t>
      </w:r>
      <w:r w:rsidR="0003500E" w:rsidRPr="0003500E">
        <w:t xml:space="preserve"> [114]. </w:t>
      </w:r>
      <w:r w:rsidR="0003500E">
        <w:t>В</w:t>
      </w:r>
      <w:r w:rsidR="00CF4359" w:rsidRPr="006F2FFB">
        <w:t xml:space="preserve"> </w:t>
      </w:r>
      <w:r w:rsidRPr="006F2FFB">
        <w:t>результате</w:t>
      </w:r>
      <w:r w:rsidR="00CF4359" w:rsidRPr="006F2FFB">
        <w:t xml:space="preserve"> </w:t>
      </w:r>
      <w:r w:rsidR="0003500E" w:rsidRPr="006F2FFB">
        <w:t>β</w:t>
      </w:r>
      <w:r w:rsidRPr="006F2FFB">
        <w:t>-клетки</w:t>
      </w:r>
      <w:r w:rsidR="00CF4359" w:rsidRPr="006F2FFB">
        <w:t xml:space="preserve"> </w:t>
      </w:r>
      <w:r w:rsidRPr="006F2FFB">
        <w:t>приобретают</w:t>
      </w:r>
      <w:r w:rsidR="00CF4359" w:rsidRPr="006F2FFB">
        <w:t xml:space="preserve"> </w:t>
      </w:r>
      <w:r w:rsidRPr="006F2FFB">
        <w:t>фенотип</w:t>
      </w:r>
      <w:r w:rsidR="00CF4359" w:rsidRPr="006F2FFB">
        <w:t xml:space="preserve"> </w:t>
      </w:r>
      <w:r w:rsidR="0003500E">
        <w:t>α</w:t>
      </w:r>
      <w:r w:rsidRPr="006F2FFB">
        <w:t xml:space="preserve">-клеток или клеток-предшественников, </w:t>
      </w:r>
      <w:proofErr w:type="spellStart"/>
      <w:r w:rsidRPr="006F2FFB">
        <w:t>экспрессирующих</w:t>
      </w:r>
      <w:proofErr w:type="spellEnd"/>
      <w:r w:rsidRPr="006F2FFB">
        <w:t xml:space="preserve"> маркеры</w:t>
      </w:r>
      <w:r w:rsidR="00CF4359" w:rsidRPr="006F2FFB">
        <w:t xml:space="preserve"> </w:t>
      </w:r>
      <w:r w:rsidRPr="006F2FFB">
        <w:t xml:space="preserve">Neurog3, Oct4 и </w:t>
      </w:r>
      <w:proofErr w:type="spellStart"/>
      <w:r w:rsidRPr="006F2FFB">
        <w:t>Nanog</w:t>
      </w:r>
      <w:proofErr w:type="spellEnd"/>
      <w:r w:rsidR="0003500E">
        <w:t xml:space="preserve"> </w:t>
      </w:r>
      <w:r w:rsidR="0003500E" w:rsidRPr="0003500E">
        <w:t>[115].</w:t>
      </w:r>
    </w:p>
    <w:p w:rsidR="00DB11A8" w:rsidRPr="006F2FFB" w:rsidRDefault="00DB11A8" w:rsidP="00CF4359">
      <w:pPr>
        <w:ind w:firstLine="708"/>
      </w:pPr>
      <w:r w:rsidRPr="006F2FFB">
        <w:t xml:space="preserve">Таким образом, уровни цитокинов </w:t>
      </w:r>
      <w:r w:rsidRPr="006F2FFB">
        <w:rPr>
          <w:lang w:val="en-US"/>
        </w:rPr>
        <w:t>TNF</w:t>
      </w:r>
      <w:r w:rsidRPr="006F2FFB">
        <w:t xml:space="preserve">-α, </w:t>
      </w:r>
      <w:r w:rsidRPr="006F2FFB">
        <w:rPr>
          <w:lang w:val="en-US"/>
        </w:rPr>
        <w:t>IL</w:t>
      </w:r>
      <w:r w:rsidRPr="006F2FFB">
        <w:t xml:space="preserve">-1 β, и </w:t>
      </w:r>
      <w:r w:rsidRPr="006F2FFB">
        <w:rPr>
          <w:lang w:val="en-US"/>
        </w:rPr>
        <w:t>IL</w:t>
      </w:r>
      <w:r w:rsidRPr="006F2FFB">
        <w:t xml:space="preserve">-6, а также </w:t>
      </w:r>
      <w:r w:rsidRPr="006F2FFB">
        <w:rPr>
          <w:lang w:val="en-US"/>
        </w:rPr>
        <w:t>NO</w:t>
      </w:r>
      <w:r w:rsidRPr="006F2FFB">
        <w:t xml:space="preserve">, увеличиваются в поджелудочной железе в процессе воспаления. Они активируют различные сигнальные пути: </w:t>
      </w:r>
      <w:r w:rsidRPr="006F2FFB">
        <w:rPr>
          <w:lang w:val="en-US"/>
        </w:rPr>
        <w:t>IL</w:t>
      </w:r>
      <w:r w:rsidRPr="006F2FFB">
        <w:t xml:space="preserve">-1β и </w:t>
      </w:r>
      <w:r w:rsidRPr="006F2FFB">
        <w:rPr>
          <w:lang w:val="en-US"/>
        </w:rPr>
        <w:t>TNF</w:t>
      </w:r>
      <w:r w:rsidRPr="006F2FFB">
        <w:t xml:space="preserve">-α действуют через </w:t>
      </w:r>
      <w:r w:rsidRPr="006F2FFB">
        <w:rPr>
          <w:lang w:val="en-US"/>
        </w:rPr>
        <w:t>NF</w:t>
      </w:r>
      <w:r w:rsidRPr="006F2FFB">
        <w:t>-κ</w:t>
      </w:r>
      <w:r w:rsidRPr="006F2FFB">
        <w:rPr>
          <w:lang w:val="en-US"/>
        </w:rPr>
        <w:t>B</w:t>
      </w:r>
      <w:r w:rsidRPr="006F2FFB">
        <w:t xml:space="preserve"> и запускают </w:t>
      </w:r>
      <w:proofErr w:type="spellStart"/>
      <w:r w:rsidRPr="006F2FFB">
        <w:t>апоптоз</w:t>
      </w:r>
      <w:proofErr w:type="spellEnd"/>
      <w:r w:rsidRPr="006F2FFB">
        <w:t xml:space="preserve"> β-клеток путем повышения уровня экспрессии </w:t>
      </w:r>
      <w:r w:rsidRPr="006F2FFB">
        <w:rPr>
          <w:lang w:val="en-US"/>
        </w:rPr>
        <w:t>FAS</w:t>
      </w:r>
      <w:r w:rsidRPr="006F2FFB">
        <w:t xml:space="preserve">. </w:t>
      </w:r>
      <w:r w:rsidRPr="006F2FFB">
        <w:rPr>
          <w:lang w:val="en-US"/>
        </w:rPr>
        <w:t>TNF</w:t>
      </w:r>
      <w:r w:rsidRPr="006F2FFB">
        <w:t>-α</w:t>
      </w:r>
      <w:r w:rsidR="00CF4359" w:rsidRPr="006F2FFB">
        <w:t xml:space="preserve"> </w:t>
      </w:r>
      <w:r w:rsidRPr="006F2FFB">
        <w:t>и</w:t>
      </w:r>
      <w:r w:rsidR="00CF4359" w:rsidRPr="006F2FFB">
        <w:t xml:space="preserve"> </w:t>
      </w:r>
      <w:r w:rsidRPr="006F2FFB">
        <w:rPr>
          <w:lang w:val="en-US"/>
        </w:rPr>
        <w:t>IFN</w:t>
      </w:r>
      <w:r w:rsidRPr="006F2FFB">
        <w:t>-γ, действуя</w:t>
      </w:r>
      <w:r w:rsidR="00CF4359" w:rsidRPr="006F2FFB">
        <w:t xml:space="preserve"> </w:t>
      </w:r>
      <w:r w:rsidRPr="006F2FFB">
        <w:t>вместе, запускают</w:t>
      </w:r>
      <w:r w:rsidR="00CF4359" w:rsidRPr="006F2FFB">
        <w:t xml:space="preserve"> </w:t>
      </w:r>
      <w:proofErr w:type="spellStart"/>
      <w:r w:rsidRPr="006F2FFB">
        <w:t>апоптоз</w:t>
      </w:r>
      <w:proofErr w:type="spellEnd"/>
      <w:r w:rsidR="00CF4359" w:rsidRPr="006F2FFB">
        <w:t xml:space="preserve"> </w:t>
      </w:r>
      <w:r w:rsidRPr="006F2FFB">
        <w:t>β-клеток</w:t>
      </w:r>
      <w:r w:rsidR="00CF4359" w:rsidRPr="006F2FFB">
        <w:t xml:space="preserve"> </w:t>
      </w:r>
      <w:r w:rsidRPr="006F2FFB">
        <w:t>через</w:t>
      </w:r>
      <w:r w:rsidR="00CF4359" w:rsidRPr="006F2FFB">
        <w:t xml:space="preserve"> </w:t>
      </w:r>
      <w:r w:rsidRPr="006F2FFB">
        <w:rPr>
          <w:lang w:val="en-US"/>
        </w:rPr>
        <w:t>STAT</w:t>
      </w:r>
      <w:r w:rsidRPr="006F2FFB">
        <w:t>-1/</w:t>
      </w:r>
      <w:proofErr w:type="spellStart"/>
      <w:r w:rsidRPr="006F2FFB">
        <w:rPr>
          <w:lang w:val="en-US"/>
        </w:rPr>
        <w:t>iNOS</w:t>
      </w:r>
      <w:proofErr w:type="spellEnd"/>
      <w:r w:rsidRPr="006F2FFB">
        <w:t xml:space="preserve"> /</w:t>
      </w:r>
      <w:r w:rsidRPr="006F2FFB">
        <w:rPr>
          <w:lang w:val="en-US"/>
        </w:rPr>
        <w:t>NO</w:t>
      </w:r>
      <w:r w:rsidRPr="006F2FFB">
        <w:t>/</w:t>
      </w:r>
      <w:r w:rsidRPr="006F2FFB">
        <w:rPr>
          <w:lang w:val="en-US"/>
        </w:rPr>
        <w:t>p</w:t>
      </w:r>
      <w:r w:rsidRPr="006F2FFB">
        <w:t>53 сигнальный</w:t>
      </w:r>
      <w:r w:rsidR="00CF4359" w:rsidRPr="006F2FFB">
        <w:t xml:space="preserve"> </w:t>
      </w:r>
      <w:r w:rsidRPr="006F2FFB">
        <w:t>путь [38, 39]. Свободные</w:t>
      </w:r>
      <w:r w:rsidR="00CF4359" w:rsidRPr="006F2FFB">
        <w:t xml:space="preserve"> </w:t>
      </w:r>
      <w:r w:rsidRPr="006F2FFB">
        <w:t>радикалы, образующиеся</w:t>
      </w:r>
      <w:r w:rsidR="00CF4359" w:rsidRPr="006F2FFB">
        <w:t xml:space="preserve"> </w:t>
      </w:r>
      <w:r w:rsidRPr="006F2FFB">
        <w:t>при</w:t>
      </w:r>
      <w:r w:rsidR="00CF4359" w:rsidRPr="006F2FFB">
        <w:t xml:space="preserve"> </w:t>
      </w:r>
      <w:r w:rsidRPr="006F2FFB">
        <w:t>гипергликемии, могут</w:t>
      </w:r>
      <w:r w:rsidR="00CF4359" w:rsidRPr="006F2FFB">
        <w:t xml:space="preserve"> </w:t>
      </w:r>
      <w:r w:rsidRPr="006F2FFB">
        <w:t>способствовать</w:t>
      </w:r>
      <w:r w:rsidR="00CF4359" w:rsidRPr="006F2FFB">
        <w:t xml:space="preserve"> </w:t>
      </w:r>
      <w:proofErr w:type="spellStart"/>
      <w:r w:rsidRPr="006F2FFB">
        <w:t>апоптозу</w:t>
      </w:r>
      <w:proofErr w:type="spellEnd"/>
      <w:r w:rsidR="00CF4359" w:rsidRPr="006F2FFB">
        <w:t xml:space="preserve"> </w:t>
      </w:r>
      <w:r w:rsidRPr="006F2FFB">
        <w:t>и</w:t>
      </w:r>
      <w:r w:rsidR="00CF4359" w:rsidRPr="006F2FFB">
        <w:t xml:space="preserve"> </w:t>
      </w:r>
      <w:r w:rsidRPr="006F2FFB">
        <w:t>некрозу</w:t>
      </w:r>
      <w:r w:rsidR="00CF4359" w:rsidRPr="006F2FFB">
        <w:t xml:space="preserve"> </w:t>
      </w:r>
      <w:r w:rsidRPr="006F2FFB">
        <w:t>β-клеток</w:t>
      </w:r>
      <w:r w:rsidR="00CF4359" w:rsidRPr="006F2FFB">
        <w:t xml:space="preserve"> </w:t>
      </w:r>
      <w:r w:rsidRPr="006F2FFB">
        <w:t>через</w:t>
      </w:r>
      <w:r w:rsidR="00CF4359" w:rsidRPr="006F2FFB">
        <w:t xml:space="preserve"> </w:t>
      </w:r>
      <w:r w:rsidRPr="006F2FFB">
        <w:t>активацию</w:t>
      </w:r>
      <w:r w:rsidR="00CF4359" w:rsidRPr="006F2FFB">
        <w:t xml:space="preserve"> </w:t>
      </w:r>
      <w:proofErr w:type="spellStart"/>
      <w:r w:rsidRPr="006F2FFB">
        <w:t>каспаз</w:t>
      </w:r>
      <w:proofErr w:type="spellEnd"/>
      <w:r w:rsidRPr="006F2FFB">
        <w:t xml:space="preserve">. Все это вместе вызывает экспрессию </w:t>
      </w:r>
      <w:proofErr w:type="spellStart"/>
      <w:r w:rsidRPr="006F2FFB">
        <w:t>хемокинов</w:t>
      </w:r>
      <w:proofErr w:type="spellEnd"/>
      <w:r w:rsidRPr="006F2FFB">
        <w:t xml:space="preserve"> и </w:t>
      </w:r>
      <w:proofErr w:type="spellStart"/>
      <w:r w:rsidRPr="006F2FFB">
        <w:t>рекрутинг</w:t>
      </w:r>
      <w:proofErr w:type="spellEnd"/>
      <w:r w:rsidRPr="006F2FFB">
        <w:t xml:space="preserve"> </w:t>
      </w:r>
      <w:proofErr w:type="spellStart"/>
      <w:r w:rsidRPr="006F2FFB">
        <w:t>провоспалительных</w:t>
      </w:r>
      <w:proofErr w:type="spellEnd"/>
      <w:r w:rsidRPr="006F2FFB">
        <w:t xml:space="preserve"> макрофагов, дендритных клеток и Т-клеток в островки поджелудочной железы, способствуя уменьшению </w:t>
      </w:r>
      <w:r w:rsidRPr="006F2FFB">
        <w:lastRenderedPageBreak/>
        <w:t xml:space="preserve">секреции инсулина и воспалению [40, 41]. Помимо </w:t>
      </w:r>
      <w:proofErr w:type="spellStart"/>
      <w:r w:rsidRPr="006F2FFB">
        <w:t>глюколипотоксичности</w:t>
      </w:r>
      <w:proofErr w:type="spellEnd"/>
      <w:r w:rsidRPr="006F2FFB">
        <w:t xml:space="preserve">, которая играет ведущую роль в дисфункции и гибели </w:t>
      </w:r>
      <w:r w:rsidR="0003500E">
        <w:t>β</w:t>
      </w:r>
      <w:r w:rsidRPr="006F2FFB">
        <w:t xml:space="preserve">-клеток, недостаточная сигнализация от инсулиновых рецепторов на </w:t>
      </w:r>
      <w:r w:rsidR="0003500E">
        <w:t>β</w:t>
      </w:r>
      <w:r w:rsidR="0003500E" w:rsidRPr="0003500E">
        <w:t>-</w:t>
      </w:r>
      <w:r w:rsidRPr="006F2FFB">
        <w:t xml:space="preserve">клетках может привести к нарушению их функциональной активности. </w:t>
      </w:r>
    </w:p>
    <w:p w:rsidR="00DB11A8" w:rsidRPr="004414A0" w:rsidRDefault="00DB11A8" w:rsidP="00CF4359">
      <w:pPr>
        <w:ind w:firstLine="708"/>
      </w:pPr>
      <w:r w:rsidRPr="006F2FFB">
        <w:t>В ответ на резистентность к инсулину и</w:t>
      </w:r>
      <w:r w:rsidR="00CF4359" w:rsidRPr="006F2FFB">
        <w:t xml:space="preserve"> </w:t>
      </w:r>
      <w:r w:rsidRPr="006F2FFB">
        <w:t>гипергликемию</w:t>
      </w:r>
      <w:r w:rsidR="00CF4359" w:rsidRPr="006F2FFB">
        <w:t xml:space="preserve"> </w:t>
      </w:r>
      <w:proofErr w:type="spellStart"/>
      <w:r w:rsidRPr="006F2FFB">
        <w:t>компенсаторно</w:t>
      </w:r>
      <w:proofErr w:type="spellEnd"/>
      <w:r w:rsidRPr="006F2FFB">
        <w:t xml:space="preserve"> увеличивается размер </w:t>
      </w:r>
      <w:r w:rsidRPr="006F2FFB">
        <w:rPr>
          <w:lang w:val="en-US"/>
        </w:rPr>
        <w:t>β</w:t>
      </w:r>
      <w:r w:rsidRPr="006F2FFB">
        <w:t>-клетки (гипертрофия) либо количество</w:t>
      </w:r>
      <w:r w:rsidR="00CF4359" w:rsidRPr="006F2FFB">
        <w:t xml:space="preserve"> </w:t>
      </w:r>
      <w:r w:rsidRPr="006F2FFB">
        <w:rPr>
          <w:lang w:val="en-US"/>
        </w:rPr>
        <w:t>β</w:t>
      </w:r>
      <w:r w:rsidRPr="006F2FFB">
        <w:t>-клеток (гиперплазия), что приводит к усиленному синтезу и секреции инсулина.</w:t>
      </w:r>
      <w:r w:rsidR="00CF4359" w:rsidRPr="006F2FFB">
        <w:t xml:space="preserve"> </w:t>
      </w:r>
      <w:r w:rsidRPr="006F2FFB">
        <w:t>Увеличение количества β-клеток происходит за счет инсулина, IGF-1 и 2</w:t>
      </w:r>
      <w:r w:rsidR="00CF4359" w:rsidRPr="006F2FFB">
        <w:t xml:space="preserve"> </w:t>
      </w:r>
      <w:r w:rsidRPr="006F2FFB">
        <w:fldChar w:fldCharType="begin" w:fldLock="1"/>
      </w:r>
      <w:r w:rsidRPr="006F2FFB">
        <w:instrText>ADDIN CSL_CITATION { "citationItems" : [ { "id" : "ITEM-1", "itemData" : { "DOI" : "10.1172/JCI8339", "ISBN" : "0021-9738 (Print)\\r0021-9738 (Linking)", "ISSN" : "0021-9738", "PMID" : "10606633", "abstract" : "Insulin receptor substrate-1 (IRS-1) is pivotal in mediating the actions of insulin and growth factors in most tissues of the body, but its role in insulin-producing beta islet cells is unclear. Freshly isolated islets from IRS-1 knockout mice and SV40-transformed IRS-1-deficient beta-cell lines exhibit marked insulin secretory defects in response to glucose and arginine. Furthermore, insulin expression is reduced by about 2-fold in the IRS-1-null islets and beta-cell lines, and this defect can be partially restored by transfecting the cells with IRS-1. These data provide evidence for an important role of IRS-1 in islet function and provide a novel functional link between the insulin signaling and insulin secretion pathways. This article may have been published online in advance of the print edition. The date of publication is available from the JCI website, http://www.jci.org.", "author" : [ { "dropping-particle" : "", "family" : "Kulkarni", "given" : "Rohit N.", "non-dropping-particle" : "", "parse-names" : false, "suffix" : "" }, { "dropping-particle" : "", "family" : "Winnay", "given" : "Jonathon N.", "non-dropping-particle" : "", "parse-names" : false, "suffix" : "" }, { "dropping-particle" : "", "family" : "Daniels", "given" : "Molly", "non-dropping-particle" : "", "parse-names" : false, "suffix" : "" }, { "dropping-particle" : "", "family" : "Br\u00fcning", "given" : "Jens C.", "non-dropping-particle" : "", "parse-names" : false, "suffix" : "" }, { "dropping-particle" : "", "family" : "Flier", "given" : "Sarah N.", "non-dropping-particle" : "", "parse-names" : false, "suffix" : "" }, { "dropping-particle" : "", "family" : "Hanahan", "given" : "Douglas", "non-dropping-particle" : "", "parse-names" : false, "suffix" : "" }, { "dropping-particle" : "", "family" : "Kahn", "given" : "C. Ronald", "non-dropping-particle" : "", "parse-names" : false, "suffix" : "" } ], "container-title" : "Journal of Clinical Investigation", "id" : "ITEM-1", "issue" : "12", "issued" : { "date-parts" : [ [ "1999" ] ] }, "page" : "R69-R75", "title" : "Altered function of insulin receptor substrate-1\u2013deficient mouse islets and cultured \u03b2-cell lines", "type" : "article-journal", "volume" : "104" }, "uris" : [ "http://www.mendeley.com/documents/?uuid=112dfb82-3402-45a5-b770-a10a3acace97" ] } ], "mendeley" : { "formattedCitation" : "[56]", "plainTextFormattedCitation" : "[56]", "previouslyFormattedCitation" : "[56]" }, "properties" : {  }, "schema" : "https://github.com/citation-style-language/schema/raw/master/csl-citation.json" }</w:instrText>
      </w:r>
      <w:r w:rsidRPr="006F2FFB">
        <w:fldChar w:fldCharType="separate"/>
      </w:r>
      <w:r w:rsidRPr="006F2FFB">
        <w:rPr>
          <w:noProof/>
        </w:rPr>
        <w:t>[56]</w:t>
      </w:r>
      <w:r w:rsidRPr="006F2FFB">
        <w:fldChar w:fldCharType="end"/>
      </w:r>
      <w:r w:rsidRPr="006F2FFB">
        <w:fldChar w:fldCharType="begin" w:fldLock="1"/>
      </w:r>
      <w:r w:rsidRPr="006F2FFB">
        <w:instrText>ADDIN CSL_CITATION { "citationItems" : [ { "id" : "ITEM-1", "itemData" : { "DOI" : "10.1152/ajpendo.00032.2004", "ISBN" : "0193-1849 (Print)\\r0193-1849 (Linking)", "ISSN" : "0193-1849", "PMID" : "15827066", "abstract" : "Insulin and IGF-I activate antiapoptotic pathways via insulin receptor substrate (IRS) proteins in most mammalian cells, including beta-cells. IRS-1 knockout (IRS-1KO) mice show growth retardation, hyperinsulinemia, and hyperplastic but dysfunctional islets without developing overt diabetes, whereas IRS-2KOs develop insulin resistance and islet hypoplasia leading to diabetes. Because both models display insulin resistance, it is difficult to differentiate islet response to insulin resistance from islet defects due to loss of proteins in the islets themselves. We used a transplantation approach, as a means of separating host insulin resistance from islet function, to examine alterations in proteins in insulin/IGF-I signaling pathways that may contribute to beta-cell proliferation and/or apoptosis in IRS-1KO islets. Islets isolated from wild-type (WT) or IRS-1KO mice were transplanted into WT or insulin-resistant IRS-1KO males under the kidney capsule. The beta-cell mitotic rate in transplanted islets in IRS-1KO recipients was increased 1.5-fold compared with WT recipients and was similar to that in endogenous pancreases of IRS-1KOs, whereas beta-cell apoptosis was reduced by approximately 80% in IRS-1KO grafts in IRS-1KO recipients compared with WT recipients. Immunohistochemistry showed a substantial increase in IRS-2 expression in IRS-1KO islets transplanted into IRS-1KO mice as well as in endogenous islets from IRS-1KOs. Furthermore, enhanced cytosolic forkhead transcription factor (FoxO1) staining in IRS-1KO grafts suggests intact Akt/PKB activity. Together, these data indicate that, even in the absence of insulin resistance, beta-cells deficient in IRS-1 exhibit a compensatory increase in IRS-2, which is associated with islet growth and is characterized by both proliferative and antiapoptotic effects that likely occur via an insulin/IGF-I/IRS-2 pathway.", "author" : [ { "dropping-particle" : "", "family" : "Hennige", "given" : "Anita M", "non-dropping-particle" : "", "parse-names" : false, "suffix" : "" }, { "dropping-particle" : "", "family" : "Ozcan", "given" : "Umut", "non-dropping-particle" : "", "parse-names" : false, "suffix" : "" }, { "dropping-particle" : "", "family" : "Okada", "given" : "Terumasa", "non-dropping-particle" : "", "parse-names" : false, "suffix" : "" }, { "dropping-particle" : "", "family" : "Jhala", "given" : "Ulupi S", "non-dropping-particle" : "", "parse-names" : false, "suffix" : "" }, { "dropping-particle" : "", "family" : "Schubert", "given" : "Markus", "non-dropping-particle" : "", "parse-names" : false, "suffix" : "" }, { "dropping-particle" : "", "family" : "White", "given" : "Morris F", "non-dropping-particle" : "", "parse-names" : false, "suffix" : "" }, { "dropping-particle" : "", "family" : "Kulkarni", "given" : "Rohit N", "non-dropping-particle" : "", "parse-names" : false, "suffix" : "" } ], "container-title" : "American journal of physiology. Endocrinology and metabolism", "id" : "ITEM-1", "issue" : "2", "issued" : { "date-parts" : [ [ "2005" ] ] }, "page" : "E337-46", "title" : "Alterations in growth and apoptosis of insulin receptor substrate-1-deficient beta-cells.", "type" : "article-journal", "volume" : "289" }, "uris" : [ "http://www.mendeley.com/documents/?uuid=f7bd9e67-e45a-45d7-9d7e-c51697a83d95" ] } ], "mendeley" : { "formattedCitation" : "[57]", "plainTextFormattedCitation" : "[57]", "previouslyFormattedCitation" : "[57]" }, "properties" : {  }, "schema" : "https://github.com/citation-style-language/schema/raw/master/csl-citation.json" }</w:instrText>
      </w:r>
      <w:r w:rsidRPr="006F2FFB">
        <w:fldChar w:fldCharType="separate"/>
      </w:r>
      <w:r w:rsidRPr="006F2FFB">
        <w:rPr>
          <w:noProof/>
        </w:rPr>
        <w:t>[57]</w:t>
      </w:r>
      <w:r w:rsidRPr="006F2FFB">
        <w:fldChar w:fldCharType="end"/>
      </w:r>
      <w:r w:rsidRPr="006F2FFB">
        <w:fldChar w:fldCharType="begin" w:fldLock="1"/>
      </w:r>
      <w:r w:rsidRPr="006F2FFB">
        <w:instrText>ADDIN CSL_CITATION { "citationItems" : [ { "id" : "ITEM-1", "itemData" : { "DOI" : "10.1053/j.gastro.2005.03.016", "ISSN" : "00165085", "PMID" : "15887120", "abstract" : "Background &amp; Aims: The effects of aging on pancreatic acinar cell proliferation have not been clearly defined. Phosphatidylinositol 3-kinase (PI3K)-mediated phosphorylation of Akt is a critical step for proliferation of various cell types and insulin secretion from pancreatic endocrine cells; however, its role in acinar cell proliferation is not known. The purpose of this study was to (1) delineate the effects of aging on pancreatic regeneration after partial pancreatectomy (Px) and (2) define the involvement of the PI3K/Akt pathway in pancreatic regeneration. Methods: Following partial Px, pancreatic regeneration and activation of the PI3K pathway were compared in young and aged mice. Activation of the PI3K/Akt pathway was evaluated by Akt phosphorylation (pAkt). The role of the PI3K pathway in pancreatic regeneration after partial Px was assessed by effects of a pharmacologic PI3K inhibitor wortmannin or small interfering RNA (siRNA) to the p85\u03b1 regulatory subunit. To confirm further the critical role of the PI3K/Akt pathway in pancreatic acinar cell proliferation, IGF-1-mediated cell proliferation was determined in cultured acinar cells pretreated with wortmannin or p85\u03b1 siRNA. Results: Pancreatic regeneration and pAkt expression after partial Px were significantly decreased with aging. Treatment with wortmannin or p85\u03b1 siRNA reduced pancreatic regeneration after partial Px. The IGF-1-mediated cell proliferation in vitro was completely blocked by wortmannin or p85\u03b1 siRNA but not by the MEK/ERK inhibitor PD98059. Conclusions: PI3K/Akt activation plays a critical role in the regeneration of pancreatic acini after resection. Furthermore, pancreatic regeneration is markedly attenuated in the aged pancreas most likely because of decreased PI3K/Akt activation. \u00a9 2005 by the American Gastroenterological Association.", "author" : [ { "dropping-particle" : "", "family" : "Watanabe", "given" : "Hiroaki", "non-dropping-particle" : "", "parse-names" : false, "suffix" : "" }, { "dropping-particle" : "", "family" : "Saito", "given" : "Hiroshi", "non-dropping-particle" : "", "parse-names" : false, "suffix" : "" }, { "dropping-particle" : "", "family" : "Rychahou", "given" : "Piotr G.", "non-dropping-particle" : "", "parse-names" : false, "suffix" : "" }, { "dropping-particle" : "", "family" : "Uchida", "given" : "Tatsuo", "non-dropping-particle" : "", "parse-names" : false, "suffix" : "" }, { "dropping-particle" : "", "family" : "Evers", "given" : "B. Mark", "non-dropping-particle" : "", "parse-names" : false, "suffix" : "" } ], "container-title" : "Gastroenterology", "id" : "ITEM-1", "issue" : "5", "issued" : { "date-parts" : [ [ "2005" ] ] }, "page" : "1391-1404", "title" : "Aging is associated with decreased pancreatic acinar cell regeneration and phosphatidylinositol 3-kinase/Akt activation", "type" : "article-journal", "volume" : "128" }, "uris" : [ "http://www.mendeley.com/documents/?uuid=b6086a39-2b47-4a1d-ae31-a813df15771d" ] } ], "mendeley" : { "formattedCitation" : "[58]", "plainTextFormattedCitation" : "[58]", "previouslyFormattedCitation" : "[58]" }, "properties" : {  }, "schema" : "https://github.com/citation-style-language/schema/raw/master/csl-citation.json" }</w:instrText>
      </w:r>
      <w:r w:rsidRPr="006F2FFB">
        <w:fldChar w:fldCharType="separate"/>
      </w:r>
      <w:r w:rsidRPr="006F2FFB">
        <w:rPr>
          <w:noProof/>
        </w:rPr>
        <w:t>[58]</w:t>
      </w:r>
      <w:r w:rsidRPr="006F2FFB">
        <w:fldChar w:fldCharType="end"/>
      </w:r>
      <w:r w:rsidRPr="006F2FFB">
        <w:fldChar w:fldCharType="begin" w:fldLock="1"/>
      </w:r>
      <w:r w:rsidRPr="006F2FFB">
        <w:instrText>ADDIN CSL_CITATION { "citationItems" : [ { "id" : "ITEM-1", "itemData" : { "author" : [ { "dropping-particle" : "", "family" : "Araki E, Lipes MA, Patti ME, Br\u00fcning JC, Haag B 3rd, Johnson RS", "given" : "Kahn CR.", "non-dropping-particle" : "", "parse-names" : false, "suffix" : "" } ], "container-title" : "Nature", "id" : "ITEM-1", "issue" : "10", "issued" : { "date-parts" : [ [ "1994" ] ] }, "page" : "186-190", "title" : "Alternative pathway of insulin signalling in mice with targeted disruption of the IRS-1 gene.", "type" : "article-journal", "volume" : "372" }, "uris" : [ "http://www.mendeley.com/documents/?uuid=553c8d9f-860f-45dd-8241-25f4c53721ee" ] } ], "mendeley" : { "formattedCitation" : "[59]", "plainTextFormattedCitation" : "[59]", "previouslyFormattedCitation" : "[59]" }, "properties" : {  }, "schema" : "https://github.com/citation-style-language/schema/raw/master/csl-citation.json" }</w:instrText>
      </w:r>
      <w:r w:rsidRPr="006F2FFB">
        <w:fldChar w:fldCharType="separate"/>
      </w:r>
      <w:r w:rsidRPr="006F2FFB">
        <w:rPr>
          <w:noProof/>
        </w:rPr>
        <w:t>[59]</w:t>
      </w:r>
      <w:r w:rsidRPr="006F2FFB">
        <w:fldChar w:fldCharType="end"/>
      </w:r>
      <w:r w:rsidRPr="006F2FFB">
        <w:t xml:space="preserve">, что в конечном итоге приводит к увеличению экспрессии PDX-1, который регулирует пролиферацию и выживание β-клеток. В этом же сигнальном пути активируется </w:t>
      </w:r>
      <w:proofErr w:type="spellStart"/>
      <w:r w:rsidRPr="006F2FFB">
        <w:t>Akt</w:t>
      </w:r>
      <w:proofErr w:type="spellEnd"/>
      <w:r w:rsidRPr="006F2FFB">
        <w:t xml:space="preserve">, которая ингибирует </w:t>
      </w:r>
      <w:proofErr w:type="spellStart"/>
      <w:r w:rsidRPr="006F2FFB">
        <w:t>проапоптотические</w:t>
      </w:r>
      <w:proofErr w:type="spellEnd"/>
      <w:r w:rsidRPr="006F2FFB">
        <w:t xml:space="preserve"> белки, обеспечивая защиту от </w:t>
      </w:r>
      <w:proofErr w:type="spellStart"/>
      <w:r w:rsidRPr="006F2FFB">
        <w:t>апоптоза</w:t>
      </w:r>
      <w:proofErr w:type="spellEnd"/>
      <w:r w:rsidRPr="006F2FFB">
        <w:t xml:space="preserve"> β-клеток. На пролиферацию β-клеток и защиту их от </w:t>
      </w:r>
      <w:proofErr w:type="spellStart"/>
      <w:r w:rsidRPr="006F2FFB">
        <w:t>апоптоза</w:t>
      </w:r>
      <w:proofErr w:type="spellEnd"/>
      <w:r w:rsidRPr="006F2FFB">
        <w:t xml:space="preserve"> также влияет </w:t>
      </w:r>
      <w:proofErr w:type="spellStart"/>
      <w:r w:rsidRPr="006F2FFB">
        <w:t>глюкагоноподобный</w:t>
      </w:r>
      <w:proofErr w:type="spellEnd"/>
      <w:r w:rsidRPr="006F2FFB">
        <w:t xml:space="preserve"> пептид-1(GLP-1) Авторы</w:t>
      </w:r>
      <w:r w:rsidR="00CF4359" w:rsidRPr="006F2FFB">
        <w:t xml:space="preserve"> </w:t>
      </w:r>
      <w:r w:rsidRPr="006F2FFB">
        <w:fldChar w:fldCharType="begin" w:fldLock="1"/>
      </w:r>
      <w:r w:rsidRPr="006F2FFB">
        <w:instrText>ADDIN CSL_CITATION { "citationItems" : [ { "id" : "ITEM-1", "itemData" : { "DOI" : "10.1053/j.gastro.2005.03.016", "ISSN" : "00165085", "PMID" : "15887120", "abstract" : "Background &amp; Aims: The effects of aging on pancreatic acinar cell proliferation have not been clearly defined. Phosphatidylinositol 3-kinase (PI3K)-mediated phosphorylation of Akt is a critical step for proliferation of various cell types and insulin secretion from pancreatic endocrine cells; however, its role in acinar cell proliferation is not known. The purpose of this study was to (1) delineate the effects of aging on pancreatic regeneration after partial pancreatectomy (Px) and (2) define the involvement of the PI3K/Akt pathway in pancreatic regeneration. Methods: Following partial Px, pancreatic regeneration and activation of the PI3K pathway were compared in young and aged mice. Activation of the PI3K/Akt pathway was evaluated by Akt phosphorylation (pAkt). The role of the PI3K pathway in pancreatic regeneration after partial Px was assessed by effects of a pharmacologic PI3K inhibitor wortmannin or small interfering RNA (siRNA) to the p85\u03b1 regulatory subunit. To confirm further the critical role of the PI3K/Akt pathway in pancreatic acinar cell proliferation, IGF-1-mediated cell proliferation was determined in cultured acinar cells pretreated with wortmannin or p85\u03b1 siRNA. Results: Pancreatic regeneration and pAkt expression after partial Px were significantly decreased with aging. Treatment with wortmannin or p85\u03b1 siRNA reduced pancreatic regeneration after partial Px. The IGF-1-mediated cell proliferation in vitro was completely blocked by wortmannin or p85\u03b1 siRNA but not by the MEK/ERK inhibitor PD98059. Conclusions: PI3K/Akt activation plays a critical role in the regeneration of pancreatic acini after resection. Furthermore, pancreatic regeneration is markedly attenuated in the aged pancreas most likely because of decreased PI3K/Akt activation. \u00a9 2005 by the American Gastroenterological Association.", "author" : [ { "dropping-particle" : "", "family" : "Watanabe", "given" : "Hiroaki", "non-dropping-particle" : "", "parse-names" : false, "suffix" : "" }, { "dropping-particle" : "", "family" : "Saito", "given" : "Hiroshi", "non-dropping-particle" : "", "parse-names" : false, "suffix" : "" }, { "dropping-particle" : "", "family" : "Rychahou", "given" : "Piotr G.", "non-dropping-particle" : "", "parse-names" : false, "suffix" : "" }, { "dropping-particle" : "", "family" : "Uchida", "given" : "Tatsuo", "non-dropping-particle" : "", "parse-names" : false, "suffix" : "" }, { "dropping-particle" : "", "family" : "Evers", "given" : "B. Mark", "non-dropping-particle" : "", "parse-names" : false, "suffix" : "" } ], "container-title" : "Gastroenterology", "id" : "ITEM-1", "issue" : "5", "issued" : { "date-parts" : [ [ "2005" ] ] }, "page" : "1391-1404", "title" : "Aging is associated with decreased pancreatic acinar cell regeneration and phosphatidylinositol 3-kinase/Akt activation", "type" : "article-journal", "volume" : "128" }, "uris" : [ "http://www.mendeley.com/documents/?uuid=b6086a39-2b47-4a1d-ae31-a813df15771d" ] } ], "mendeley" : { "formattedCitation" : "[58]", "plainTextFormattedCitation" : "[58]", "previouslyFormattedCitation" : "[58]" }, "properties" : {  }, "schema" : "https://github.com/citation-style-language/schema/raw/master/csl-citation.json" }</w:instrText>
      </w:r>
      <w:r w:rsidRPr="006F2FFB">
        <w:fldChar w:fldCharType="separate"/>
      </w:r>
      <w:r w:rsidRPr="006F2FFB">
        <w:rPr>
          <w:noProof/>
        </w:rPr>
        <w:t>[58]</w:t>
      </w:r>
      <w:r w:rsidRPr="006F2FFB">
        <w:fldChar w:fldCharType="end"/>
      </w:r>
      <w:r w:rsidRPr="006F2FFB">
        <w:fldChar w:fldCharType="begin" w:fldLock="1"/>
      </w:r>
      <w:r w:rsidRPr="006F2FFB">
        <w:instrText>ADDIN CSL_CITATION { "citationItems" : [ { "id" : "ITEM-1", "itemData" : { "DOI" : "10.1016/j.bbrc.2008.03.012.Regulation", "author" : [ { "dropping-particle" : "", "family" : "Hiroaki Watanabe, Hiroshi Saito, Junji Ueda", "given" : "and B. Mark Evers", "non-dropping-particle" : "", "parse-names" : false, "suffix" : "" } ], "container-title" : "Biochem Biophys Res Commun", "id" : "ITEM-1", "issue" : "1", "issued" : { "date-parts" : [ [ "2008" ] ] }, "page" : "33-37", "title" : "Regulation of Pancreatic Duct Cell Differentiation by Phosphatidylinositol-3 Kinase", "type" : "article-journal", "volume" : "370" }, "uris" : [ "http://www.mendeley.com/documents/?uuid=57ddf76f-e282-400f-b0a7-31e8641ca907" ] } ], "mendeley" : { "formattedCitation" : "[60]", "plainTextFormattedCitation" : "[60]", "previouslyFormattedCitation" : "[60]" }, "properties" : {  }, "schema" : "https://github.com/citation-style-language/schema/raw/master/csl-citation.json" }</w:instrText>
      </w:r>
      <w:r w:rsidRPr="006F2FFB">
        <w:fldChar w:fldCharType="separate"/>
      </w:r>
      <w:r w:rsidRPr="006F2FFB">
        <w:rPr>
          <w:noProof/>
        </w:rPr>
        <w:t>[60]</w:t>
      </w:r>
      <w:r w:rsidRPr="006F2FFB">
        <w:fldChar w:fldCharType="end"/>
      </w:r>
      <w:r w:rsidRPr="006F2FFB">
        <w:t xml:space="preserve"> предполагают также, что PI3K, являясь связующим звеном между субстратами инсулинового рецептора и </w:t>
      </w:r>
      <w:proofErr w:type="spellStart"/>
      <w:r w:rsidRPr="006F2FFB">
        <w:rPr>
          <w:lang w:val="en-US"/>
        </w:rPr>
        <w:t>Akt</w:t>
      </w:r>
      <w:proofErr w:type="spellEnd"/>
      <w:r w:rsidRPr="006F2FFB">
        <w:t>, играет определенную роль в</w:t>
      </w:r>
      <w:r w:rsidR="00CF4359" w:rsidRPr="006F2FFB">
        <w:t xml:space="preserve"> </w:t>
      </w:r>
      <w:r w:rsidRPr="006F2FFB">
        <w:t xml:space="preserve">дифференцировке </w:t>
      </w:r>
      <w:proofErr w:type="spellStart"/>
      <w:r w:rsidRPr="006F2FFB">
        <w:t>ацинарных</w:t>
      </w:r>
      <w:proofErr w:type="spellEnd"/>
      <w:r w:rsidRPr="006F2FFB">
        <w:t xml:space="preserve"> и </w:t>
      </w:r>
      <w:proofErr w:type="spellStart"/>
      <w:r w:rsidRPr="006F2FFB">
        <w:t>протоковых</w:t>
      </w:r>
      <w:proofErr w:type="spellEnd"/>
      <w:r w:rsidRPr="006F2FFB">
        <w:t xml:space="preserve"> клеток после резекции поджелудочной железы в </w:t>
      </w:r>
      <w:proofErr w:type="spellStart"/>
      <w:r w:rsidRPr="006F2FFB">
        <w:t>инсулинсинтезирующие</w:t>
      </w:r>
      <w:proofErr w:type="spellEnd"/>
      <w:r w:rsidRPr="006F2FFB">
        <w:t xml:space="preserve"> при участии PDX-1. В то же время, аномальный рост островковых клеток может привести к развитию</w:t>
      </w:r>
      <w:r w:rsidR="00CF4359" w:rsidRPr="006F2FFB">
        <w:t xml:space="preserve"> </w:t>
      </w:r>
      <w:r w:rsidRPr="006F2FFB">
        <w:t xml:space="preserve">опухолей островковых клеток, которые обычно называются в зависимости от гормонов, которые они продуцируют. Самой распространенной опухолью островковых клеток поджелудочной железы является </w:t>
      </w:r>
      <w:proofErr w:type="spellStart"/>
      <w:r w:rsidRPr="006F2FFB">
        <w:t>инсулинома</w:t>
      </w:r>
      <w:proofErr w:type="spellEnd"/>
      <w:r w:rsidRPr="006F2FFB">
        <w:t xml:space="preserve"> (</w:t>
      </w:r>
      <w:r w:rsidRPr="006F2FFB">
        <w:rPr>
          <w:lang w:val="en-US"/>
        </w:rPr>
        <w:t>β</w:t>
      </w:r>
      <w:r w:rsidRPr="006F2FFB">
        <w:t>-клеточное происхождение), до 90% этих опухолей доброкачественны</w:t>
      </w:r>
      <w:r w:rsidR="0003500E" w:rsidRPr="0003500E">
        <w:t xml:space="preserve"> [116]. </w:t>
      </w:r>
      <w:r w:rsidRPr="006F2FFB">
        <w:t xml:space="preserve">При дальнейшем развитии диабета наблюдается гипоплазия β-клеток, </w:t>
      </w:r>
      <w:proofErr w:type="spellStart"/>
      <w:r w:rsidRPr="006F2FFB">
        <w:t>апоптоз</w:t>
      </w:r>
      <w:proofErr w:type="spellEnd"/>
      <w:r w:rsidRPr="006F2FFB">
        <w:t xml:space="preserve"> и относительное увеличение количества α-клеток. </w:t>
      </w:r>
      <w:r w:rsidRPr="006F2FFB">
        <w:fldChar w:fldCharType="begin" w:fldLock="1"/>
      </w:r>
      <w:r w:rsidR="00F554AC">
        <w:instrText>ADDIN CSL_CITATION {"citationItems":[{"id":"ITEM-1","itemData":{"DOI":"10.2337/diabetes.52.9.2304","ISBN":"0012-1797 (Print)\\n0012-1797 (Linking)","ISSN":"0012-1797","PMID":"12502499","abstract":"Type 2 diabetes is characterized by impaired insulin secretion. Some but not all studies suggest that a decrease in beta-cell mass contributes to this. We examined pancreatic tissue from 124 autopsies: 91 obese cases (BMI &gt;27 kg/m(2); 41 with type 2 diabetes, 15 with impaired fasting glucose [IFG], and 35 nondiabetic subjects) and 33 lean cases (BMI &lt;25 kg/m(2); 16 type 2 diabetic and 17 nondiabetic subjects). We measured relative beta-cell volume, frequency of beta-cell apoptosis and replication, and new islet formation from exocrine ducts (neogenesis). Relative beta-cell volume was increased in obese versus lean nondiabetic cases (P = 0.05) through the mechanism of increased neogenesis (P &lt; 0.05). Obese humans with IFG and type 2 diabetes had a 40% (P &lt; 0.05) and 63% (P &lt; 0.01) deficit and lean cases of type 2 diabetes had a 41% deficit (P &lt; 0.05) in relative beta-cell volume compared with nondiabetic obese and lean cases, respectively. The frequency of beta-cell replication was very low in all cases and no different among groups. Neogenesis, while increased with obesity, was comparable in obese type 2 diabetic, IFG, or nondiabetic subjects and in lean type 2 diabetic or nondiabetic subjects. However, the frequency of beta-cell apoptosis was increased 10-fold in lean and 3-fold in obese cases of type 2 diabetes compared with their respective nondiabetic control group (P &lt; 0.05). We conclude that beta-cell mass is decreased in type 2 diabetes and that the mechanism underlying this is increased beta-cell apoptosis. Since the major defect leading to a decrease in beta-cell mass in type 2 diabetes is increased apoptosis, while new islet formation and beta-cell replication are normal, therapeutic approaches designed to arrest apoptosis could be a significant new development in the management of type 2 diabetes, because this approach might actually reverse the disease to a degree rather than just palliate glycemia.","author":[{"dropping-particle":"","family":"Butler","given":"Alexandra E","non-dropping-particle":"","parse-names":false,"suffix":""},{"dropping-particle":"","family":"Janson","given":"Juliette","non-dropping-particle":"","parse-names":false,"suffix":""},{"dropping-particle":"","family":"Bonner-Weir","given":"Susan","non-dropping-particle":"","parse-names":false,"suffix":""},{"dropping-particle":"","family":"Ritzel","given":"Robert","non-dropping-particle":"","parse-names":false,"suffix":""},{"dropping-particle":"","family":"Rizza","given":"Robert A","non-dropping-particle":"","parse-names":false,"suffix":""},{"dropping-particle":"","family":"Butler","given":"Peter C","non-dropping-particle":"","parse-names":false,"suffix":""}],"container-title":"Diabetes","id":"ITEM-1","issue":"January","issued":{"date-parts":[["2003"]]},"page":"102-10","title":"Beta-cell deficit and increased beta-Cell apoptosis in humans with type 2 diabetes","type":"article-journal","volume":"52"},"uris":["http://www.mendeley.com/documents/?uuid=a5f793fe-00a9-420b-ad83-0e9999c14164"]},{"id":"ITEM-2","itemData":{"DOI":"10.1172/JCI29189.1756","ISSN":"00219738","PMID":"16823472","abstract":"It is now well accepted that diabetes mellitus is one of the main threats to human health in the twenty-first century. The total number of people with diabetes worldwide was estimated at between 151 million and 171 million in 2000 and is projected to increase to 221 million in 2010 and to 366 million in 2030. Needless to say, the increase in the num- ber of people with diabetes will be accompanied by an increase in the number of those with diabetic complications such as nephropathy, retinopathy, neuropathy, and atherosclerosis. The global mortality attributable to diabetes in the year 2000 was estimated at 2.9 million deaths, a number that will also increase. Given that type 2 diabetes accounts for more than 90% of cases of diabetes worldwide, it is important that we understand the pathogenesis of this condi- tion and develop new approaches to its prevention and treatment.","author":[{"dropping-particle":"","family":"Kasuga","given":"Masato","non-dropping-particle":"","parse-names":false,"suffix":""}],"container-title":"The Journal of clinical investigation","id":"ITEM-2","issue":"7","issued":{"date-parts":[["2010"]]},"page":"1756-1760","title":"Insulin resistance and pancreatic b cell failure","type":"article-journal","volume":"116"},"uris":["http://www.mendeley.com/documents/?uuid=6a8125f2-1ac9-4eab-bd00-072d848c24d9"]}],"mendeley":{"formattedCitation":"[61,62]","manualFormatting":"[61,62, 117]","plainTextFormattedCitation":"[61,62]","previouslyFormattedCitation":"[61,62]"},"properties":{"noteIndex":0},"schema":"https://github.com/citation-style-language/schema/raw/master/csl-citation.json"}</w:instrText>
      </w:r>
      <w:r w:rsidRPr="006F2FFB">
        <w:fldChar w:fldCharType="separate"/>
      </w:r>
      <w:r w:rsidRPr="006F2FFB">
        <w:rPr>
          <w:noProof/>
        </w:rPr>
        <w:t>[61,62</w:t>
      </w:r>
      <w:r w:rsidR="0003500E" w:rsidRPr="0003500E">
        <w:rPr>
          <w:noProof/>
        </w:rPr>
        <w:t xml:space="preserve">, </w:t>
      </w:r>
      <w:r w:rsidR="00F554AC" w:rsidRPr="00F554AC">
        <w:rPr>
          <w:noProof/>
        </w:rPr>
        <w:t>117</w:t>
      </w:r>
      <w:r w:rsidRPr="006F2FFB">
        <w:rPr>
          <w:noProof/>
        </w:rPr>
        <w:t>]</w:t>
      </w:r>
      <w:r w:rsidRPr="006F2FFB">
        <w:fldChar w:fldCharType="end"/>
      </w:r>
      <w:r w:rsidR="00F554AC" w:rsidRPr="004414A0">
        <w:t>.</w:t>
      </w:r>
    </w:p>
    <w:p w:rsidR="00DB11A8" w:rsidRPr="006F2FFB" w:rsidRDefault="00DB11A8" w:rsidP="0015281F">
      <w:pPr>
        <w:pStyle w:val="1"/>
      </w:pPr>
      <w:bookmarkStart w:id="24" w:name="_Toc517045716"/>
      <w:r w:rsidRPr="006F2FFB">
        <w:lastRenderedPageBreak/>
        <w:t>Глава 3. Участие макрофагов в регенерации</w:t>
      </w:r>
      <w:r w:rsidR="00AD5F9A" w:rsidRPr="006F2FFB">
        <w:t xml:space="preserve"> </w:t>
      </w:r>
      <w:r w:rsidRPr="006F2FFB">
        <w:t>поджелудочной железы</w:t>
      </w:r>
      <w:bookmarkEnd w:id="24"/>
    </w:p>
    <w:p w:rsidR="00DB11A8" w:rsidRPr="006F2FFB" w:rsidRDefault="00DB11A8" w:rsidP="0015281F">
      <w:pPr>
        <w:pStyle w:val="2"/>
      </w:pPr>
      <w:bookmarkStart w:id="25" w:name="_Toc517045717"/>
      <w:r w:rsidRPr="006F2FFB">
        <w:t>3.1 Особенности развития поджелудочной железы</w:t>
      </w:r>
      <w:bookmarkEnd w:id="25"/>
    </w:p>
    <w:p w:rsidR="00DB11A8" w:rsidRPr="006F2FFB" w:rsidRDefault="00DB11A8" w:rsidP="00CF4359">
      <w:pPr>
        <w:ind w:firstLine="708"/>
      </w:pPr>
      <w:r w:rsidRPr="006F2FFB">
        <w:t xml:space="preserve">Поджелудочная железа включает три основных типа клеток: </w:t>
      </w:r>
      <w:proofErr w:type="spellStart"/>
      <w:r w:rsidRPr="006F2FFB">
        <w:t>ацинарные</w:t>
      </w:r>
      <w:proofErr w:type="spellEnd"/>
      <w:r w:rsidRPr="006F2FFB">
        <w:t xml:space="preserve"> клетки, клетки протоков и эндокринные клетки. </w:t>
      </w:r>
      <w:proofErr w:type="spellStart"/>
      <w:r w:rsidRPr="006F2FFB">
        <w:t>Ацинарные</w:t>
      </w:r>
      <w:proofErr w:type="spellEnd"/>
      <w:r w:rsidRPr="006F2FFB">
        <w:t xml:space="preserve"> клетки продуцируют и выделяют пищеварительные ферменты, такие как липазы, протеазы и нуклеазы, которые направляются в кишечник разветвленной проточной сетью. </w:t>
      </w:r>
      <w:proofErr w:type="spellStart"/>
      <w:r w:rsidRPr="006F2FFB">
        <w:t>Ацинарные</w:t>
      </w:r>
      <w:proofErr w:type="spellEnd"/>
      <w:r w:rsidRPr="006F2FFB">
        <w:t xml:space="preserve"> и проточные клетки составляют экзокринную часть поджелудочной железы и примерно 98% от общей массы органа. Эндокринные клетки организованы в островки </w:t>
      </w:r>
      <w:proofErr w:type="spellStart"/>
      <w:r w:rsidRPr="006F2FFB">
        <w:t>Лангерганса</w:t>
      </w:r>
      <w:proofErr w:type="spellEnd"/>
      <w:r w:rsidRPr="006F2FFB">
        <w:t xml:space="preserve">, составляют менее 2% ткани поджелудочной железы и участвуют в регулировании метаболизма питательных веществ и гомеостаза глюкозы. Существует пять типов эндокринных клеток, каждый из которых выделяет определенный гормон: α-, β-, δ -, ξ- и PP-клетки, продуцирующие глюкагон, инсулин, </w:t>
      </w:r>
      <w:proofErr w:type="spellStart"/>
      <w:r w:rsidRPr="006F2FFB">
        <w:t>соматостатин</w:t>
      </w:r>
      <w:proofErr w:type="spellEnd"/>
      <w:r w:rsidRPr="006F2FFB">
        <w:t xml:space="preserve">, </w:t>
      </w:r>
      <w:proofErr w:type="spellStart"/>
      <w:r w:rsidRPr="006F2FFB">
        <w:t>грелин</w:t>
      </w:r>
      <w:proofErr w:type="spellEnd"/>
      <w:r w:rsidRPr="006F2FFB">
        <w:t xml:space="preserve"> и PP (панкреатический полипептид), соответственно</w:t>
      </w:r>
      <w:r w:rsidR="005513D5" w:rsidRPr="006F2FFB">
        <w:t xml:space="preserve"> </w:t>
      </w:r>
      <w:r w:rsidRPr="006F2FFB">
        <w:fldChar w:fldCharType="begin" w:fldLock="1"/>
      </w:r>
      <w:r w:rsidRPr="006F2FFB">
        <w:instrText>ADDIN CSL_CITATION { "citationItems" : [ { "id" : "ITEM-1", "itemData" : { "DOI" : "10.1016/j.mod.2006.05.006", "ISBN" : "0925-4773 (Print) 0925-4773 (Linking)", "ISSN" : "09254773", "PMID" : "16822656", "abstract" : "Cell replacement therapy could represent an attractive alternative to insulin injections for the treatment of diabetes. However, this approach requires a thorough understanding of the molecular switches controlling the specification of the different pancreatic cell-types in vivo. These are derived from an apparently identical pool of cells originating from the early gut endoderm, which are successively specified towards the pancreatic, endocrine, and hormone-expressing cell lineages. Numerous studies have outlined the crucial roles exerted by transcription factors in promoting the cell destiny, defining the cell identity and maintaining a particular cell fate. This review focuses on the mechanisms regulating the morphogenesis of the pancreas with particular emphasis on recent findings concerning the transcription factor hierarchy orchestrating endocrine cell fate allocation. \u00a9 2006 Elsevier Ireland Ltd. All rights reserved.", "author" : [ { "dropping-particle" : "", "family" : "Collombat", "given" : "Patrick", "non-dropping-particle" : "", "parse-names" : false, "suffix" : "" }, { "dropping-particle" : "", "family" : "Hecksher-S\u00f8rensen", "given" : "Jacob", "non-dropping-particle" : "", "parse-names" : false, "suffix" : "" }, { "dropping-particle" : "", "family" : "Serup", "given" : "Palle", "non-dropping-particle" : "", "parse-names" : false, "suffix" : "" }, { "dropping-particle" : "", "family" : "Mansouri", "given" : "Ahmed", "non-dropping-particle" : "", "parse-names" : false, "suffix" : "" } ], "container-title" : "Mechanisms of Development", "id" : "ITEM-1", "issue" : "7", "issued" : { "date-parts" : [ [ "2006" ] ] }, "page" : "501-512", "title" : "Specifying pancreatic endocrine cell fates", "type" : "article-journal", "volume" : "123" }, "uris" : [ "http://www.mendeley.com/documents/?uuid=b4c14e38-69f7-47a3-9e26-3bedb66d7288" ] } ], "mendeley" : { "formattedCitation" : "[63]", "plainTextFormattedCitation" : "[63]", "previouslyFormattedCitation" : "[63]" }, "properties" : {  }, "schema" : "https://github.com/citation-style-language/schema/raw/master/csl-citation.json" }</w:instrText>
      </w:r>
      <w:r w:rsidRPr="006F2FFB">
        <w:fldChar w:fldCharType="separate"/>
      </w:r>
      <w:r w:rsidRPr="006F2FFB">
        <w:rPr>
          <w:noProof/>
        </w:rPr>
        <w:t>[63]</w:t>
      </w:r>
      <w:r w:rsidRPr="006F2FFB">
        <w:fldChar w:fldCharType="end"/>
      </w:r>
      <w:r w:rsidRPr="006F2FFB">
        <w:t xml:space="preserve">. </w:t>
      </w:r>
    </w:p>
    <w:p w:rsidR="00DB11A8" w:rsidRPr="006F2FFB" w:rsidRDefault="00DB11A8" w:rsidP="005513D5">
      <w:pPr>
        <w:ind w:firstLine="708"/>
      </w:pPr>
      <w:r w:rsidRPr="006F2FFB">
        <w:t xml:space="preserve">Понимание процесса внутриутробного развития поджелудочной железы млекопитающих и, в частности, происхождение и развитие островков </w:t>
      </w:r>
      <w:proofErr w:type="spellStart"/>
      <w:r w:rsidRPr="006F2FFB">
        <w:t>Лангерганса</w:t>
      </w:r>
      <w:proofErr w:type="spellEnd"/>
      <w:r w:rsidRPr="006F2FFB">
        <w:t xml:space="preserve"> и β-клеток, является отправной точкой для исследований потенциальных регенеративных процессов во взрослой поджелудочной железе. Все экзокринные и эндокринные типы клеток поджелудочной железы происходят от общего пула клеток-предшественников в энтодерме кишечника эмбриона</w:t>
      </w:r>
      <w:r w:rsidR="005513D5" w:rsidRPr="006F2FFB">
        <w:t xml:space="preserve"> </w:t>
      </w:r>
      <w:r w:rsidRPr="006F2FFB">
        <w:fldChar w:fldCharType="begin" w:fldLock="1"/>
      </w:r>
      <w:r w:rsidRPr="006F2FFB">
        <w:instrText>ADDIN CSL_CITATION { "citationItems" : [ { "id" : "ITEM-1", "itemData" : { "DOI" : "10.1146/annurev-cellbio-101512-122405", "ISBN" : "1530-8995 (Electronic)\\r1081-0706 (Linking)", "ISSN" : "1081-0706", "PMID" : "23909279", "abstract" : "The pancreas is an essential organ for proper nutrient metabolism and has both endocrine and exocrine function. In the past two decades, knowledge of how the pancreas develops during embryogenesis has significantly increased, largely from developmental studies in model organisms. Specifically, the molecular basis of pancreatic lineage decisions and cell differentiation is well studied. Still not well understood are the mechanisms governing three-dimensional morphogenesis of the organ. Strategies to derive transplantable \u03b2-cells in vitro for diabetes treatment have benefited from the accumulated knowledge of pancreas development. In this review, we provide an overview of the current understanding of pancreatic lineage determination and organogenesis, and we examine future implications of these findings for treatment of diabetes mellitus through cell replacement.", "author" : [ { "dropping-particle" : "", "family" : "Shih", "given" : "Hung Ping", "non-dropping-particle" : "", "parse-names" : false, "suffix" : "" }, { "dropping-particle" : "", "family" : "Wang", "given" : "Allen", "non-dropping-particle" : "", "parse-names" : false, "suffix" : "" }, { "dropping-particle" : "", "family" : "Sander", "given" : "Maike", "non-dropping-particle" : "", "parse-names" : false, "suffix" : "" } ], "container-title" : "Annual Review of Cell and Developmental Biology", "id" : "ITEM-1", "issue" : "1", "issued" : { "date-parts" : [ [ "2013" ] ] }, "page" : "81-105", "title" : "Pancreas Organogenesis: From Lineage Determination to Morphogenesis", "type" : "article-journal", "volume" : "29" }, "uris" : [ "http://www.mendeley.com/documents/?uuid=b43dbdaa-4695-45fc-8c63-94beee887129" ] } ], "mendeley" : { "formattedCitation" : "[64]", "plainTextFormattedCitation" : "[64]", "previouslyFormattedCitation" : "[64]" }, "properties" : {  }, "schema" : "https://github.com/citation-style-language/schema/raw/master/csl-citation.json" }</w:instrText>
      </w:r>
      <w:r w:rsidRPr="006F2FFB">
        <w:fldChar w:fldCharType="separate"/>
      </w:r>
      <w:r w:rsidRPr="006F2FFB">
        <w:rPr>
          <w:noProof/>
        </w:rPr>
        <w:t>[64]</w:t>
      </w:r>
      <w:r w:rsidRPr="006F2FFB">
        <w:fldChar w:fldCharType="end"/>
      </w:r>
      <w:r w:rsidR="005513D5" w:rsidRPr="006F2FFB">
        <w:t>.</w:t>
      </w:r>
    </w:p>
    <w:p w:rsidR="00DB11A8" w:rsidRPr="004414A0" w:rsidRDefault="00DB11A8" w:rsidP="005513D5">
      <w:pPr>
        <w:ind w:firstLine="708"/>
      </w:pPr>
      <w:r w:rsidRPr="006F2FFB">
        <w:t xml:space="preserve">Транскрипционный фактор промотора инсулина 1, известный как Ipf1 или </w:t>
      </w:r>
      <w:r w:rsidRPr="006F2FFB">
        <w:rPr>
          <w:lang w:val="en-US"/>
        </w:rPr>
        <w:t>PDX</w:t>
      </w:r>
      <w:r w:rsidRPr="006F2FFB">
        <w:t xml:space="preserve">-1, играет решающую роль в развитии поджелудочной железы. </w:t>
      </w:r>
      <w:proofErr w:type="spellStart"/>
      <w:r w:rsidRPr="006F2FFB">
        <w:t>Мезенхимальные</w:t>
      </w:r>
      <w:proofErr w:type="spellEnd"/>
      <w:r w:rsidRPr="006F2FFB">
        <w:t xml:space="preserve"> Ipf1-экспрессирующие клетки в первичной кишечной </w:t>
      </w:r>
      <w:r w:rsidRPr="006F2FFB">
        <w:lastRenderedPageBreak/>
        <w:t xml:space="preserve">трубке дают начало всем клеткам поджелудочной железы, включая экзокринные и эндотелиальные клетки. Те клетки, которые в дальнейшем образуют эндокринную часть поджелудочной железы, </w:t>
      </w:r>
      <w:proofErr w:type="spellStart"/>
      <w:r w:rsidRPr="006F2FFB">
        <w:t>экспрессируют</w:t>
      </w:r>
      <w:proofErr w:type="spellEnd"/>
      <w:r w:rsidRPr="006F2FFB">
        <w:t xml:space="preserve"> транскрипционный фактор </w:t>
      </w:r>
      <w:proofErr w:type="spellStart"/>
      <w:r w:rsidRPr="006F2FFB">
        <w:t>нейрогенин</w:t>
      </w:r>
      <w:proofErr w:type="spellEnd"/>
      <w:r w:rsidRPr="006F2FFB">
        <w:t xml:space="preserve"> 3 (Ngn3) и дифференцируются в пять типов клеток α, β, δ, ξ и РР, составляющих островки </w:t>
      </w:r>
      <w:proofErr w:type="spellStart"/>
      <w:r w:rsidRPr="006F2FFB">
        <w:t>Лангерганса</w:t>
      </w:r>
      <w:proofErr w:type="spellEnd"/>
      <w:r w:rsidRPr="006F2FFB">
        <w:t xml:space="preserve"> </w:t>
      </w:r>
      <w:r w:rsidRPr="006F2FFB">
        <w:fldChar w:fldCharType="begin" w:fldLock="1"/>
      </w:r>
      <w:r w:rsidRPr="006F2FFB">
        <w:instrText>ADDIN CSL_CITATION { "citationItems" : [ { "id" : "ITEM-1", "itemData" : { "DOI" : "10.1242/dev.039214", "ISBN" : "1477-9129 (Electronic)\\n0950-1991 (Linking)", "ISSN" : "0950-1991", "PMID" : "19793886", "abstract" : "Pancreatic islet endocrine cells arise during development from precursors expressing neurogenin 3 (Ngn3). As a population, Ngn3(+) cells produce all islet cell types, but the potential of individual Ngn3(+) cells, an issue central to organogenesis in general and to in vitro differentiation towards cell-based therapies, has not been addressed. We performed in vivo clonal analyses in mice to study the proliferation and differentiation of very large numbers of single Ngn3(+) cells using MADM, a genetic system in which a Cre-dependent chromosomal translocation labels, at extremely low mosaic efficiency, a small number of Ngn3(+) cells. We scored large numbers of progeny arising from single Ngn3(+) cells. In newborns, labeled islets frequently contained just a single tagged endocrine cell, indicating for the first time that each Ngn3(+) cell is the precursor of a single endocrine cell. In adults, small clusters of two to three Ngn3(+) progeny were detected, but all expressed the same hormone, indicating a low rate of replication from birth to adult stages. We propose a model whereby Ngn3(+) cells are monotypic (i.e. unipotent) precursors, and use this paradigm to refocus ideas on how cell number and type must be regulated in building complete islets of Langerhans.", "author" : [ { "dropping-particle" : "", "family" : "Desgraz", "given" : "R.", "non-dropping-particle" : "", "parse-names" : false, "suffix" : "" }, { "dropping-particle" : "", "family" : "Herrera", "given" : "P. L.", "non-dropping-particle" : "", "parse-names" : false, "suffix" : "" } ], "container-title" : "Development", "id" : "ITEM-1", "issue" : "21", "issued" : { "date-parts" : [ [ "2009" ] ] }, "page" : "3567-3574", "title" : "Pancreatic neurogenin 3-expressing cells are unipotent islet precursors", "type" : "article-journal", "volume" : "136" }, "uris" : [ "http://www.mendeley.com/documents/?uuid=020d0e3d-6a24-45a4-8e13-c0b00209d945" ] } ], "mendeley" : { "formattedCitation" : "[65]", "plainTextFormattedCitation" : "[65]", "previouslyFormattedCitation" : "[65]" }, "properties" : {  }, "schema" : "https://github.com/citation-style-language/schema/raw/master/csl-citation.json" }</w:instrText>
      </w:r>
      <w:r w:rsidRPr="006F2FFB">
        <w:fldChar w:fldCharType="separate"/>
      </w:r>
      <w:r w:rsidRPr="006F2FFB">
        <w:rPr>
          <w:noProof/>
        </w:rPr>
        <w:t>[65]</w:t>
      </w:r>
      <w:r w:rsidRPr="006F2FFB">
        <w:fldChar w:fldCharType="end"/>
      </w:r>
      <w:r w:rsidRPr="006F2FFB">
        <w:fldChar w:fldCharType="begin" w:fldLock="1"/>
      </w:r>
      <w:r w:rsidRPr="006F2FFB">
        <w:instrText>ADDIN CSL_CITATION { "citationItems" : [ { "id" : "ITEM-1", "itemData" : { "DOI" : "10.1101/cshperspect.a012401", "ISBN" : "1943-0264 (Electronic)", "ISSN" : "19430264", "PMID" : "22587935", "abstract" : "The relentless nature and increasing prevalence of human pancreatic diseases, in particular, diabetes mellitus and adenocarcinoma, has motivated further understanding of pancreas organogenesis. The pancreas is a multifunctional organ whose epithelial cells govern a diversity of physiologically vital endocrine and exocrine functions. The mechanisms governing the birth, differentiation, morphogenesis, growth, maturation, and maintenance of the endocrine and exocrine components in the pancreas have been discovered recently with increasing tempo. This includes recent studies unveiling mechanisms permitting unexpected flexibility in the developmental potential of immature and mature pancreatic cell subsets, including the ability to interconvert fates. In this article, we describe how classical cell biology, genetic analysis, lineage tracing, and embryological investigations are being complemented by powerful modern methods including epigenetic analysis, time-lapse imaging, and flow cytometry-based cell purification to dissect fundamental processes of pancreas development.", "author" : [ { "dropping-particle" : "", "family" : "Benitez", "given" : "Cecil M.", "non-dropping-particle" : "", "parse-names" : false, "suffix" : "" }, { "dropping-particle" : "", "family" : "Goodyer", "given" : "William R.", "non-dropping-particle" : "", "parse-names" : false, "suffix" : "" }, { "dropping-particle" : "", "family" : "Kim", "given" : "Seung K.", "non-dropping-particle" : "", "parse-names" : false, "suffix" : "" } ], "container-title" : "Cold Spring Harbor Perspectives in Biology", "id" : "ITEM-1", "issue" : "6", "issued" : { "date-parts" : [ [ "2012" ] ] }, "page" : "1-17", "title" : "Deconstructing pancreas developmental biology", "type" : "article-journal", "volume" : "4" }, "uris" : [ "http://www.mendeley.com/documents/?uuid=0dfbd755-2fd3-4e5b-99ea-396832fadc3f" ] } ], "mendeley" : { "formattedCitation" : "[66]", "plainTextFormattedCitation" : "[66]", "previouslyFormattedCitation" : "[66]" }, "properties" : {  }, "schema" : "https://github.com/citation-style-language/schema/raw/master/csl-citation.json" }</w:instrText>
      </w:r>
      <w:r w:rsidRPr="006F2FFB">
        <w:fldChar w:fldCharType="separate"/>
      </w:r>
      <w:r w:rsidRPr="006F2FFB">
        <w:rPr>
          <w:noProof/>
        </w:rPr>
        <w:t>[66]</w:t>
      </w:r>
      <w:r w:rsidRPr="006F2FFB">
        <w:fldChar w:fldCharType="end"/>
      </w:r>
      <w:r w:rsidRPr="006F2FFB">
        <w:fldChar w:fldCharType="begin" w:fldLock="1"/>
      </w:r>
      <w:r w:rsidRPr="006F2FFB">
        <w:instrText>ADDIN CSL_CITATION { "citationItems" : [ { "id" : "ITEM-1", "itemData" : { "DOI" : "10.1016/j.devcel.2007.02.010", "ISBN" : "1534-5807", "ISSN" : "15345807", "PMID" : "17336910", "abstract" : "All pancreatic endocrine cells, producing glucagon, insulin, somatostatin, or PP, differentiate from Pdx1+ progenitors that transiently express Neurogenin3. To understand whether the competence of pancreatic progenitors changes over time, we generated transgenic mice expressing a tamoxifen-inducible Ngn3 fusion protein under the control of the pdx1 promoter and backcrossed the transgene into the ngn3-/- background, devoid of endogenous endocrine cells. Early activation of Ngn3-ERTM almost exclusively induced glucagon+ cells, while depleting the pool of pancreas progenitors. As from E11.5, Pdx1+ progenitors became competent to differentiate into insulin+ and PP+ cells. Somatostatin+ cells were generated from E14.5, while the competence to make glucagon+ cells was dramatically decreased. Hence, pancreas progenitors, similar to retinal or cortical progenitors, go through competence states that each allow the generation of a subset of cell types. We further show that the progenitors acquire competence to generate late-born cells in a mechanism that is intrinsic to the epithelium. \u00a9 2007 Elsevier Inc. All rights reserved.", "author" : [ { "dropping-particle" : "", "family" : "Johansson", "given" : "Kerstin A.", "non-dropping-particle" : "", "parse-names" : false, "suffix" : "" }, { "dropping-particle" : "", "family" : "Dursun", "given" : "Umut", "non-dropping-particle" : "", "parse-names" : false, "suffix" : "" }, { "dropping-particle" : "", "family" : "Jordan", "given" : "Nathalie", "non-dropping-particle" : "", "parse-names" : false, "suffix" : "" }, { "dropping-particle" : "", "family" : "Gu", "given" : "Guoqiang", "non-dropping-particle" : "", "parse-names" : false, "suffix" : "" }, { "dropping-particle" : "", "family" : "Beermann", "given" : "Friedrich", "non-dropping-particle" : "", "parse-names" : false, "suffix" : "" }, { "dropping-particle" : "", "family" : "Gradwohl", "given" : "G\u00e9rard", "non-dropping-particle" : "", "parse-names" : false, "suffix" : "" }, { "dropping-particle" : "", "family" : "Grapin-Botton", "given" : "Anne", "non-dropping-particle" : "", "parse-names" : false, "suffix" : "" } ], "container-title" : "Developmental Cell", "id" : "ITEM-1", "issue" : "3", "issued" : { "date-parts" : [ [ "2007" ] ] }, "page" : "457-465", "title" : "Temporal Control of Neurogenin3 Activity in Pancreas Progenitors Reveals Competence Windows for the Generation of Different Endocrine Cell Types", "type" : "article-journal", "volume" : "12" }, "uris" : [ "http://www.mendeley.com/documents/?uuid=5a308336-8743-4a3c-9f9d-6c61bd558cb7" ] } ], "mendeley" : { "formattedCitation" : "[67]", "plainTextFormattedCitation" : "[67]", "previouslyFormattedCitation" : "[67]" }, "properties" : {  }, "schema" : "https://github.com/citation-style-language/schema/raw/master/csl-citation.json" }</w:instrText>
      </w:r>
      <w:r w:rsidRPr="006F2FFB">
        <w:fldChar w:fldCharType="separate"/>
      </w:r>
      <w:r w:rsidRPr="006F2FFB">
        <w:rPr>
          <w:noProof/>
        </w:rPr>
        <w:t>[67]</w:t>
      </w:r>
      <w:r w:rsidRPr="006F2FFB">
        <w:fldChar w:fldCharType="end"/>
      </w:r>
      <w:r w:rsidR="005513D5" w:rsidRPr="006F2FFB">
        <w:t>.</w:t>
      </w:r>
      <w:r w:rsidRPr="006F2FFB">
        <w:t xml:space="preserve"> У грызунов β-клетки находятся в центре островка, а α и δ – по периферии. У человека и приматов все клетки рассредоточены по островку </w:t>
      </w:r>
      <w:r w:rsidRPr="006F2FFB">
        <w:fldChar w:fldCharType="begin" w:fldLock="1"/>
      </w:r>
      <w:r w:rsidRPr="006F2FFB">
        <w:instrText>ADDIN CSL_CITATION { "citationItems" : [ { "id" : "ITEM-1", "itemData" : { "DOI" : "10.1369/jhc.5C6684.2005", "ISBN" : "0022-1554 (Print) 0022-1554 (Linking)", "ISSN" : "00221554", "PMID" : "15923354", "abstract" : "The recent success of pancreatic islet transplantation has generated considerable enthusiasm. To better understand the quality and characteristics of human islets used for transplantation, we performed detailed analysis of islet architecture and composition using confocal laser scanning microscopy. Human islets from six separate isolations provided by three different islet isolation centers were compared with isolated mouse and non-human primate islets. As expected from histological sections of murine pancreas, in isolated murine islets {alpha} and {delta} cells resided at the periphery of the {beta}-cell core. However, human islets were markedly different in that {alpha}, {beta}, and {delta} cells were dispersed throughout the islet. This pattern of cell distribution was present in all human islet preparations and islets of various sizes and was also seen in histological sections of human pancreas. The architecture of isolated non-human primate islets was very similar to that of human islets. Using an image analysis program, we calculated the volume of {alpha}, {beta}, and {delta} cells. In contrast to murine islets, we found that populations of islet cell types varied considerably in human islets. The results indicate that human islets not only are quite heterogeneous in terms of cell composition but also have a substantially different architecture from widely studied murine islets.", "author" : [ { "dropping-particle" : "", "family" : "Brissova", "given" : "Marcela", "non-dropping-particle" : "", "parse-names" : false, "suffix" : "" }, { "dropping-particle" : "", "family" : "Fowler", "given" : "Michael J.", "non-dropping-particle" : "", "parse-names" : false, "suffix" : "" }, { "dropping-particle" : "", "family" : "Nicholson", "given" : "Wendell E.", "non-dropping-particle" : "", "parse-names" : false, "suffix" : "" }, { "dropping-particle" : "", "family" : "Chu", "given" : "Anita", "non-dropping-particle" : "", "parse-names" : false, "suffix" : "" }, { "dropping-particle" : "", "family" : "Hirshberg", "given" : "Boaz", "non-dropping-particle" : "", "parse-names" : false, "suffix" : "" }, { "dropping-particle" : "", "family" : "Harlan", "given" : "David M.", "non-dropping-particle" : "", "parse-names" : false, "suffix" : "" }, { "dropping-particle" : "", "family" : "Powers", "given" : "Alvin C.", "non-dropping-particle" : "", "parse-names" : false, "suffix" : "" } ], "container-title" : "Journal of Histochemistry and Cytochemistry", "id" : "ITEM-1", "issue" : "9", "issued" : { "date-parts" : [ [ "2005" ] ] }, "page" : "1087-1097", "title" : "Assessment of human pancreatic islet architecture and composition by laser scanning confocal microscopy", "type" : "article-journal", "volume" : "53" }, "uris" : [ "http://www.mendeley.com/documents/?uuid=6aad321e-16de-4dcb-9095-f733717c5247" ] } ], "mendeley" : { "formattedCitation" : "[68]", "plainTextFormattedCitation" : "[68]", "previouslyFormattedCitation" : "[68]" }, "properties" : {  }, "schema" : "https://github.com/citation-style-language/schema/raw/master/csl-citation.json" }</w:instrText>
      </w:r>
      <w:r w:rsidRPr="006F2FFB">
        <w:fldChar w:fldCharType="separate"/>
      </w:r>
      <w:r w:rsidRPr="006F2FFB">
        <w:rPr>
          <w:noProof/>
        </w:rPr>
        <w:t>[68]</w:t>
      </w:r>
      <w:r w:rsidRPr="006F2FFB">
        <w:fldChar w:fldCharType="end"/>
      </w:r>
      <w:r w:rsidR="005513D5" w:rsidRPr="006F2FFB">
        <w:t xml:space="preserve">. </w:t>
      </w:r>
      <w:r w:rsidRPr="006F2FFB">
        <w:t>Распределение эндокринных клеток зависит от времени экспрессии и количества Ngn3</w:t>
      </w:r>
      <w:r w:rsidR="005513D5" w:rsidRPr="006F2FFB">
        <w:t xml:space="preserve"> </w:t>
      </w:r>
      <w:r w:rsidRPr="006F2FFB">
        <w:fldChar w:fldCharType="begin" w:fldLock="1"/>
      </w:r>
      <w:r w:rsidRPr="006F2FFB">
        <w:instrText>ADDIN CSL_CITATION { "citationItems" : [ { "id" : "ITEM-1", "itemData" : { "DOI" : "10.1016/j.ydbio.2011.08.006", "ISBN" : "1095-564X (Electronic)\\n0012-1606 (Linking)", "ISSN" : "1095564X", "PMID" : "21888903", "abstract" : "During pancreas development, endocrine and exocrine cells arise from a common multipotent progenitor pool. How these cell fate decisions are coordinated with tissue morphogenesis is poorly understood. Here we have examined ductal morphology, endocrine progenitor cell fate and Notch signaling in Ngn3-/- mice, which do not produce islet cells. Ngn3 deficiency results in reduced branching and enlarged pancreatic duct-like structures, concomitant with Ngn3 promoter activation throughout the ductal epithelium and reduced Notch signaling. Conversely, forced generation of surplus endocrine progenitor cells causes reduced duct caliber and an excessive number of tip cells. Thus, endocrine progenitor cells normally provide a feedback signal to adjacent multipotent ductal progenitor cells that activates Notch signaling, inhibits further endocrine differentiation and promotes proper morphogenesis. These results uncover a novel layer of regulation coordinating pancreas morphogenesis and endocrine/exocrine differentiation, and suggest ways to enhance the yield of beta cells from stem cells. \u00a9 2011 Elsevier Inc.", "author" : [ { "dropping-particle" : "", "family" : "Magenheim", "given" : "Judith", "non-dropping-particle" : "", "parse-names" : false, "suffix" : "" }, { "dropping-particle" : "", "family" : "Klein", "given" : "Allon M.", "non-dropping-particle" : "", "parse-names" : false, "suffix" : "" }, { "dropping-particle" : "", "family" : "Stanger", "given" : "Ben Z.", "non-dropping-particle" : "", "parse-names" : false, "suffix" : "" }, { "dropping-particle" : "", "family" : "Ashery-Padan", "given" : "Ruth", "non-dropping-particle" : "", "parse-names" : false, "suffix" : "" }, { "dropping-particle" : "", "family" : "Sosa-Pineda", "given" : "Beatriz", "non-dropping-particle" : "", "parse-names" : false, "suffix" : "" }, { "dropping-particle" : "", "family" : "Gu", "given" : "Guoqiang", "non-dropping-particle" : "", "parse-names" : false, "suffix" : "" }, { "dropping-particle" : "", "family" : "Dor", "given" : "Yuval", "non-dropping-particle" : "", "parse-names" : false, "suffix" : "" } ], "container-title" : "Developmental Biology", "id" : "ITEM-1", "issue" : "1", "issued" : { "date-parts" : [ [ "2011" ] ] }, "page" : "26-36", "publisher" : "Elsevier Inc.", "title" : "Ngn3+ endocrine progenitor cells control the fate and morphogenesis of pancreatic ductal epithelium", "type" : "article-journal", "volume" : "359" }, "uris" : [ "http://www.mendeley.com/documents/?uuid=1f8284c1-10d0-4c70-8a82-2ef63572eda0" ] } ], "mendeley" : { "formattedCitation" : "[69]", "plainTextFormattedCitation" : "[69]", "previouslyFormattedCitation" : "[69]" }, "properties" : {  }, "schema" : "https://github.com/citation-style-language/schema/raw/master/csl-citation.json" }</w:instrText>
      </w:r>
      <w:r w:rsidRPr="006F2FFB">
        <w:fldChar w:fldCharType="separate"/>
      </w:r>
      <w:r w:rsidRPr="006F2FFB">
        <w:rPr>
          <w:noProof/>
        </w:rPr>
        <w:t>[69]</w:t>
      </w:r>
      <w:r w:rsidRPr="006F2FFB">
        <w:fldChar w:fldCharType="end"/>
      </w:r>
      <w:r w:rsidR="005513D5" w:rsidRPr="006F2FFB">
        <w:t xml:space="preserve">. </w:t>
      </w:r>
      <w:r w:rsidRPr="006F2FFB">
        <w:t xml:space="preserve">Для развития β-клеток требуется экспрессия многочисленных факторов транскрипции, включая </w:t>
      </w:r>
      <w:proofErr w:type="spellStart"/>
      <w:r w:rsidRPr="006F2FFB">
        <w:t>MafB</w:t>
      </w:r>
      <w:proofErr w:type="spellEnd"/>
      <w:r w:rsidRPr="006F2FFB">
        <w:t xml:space="preserve">, Pax1, Isl1, Pax4, Pax6, Hlxb9, Nkx2.2 и Nkx6.1, особенно важен транскрипционный фактор Pax4 </w:t>
      </w:r>
      <w:r w:rsidRPr="006F2FFB">
        <w:fldChar w:fldCharType="begin" w:fldLock="1"/>
      </w:r>
      <w:r w:rsidRPr="006F2FFB">
        <w:instrText>ADDIN CSL_CITATION { "citationItems" : [ { "id" : "ITEM-1", "itemData" : { "DOI" : "10.1038/386399a0", "ISBN" : "0028-0836 (Print)\\n0028-0836 (Linking)", "ISSN" : "00280836", "PMID" : "9121556", "abstract" : "The mammalian pancreas contains two distinct cell populations: endocrine cells which secrete hormones into the bloodstream, and exocrine cells, which secrete enzymes into the digestive tract. The four endocrine cell types found in the adult pancreas-(alpha, beta, delta and PP-synthesize glucagon, insulin, somatostatin and pancreatic polypeptide, respectively. All of these endocrine cells arise from common multipotent precursors, which coexpress several hormones when they start to differentiate. Expression of some homeobox genes in the early developing pancreas has been reported. The Pax4 gene is expressed in the early pancreas, but is later restricted to beta cells. Inactivation of Pax4 by homologous recombination results in the absence of mature insulin- and somatostatin-producing cells (beta and delta, respectively) in the pancreas of Pax4 homozygous mutant mice, but glucagon-producing alpha cells are present in considerably higher numbers. We propose that the early expression of Pax4 in a subset of endocrine progenitors is essential for the differentiation of the beta and delta cell lineages. A default pathway would explain the elevated number of alpha cells in the absence of Pax4.", "author" : [ { "dropping-particle" : "", "family" : "Sosa-Pineda", "given" : "Beatriz", "non-dropping-particle" : "", "parse-names" : false, "suffix" : "" }, { "dropping-particle" : "", "family" : "Chowdhury", "given" : "Kamal", "non-dropping-particle" : "", "parse-names" : false, "suffix" : "" }, { "dropping-particle" : "", "family" : "Torres", "given" : "Miguel", "non-dropping-particle" : "", "parse-names" : false, "suffix" : "" }, { "dropping-particle" : "", "family" : "Oliver", "given" : "Guillermo", "non-dropping-particle" : "", "parse-names" : false, "suffix" : "" }, { "dropping-particle" : "", "family" : "Gruss", "given" : "Peter", "non-dropping-particle" : "", "parse-names" : false, "suffix" : "" } ], "container-title" : "Nature", "id" : "ITEM-1", "issue" : "6623", "issued" : { "date-parts" : [ [ "1997" ] ] }, "page" : "399-402", "title" : "The Pax4 gene is essential for differentiation of insulin-producing \u03b2 cells in the mammalian pancreas", "type" : "article", "volume" : "386" }, "uris" : [ "http://www.mendeley.com/documents/?uuid=489b9e50-6c24-4db1-8943-d9acea22783e" ] } ], "mendeley" : { "formattedCitation" : "[70]", "plainTextFormattedCitation" : "[70]", "previouslyFormattedCitation" : "[70]" }, "properties" : {  }, "schema" : "https://github.com/citation-style-language/schema/raw/master/csl-citation.json" }</w:instrText>
      </w:r>
      <w:r w:rsidRPr="006F2FFB">
        <w:fldChar w:fldCharType="separate"/>
      </w:r>
      <w:r w:rsidRPr="006F2FFB">
        <w:rPr>
          <w:noProof/>
        </w:rPr>
        <w:t>[70]</w:t>
      </w:r>
      <w:r w:rsidRPr="006F2FFB">
        <w:fldChar w:fldCharType="end"/>
      </w:r>
      <w:r w:rsidR="00F554AC" w:rsidRPr="004414A0">
        <w:t>.</w:t>
      </w:r>
    </w:p>
    <w:p w:rsidR="00DB11A8" w:rsidRPr="006F2FFB" w:rsidRDefault="00DB11A8" w:rsidP="005513D5">
      <w:pPr>
        <w:ind w:firstLine="708"/>
      </w:pPr>
      <w:r w:rsidRPr="006F2FFB">
        <w:rPr>
          <w:lang w:val="en-US"/>
        </w:rPr>
        <w:t>PDX</w:t>
      </w:r>
      <w:r w:rsidRPr="006F2FFB">
        <w:t xml:space="preserve">-1 необходим для пролиферации и выживания β -клеток, поскольку его удаление вызывает резкое снижение числа β </w:t>
      </w:r>
      <w:r w:rsidR="005513D5" w:rsidRPr="006F2FFB">
        <w:t>–</w:t>
      </w:r>
      <w:r w:rsidRPr="006F2FFB">
        <w:t>клеток</w:t>
      </w:r>
      <w:r w:rsidR="005513D5" w:rsidRPr="006F2FFB">
        <w:t xml:space="preserve"> </w:t>
      </w:r>
      <w:r w:rsidRPr="006F2FFB">
        <w:fldChar w:fldCharType="begin" w:fldLock="1"/>
      </w:r>
      <w:r w:rsidRPr="006F2FFB">
        <w:instrText>ADDIN CSL_CITATION { "citationItems" : [ { "id" : "ITEM-1", "itemData" : { "DOI" : "10.1016/j.jmr.2013.08.006", "ISBN" : "0000000000000", "ISSN" : "00029378", "PMID" : "19121661", "author" : [ { "dropping-particle" : "", "family" : "Biller", "given" : "J R", "non-dropping-particle" : "", "parse-names" : false, "suffix" : "" }, { "dropping-particle" : "", "family" : "Elajaili", "given" : "H", "non-dropping-particle" : "", "parse-names" : false, "suffix" : "" }, { "dropping-particle" : "", "family" : "Meyer", "given" : "V", "non-dropping-particle" : "", "parse-names" : false, "suffix" : "" }, { "dropping-particle" : "", "family" : "Rosen", "given" : "G M", "non-dropping-particle" : "", "parse-names" : false, "suffix" : "" }, { "dropping-particle" : "", "family" : "Eaton", "given" : "S S", "non-dropping-particle" : "", "parse-names" : false, "suffix" : "" }, { "dropping-particle" : "", "family" : "Eaton", "given" : "G R", "non-dropping-particle" : "", "parse-names" : false, "suffix" : "" } ], "container-title" : "Journal of MAgnetic Resonance", "id" : "ITEM-1", "issue" : "2", "issued" : { "date-parts" : [ [ "2013" ] ] }, "page" : "47-56", "title" : "pdx-1 function is specifically required in embryonic \u03b2 cells to generate appropriate numbers of endocrine cell types and maintain glucose homeostasis", "type" : "article-journal", "volume" : "236" }, "uris" : [ "http://www.mendeley.com/documents/?uuid=5b41e38c-450c-495c-b971-269f0faff934" ] } ], "mendeley" : { "formattedCitation" : "[71]", "plainTextFormattedCitation" : "[71]", "previouslyFormattedCitation" : "[71]" }, "properties" : {  }, "schema" : "https://github.com/citation-style-language/schema/raw/master/csl-citation.json" }</w:instrText>
      </w:r>
      <w:r w:rsidRPr="006F2FFB">
        <w:fldChar w:fldCharType="separate"/>
      </w:r>
      <w:r w:rsidRPr="006F2FFB">
        <w:rPr>
          <w:noProof/>
        </w:rPr>
        <w:t>[71]</w:t>
      </w:r>
      <w:r w:rsidRPr="006F2FFB">
        <w:fldChar w:fldCharType="end"/>
      </w:r>
      <w:r w:rsidRPr="006F2FFB">
        <w:t xml:space="preserve">. Условная </w:t>
      </w:r>
      <w:proofErr w:type="spellStart"/>
      <w:r w:rsidRPr="006F2FFB">
        <w:t>инактивация</w:t>
      </w:r>
      <w:proofErr w:type="spellEnd"/>
      <w:r w:rsidRPr="006F2FFB">
        <w:t xml:space="preserve"> этого фактора на разных стадиях развития, а также в зрелых β -клетках дополнительно указывала на участие этого фактора в определении и поддержании фенотипа β </w:t>
      </w:r>
      <w:r w:rsidR="005513D5" w:rsidRPr="006F2FFB">
        <w:t>–</w:t>
      </w:r>
      <w:r w:rsidRPr="006F2FFB">
        <w:t>клеток</w:t>
      </w:r>
      <w:r w:rsidR="005513D5" w:rsidRPr="006F2FFB">
        <w:t xml:space="preserve"> </w:t>
      </w:r>
      <w:r w:rsidRPr="006F2FFB">
        <w:fldChar w:fldCharType="begin" w:fldLock="1"/>
      </w:r>
      <w:r w:rsidRPr="006F2FFB">
        <w:instrText>ADDIN CSL_CITATION { "citationItems" : [ { "id" : "ITEM-1", "itemData" : { "DOI" : "10.2337/diabetes.54.9.2586", "ISBN" : "0012-1797 (Print)\\r0012-1797 (Linking)", "ISSN" : "0012-1797", "PMID" : "16123346", "author" : [ { "dropping-particle" : "", "family" : "Holland", "given" : "Andrew M", "non-dropping-particle" : "", "parse-names" : false, "suffix" : "" }, { "dropping-particle" : "", "family" : "Go", "given" : "L Jorge", "non-dropping-particle" : "", "parse-names" : false, "suffix" : "" }, { "dropping-particle" : "", "family" : "Naselli", "given" : "Gaetano", "non-dropping-particle" : "", "parse-names" : false, "suffix" : "" }, { "dropping-particle" : "", "family" : "MacDonald", "given" : "Raymond J", "non-dropping-particle" : "", "parse-names" : false, "suffix" : "" }, { "dropping-particle" : "", "family" : "Harrison", "given" : "Leonard C", "non-dropping-particle" : "", "parse-names" : false, "suffix" : "" } ], "container-title" : "Diabetes", "id" : "ITEM-1", "issue" : "September", "issued" : { "date-parts" : [ [ "2005" ] ] }, "page" : "2586-2595", "title" : "Conditional Expression Demonstrates the Role of the Maintenance and Regeneration of {b}-Cells in the Adult", "type" : "article-journal", "volume" : "54" }, "uris" : [ "http://www.mendeley.com/documents/?uuid=cd6708a9-beb2-4394-be61-9b088fccc28d" ] } ], "mendeley" : { "formattedCitation" : "[72]", "plainTextFormattedCitation" : "[72]", "previouslyFormattedCitation" : "[72]" }, "properties" : {  }, "schema" : "https://github.com/citation-style-language/schema/raw/master/csl-citation.json" }</w:instrText>
      </w:r>
      <w:r w:rsidRPr="006F2FFB">
        <w:fldChar w:fldCharType="separate"/>
      </w:r>
      <w:r w:rsidRPr="006F2FFB">
        <w:rPr>
          <w:noProof/>
        </w:rPr>
        <w:t>[72]</w:t>
      </w:r>
      <w:r w:rsidRPr="006F2FFB">
        <w:fldChar w:fldCharType="end"/>
      </w:r>
      <w:r w:rsidRPr="006F2FFB">
        <w:t xml:space="preserve">. Во взрослой поджелудочной железе </w:t>
      </w:r>
      <w:r w:rsidRPr="006F2FFB">
        <w:rPr>
          <w:lang w:val="en-US"/>
        </w:rPr>
        <w:t>PDX</w:t>
      </w:r>
      <w:r w:rsidRPr="006F2FFB">
        <w:t xml:space="preserve">-1 играет критическую роль в регуляции транскрипции генов, связанных с развитием β-клеток, например, </w:t>
      </w:r>
      <w:r w:rsidR="005513D5" w:rsidRPr="006F2FFB">
        <w:t>в экспрессии</w:t>
      </w:r>
      <w:r w:rsidRPr="006F2FFB">
        <w:t xml:space="preserve"> транспортера глюкозы</w:t>
      </w:r>
      <w:r w:rsidR="005513D5" w:rsidRPr="006F2FFB">
        <w:t xml:space="preserve"> </w:t>
      </w:r>
      <w:r w:rsidRPr="006F2FFB">
        <w:rPr>
          <w:lang w:val="en-US"/>
        </w:rPr>
        <w:t>GLUT</w:t>
      </w:r>
      <w:r w:rsidRPr="006F2FFB">
        <w:t xml:space="preserve">-2, островкового амилоидного полипептида (IAPP) и </w:t>
      </w:r>
      <w:proofErr w:type="spellStart"/>
      <w:r w:rsidRPr="006F2FFB">
        <w:t>глюкокиназы</w:t>
      </w:r>
      <w:proofErr w:type="spellEnd"/>
      <w:r w:rsidR="005513D5" w:rsidRPr="006F2FFB">
        <w:t xml:space="preserve"> </w:t>
      </w:r>
      <w:r w:rsidRPr="006F2FFB">
        <w:fldChar w:fldCharType="begin" w:fldLock="1"/>
      </w:r>
      <w:r w:rsidRPr="006F2FFB">
        <w:instrText>ADDIN CSL_CITATION { "citationItems" : [ { "id" : "ITEM-1", "itemData" : { "DOI" : "10.1109/TMI.2012.2196707.Separate", "ISBN" : "3149778794", "ISSN" : "08966273", "PMID" : "1000000221", "author" : [ { "dropping-particle" : "", "family" : "Daniella A. Babu1, Tye G. Deering1", "given" : "and Raghavendra G. Mirmira", "non-dropping-particle" : "", "parse-names" : false, "suffix" : "" } ], "container-title" : "Mol Genet Metab", "id" : "ITEM-1", "issue" : "1-2", "issued" : { "date-parts" : [ [ "2007" ] ] }, "page" : "43-55", "title" : "A Feat of Metabolic Proportions: Pdx1 Orchestrates Islet Development and Function in the Maintenance of Glucose Homeostasis", "type" : "article-journal", "volume" : "92" }, "uris" : [ "http://www.mendeley.com/documents/?uuid=945b7836-d8fc-4212-bf46-bfee3cab1a64" ] } ], "mendeley" : { "formattedCitation" : "[73]", "plainTextFormattedCitation" : "[73]", "previouslyFormattedCitation" : "[73]" }, "properties" : {  }, "schema" : "https://github.com/citation-style-language/schema/raw/master/csl-citation.json" }</w:instrText>
      </w:r>
      <w:r w:rsidRPr="006F2FFB">
        <w:fldChar w:fldCharType="separate"/>
      </w:r>
      <w:r w:rsidRPr="006F2FFB">
        <w:rPr>
          <w:noProof/>
        </w:rPr>
        <w:t>[73]</w:t>
      </w:r>
      <w:r w:rsidRPr="006F2FFB">
        <w:fldChar w:fldCharType="end"/>
      </w:r>
      <w:r w:rsidRPr="006F2FFB">
        <w:fldChar w:fldCharType="begin" w:fldLock="1"/>
      </w:r>
      <w:r w:rsidRPr="006F2FFB">
        <w:instrText>ADDIN CSL_CITATION { "citationItems" : [ { "id" : "ITEM-1", "itemData" : { "DOI" : "10.1074/jbc.M111857200", "ISBN" : "4342435853", "ISSN" : "00219258", "PMID" : "11825903", "abstract" : "The transcription factor Pdx1 is expressed in the pancreatic beta-cell, where it is believed to regulate several beta-cell-specific genes. Whereas binding by Pdx1 to elements of beta-cell genes has been demonstrated in vitro, almost none of these genes has been demonstrated to be a direct binding target for Pdx1 within cells (where complex chromatin structure exists). To determine which beta-cell promoters are bound by Pdx1 in vivo, we performed chromatin immunoprecipitation assays using Pdx1 antiserum and chromatin from beta-TC3 cells and Pdx1-transfected NIH3T3 cells and subsequently quantitated co-immunoprecipitated promoters using real-time PCR. We compared these in vivo findings to parallel immunoprecipitations in which Pdx1 was allowed to bind to promoter fragments in in vitro reactions. Our results show that in all cells Pdx1 binds strongly to the insulin, islet amyloid polypeptide, glucagon, Pdx1, and Pax4 promoters, whereas it does not bind to either the glucose transporter type 2 or albumin promoters. In addition, no binding by Pdx1 to the glucokinase promoter was observed in beta-cells. In contrast, in in vitro immunoprecipitations, Pdx1 bound all promoters to an extent approximately proportional to the number of Pdx1 binding sites. Our findings suggest a critical role for chromatin structure in directing the promoter binding selectivity of Pdx1 in beta-cells and non-beta-cells.", "author" : [ { "dropping-particle" : "", "family" : "Chakrabarti", "given" : "Swarup K.", "non-dropping-particle" : "", "parse-names" : false, "suffix" : "" }, { "dropping-particle" : "", "family" : "James", "given" : "Joshua C.", "non-dropping-particle" : "", "parse-names" : false, "suffix" : "" }, { "dropping-particle" : "", "family" : "Mirmira", "given" : "Raghavendra G.", "non-dropping-particle" : "", "parse-names" : false, "suffix" : "" } ], "container-title" : "Journal of Biological Chemistry", "id" : "ITEM-1", "issue" : "15", "issued" : { "date-parts" : [ [ "2002" ] ] }, "page" : "13286-13293", "title" : "Quantitative assessment of gene targeting in vitro and in vivo by the pancreatic transcription factor, Pdx1. Importance of chromatin structure in directing promoter binding", "type" : "article-journal", "volume" : "277" }, "uris" : [ "http://www.mendeley.com/documents/?uuid=168979ba-1652-4a5b-9fdb-5821a43d3b8c" ] } ], "mendeley" : { "formattedCitation" : "[74]", "plainTextFormattedCitation" : "[74]", "previouslyFormattedCitation" : "[74]" }, "properties" : {  }, "schema" : "https://github.com/citation-style-language/schema/raw/master/csl-citation.json" }</w:instrText>
      </w:r>
      <w:r w:rsidRPr="006F2FFB">
        <w:fldChar w:fldCharType="separate"/>
      </w:r>
      <w:r w:rsidRPr="006F2FFB">
        <w:rPr>
          <w:noProof/>
        </w:rPr>
        <w:t>[74]</w:t>
      </w:r>
      <w:r w:rsidRPr="006F2FFB">
        <w:fldChar w:fldCharType="end"/>
      </w:r>
      <w:r w:rsidR="005513D5" w:rsidRPr="006F2FFB">
        <w:t>.</w:t>
      </w:r>
    </w:p>
    <w:p w:rsidR="00DB11A8" w:rsidRPr="006F2FFB" w:rsidRDefault="00DB11A8" w:rsidP="0015281F">
      <w:pPr>
        <w:pStyle w:val="2"/>
      </w:pPr>
      <w:bookmarkStart w:id="26" w:name="_Toc517045718"/>
      <w:r w:rsidRPr="006F2FFB">
        <w:t>3.2</w:t>
      </w:r>
      <w:r w:rsidR="005513D5" w:rsidRPr="006F2FFB">
        <w:t xml:space="preserve"> </w:t>
      </w:r>
      <w:r w:rsidRPr="006F2FFB">
        <w:t>Участие макрофагов в развитии и функционировании поджелудочной железы</w:t>
      </w:r>
      <w:bookmarkEnd w:id="26"/>
    </w:p>
    <w:p w:rsidR="00DB11A8" w:rsidRPr="006F2FFB" w:rsidRDefault="00DB11A8" w:rsidP="005513D5">
      <w:pPr>
        <w:ind w:firstLine="708"/>
      </w:pPr>
      <w:r w:rsidRPr="006F2FFB">
        <w:t>Макрофаги присутствуют почти во всех органах в</w:t>
      </w:r>
      <w:r w:rsidR="005513D5" w:rsidRPr="006F2FFB">
        <w:t>о время эмбрионального развития</w:t>
      </w:r>
      <w:r w:rsidRPr="006F2FFB">
        <w:t xml:space="preserve">, и они считаются первичными фагоцитами, которые </w:t>
      </w:r>
      <w:proofErr w:type="spellStart"/>
      <w:r w:rsidRPr="006F2FFB">
        <w:t>фагоцитируют</w:t>
      </w:r>
      <w:proofErr w:type="spellEnd"/>
      <w:r w:rsidRPr="006F2FFB">
        <w:t xml:space="preserve"> </w:t>
      </w:r>
      <w:proofErr w:type="spellStart"/>
      <w:r w:rsidRPr="006F2FFB">
        <w:t>апоптотические</w:t>
      </w:r>
      <w:proofErr w:type="spellEnd"/>
      <w:r w:rsidRPr="006F2FFB">
        <w:t xml:space="preserve"> клетки во время морфогенеза. Тканевые макрофаги также продуцируют ростовые факторы, которые необходимы для эмбрионального развития</w:t>
      </w:r>
      <w:r w:rsidR="00F554AC" w:rsidRPr="00F554AC">
        <w:t xml:space="preserve"> [118]. </w:t>
      </w:r>
      <w:r w:rsidRPr="006F2FFB">
        <w:t>В</w:t>
      </w:r>
      <w:r w:rsidR="005513D5" w:rsidRPr="006F2FFB">
        <w:t xml:space="preserve"> </w:t>
      </w:r>
      <w:r w:rsidRPr="006F2FFB">
        <w:t>нормальных</w:t>
      </w:r>
      <w:r w:rsidR="005513D5" w:rsidRPr="006F2FFB">
        <w:t xml:space="preserve"> </w:t>
      </w:r>
      <w:r w:rsidRPr="006F2FFB">
        <w:t>условиях</w:t>
      </w:r>
      <w:r w:rsidR="005513D5" w:rsidRPr="006F2FFB">
        <w:t xml:space="preserve"> </w:t>
      </w:r>
      <w:r w:rsidRPr="006F2FFB">
        <w:lastRenderedPageBreak/>
        <w:t>макрофаги</w:t>
      </w:r>
      <w:r w:rsidR="005513D5" w:rsidRPr="006F2FFB">
        <w:t xml:space="preserve"> </w:t>
      </w:r>
      <w:r w:rsidRPr="006F2FFB">
        <w:t>островков</w:t>
      </w:r>
      <w:r w:rsidR="005513D5" w:rsidRPr="006F2FFB">
        <w:t xml:space="preserve"> </w:t>
      </w:r>
      <w:r w:rsidRPr="006F2FFB">
        <w:t>и</w:t>
      </w:r>
      <w:r w:rsidR="005513D5" w:rsidRPr="006F2FFB">
        <w:t xml:space="preserve"> </w:t>
      </w:r>
      <w:r w:rsidRPr="006F2FFB">
        <w:t>стромы</w:t>
      </w:r>
      <w:r w:rsidR="005513D5" w:rsidRPr="006F2FFB">
        <w:t xml:space="preserve"> </w:t>
      </w:r>
      <w:r w:rsidRPr="006F2FFB">
        <w:t>поджелудочной</w:t>
      </w:r>
      <w:r w:rsidR="005513D5" w:rsidRPr="006F2FFB">
        <w:t xml:space="preserve"> </w:t>
      </w:r>
      <w:r w:rsidRPr="006F2FFB">
        <w:t>железы</w:t>
      </w:r>
      <w:r w:rsidR="005513D5" w:rsidRPr="006F2FFB">
        <w:t xml:space="preserve"> </w:t>
      </w:r>
      <w:r w:rsidRPr="006F2FFB">
        <w:t>отличаются</w:t>
      </w:r>
      <w:r w:rsidR="005513D5" w:rsidRPr="006F2FFB">
        <w:t xml:space="preserve"> </w:t>
      </w:r>
      <w:r w:rsidRPr="006F2FFB">
        <w:t>по</w:t>
      </w:r>
      <w:r w:rsidR="005513D5" w:rsidRPr="006F2FFB">
        <w:t xml:space="preserve"> </w:t>
      </w:r>
      <w:r w:rsidRPr="006F2FFB">
        <w:t>происхождению, фенотипу</w:t>
      </w:r>
      <w:r w:rsidR="005513D5" w:rsidRPr="006F2FFB">
        <w:t xml:space="preserve"> </w:t>
      </w:r>
      <w:r w:rsidRPr="006F2FFB">
        <w:t>и</w:t>
      </w:r>
      <w:r w:rsidR="005513D5" w:rsidRPr="006F2FFB">
        <w:t xml:space="preserve"> </w:t>
      </w:r>
      <w:r w:rsidRPr="006F2FFB">
        <w:t>обмену</w:t>
      </w:r>
      <w:r w:rsidR="005513D5" w:rsidRPr="006F2FFB">
        <w:t xml:space="preserve"> </w:t>
      </w:r>
      <w:r w:rsidRPr="006F2FFB">
        <w:t>с</w:t>
      </w:r>
      <w:r w:rsidR="005513D5" w:rsidRPr="006F2FFB">
        <w:t xml:space="preserve"> </w:t>
      </w:r>
      <w:r w:rsidRPr="006F2FFB">
        <w:t>циркулирующими</w:t>
      </w:r>
      <w:r w:rsidR="005513D5" w:rsidRPr="006F2FFB">
        <w:t xml:space="preserve"> </w:t>
      </w:r>
      <w:r w:rsidRPr="006F2FFB">
        <w:t>в</w:t>
      </w:r>
      <w:r w:rsidR="005513D5" w:rsidRPr="006F2FFB">
        <w:t xml:space="preserve"> </w:t>
      </w:r>
      <w:r w:rsidRPr="006F2FFB">
        <w:t>крови</w:t>
      </w:r>
      <w:r w:rsidR="005513D5" w:rsidRPr="006F2FFB">
        <w:t xml:space="preserve"> </w:t>
      </w:r>
      <w:r w:rsidRPr="006F2FFB">
        <w:t xml:space="preserve">клетками. В островках макрофаги являются единственными миелоидными клетками, имеют низкий уровень саморепликации, зависят от CSF-1 и практически не заменяются циркулирующими в крови моноцитами. Они </w:t>
      </w:r>
      <w:proofErr w:type="spellStart"/>
      <w:r w:rsidRPr="006F2FFB">
        <w:t>экспрессируют</w:t>
      </w:r>
      <w:proofErr w:type="spellEnd"/>
      <w:r w:rsidRPr="006F2FFB">
        <w:t xml:space="preserve"> гены Il-1b, T</w:t>
      </w:r>
      <w:r w:rsidRPr="006F2FFB">
        <w:rPr>
          <w:lang w:val="en-US"/>
        </w:rPr>
        <w:t>NF</w:t>
      </w:r>
      <w:r w:rsidRPr="006F2FFB">
        <w:t>-a, МНС</w:t>
      </w:r>
      <w:r w:rsidR="00040557" w:rsidRPr="006F2FFB">
        <w:t xml:space="preserve"> </w:t>
      </w:r>
      <w:r w:rsidRPr="006F2FFB">
        <w:rPr>
          <w:lang w:val="en-US"/>
        </w:rPr>
        <w:t>II</w:t>
      </w:r>
      <w:r w:rsidRPr="006F2FFB">
        <w:t xml:space="preserve">, что указывает на их </w:t>
      </w:r>
      <w:proofErr w:type="spellStart"/>
      <w:r w:rsidRPr="006F2FFB">
        <w:t>провоспалительный</w:t>
      </w:r>
      <w:proofErr w:type="spellEnd"/>
      <w:r w:rsidRPr="006F2FFB">
        <w:t xml:space="preserve"> фенотип.</w:t>
      </w:r>
      <w:r w:rsidR="00040557" w:rsidRPr="006F2FFB">
        <w:t xml:space="preserve"> </w:t>
      </w:r>
      <w:r w:rsidRPr="006F2FFB">
        <w:t xml:space="preserve">Эти макрофаги происходят из </w:t>
      </w:r>
      <w:proofErr w:type="spellStart"/>
      <w:r w:rsidRPr="006F2FFB">
        <w:t>гематопоэтической</w:t>
      </w:r>
      <w:proofErr w:type="spellEnd"/>
      <w:r w:rsidRPr="006F2FFB">
        <w:t xml:space="preserve"> стволовой клетки эмбриональной печени, а затем костного мозга</w:t>
      </w:r>
      <w:r w:rsidR="00F554AC" w:rsidRPr="00F554AC">
        <w:t xml:space="preserve"> </w:t>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fldChar w:fldCharType="begin" w:fldLock="1"/>
      </w:r>
      <w:r w:rsidRPr="006F2FFB">
        <w:instrText>ADDIN CSL_CITATION { "citationItems" : [ { "id" : "ITEM-1", "itemData" : { "DOI" : "10.1128/microbiolspec.MCHD-0048-2016", "ISBN" : "0000000000000", "ISSN" : "2165-0497", "PMID" : "28084197", "abstract" : "We review here the macrophages found in endocrine tissues, placing emphasis on those residing in the islets of Langerhans of the pancreas. The islets represent the endocrine organ where macrophages have been examined in great detail and where our own studies and experience have been directed.", "author" : [ { "dropping-particle" : "", "family" : "Unanue", "given" : "Emil R", "non-dropping-particle" : "", "parse-names" : false, "suffix" : "" } ], "container-title" : "Microbiology Spectrum", "id" : "ITEM-1", "issue" : "6", "issued" : { "date-parts" : [ [ "2016" ] ] }, "page" : "1-11", "title" : "Macrophages in Endocrine Glands, with Emphasis on Pancreatic Islets", "type" : "article-journal", "volume" : "4" }, "uris" : [ "http://www.mendeley.com/documents/?uuid=df62a24a-e1e7-423c-a6ce-4c037819d869" ] } ], "mendeley" : { "formattedCitation" : "[76]", "plainTextFormattedCitation" : "[76]", "previouslyFormattedCitation" : "[76]" }, "properties" : {  }, "schema" : "https://github.com/citation-style-language/schema/raw/master/csl-citation.json" }</w:instrText>
      </w:r>
      <w:r w:rsidRPr="006F2FFB">
        <w:fldChar w:fldCharType="separate"/>
      </w:r>
      <w:r w:rsidRPr="006F2FFB">
        <w:rPr>
          <w:noProof/>
        </w:rPr>
        <w:t>[76]</w:t>
      </w:r>
      <w:r w:rsidRPr="006F2FFB">
        <w:fldChar w:fldCharType="end"/>
      </w:r>
      <w:r w:rsidR="00040557" w:rsidRPr="006F2FFB">
        <w:t>.</w:t>
      </w:r>
    </w:p>
    <w:p w:rsidR="00DB11A8" w:rsidRPr="006F2FFB" w:rsidRDefault="00DB11A8" w:rsidP="00040557">
      <w:pPr>
        <w:ind w:firstLine="708"/>
      </w:pPr>
      <w:r w:rsidRPr="006F2FFB">
        <w:t>В островках обнаруживается небольшое количество макрофагов: от 5 до 10, причем в больших островках их может насчитываться до 30</w:t>
      </w:r>
      <w:r w:rsidR="00F554AC" w:rsidRPr="00F554AC">
        <w:t xml:space="preserve"> </w:t>
      </w:r>
      <w:r w:rsidRPr="006F2FFB">
        <w:fldChar w:fldCharType="begin" w:fldLock="1"/>
      </w:r>
      <w:r w:rsidRPr="006F2FFB">
        <w:instrText>ADDIN CSL_CITATION { "citationItems" : [ { "id" : "ITEM-1", "itemData" : { "DOI" : "10.1128/microbiolspec.MCHD-0048-2016", "ISBN" : "0000000000000", "ISSN" : "2165-0497", "PMID" : "28084197", "abstract" : "We review here the macrophages found in endocrine tissues, placing emphasis on those residing in the islets of Langerhans of the pancreas. The islets represent the endocrine organ where macrophages have been examined in great detail and where our own studies and experience have been directed.", "author" : [ { "dropping-particle" : "", "family" : "Unanue", "given" : "Emil R", "non-dropping-particle" : "", "parse-names" : false, "suffix" : "" } ], "container-title" : "Microbiology Spectrum", "id" : "ITEM-1", "issue" : "6", "issued" : { "date-parts" : [ [ "2016" ] ] }, "page" : "1-11", "title" : "Macrophages in Endocrine Glands, with Emphasis on Pancreatic Islets", "type" : "article-journal", "volume" : "4" }, "uris" : [ "http://www.mendeley.com/documents/?uuid=df62a24a-e1e7-423c-a6ce-4c037819d869" ] } ], "mendeley" : { "formattedCitation" : "[76]", "plainTextFormattedCitation" : "[76]", "previouslyFormattedCitation" : "[76]" }, "properties" : {  }, "schema" : "https://github.com/citation-style-language/schema/raw/master/csl-citation.json" }</w:instrText>
      </w:r>
      <w:r w:rsidRPr="006F2FFB">
        <w:fldChar w:fldCharType="separate"/>
      </w:r>
      <w:r w:rsidRPr="006F2FFB">
        <w:rPr>
          <w:noProof/>
        </w:rPr>
        <w:t>[76]</w:t>
      </w:r>
      <w:r w:rsidRPr="006F2FFB">
        <w:fldChar w:fldCharType="end"/>
      </w:r>
      <w:r w:rsidR="00040557" w:rsidRPr="006F2FFB">
        <w:t xml:space="preserve">. </w:t>
      </w:r>
      <w:r w:rsidRPr="006F2FFB">
        <w:t>Макрофаги расположены рядом с кровеносными сосудами и</w:t>
      </w:r>
      <w:r w:rsidR="00040557" w:rsidRPr="006F2FFB">
        <w:t xml:space="preserve"> </w:t>
      </w:r>
      <w:r w:rsidRPr="006F2FFB">
        <w:t xml:space="preserve">рядом с бета-клетками; их </w:t>
      </w:r>
      <w:proofErr w:type="spellStart"/>
      <w:r w:rsidRPr="006F2FFB">
        <w:t>филоподии</w:t>
      </w:r>
      <w:proofErr w:type="spellEnd"/>
      <w:r w:rsidRPr="006F2FFB">
        <w:t xml:space="preserve"> проходят между бета-клетками, некоторые доходят до края островка.</w:t>
      </w:r>
      <w:r w:rsidR="00040557" w:rsidRPr="006F2FFB">
        <w:t xml:space="preserve"> </w:t>
      </w:r>
      <w:r w:rsidRPr="006F2FFB">
        <w:t xml:space="preserve">Кроме того, </w:t>
      </w:r>
      <w:proofErr w:type="spellStart"/>
      <w:r w:rsidRPr="006F2FFB">
        <w:t>филоподии</w:t>
      </w:r>
      <w:proofErr w:type="spellEnd"/>
      <w:r w:rsidRPr="006F2FFB">
        <w:t xml:space="preserve"> также распространяются вдоль стенки сосуда и в просвет кровеносного сосуда. Макрофаги забирают у бета-клеток секреторные гранулы с инсулином</w:t>
      </w:r>
      <w:r w:rsidR="00040557" w:rsidRPr="006F2FFB">
        <w:t xml:space="preserve"> </w:t>
      </w:r>
      <w:r w:rsidRPr="006F2FFB">
        <w:fldChar w:fldCharType="begin" w:fldLock="1"/>
      </w:r>
      <w:r w:rsidRPr="006F2FFB">
        <w:instrText>ADDIN CSL_CITATION { "citationItems" : [ { "id" : "ITEM-1", "itemData" : { "DOI" : "10.1073/pnas.1515954112", "ISBN" : "0027-8424", "ISSN" : "0027-8424", "PMID" : "26324934", "abstract" : "Beta cells from nondiabetic mice transfer secretory vesicles to phagocytic cells. The passage was shown in culture studies where the transfer was probed with CD4 T cells reactive to insulin peptides. Two sets of vesicles were transferred, one containing insulin and another containing catabolites of insulin. The passage required live beta cells in a close cell contact interaction with the phagocytes. It was increased by high glucose concentration and required mobilization of intracellular Ca2+. Live images of beta cell-phagocyte interactions documented the intimacy of the membrane contact and the passage of the granules. The passage was found in beta cells isolated from islets of young nonobese diabetic (NOD) mice and nondiabetic mice as well as from nondiabetic humans. Ultrastructural analysis showed intraislet phagocytes containing vesicles having the distinct morphology of dense-core granules. These findings document a process whereby the contents of secretory granules become available to the immune system.", "author" : [ { "dropping-particle" : "", "family" : "Vomund", "given" : "Anthony N.", "non-dropping-particle" : "", "parse-names" : false, "suffix" : "" }, { "dropping-particle" : "", "family" : "Zinselmeyer", "given" : "Bernd H.", "non-dropping-particle" : "", "parse-names" : false, "suffix" : "" }, { "dropping-particle" : "", "family" : "Hughes", "given" : "Jing", "non-dropping-particle" : "", "parse-names" : false, "suffix" : "" }, { "dropping-particle" : "", "family" : "Calderon", "given" : "Boris", "non-dropping-particle" : "", "parse-names" : false, "suffix" : "" }, { "dropping-particle" : "", "family" : "Valderrama", "given" : "Carolina", "non-dropping-particle" : "", "parse-names" : false, "suffix" : "" }, { "dropping-particle" : "", "family" : "Ferris", "given" : "Stephen T.", "non-dropping-particle" : "", "parse-names" : false, "suffix" : "" }, { "dropping-particle" : "", "family" : "Wan", "given" : "Xiaoxiao", "non-dropping-particle" : "", "parse-names" : false, "suffix" : "" }, { "dropping-particle" : "", "family" : "Kanekura", "given" : "Kohsuke", "non-dropping-particle" : "", "parse-names" : false, "suffix" : "" }, { "dropping-particle" : "", "family" : "Carrero", "given" : "Javier A.", "non-dropping-particle" : "", "parse-names" : false, "suffix" : "" }, { "dropping-particle" : "", "family" : "Urano", "given" : "Fumihiko", "non-dropping-particle" : "", "parse-names" : false, "suffix" : "" }, { "dropping-particle" : "", "family" : "Unanue", "given" : "Emil R.", "non-dropping-particle" : "", "parse-names" : false, "suffix" : "" } ], "container-title" : "Proceedings of the National Academy of Sciences", "id" : "ITEM-1", "issue" : "40", "issued" : { "date-parts" : [ [ "2015" ] ] }, "page" : "E5496-E5502", "title" : "Beta cells transfer vesicles containing insulin to phagocytes for presentation to T cells", "type" : "article-journal", "volume" : "112" }, "uris" : [ "http://www.mendeley.com/documents/?uuid=b082379b-7cb0-4838-afec-2ae26201816e" ] } ], "mendeley" : { "formattedCitation" : "[77]", "plainTextFormattedCitation" : "[77]", "previouslyFormattedCitation" : "[77]" }, "properties" : {  }, "schema" : "https://github.com/citation-style-language/schema/raw/master/csl-citation.json" }</w:instrText>
      </w:r>
      <w:r w:rsidRPr="006F2FFB">
        <w:fldChar w:fldCharType="separate"/>
      </w:r>
      <w:r w:rsidRPr="006F2FFB">
        <w:rPr>
          <w:noProof/>
        </w:rPr>
        <w:t>[77]</w:t>
      </w:r>
      <w:r w:rsidRPr="006F2FFB">
        <w:fldChar w:fldCharType="end"/>
      </w:r>
      <w:r w:rsidRPr="006F2FFB">
        <w:fldChar w:fldCharType="begin" w:fldLock="1"/>
      </w:r>
      <w:r w:rsidRPr="006F2FFB">
        <w:instrText>ADDIN CSL_CITATION { "citationItems" : [ { "id" : "ITEM-1", "itemData" : { "DOI" : "10.1038/ni.1850.In", "author" : [ { "dropping-particle" : "al", "family" : "James F. Mohan, Matteo G. Levisetti", "given" : "Boris Calderon et", "non-dropping-particle" : "", "parse-names" : false, "suffix" : "" } ], "container-title" : "Nat Immunol", "id" : "ITEM-1", "issue" : "4", "issued" : { "date-parts" : [ [ "2010" ] ] }, "page" : "350-354", "title" : "In Autoimmune Diabetes Unique Autoreactive T Cells Recognize Insulin Peptides Generated in the Islets of Langerhans", "type" : "article-journal", "volume" : "11" }, "uris" : [ "http://www.mendeley.com/documents/?uuid=ed328396-5ac2-413f-ab81-46c0f10107cc" ] } ], "mendeley" : { "formattedCitation" : "[78]", "plainTextFormattedCitation" : "[78]", "previouslyFormattedCitation" : "[78]" }, "properties" : {  }, "schema" : "https://github.com/citation-style-language/schema/raw/master/csl-citation.json" }</w:instrText>
      </w:r>
      <w:r w:rsidRPr="006F2FFB">
        <w:fldChar w:fldCharType="separate"/>
      </w:r>
      <w:r w:rsidRPr="006F2FFB">
        <w:rPr>
          <w:noProof/>
        </w:rPr>
        <w:t>[78]</w:t>
      </w:r>
      <w:r w:rsidRPr="006F2FFB">
        <w:fldChar w:fldCharType="end"/>
      </w:r>
      <w:r w:rsidRPr="006F2FFB">
        <w:t>, переваривают содержание гранул, присоединяют пептиды гранул к белкам MHC</w:t>
      </w:r>
      <w:r w:rsidR="00F554AC" w:rsidRPr="00F554AC">
        <w:t xml:space="preserve"> </w:t>
      </w:r>
      <w:r w:rsidRPr="006F2FFB">
        <w:t>II, с образованием комплекса, который распознается Т-клеткам</w:t>
      </w:r>
      <w:r w:rsidR="00040557" w:rsidRPr="006F2FFB">
        <w:t xml:space="preserve"> </w:t>
      </w:r>
      <w:r w:rsidRPr="006F2FFB">
        <w:fldChar w:fldCharType="begin" w:fldLock="1"/>
      </w:r>
      <w:r w:rsidRPr="006F2FFB">
        <w:instrText>ADDIN CSL_CITATION { "citationItems" : [ { "id" : "ITEM-1", "itemData" : { "DOI" : "10.1128/microbiolspec.MCHD-0048-2016", "ISBN" : "0000000000000", "ISSN" : "2165-0497", "PMID" : "28084197", "abstract" : "We review here the macrophages found in endocrine tissues, placing emphasis on those residing in the islets of Langerhans of the pancreas. The islets represent the endocrine organ where macrophages have been examined in great detail and where our own studies and experience have been directed.", "author" : [ { "dropping-particle" : "", "family" : "Unanue", "given" : "Emil R", "non-dropping-particle" : "", "parse-names" : false, "suffix" : "" } ], "container-title" : "Microbiology Spectrum", "id" : "ITEM-1", "issue" : "6", "issued" : { "date-parts" : [ [ "2016" ] ] }, "page" : "1-11", "title" : "Macrophages in Endocrine Glands, with Emphasis on Pancreatic Islets", "type" : "article-journal", "volume" : "4" }, "uris" : [ "http://www.mendeley.com/documents/?uuid=df62a24a-e1e7-423c-a6ce-4c037819d869" ] } ], "mendeley" : { "formattedCitation" : "[76]", "plainTextFormattedCitation" : "[76]", "previouslyFormattedCitation" : "[76]" }, "properties" : {  }, "schema" : "https://github.com/citation-style-language/schema/raw/master/csl-citation.json" }</w:instrText>
      </w:r>
      <w:r w:rsidRPr="006F2FFB">
        <w:fldChar w:fldCharType="separate"/>
      </w:r>
      <w:r w:rsidRPr="006F2FFB">
        <w:rPr>
          <w:noProof/>
        </w:rPr>
        <w:t>[76]</w:t>
      </w:r>
      <w:r w:rsidRPr="006F2FFB">
        <w:fldChar w:fldCharType="end"/>
      </w:r>
      <w:r w:rsidRPr="006F2FFB">
        <w:t xml:space="preserve">. </w:t>
      </w:r>
    </w:p>
    <w:p w:rsidR="00F554AC" w:rsidRPr="00CA0B1C" w:rsidRDefault="00DB11A8" w:rsidP="00040557">
      <w:pPr>
        <w:ind w:firstLine="708"/>
      </w:pPr>
      <w:proofErr w:type="spellStart"/>
      <w:r w:rsidRPr="006F2FFB">
        <w:t>Межацинарная</w:t>
      </w:r>
      <w:proofErr w:type="spellEnd"/>
      <w:r w:rsidRPr="006F2FFB">
        <w:t xml:space="preserve"> строма содержит две популяции макрофагов. Обе являются противовоспалительными, </w:t>
      </w:r>
      <w:proofErr w:type="spellStart"/>
      <w:r w:rsidRPr="006F2FFB">
        <w:t>экспрессируют</w:t>
      </w:r>
      <w:proofErr w:type="spellEnd"/>
      <w:r w:rsidRPr="006F2FFB">
        <w:t xml:space="preserve"> </w:t>
      </w:r>
      <w:proofErr w:type="spellStart"/>
      <w:r w:rsidRPr="006F2FFB">
        <w:rPr>
          <w:lang w:val="en-US"/>
        </w:rPr>
        <w:t>Arg</w:t>
      </w:r>
      <w:proofErr w:type="spellEnd"/>
      <w:r w:rsidR="00040557" w:rsidRPr="006F2FFB">
        <w:t>-</w:t>
      </w:r>
      <w:r w:rsidRPr="006F2FFB">
        <w:t>1 и имеют М2 фенотип</w:t>
      </w:r>
      <w:r w:rsidR="00040557" w:rsidRPr="006F2FFB">
        <w:t xml:space="preserve"> </w:t>
      </w:r>
      <w:r w:rsidRPr="006F2FFB">
        <w:rPr>
          <w:lang w:val="en-US"/>
        </w:rPr>
        <w:t>c</w:t>
      </w:r>
      <w:r w:rsidR="00040557" w:rsidRPr="006F2FFB">
        <w:t xml:space="preserve"> </w:t>
      </w:r>
      <w:r w:rsidRPr="006F2FFB">
        <w:t xml:space="preserve">некоторыми различиями в экспрессии генов (CD206 </w:t>
      </w:r>
      <w:r w:rsidRPr="006F2FFB">
        <w:rPr>
          <w:vertAlign w:val="superscript"/>
        </w:rPr>
        <w:t>+</w:t>
      </w:r>
      <w:r w:rsidRPr="006F2FFB">
        <w:t>/</w:t>
      </w:r>
      <w:r w:rsidRPr="006F2FFB">
        <w:rPr>
          <w:lang w:val="en-US"/>
        </w:rPr>
        <w:t>CD</w:t>
      </w:r>
      <w:r w:rsidRPr="006F2FFB">
        <w:t>301</w:t>
      </w:r>
      <w:r w:rsidRPr="006F2FFB">
        <w:rPr>
          <w:vertAlign w:val="superscript"/>
        </w:rPr>
        <w:t>+</w:t>
      </w:r>
      <w:r w:rsidRPr="006F2FFB">
        <w:t xml:space="preserve"> имели низкий уровень экспрессии МНС </w:t>
      </w:r>
      <w:r w:rsidRPr="006F2FFB">
        <w:rPr>
          <w:lang w:val="en-US"/>
        </w:rPr>
        <w:t>II</w:t>
      </w:r>
      <w:r w:rsidRPr="006F2FFB">
        <w:t xml:space="preserve">, высокий уровень экспрессии Il-10, рецептора </w:t>
      </w:r>
      <w:proofErr w:type="spellStart"/>
      <w:r w:rsidRPr="006F2FFB">
        <w:t>маннозы</w:t>
      </w:r>
      <w:proofErr w:type="spellEnd"/>
      <w:r w:rsidRPr="006F2FFB">
        <w:t xml:space="preserve"> С-типа 1 (Mrc1)</w:t>
      </w:r>
      <w:r w:rsidR="00F554AC">
        <w:t>,</w:t>
      </w:r>
      <w:r w:rsidRPr="006F2FFB">
        <w:t xml:space="preserve"> (</w:t>
      </w:r>
      <w:r w:rsidRPr="006F2FFB">
        <w:rPr>
          <w:rFonts w:ascii="Arial" w:hAnsi="Arial" w:cs="Arial"/>
          <w:color w:val="545454"/>
          <w:shd w:val="clear" w:color="auto" w:fill="FFFFFF"/>
        </w:rPr>
        <w:t> </w:t>
      </w:r>
      <w:r w:rsidRPr="006F2FFB">
        <w:t>Mgl1, Mgl2) и Fizz1, тогда как CD206-/</w:t>
      </w:r>
      <w:r w:rsidRPr="006F2FFB">
        <w:rPr>
          <w:lang w:val="en-US"/>
        </w:rPr>
        <w:t>CD</w:t>
      </w:r>
      <w:r w:rsidRPr="006F2FFB">
        <w:t xml:space="preserve">301-стромальные макрофаги имели высокий уровень экспрессии МНС </w:t>
      </w:r>
      <w:r w:rsidRPr="006F2FFB">
        <w:rPr>
          <w:lang w:val="en-US"/>
        </w:rPr>
        <w:t>II</w:t>
      </w:r>
      <w:r w:rsidRPr="006F2FFB">
        <w:t>, Mlg1, Mgl2, Ym1 и Fizz1. Эти макрофаги различаются также по происхождению и локализации в строме.</w:t>
      </w:r>
      <w:r w:rsidR="00040557" w:rsidRPr="006F2FFB">
        <w:t xml:space="preserve"> </w:t>
      </w:r>
      <w:r w:rsidRPr="006F2FFB">
        <w:t>Популяция СД206</w:t>
      </w:r>
      <w:r w:rsidRPr="006F2FFB">
        <w:rPr>
          <w:vertAlign w:val="superscript"/>
        </w:rPr>
        <w:t>+</w:t>
      </w:r>
      <w:r w:rsidRPr="006F2FFB">
        <w:t xml:space="preserve"> появляется при первичном </w:t>
      </w:r>
      <w:proofErr w:type="spellStart"/>
      <w:r w:rsidRPr="006F2FFB">
        <w:t>гемопоэзе</w:t>
      </w:r>
      <w:proofErr w:type="spellEnd"/>
      <w:r w:rsidR="00040557" w:rsidRPr="006F2FFB">
        <w:t xml:space="preserve"> </w:t>
      </w:r>
      <w:r w:rsidRPr="006F2FFB">
        <w:t>в</w:t>
      </w:r>
      <w:r w:rsidR="00040557" w:rsidRPr="006F2FFB">
        <w:t xml:space="preserve"> </w:t>
      </w:r>
      <w:r w:rsidRPr="006F2FFB">
        <w:t>желточном мешке, практически не заменяется циркулирующими клетками крови,</w:t>
      </w:r>
      <w:r w:rsidR="00040557" w:rsidRPr="006F2FFB">
        <w:t xml:space="preserve"> </w:t>
      </w:r>
      <w:r w:rsidRPr="006F2FFB">
        <w:t xml:space="preserve">и находится </w:t>
      </w:r>
      <w:r w:rsidRPr="00F554AC">
        <w:t>вблизи протоков поджелудочной</w:t>
      </w:r>
      <w:r w:rsidRPr="006F2FFB">
        <w:t xml:space="preserve"> железы, тогда как</w:t>
      </w:r>
      <w:r w:rsidR="00040557" w:rsidRPr="006F2FFB">
        <w:t xml:space="preserve"> </w:t>
      </w:r>
      <w:r w:rsidRPr="006F2FFB">
        <w:t>популяция СД206</w:t>
      </w:r>
      <w:r w:rsidRPr="006F2FFB">
        <w:rPr>
          <w:vertAlign w:val="superscript"/>
        </w:rPr>
        <w:t>-</w:t>
      </w:r>
      <w:r w:rsidRPr="006F2FFB">
        <w:t xml:space="preserve"> появляется при </w:t>
      </w:r>
      <w:r w:rsidRPr="006F2FFB">
        <w:lastRenderedPageBreak/>
        <w:t xml:space="preserve">окончательном </w:t>
      </w:r>
      <w:proofErr w:type="spellStart"/>
      <w:r w:rsidRPr="006F2FFB">
        <w:t>гемопоэзе</w:t>
      </w:r>
      <w:proofErr w:type="spellEnd"/>
      <w:r w:rsidRPr="006F2FFB">
        <w:t xml:space="preserve"> сначала в эмбриональной печени, а затем в костном мозге и может заменяться моноцитами крови</w:t>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fldChar w:fldCharType="begin" w:fldLock="1"/>
      </w:r>
      <w:r w:rsidRPr="006F2FFB">
        <w:instrText>ADDIN CSL_CITATION { "citationItems" : [ { "id" : "ITEM-1", "itemData" : { "ISBN" : "0950-1991 (Print)\\r0950-1991 (Linking)", "ISSN" : "0950-1991", "PMID" : "11807029", "abstract" : "Blood islands, the precursors of yolk sac blood vessels, contain primitive erythrocytes surrounded by a layer of endothelial cells. These structures differentiate from extra-embryonic mesodermal cells that underlie the visceral endoderm. Our previous studies have shown that Indian hedgehog (Ihh) is expressed in the visceral endoderm both in the visceral yolk sac in vivo and in embryonic stem (ES) cell-derived embryoid bodies. Differentiating embryoid bodies form blood islands, providing an in vitro model for studying vasculogenesis and hematopoiesis. A role for Ihh in yolk sac function is suggested by the observation that roughly 50% of Ihh(-/-) mice die at mid-gestation, potentially owing to vascular defects in the yolk sac. To address the nature of the possible vascular defects, we have examined the ability of ES cells deficient for Ihh or smoothened (Smo), which encodes a receptor component essential for all hedgehog signaling, to form blood islands in vitro. Embryoid bodies derived from these cell lines are unable to form blood islands, and express reduced levels of both PECAM1, an endothelial cell marker, and alpha-SMA, a vascular smooth muscle marker. RT-PCR analysis in the Ihh(-/-) lines shows a substantial decrease in the expression of Flk1 and Tal1, markers for the hemangioblast, the precursor of both blood and endothelial cells, as well as Flt1, an angiogenesis marker. To extend these observations, we have examined the phenotypes of embryo yolk sacs deficient for Ihh or SMO: Whereas Ihh(-/-) yolk sacs can form blood vessels, the vessels are fewer in number and smaller, perhaps owing to their inability to undergo vascular remodeling. Smo(-/-) yolk sacs arrest at an earlier stage: the endothelial tubes are packed with hematopoietic cells, and fail to undergo even the limited vascular remodeling observed in the Ihh(-/-) yolk sacs. Our study supports a role for hedgehog signaling in yolk sac angiogenesis.", "author" : [ { "dropping-particle" : "", "family" : "Byrd", "given" : "Noah", "non-dropping-particle" : "", "parse-names" : false, "suffix" : "" }, { "dropping-particle" : "", "family" : "Becker", "given" : "Sandy", "non-dropping-particle" : "", "parse-names" : false, "suffix" : "" }, { "dropping-particle" : "", "family" : "Maye", "given" : "Peter", "non-dropping-particle" : "", "parse-names" : false, "suffix" : "" }, { "dropping-particle" : "", "family" : "Narasimhaiah", "given" : "Roopa", "non-dropping-particle" : "", "parse-names" : false, "suffix" : "" }, { "dropping-particle" : "", "family" : "St-Jacques", "given" : "Benoit", "non-dropping-particle" : "", "parse-names" : false, "suffix" : "" }, { "dropping-particle" : "", "family" : "Zhang", "given" : "Xiaoyan", "non-dropping-particle" : "", "parse-names" : false, "suffix" : "" }, { "dropping-particle" : "", "family" : "McMahon", "given" : "Jill", "non-dropping-particle" : "", "parse-names" : false, "suffix" : "" }, { "dropping-particle" : "", "family" : "McMahon", "given" : "Andrew", "non-dropping-particle" : "", "parse-names" : false, "suffix" : "" }, { "dropping-particle" : "", "family" : "Grabel", "given" : "Laura", "non-dropping-particle" : "", "parse-names" : false, "suffix" : "" } ], "container-title" : "Development (Cambridge, England)", "id" : "ITEM-1", "issue" : "2", "issued" : { "date-parts" : [ [ "2002" ] ] }, "page" : "361-72", "title" : "Hedgehog is required for murine yolk sac angiogenesis.", "type" : "article-journal", "volume" : "129" }, "uris" : [ "http://www.mendeley.com/documents/?uuid=75a8dcec-3bc9-47ba-b2cd-73d0a6a65d21" ] } ], "mendeley" : { "formattedCitation" : "[79]", "plainTextFormattedCitation" : "[79]", "previouslyFormattedCitation" : "[79]" }, "properties" : {  }, "schema" : "https://github.com/citation-style-language/schema/raw/master/csl-citation.json" }</w:instrText>
      </w:r>
      <w:r w:rsidRPr="006F2FFB">
        <w:fldChar w:fldCharType="separate"/>
      </w:r>
      <w:r w:rsidRPr="006F2FFB">
        <w:rPr>
          <w:noProof/>
        </w:rPr>
        <w:t>[79]</w:t>
      </w:r>
      <w:r w:rsidRPr="006F2FFB">
        <w:fldChar w:fldCharType="end"/>
      </w:r>
      <w:r w:rsidRPr="006F2FFB">
        <w:fldChar w:fldCharType="begin" w:fldLock="1"/>
      </w:r>
      <w:r w:rsidRPr="006F2FFB">
        <w:instrText>ADDIN CSL_CITATION { "citationItems" : [ { "id" : "ITEM-1", "itemData" : { "DOI" : "10.1128/microbiolspec.MCHD-0048-2016", "ISBN" : "0000000000000", "ISSN" : "2165-0497", "PMID" : "28084197", "abstract" : "We review here the macrophages found in endocrine tissues, placing emphasis on those residing in the islets of Langerhans of the pancreas. The islets represent the endocrine organ where macrophages have been examined in great detail and where our own studies and experience have been directed.", "author" : [ { "dropping-particle" : "", "family" : "Unanue", "given" : "Emil R", "non-dropping-particle" : "", "parse-names" : false, "suffix" : "" } ], "container-title" : "Microbiology Spectrum", "id" : "ITEM-1", "issue" : "6", "issued" : { "date-parts" : [ [ "2016" ] ] }, "page" : "1-11", "title" : "Macrophages in Endocrine Glands, with Emphasis on Pancreatic Islets", "type" : "article-journal", "volume" : "4" }, "uris" : [ "http://www.mendeley.com/documents/?uuid=df62a24a-e1e7-423c-a6ce-4c037819d869" ] } ], "mendeley" : { "formattedCitation" : "[76]", "plainTextFormattedCitation" : "[76]", "previouslyFormattedCitation" : "[76]" }, "properties" : {  }, "schema" : "https://github.com/citation-style-language/schema/raw/master/csl-citation.json" }</w:instrText>
      </w:r>
      <w:r w:rsidRPr="006F2FFB">
        <w:fldChar w:fldCharType="separate"/>
      </w:r>
      <w:r w:rsidRPr="006F2FFB">
        <w:rPr>
          <w:noProof/>
        </w:rPr>
        <w:t>[76]</w:t>
      </w:r>
      <w:r w:rsidRPr="006F2FFB">
        <w:fldChar w:fldCharType="end"/>
      </w:r>
      <w:r w:rsidR="00040557" w:rsidRPr="006F2FFB">
        <w:t xml:space="preserve">. </w:t>
      </w:r>
      <w:r w:rsidRPr="006F2FFB">
        <w:t>Популяция макрофагов, произошедших из желточного мешка</w:t>
      </w:r>
      <w:r w:rsidR="00F554AC" w:rsidRPr="00CA0B1C">
        <w:t>,</w:t>
      </w:r>
      <w:r w:rsidRPr="006F2FFB">
        <w:t xml:space="preserve"> является </w:t>
      </w:r>
      <w:r w:rsidRPr="006F2FFB">
        <w:rPr>
          <w:lang w:val="en-US"/>
        </w:rPr>
        <w:t>CSF</w:t>
      </w:r>
      <w:r w:rsidRPr="006F2FFB">
        <w:t>-1- зависимой</w:t>
      </w:r>
      <w:r w:rsidR="00F554AC">
        <w:t xml:space="preserve"> </w:t>
      </w:r>
      <w:r w:rsidR="00F554AC" w:rsidRPr="00CA0B1C">
        <w:t>[118]</w:t>
      </w:r>
      <w:r w:rsidRPr="006F2FFB">
        <w:t>.</w:t>
      </w:r>
      <w:r w:rsidR="00040557" w:rsidRPr="006F2FFB">
        <w:t xml:space="preserve"> </w:t>
      </w:r>
    </w:p>
    <w:p w:rsidR="00DB11A8" w:rsidRPr="006F2FFB" w:rsidRDefault="00DB11A8" w:rsidP="00040557">
      <w:pPr>
        <w:ind w:firstLine="708"/>
      </w:pPr>
      <w:r w:rsidRPr="006F2FFB">
        <w:t xml:space="preserve">И островковые и </w:t>
      </w:r>
      <w:proofErr w:type="spellStart"/>
      <w:r w:rsidRPr="006F2FFB">
        <w:t>стромальные</w:t>
      </w:r>
      <w:proofErr w:type="spellEnd"/>
      <w:r w:rsidRPr="006F2FFB">
        <w:t xml:space="preserve"> макрофаги </w:t>
      </w:r>
      <w:proofErr w:type="spellStart"/>
      <w:r w:rsidRPr="006F2FFB">
        <w:t>экспрессируют</w:t>
      </w:r>
      <w:proofErr w:type="spellEnd"/>
      <w:r w:rsidRPr="006F2FFB">
        <w:t xml:space="preserve"> </w:t>
      </w:r>
      <w:r w:rsidRPr="006F2FFB">
        <w:rPr>
          <w:lang w:val="en-US"/>
        </w:rPr>
        <w:t>F</w:t>
      </w:r>
      <w:r w:rsidRPr="006F2FFB">
        <w:t xml:space="preserve">4/80+ </w:t>
      </w:r>
      <w:r w:rsidRPr="006F2FFB">
        <w:rPr>
          <w:lang w:val="en-US"/>
        </w:rPr>
        <w:t>CD</w:t>
      </w:r>
      <w:r w:rsidRPr="006F2FFB">
        <w:t>11</w:t>
      </w:r>
      <w:r w:rsidRPr="006F2FFB">
        <w:rPr>
          <w:lang w:val="en-US"/>
        </w:rPr>
        <w:t>b</w:t>
      </w:r>
      <w:r w:rsidRPr="006F2FFB">
        <w:t xml:space="preserve">+ </w:t>
      </w:r>
      <w:r w:rsidRPr="006F2FFB">
        <w:rPr>
          <w:lang w:val="en-US"/>
        </w:rPr>
        <w:t>CD</w:t>
      </w:r>
      <w:r w:rsidRPr="006F2FFB">
        <w:t>11</w:t>
      </w:r>
      <w:r w:rsidRPr="006F2FFB">
        <w:rPr>
          <w:lang w:val="en-US"/>
        </w:rPr>
        <w:t>c</w:t>
      </w:r>
      <w:r w:rsidRPr="006F2FFB">
        <w:t>+</w:t>
      </w:r>
      <w:r w:rsidRPr="006F2FFB">
        <w:rPr>
          <w:lang w:val="en-US"/>
        </w:rPr>
        <w:t>CD</w:t>
      </w:r>
      <w:r w:rsidRPr="006F2FFB">
        <w:t>68+</w:t>
      </w:r>
      <w:proofErr w:type="spellStart"/>
      <w:r w:rsidRPr="006F2FFB">
        <w:rPr>
          <w:lang w:val="en-US"/>
        </w:rPr>
        <w:t>LyzM</w:t>
      </w:r>
      <w:proofErr w:type="spellEnd"/>
      <w:r w:rsidRPr="006F2FFB">
        <w:t>+.</w:t>
      </w:r>
    </w:p>
    <w:p w:rsidR="00DB11A8" w:rsidRPr="006F2FFB" w:rsidRDefault="00DB11A8" w:rsidP="00040557">
      <w:pPr>
        <w:ind w:firstLine="708"/>
      </w:pPr>
      <w:r w:rsidRPr="006F2FFB">
        <w:rPr>
          <w:lang w:val="en-US"/>
        </w:rPr>
        <w:t>CSF</w:t>
      </w:r>
      <w:r w:rsidRPr="006F2FFB">
        <w:t xml:space="preserve">1-зависимые макрофаги участвуют в пролиферации </w:t>
      </w:r>
      <w:r w:rsidR="00447F86">
        <w:t>β</w:t>
      </w:r>
      <w:r w:rsidR="00447F86" w:rsidRPr="006F2FFB">
        <w:t xml:space="preserve"> </w:t>
      </w:r>
      <w:r w:rsidRPr="006F2FFB">
        <w:t xml:space="preserve">-клеток, их </w:t>
      </w:r>
      <w:proofErr w:type="spellStart"/>
      <w:r w:rsidRPr="006F2FFB">
        <w:t>неогенезу</w:t>
      </w:r>
      <w:proofErr w:type="spellEnd"/>
      <w:r w:rsidRPr="006F2FFB">
        <w:t xml:space="preserve"> и, таким образом, поддерживают </w:t>
      </w:r>
      <w:r w:rsidR="00F554AC">
        <w:t>β</w:t>
      </w:r>
      <w:r w:rsidRPr="006F2FFB">
        <w:t xml:space="preserve">-клеточную массу </w:t>
      </w:r>
      <w:r w:rsidRPr="006F2FFB">
        <w:fldChar w:fldCharType="begin" w:fldLock="1"/>
      </w:r>
      <w:r w:rsidRPr="006F2FFB">
        <w:instrText>ADDIN CSL_CITATION { "citationItems" : [ { "id" : "ITEM-1", "itemData" : { "DOI" : "10.1189/jlb.1103591.Journal", "author" : [ { "dropping-particle" : "", "family" : "Banaei-Bouchareb", "given" : "Linda", "non-dropping-particle" : "", "parse-names" : false, "suffix" : "" }, { "dropping-particle" : "", "family" : "Valerie Gouon-Evans", "given" : "Dinane Samara-Boustani", "non-dropping-particle" : "", "parse-names" : false, "suffix" : "" } ], "container-title" : "Journal of Leukocyte Biology", "id" : "ITEM-1", "issue" : "August", "issued" : { "date-parts" : [ [ "2004" ] ] }, "page" : "359-367", "title" : "Insulin cell mass is altered in Csf1 op/ Csf1 op macrophage-deficient mice", "type" : "article-journal", "volume" : "76" }, "uris" : [ "http://www.mendeley.com/documents/?uuid=bb4f1319-b912-4895-88c7-23935138614b" ] } ], "mendeley" : { "formattedCitation" : "[80]", "plainTextFormattedCitation" : "[80]", "previouslyFormattedCitation" : "[80]" }, "properties" : {  }, "schema" : "https://github.com/citation-style-language/schema/raw/master/csl-citation.json" }</w:instrText>
      </w:r>
      <w:r w:rsidRPr="006F2FFB">
        <w:fldChar w:fldCharType="separate"/>
      </w:r>
      <w:r w:rsidRPr="006F2FFB">
        <w:rPr>
          <w:noProof/>
        </w:rPr>
        <w:t>[80]</w:t>
      </w:r>
      <w:r w:rsidRPr="006F2FFB">
        <w:fldChar w:fldCharType="end"/>
      </w:r>
      <w:r w:rsidRPr="006F2FFB">
        <w:fldChar w:fldCharType="begin" w:fldLock="1"/>
      </w:r>
      <w:r w:rsidRPr="006F2FFB">
        <w:instrText>ADDIN CSL_CITATION { "citationItems" : [ { "id" : "ITEM-1", "itemData" : { "DOI" : "10.1007/s10549-015-3663-1.Progestin", "ISBN" : "1054901536631", "ISSN" : "1527-5418", "PMID" : "26928661", "author" : [ { "dropping-particle" : "", "family" : "Geissmann", "given" : "Elisa Gomez Perdiguero1 and Frederic", "non-dropping-particle" : "", "parse-names" : false, "suffix" : "" } ], "id" : "ITEM-1", "issue" : "1", "issued" : { "date-parts" : [ [ "2016" ] ] }, "page" : "2-8", "title" : "Development and maintainance of resident macrophages", "type" : "article-journal", "volume" : "17" }, "uris" : [ "http://www.mendeley.com/documents/?uuid=4eebf79b-4a05-42a6-94da-48342e6ca1b6" ] } ], "mendeley" : { "formattedCitation" : "[81]", "plainTextFormattedCitation" : "[81]", "previouslyFormattedCitation" : "[81]" }, "properties" : {  }, "schema" : "https://github.com/citation-style-language/schema/raw/master/csl-citation.json" }</w:instrText>
      </w:r>
      <w:r w:rsidRPr="006F2FFB">
        <w:fldChar w:fldCharType="separate"/>
      </w:r>
      <w:r w:rsidRPr="006F2FFB">
        <w:rPr>
          <w:noProof/>
        </w:rPr>
        <w:t>[81]</w:t>
      </w:r>
      <w:r w:rsidRPr="006F2FFB">
        <w:fldChar w:fldCharType="end"/>
      </w:r>
      <w:r w:rsidR="00F554AC" w:rsidRPr="00F554AC">
        <w:t>.</w:t>
      </w:r>
      <w:r w:rsidRPr="006F2FFB">
        <w:t xml:space="preserve"> Макрофаги, способствуют восстановлению поджелудочной железы, продуцируя </w:t>
      </w:r>
      <w:proofErr w:type="spellStart"/>
      <w:r w:rsidRPr="006F2FFB">
        <w:t>металлопротеиназу</w:t>
      </w:r>
      <w:proofErr w:type="spellEnd"/>
      <w:r w:rsidRPr="006F2FFB">
        <w:t xml:space="preserve"> 9</w:t>
      </w:r>
      <w:r w:rsidR="00040557" w:rsidRPr="006F2FFB">
        <w:t xml:space="preserve"> </w:t>
      </w:r>
      <w:r w:rsidRPr="006F2FFB">
        <w:t>(</w:t>
      </w:r>
      <w:r w:rsidRPr="006F2FFB">
        <w:rPr>
          <w:lang w:val="en-US"/>
        </w:rPr>
        <w:t>MMP</w:t>
      </w:r>
      <w:r w:rsidRPr="006F2FFB">
        <w:t xml:space="preserve">9), которая приводит к высвобождению эндотелиального фактора роста сосудов из внеклеточного матрикса, что индуцирует </w:t>
      </w:r>
      <w:proofErr w:type="spellStart"/>
      <w:r w:rsidRPr="006F2FFB">
        <w:t>ангиогенез</w:t>
      </w:r>
      <w:proofErr w:type="spellEnd"/>
      <w:r w:rsidRPr="006F2FFB">
        <w:t xml:space="preserve"> при повреждении поджелудочной железы. В свою очередь клетки сосудистого эндотелия продуцируют необходимые факторы, воздействующие на пролиферацию</w:t>
      </w:r>
      <w:r w:rsidR="00F554AC" w:rsidRPr="00F554AC">
        <w:t xml:space="preserve"> </w:t>
      </w:r>
      <w:r w:rsidR="00F554AC">
        <w:t>β</w:t>
      </w:r>
      <w:r w:rsidRPr="006F2FFB">
        <w:t xml:space="preserve">-клеток </w:t>
      </w:r>
      <w:r w:rsidRPr="006F2FFB">
        <w:fldChar w:fldCharType="begin" w:fldLock="1"/>
      </w:r>
      <w:r w:rsidRPr="006F2FFB">
        <w:instrText>ADDIN CSL_CITATION { "citationItems" : [ { "id" : "ITEM-1", "itemData" : { "DOI" : "10.2337/db07-1577.Critical", "author" : [ { "dropping-particle" : "", "family" : "Tessem", "given" : "Jeffery S", "non-dropping-particle" : "", "parse-names" : false, "suffix" : "" }, { "dropping-particle" : "", "family" : "Jensen", "given" : "Jan N", "non-dropping-particle" : "", "parse-names" : false, "suffix" : "" }, { "dropping-particle" : "", "family" : "Pelli", "given" : "Hanna", "non-dropping-particle" : "", "parse-names" : false, "suffix" : "" }, { "dropping-particle" : "", "family" : "Dai", "given" : "Xu-ming", "non-dropping-particle" : "", "parse-names" : false, "suffix" : "" }, { "dropping-particle" : "", "family" : "Zong", "given" : "Xiao-hua", "non-dropping-particle" : "", "parse-names" : false, "suffix" : "" }, { "dropping-particle" : "", "family" : "Richard", "given" : "E", "non-dropping-particle" : "", "parse-names" : false, "suffix" : "" }, { "dropping-particle" : "", "family" : "Jensen", "given" : "Jan", "non-dropping-particle" : "", "parse-names" : false, "suffix" : "" }, { "dropping-particle" : "", "family" : "Degregori", "given" : "James", "non-dropping-particle" : "", "parse-names" : false, "suffix" : "" } ], "id" : "ITEM-1", "issue" : "6", "issued" : { "date-parts" : [ [ "2008" ] ] }, "page" : "1605-1617", "title" : "Critical roles for macrophages in islet angiogenesis and maintenance during pancreatic degeneration", "type" : "article-journal", "volume" : "57" }, "uris" : [ "http://www.mendeley.com/documents/?uuid=bccf0327-5b33-4002-a1e5-f464bf909173" ] } ], "mendeley" : { "formattedCitation" : "[82]", "plainTextFormattedCitation" : "[82]", "previouslyFormattedCitation" : "[82]" }, "properties" : {  }, "schema" : "https://github.com/citation-style-language/schema/raw/master/csl-citation.json" }</w:instrText>
      </w:r>
      <w:r w:rsidRPr="006F2FFB">
        <w:fldChar w:fldCharType="separate"/>
      </w:r>
      <w:r w:rsidRPr="006F2FFB">
        <w:rPr>
          <w:noProof/>
        </w:rPr>
        <w:t>[82]</w:t>
      </w:r>
      <w:r w:rsidRPr="006F2FFB">
        <w:fldChar w:fldCharType="end"/>
      </w:r>
      <w:r w:rsidR="00040557" w:rsidRPr="006F2FFB">
        <w:t>.</w:t>
      </w:r>
    </w:p>
    <w:p w:rsidR="00DB11A8" w:rsidRPr="006F2FFB" w:rsidRDefault="00DB11A8" w:rsidP="00040557">
      <w:pPr>
        <w:ind w:firstLine="708"/>
      </w:pPr>
      <w:r w:rsidRPr="006F2FFB">
        <w:t>Исследования, проведенные</w:t>
      </w:r>
      <w:r w:rsidR="00040557" w:rsidRPr="006F2FFB">
        <w:t xml:space="preserve"> </w:t>
      </w:r>
      <w:r w:rsidRPr="006F2FFB">
        <w:t>с</w:t>
      </w:r>
      <w:r w:rsidR="00040557" w:rsidRPr="006F2FFB">
        <w:t xml:space="preserve"> </w:t>
      </w:r>
      <w:r w:rsidRPr="006F2FFB">
        <w:t>помощью</w:t>
      </w:r>
      <w:r w:rsidR="00040557" w:rsidRPr="006F2FFB">
        <w:t xml:space="preserve"> </w:t>
      </w:r>
      <w:r w:rsidRPr="006F2FFB">
        <w:t xml:space="preserve">ПЦР и проточной </w:t>
      </w:r>
      <w:proofErr w:type="spellStart"/>
      <w:r w:rsidRPr="006F2FFB">
        <w:t>цитометрии</w:t>
      </w:r>
      <w:proofErr w:type="spellEnd"/>
      <w:r w:rsidRPr="006F2FFB">
        <w:t xml:space="preserve"> показали, что в нормальных условиях в островках </w:t>
      </w:r>
      <w:proofErr w:type="spellStart"/>
      <w:r w:rsidRPr="006F2FFB">
        <w:t>Лангерганса</w:t>
      </w:r>
      <w:proofErr w:type="spellEnd"/>
      <w:r w:rsidRPr="006F2FFB">
        <w:t xml:space="preserve"> миелоидные</w:t>
      </w:r>
      <w:r w:rsidR="00040557" w:rsidRPr="006F2FFB">
        <w:t xml:space="preserve"> </w:t>
      </w:r>
      <w:r w:rsidRPr="006F2FFB">
        <w:t>клетки</w:t>
      </w:r>
      <w:r w:rsidR="00040557" w:rsidRPr="006F2FFB">
        <w:t xml:space="preserve"> </w:t>
      </w:r>
      <w:r w:rsidRPr="006F2FFB">
        <w:t xml:space="preserve">являются макрофагами; других лейкоцитов обнаружено не было, хотя в </w:t>
      </w:r>
      <w:r w:rsidRPr="006F2FFB">
        <w:fldChar w:fldCharType="begin" w:fldLock="1"/>
      </w:r>
      <w:r w:rsidRPr="006F2FFB">
        <w:instrText>ADDIN CSL_CITATION { "citationItems" : [ { "id" : "ITEM-1", "itemData" : { "DOI" : "10.1128/microbiolspec.MCHD-0048-2016", "ISBN" : "0000000000000", "ISSN" : "2165-0497", "PMID" : "28084197", "abstract" : "We review here the macrophages found in endocrine tissues, placing emphasis on those residing in the islets of Langerhans of the pancreas. The islets represent the endocrine organ where macrophages have been examined in great detail and where our own studies and experience have been directed.", "author" : [ { "dropping-particle" : "", "family" : "Unanue", "given" : "Emil R", "non-dropping-particle" : "", "parse-names" : false, "suffix" : "" } ], "container-title" : "Microbiology Spectrum", "id" : "ITEM-1", "issue" : "6", "issued" : { "date-parts" : [ [ "2016" ] ] }, "page" : "1-11", "title" : "Macrophages in Endocrine Glands, with Emphasis on Pancreatic Islets", "type" : "article-journal", "volume" : "4" }, "uris" : [ "http://www.mendeley.com/documents/?uuid=df62a24a-e1e7-423c-a6ce-4c037819d869" ] } ], "mendeley" : { "formattedCitation" : "[76]", "plainTextFormattedCitation" : "[76]", "previouslyFormattedCitation" : "[76]" }, "properties" : {  }, "schema" : "https://github.com/citation-style-language/schema/raw/master/csl-citation.json" }</w:instrText>
      </w:r>
      <w:r w:rsidRPr="006F2FFB">
        <w:fldChar w:fldCharType="separate"/>
      </w:r>
      <w:r w:rsidRPr="006F2FFB">
        <w:rPr>
          <w:noProof/>
        </w:rPr>
        <w:t>[76]</w:t>
      </w:r>
      <w:r w:rsidRPr="006F2FFB">
        <w:fldChar w:fldCharType="end"/>
      </w:r>
      <w:r w:rsidRPr="006F2FFB">
        <w:t xml:space="preserve"> говорится, что в островках присутствуют и дендритные клетки. В экзокринной части был обнаружены различные лейкоциты, такие, как</w:t>
      </w:r>
      <w:r w:rsidR="00040557" w:rsidRPr="006F2FFB">
        <w:t xml:space="preserve"> </w:t>
      </w:r>
      <w:r w:rsidRPr="006F2FFB">
        <w:t>макрофаги,</w:t>
      </w:r>
      <w:r w:rsidR="00040557" w:rsidRPr="006F2FFB">
        <w:t xml:space="preserve"> </w:t>
      </w:r>
      <w:r w:rsidRPr="006F2FFB">
        <w:t>моноциты, дендритные клетки, В-клетки, Т-клетки.</w:t>
      </w:r>
    </w:p>
    <w:p w:rsidR="00DB11A8" w:rsidRPr="006F2FFB" w:rsidRDefault="00DB11A8" w:rsidP="00040557">
      <w:pPr>
        <w:ind w:firstLine="708"/>
      </w:pPr>
      <w:r w:rsidRPr="006F2FFB">
        <w:t>Эксперименты по замещению удаленных путем γ-облучения резидентных макрофагов показали, что</w:t>
      </w:r>
      <w:r w:rsidR="00040557" w:rsidRPr="006F2FFB">
        <w:t xml:space="preserve"> </w:t>
      </w:r>
      <w:r w:rsidRPr="006F2FFB">
        <w:t>донорские миелоидные клетки</w:t>
      </w:r>
      <w:r w:rsidR="00040557" w:rsidRPr="006F2FFB">
        <w:t xml:space="preserve"> </w:t>
      </w:r>
      <w:r w:rsidRPr="006F2FFB">
        <w:t>дифференцируются в резидентные макрофаги островков и стромы и поддерживают</w:t>
      </w:r>
      <w:r w:rsidR="00040557" w:rsidRPr="006F2FFB">
        <w:t xml:space="preserve"> </w:t>
      </w:r>
      <w:r w:rsidRPr="006F2FFB">
        <w:t>тот</w:t>
      </w:r>
      <w:r w:rsidR="00040557" w:rsidRPr="006F2FFB">
        <w:t xml:space="preserve"> </w:t>
      </w:r>
      <w:r w:rsidRPr="006F2FFB">
        <w:t>фенотип, который наблюдался в нормальном состоянии. Это указывает на то, что каждая тканевая область (эндокринная или экзокринная) модулирует свойства макрофагов</w:t>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fldChar w:fldCharType="begin" w:fldLock="1"/>
      </w:r>
      <w:r w:rsidRPr="006F2FFB">
        <w:instrText>ADDIN CSL_CITATION { "citationItems" : [ { "id" : "ITEM-1", "itemData" : { "DOI" : "10.1007/s10549-015-3663-1.Progestin", "ISBN" : "1054901536631", "ISSN" : "1527-5418", "PMID" : "26928661", "author" : [ { "dropping-particle" : "", "family" : "Geissmann", "given" : "Elisa Gomez Perdiguero1 and Frederic", "non-dropping-particle" : "", "parse-names" : false, "suffix" : "" } ], "id" : "ITEM-1", "issue" : "1", "issued" : { "date-parts" : [ [ "2016" ] ] }, "page" : "2-8", "title" : "Development and maintainance of resident macrophages", "type" : "article-journal", "volume" : "17" }, "uris" : [ "http://www.mendeley.com/documents/?uuid=4eebf79b-4a05-42a6-94da-48342e6ca1b6" ] } ], "mendeley" : { "formattedCitation" : "[81]", "plainTextFormattedCitation" : "[81]", "previouslyFormattedCitation" : "[81]" }, "properties" : {  }, "schema" : "https://github.com/citation-style-language/schema/raw/master/csl-citation.json" }</w:instrText>
      </w:r>
      <w:r w:rsidRPr="006F2FFB">
        <w:fldChar w:fldCharType="separate"/>
      </w:r>
      <w:r w:rsidRPr="006F2FFB">
        <w:rPr>
          <w:noProof/>
        </w:rPr>
        <w:t>[81]</w:t>
      </w:r>
      <w:r w:rsidRPr="006F2FFB">
        <w:fldChar w:fldCharType="end"/>
      </w:r>
      <w:r w:rsidR="00040557" w:rsidRPr="006F2FFB">
        <w:t>.</w:t>
      </w:r>
    </w:p>
    <w:p w:rsidR="00DB11A8" w:rsidRPr="006F2FFB" w:rsidRDefault="00DB11A8" w:rsidP="0015281F">
      <w:pPr>
        <w:pStyle w:val="2"/>
      </w:pPr>
      <w:bookmarkStart w:id="27" w:name="_Toc517045719"/>
      <w:r w:rsidRPr="006F2FFB">
        <w:lastRenderedPageBreak/>
        <w:t>3.3 Особенности регенерации поджелудочной железы</w:t>
      </w:r>
      <w:bookmarkEnd w:id="27"/>
    </w:p>
    <w:p w:rsidR="00DB11A8" w:rsidRPr="006F2FFB" w:rsidRDefault="00DB11A8" w:rsidP="00040557">
      <w:pPr>
        <w:ind w:firstLine="708"/>
      </w:pPr>
      <w:r w:rsidRPr="006F2FFB">
        <w:t xml:space="preserve">На моделях, стимулирующих регенерацию поврежденной ткани поджелудочной железы (травма поджелудочной железы, </w:t>
      </w:r>
      <w:proofErr w:type="spellStart"/>
      <w:r w:rsidRPr="006F2FFB">
        <w:t>лигирование</w:t>
      </w:r>
      <w:proofErr w:type="spellEnd"/>
      <w:r w:rsidRPr="006F2FFB">
        <w:t xml:space="preserve"> или частичная окклюзия основного протока, а также неполная </w:t>
      </w:r>
      <w:proofErr w:type="spellStart"/>
      <w:r w:rsidRPr="006F2FFB">
        <w:t>панкреатомия</w:t>
      </w:r>
      <w:proofErr w:type="spellEnd"/>
      <w:r w:rsidRPr="006F2FFB">
        <w:t xml:space="preserve">), было показано, что масса островков в поджелудочной железе увеличивается </w:t>
      </w:r>
      <w:r w:rsidRPr="006F2FFB">
        <w:fldChar w:fldCharType="begin" w:fldLock="1"/>
      </w:r>
      <w:r w:rsidRPr="006F2FFB">
        <w:instrText>ADDIN CSL_CITATION { "citationItems" : [ { "id" : "ITEM-1", "itemData" : { "DOI" : "10.17159/sajs.2015/20140369", "ISSN" : "19967489", "author" : [ { "dropping-particle" : "", "family" : "Cockburn", "given" : "Ingrid L.", "non-dropping-particle" : "", "parse-names" : false, "suffix" : "" }, { "dropping-particle" : "", "family" : "Ferris", "given" : "William F.", "non-dropping-particle" : "", "parse-names" : false, "suffix" : "" } ], "container-title" : "South African Journal of Science", "id" : "ITEM-1", "issue" : "7-8", "issued" : { "date-parts" : [ [ "2015" ] ] }, "page" : "1-5", "title" : "Pancreatic islet regeneration: Therapeutic potential, unknowns and controversy", "type" : "article-journal", "volume" : "111" }, "uris" : [ "http://www.mendeley.com/documents/?uuid=a6c4e58d-042c-41bf-80e8-7ac601937805" ] } ], "mendeley" : { "formattedCitation" : "[83]", "plainTextFormattedCitation" : "[83]", "previouslyFormattedCitation" : "[83]" }, "properties" : {  }, "schema" : "https://github.com/citation-style-language/schema/raw/master/csl-citation.json" }</w:instrText>
      </w:r>
      <w:r w:rsidRPr="006F2FFB">
        <w:fldChar w:fldCharType="separate"/>
      </w:r>
      <w:r w:rsidRPr="006F2FFB">
        <w:rPr>
          <w:noProof/>
        </w:rPr>
        <w:t>[83]</w:t>
      </w:r>
      <w:r w:rsidRPr="006F2FFB">
        <w:fldChar w:fldCharType="end"/>
      </w:r>
      <w:r w:rsidRPr="006F2FFB">
        <w:fldChar w:fldCharType="begin" w:fldLock="1"/>
      </w:r>
      <w:r w:rsidRPr="006F2FFB">
        <w:instrText>ADDIN CSL_CITATION { "citationItems" : [ { "id" : "ITEM-1", "itemData" : { "DOI" : "10.1016/0022-4804(83)90127-0", "ISBN" : "0022-4804 (Print)\\r0022-4804 (Linking)", "ISSN" : "10958673", "PMID" : "6865394", "abstract" : "There is ample evidence that a relationship exists between duct epithelial hyperplasia and carcinoma of the pancreas. However, no experimental system exists to investigate the mechanisms involved. A new model is described in the Syrian golden hamster for inducing duct epithelial hyperplasia and nesidioblastosis. The head of the pancreas is wrapped with cellophane tape; ligation of the duct is not involved and there is no evidence of diffuse pancreatitis. Preliminary studies have revealed that this model results in periductal fibrosis in relation to the cellophane thus producing partial duct obstruction. Concomitant with the fibrosis there is duct epithelial hyperplasia in the head of the gland, while peripherally there is ductular proliferation and the initiation of nesidioblastosis. It is believed that this model will be of use in studies of pancreatic carcinogenesis and will thus enhance our knowledge of the interrelationships between etiologic factors, precursor lesions, and pancreatic cancer. This is of particular importance in the early recognition of this neoplasm in man. \u00a9 1983.", "author" : [ { "dropping-particle" : "", "family" : "Rosenberg", "given" : "Lawrence", "non-dropping-particle" : "", "parse-names" : false, "suffix" : "" }, { "dropping-particle" : "", "family" : "Brown", "given" : "Rea A.", "non-dropping-particle" : "", "parse-names" : false, "suffix" : "" }, { "dropping-particle" : "", "family" : "Duguid", "given" : "William P.", "non-dropping-particle" : "", "parse-names" : false, "suffix" : "" } ], "container-title" : "Journal of Surgical Research", "id" : "ITEM-1", "issue" : "1", "issued" : { "date-parts" : [ [ "1983" ] ] }, "page" : "63-72", "title" : "A new approach to the induction of duct epithelial hyperplasia and nesidioblastosis by cellophane wrapping of the hamster pancreas", "type" : "article-journal", "volume" : "35" }, "uris" : [ "http://www.mendeley.com/documents/?uuid=0f488e63-e3e7-43ad-b44e-ed66cfe98b67" ] } ], "mendeley" : { "formattedCitation" : "[84]", "plainTextFormattedCitation" : "[84]", "previouslyFormattedCitation" : "[84]" }, "properties" : {  }, "schema" : "https://github.com/citation-style-language/schema/raw/master/csl-citation.json" }</w:instrText>
      </w:r>
      <w:r w:rsidRPr="006F2FFB">
        <w:fldChar w:fldCharType="separate"/>
      </w:r>
      <w:r w:rsidRPr="006F2FFB">
        <w:rPr>
          <w:noProof/>
        </w:rPr>
        <w:t>[84]</w:t>
      </w:r>
      <w:r w:rsidRPr="006F2FFB">
        <w:fldChar w:fldCharType="end"/>
      </w:r>
      <w:r w:rsidRPr="006F2FFB">
        <w:fldChar w:fldCharType="begin" w:fldLock="1"/>
      </w:r>
      <w:r w:rsidRPr="006F2FFB">
        <w:instrText>ADDIN CSL_CITATION { "citationItems" : [ { "id" : "ITEM-1", "itemData" : { "DOI" : "10.1006/cbir.2000.0683", "ISBN" : "1065-6995", "ISSN" : "10656995", "PMID" : "11237414", "abstract" : "In the course of investigating the signals associated with pancreas regeneration, we have developed a method to initiate pancreatic duct cell proliferation by brief occlusion of the main pancreatic duct. The resulting duct cell proliferation, induced by temporary partial main duct occlusion, was compared to that induced by firmly tying a cellophane strip around the head of the pancreas for longer periods of time. Both methods stimulated a biphasic increase in duct cell proliferation, with proliferation maxima at 3 and 14 days post operation. The short duration of temporary main duct occlusion (60 s) that was needed to stimulate duct cell proliferation, and the similar duct cell proliferation profiles that were observed after both the temporary and the longer term main duct occlusion, led us to conclude that the signals which initiate proliferation occur rapidly at the beginning of each procedure. \u00a9 2001 Academic Press.", "author" : [ { "dropping-particle" : "", "family" : "Ferris", "given" : "W. F.", "non-dropping-particle" : "", "parse-names" : false, "suffix" : "" }, { "dropping-particle" : "", "family" : "Woodroof", "given" : "C. W.", "non-dropping-particle" : "", "parse-names" : false, "suffix" : "" }, { "dropping-particle" : "", "family" : "Louw", "given" : "J.", "non-dropping-particle" : "", "parse-names" : false, "suffix" : "" }, { "dropping-particle" : "", "family" : "Wolfe-Coote", "given" : "S. A.", "non-dropping-particle" : "", "parse-names" : false, "suffix" : "" } ], "container-title" : "Cell Biology International", "id" : "ITEM-1", "issue" : "1", "issued" : { "date-parts" : [ [ "2001" ] ] }, "page" : "113-117", "title" : "Brief occlusion of the main pancreatic duct rapidly initiates signals which lead to increased duct cell proliferation in the rat", "type" : "article-journal", "volume" : "25" }, "uris" : [ "http://www.mendeley.com/documents/?uuid=115a5272-2602-4dd0-800c-7f304f509c79" ] } ], "mendeley" : { "formattedCitation" : "[85]", "plainTextFormattedCitation" : "[85]", "previouslyFormattedCitation" : "[85]" }, "properties" : {  }, "schema" : "https://github.com/citation-style-language/schema/raw/master/csl-citation.json" }</w:instrText>
      </w:r>
      <w:r w:rsidRPr="006F2FFB">
        <w:fldChar w:fldCharType="separate"/>
      </w:r>
      <w:r w:rsidRPr="006F2FFB">
        <w:rPr>
          <w:noProof/>
        </w:rPr>
        <w:t>[85]</w:t>
      </w:r>
      <w:r w:rsidRPr="006F2FFB">
        <w:fldChar w:fldCharType="end"/>
      </w:r>
      <w:r w:rsidRPr="006F2FFB">
        <w:fldChar w:fldCharType="begin" w:fldLock="1"/>
      </w:r>
      <w:r w:rsidRPr="006F2FFB">
        <w:instrText>ADDIN CSL_CITATION { "citationItems" : [ { "id" : "ITEM-1", "itemData" : { "DOI" : "10.1080/22201009.2004.10872330", "ISSN" : "02569574", "PMID" : "14971235", "abstract" : "Current models of islet neogenesis either cause substantial pancreatic damage or continuously stimulate the pancreas, making these models unsuitable for the study of early events that occur in the neogenic process. We aimed to develop a method where the initial events that culminate in increased pancreatic endocrine mass can be studied.", "author" : [ { "dropping-particle" : "", "family" : "Woodroof", "given" : "Colin W.", "non-dropping-particle" : "", "parse-names" : false, "suffix" : "" }, { "dropping-particle" : "", "family" : "Villiers", "given" : "Charon", "non-dropping-particle" : "de", "parse-names" : false, "suffix" : "" }, { "dropping-particle" : "", "family" : "Page", "given" : "Benedict J.", "non-dropping-particle" : "", "parse-names" : false, "suffix" : "" }, { "dropping-particle" : "", "family" : "Merwe", "given" : "Lize", "non-dropping-particle" : "van der", "parse-names" : false, "suffix" : "" }, { "dropping-particle" : "", "family" : "Ferris", "given" : "William F.", "non-dropping-particle" : "", "parse-names" : false, "suffix" : "" } ], "container-title" : "South African Medical Journal", "id" : "ITEM-1", "issue" : "1", "issued" : { "date-parts" : [ [ "2004" ] ] }, "page" : "54-57", "title" : "Islet neogenesis is stimulated by brief occlusion of the main pancreatic duct", "type" : "article-journal", "volume" : "94" }, "uris" : [ "http://www.mendeley.com/documents/?uuid=18151c83-ecf4-414b-ba90-715e38c75ac1" ] } ], "mendeley" : { "formattedCitation" : "[86]", "plainTextFormattedCitation" : "[86]", "previouslyFormattedCitation" : "[86]" }, "properties" : {  }, "schema" : "https://github.com/citation-style-language/schema/raw/master/csl-citation.json" }</w:instrText>
      </w:r>
      <w:r w:rsidRPr="006F2FFB">
        <w:fldChar w:fldCharType="separate"/>
      </w:r>
      <w:r w:rsidRPr="006F2FFB">
        <w:rPr>
          <w:noProof/>
        </w:rPr>
        <w:t>[86]</w:t>
      </w:r>
      <w:r w:rsidRPr="006F2FFB">
        <w:fldChar w:fldCharType="end"/>
      </w:r>
      <w:r w:rsidRPr="006F2FFB">
        <w:fldChar w:fldCharType="begin" w:fldLock="1"/>
      </w:r>
      <w:r w:rsidRPr="006F2FFB">
        <w:instrText>ADDIN CSL_CITATION { "citationItems" : [ { "id" : "ITEM-1", "itemData" : { "DOI" : "10.2337/diab.37.2.232", "ISSN" : "00121797", "PMID" : "3292318", "abstract" : "As we have previously shown, by 8 wk after 90% pancreatectomy (PX) in the rat, there is considerable regeneration of both exocrine and endocrine pancreas. In this study we examine the growth of both the exocrine and endocrine tissue 3, 7, 14, and 21 days after PX by following the pancreatic content of insulin, glucagon, and amylase as well as the mitotic indices for exocrine and islet beta-cells. By 7 days the pancreatic remnant weighed more than the anatomically equivalent tissue in the sham, the remnant equivalent. The growth of the exocrine tissue and the endocrine beta-cells was discordant during these initial weeks after PX, as shown by the mitotic index. The mitotic index, measured as accumulated mitotic figures after a 4-h colchicine treatment, for both the exocrine and beta-cells in the sham animals was low and unchanging at the different time points (approximately 0.5%). At 3 and 7 days after PX, both the exocrine and beta-cells had mitotic indices three- to fourfold that of the sham animals. At 14 days after PX, the exocrine cells had a slightly, albeit significantly, elevated mitotic index, whereas that of the beta-cells was still double that of the shams. By 21 days there was no difference in mitotic index for exocrine tissue, but the beta-cells on the PX animals had a mitotic index still double that of the shams. Another index of growth, the cell birthrate, was estimated at 7 days from the slope of regression lines of the mitotic frequency accumulated 1, 2, 3, and 4 h after colchicine.(ABSTRACT TRUNCATED AT 250 WORDS)", "author" : [ { "dropping-particle" : "", "family" : "Brockenbrough", "given" : "J. S.", "non-dropping-particle" : "", "parse-names" : false, "suffix" : "" }, { "dropping-particle" : "", "family" : "Weir", "given" : "G. C.", "non-dropping-particle" : "", "parse-names" : false, "suffix" : "" }, { "dropping-particle" : "", "family" : "Bonner-Weir", "given" : "S.", "non-dropping-particle" : "", "parse-names" : false, "suffix" : "" } ], "container-title" : "Diabetes", "id" : "ITEM-1", "issue" : "2", "issued" : { "date-parts" : [ [ "1988" ] ] }, "page" : "232-236", "title" : "Discordance of exocrine and endocrine growth after 90% pancreatectomy in rats", "type" : "article-journal", "volume" : "37" }, "uris" : [ "http://www.mendeley.com/documents/?uuid=357c37d9-5a25-421c-b928-7856c357a8d8" ] } ], "mendeley" : { "formattedCitation" : "[87]", "plainTextFormattedCitation" : "[87]", "previouslyFormattedCitation" : "[87]" }, "properties" : {  }, "schema" : "https://github.com/citation-style-language/schema/raw/master/csl-citation.json" }</w:instrText>
      </w:r>
      <w:r w:rsidRPr="006F2FFB">
        <w:fldChar w:fldCharType="separate"/>
      </w:r>
      <w:r w:rsidRPr="006F2FFB">
        <w:rPr>
          <w:noProof/>
        </w:rPr>
        <w:t>[87]</w:t>
      </w:r>
      <w:r w:rsidRPr="006F2FFB">
        <w:fldChar w:fldCharType="end"/>
      </w:r>
      <w:r w:rsidRPr="006F2FFB">
        <w:fldChar w:fldCharType="begin" w:fldLock="1"/>
      </w:r>
      <w:r w:rsidRPr="006F2FFB">
        <w:instrText>ADDIN CSL_CITATION { "citationItems" : [ { "id" : "ITEM-1", "itemData" : { "DOI" : "10.2337/diab.42.12.1715", "ISBN" : "0012-1797 (Print)\\r0012-1797 (Linking)", "ISSN" : "00121797", "PMID" : "8243817", "abstract" : "Substantial regeneration of both the endocrine and exocrine pancreas occurs after a 90% partial pancreatectomy in the young adult rat. We have reported previously that replication of preexisting islet and exocrine cells is enhanced 3- to 4-fold. Here, we report a second pathway of regeneration, that of proliferation and differentiation of precursor cells in the ductal epithelium. As shown with in vivo pulse labeling using 5-bromo-2'-deoxyuridine, an expansion of the ductal epithelium occurs. Proliferation is seen first in the common pancreatic duct and sequentially in smaller ducts of the ductal tree as focal areas of proliferation small ductules form. By 60 h after pancreatectomy, only these focal areas show heavy 5-bromo-2'-deoxyuridine staining. These proliferating ductules comprise 12.8% of the pancreatic volume at 3 days after pancreatectomy but are uncommon at 7 days after pancreatectomy. Coincident with the appearance and disappearance of these regions was a 3.5-fold increased growth of the pancreatic remnant compared with its equivalent of sham animals. These small ductules differentiate into new pancreatic islets and exocrine tissue, forming new lobules of pancreas that are indistinguishable from the preexisting ones. This second pathway of rapid regeneration recapitulates embryonic development in its pattern of ductal proliferation and subsequent differentiation. Furthermore, these studies provide evidence of the presence of precursor/stem cells in the adult pancreas.", "author" : [ { "dropping-particle" : "", "family" : "Bonner-Weir", "given" : "Susan", "non-dropping-particle" : "", "parse-names" : false, "suffix" : "" }, { "dropping-particle" : "", "family" : "Baxter", "given" : "Leslie A.", "non-dropping-particle" : "", "parse-names" : false, "suffix" : "" }, { "dropping-particle" : "", "family" : "Schuppin", "given" : "George T.", "non-dropping-particle" : "", "parse-names" : false, "suffix" : "" }, { "dropping-particle" : "", "family" : "Smith", "given" : "Fannie E.", "non-dropping-particle" : "", "parse-names" : false, "suffix" : "" } ], "container-title" : "Diabetes", "id" : "ITEM-1", "issue" : "12", "issued" : { "date-parts" : [ [ "1993" ] ] }, "page" : "1715-1720", "title" : "A second pathway for regeneration of adult exocrine and endocrine pancreas: A possible recapitulation of embryonic development", "type" : "article-journal", "volume" : "42" }, "uris" : [ "http://www.mendeley.com/documents/?uuid=f71cb5a2-1432-4651-8f8f-ad3bc2a2d455" ] } ], "mendeley" : { "formattedCitation" : "[88]", "plainTextFormattedCitation" : "[88]", "previouslyFormattedCitation" : "[88]" }, "properties" : {  }, "schema" : "https://github.com/citation-style-language/schema/raw/master/csl-citation.json" }</w:instrText>
      </w:r>
      <w:r w:rsidRPr="006F2FFB">
        <w:fldChar w:fldCharType="separate"/>
      </w:r>
      <w:r w:rsidRPr="006F2FFB">
        <w:rPr>
          <w:noProof/>
        </w:rPr>
        <w:t>[88]</w:t>
      </w:r>
      <w:r w:rsidRPr="006F2FFB">
        <w:fldChar w:fldCharType="end"/>
      </w:r>
      <w:r w:rsidR="00040557" w:rsidRPr="006F2FFB">
        <w:t>.</w:t>
      </w:r>
    </w:p>
    <w:p w:rsidR="00DB11A8" w:rsidRPr="006F2FFB" w:rsidRDefault="00DB11A8" w:rsidP="00040557">
      <w:pPr>
        <w:ind w:firstLine="708"/>
      </w:pPr>
      <w:r w:rsidRPr="006F2FFB">
        <w:t xml:space="preserve">Предполагается, что регенерация островков и, в частности, регенерация β-клеток после повреждения поджелудочной железы, происходит по одному из трех механизмов: </w:t>
      </w:r>
      <w:proofErr w:type="spellStart"/>
      <w:r w:rsidRPr="006F2FFB">
        <w:t>трансдифференцировка</w:t>
      </w:r>
      <w:proofErr w:type="spellEnd"/>
      <w:r w:rsidRPr="006F2FFB">
        <w:t xml:space="preserve"> </w:t>
      </w:r>
      <w:proofErr w:type="spellStart"/>
      <w:r w:rsidRPr="006F2FFB">
        <w:t>неэндокринных</w:t>
      </w:r>
      <w:proofErr w:type="spellEnd"/>
      <w:r w:rsidRPr="006F2FFB">
        <w:t xml:space="preserve"> клеток в β-клетки, регенерация β-клеток из клеток-предшественников или репликация существующих β- клеток.</w:t>
      </w:r>
    </w:p>
    <w:p w:rsidR="00DB11A8" w:rsidRPr="006F2FFB" w:rsidRDefault="00DB11A8" w:rsidP="00040557">
      <w:pPr>
        <w:ind w:firstLine="708"/>
      </w:pPr>
      <w:r w:rsidRPr="006F2FFB">
        <w:t xml:space="preserve">Выше было сказано, что островковые клетки происходят из </w:t>
      </w:r>
      <w:proofErr w:type="spellStart"/>
      <w:r w:rsidRPr="006F2FFB">
        <w:t>протоковых</w:t>
      </w:r>
      <w:proofErr w:type="spellEnd"/>
      <w:r w:rsidRPr="006F2FFB">
        <w:t xml:space="preserve"> при развитии поджелудочной железы. По результатам нескольких исследований </w:t>
      </w:r>
      <w:r w:rsidRPr="006F2FFB">
        <w:fldChar w:fldCharType="begin" w:fldLock="1"/>
      </w:r>
      <w:r w:rsidRPr="006F2FFB">
        <w:instrText>ADDIN CSL_CITATION { "citationItems" : [ { "id" : "ITEM-1", "itemData" : { "author" : [ { "dropping-particle" : "", "family" : "Wang", "given" : "R N", "non-dropping-particle" : "", "parse-names" : false, "suffix" : "" }, { "dropping-particle" : "", "family" : "Kloppel", "given" : "G", "non-dropping-particle" : "", "parse-names" : false, "suffix" : "" }, { "dropping-particle" : "", "family" : "Bouwens", "given" : "L", "non-dropping-particle" : "", "parse-names" : false, "suffix" : "" }, { "dropping-particle" : "", "family" : "Jette", "given" : "Campus", "non-dropping-particle" : "", "parse-names" : false, "suffix" : "" } ], "container-title" : "Diabetologia", "id" : "ITEM-1", "issue" : "38", "issued" : { "date-parts" : [ [ "1995" ] ] }, "page" : "1405-1411", "title" : "Duct- to islet-cell differentiation and islet growth in the pancreas of duct-ligated adult rats", "type" : "article-journal" }, "uris" : [ "http://www.mendeley.com/documents/?uuid=305fd081-d60c-417f-9c32-41bf67271704" ] } ], "mendeley" : { "formattedCitation" : "[89]", "plainTextFormattedCitation" : "[89]", "previouslyFormattedCitation" : "[89]" }, "properties" : {  }, "schema" : "https://github.com/citation-style-language/schema/raw/master/csl-citation.json" }</w:instrText>
      </w:r>
      <w:r w:rsidRPr="006F2FFB">
        <w:fldChar w:fldCharType="separate"/>
      </w:r>
      <w:r w:rsidRPr="006F2FFB">
        <w:rPr>
          <w:noProof/>
        </w:rPr>
        <w:t>[89]</w:t>
      </w:r>
      <w:r w:rsidRPr="006F2FFB">
        <w:fldChar w:fldCharType="end"/>
      </w:r>
      <w:r w:rsidRPr="006F2FFB">
        <w:fldChar w:fldCharType="begin" w:fldLock="1"/>
      </w:r>
      <w:r w:rsidRPr="006F2FFB">
        <w:instrText>ADDIN CSL_CITATION { "citationItems" : [ { "id" : "ITEM-1", "itemData" : { "DOI" : "10.1007/s00428-003-0930-z", "ISBN" : "0945-6317 (Print)", "ISSN" : "09456317", "PMID" : "14648221", "abstract" : "Injured pancreatic tissue, for example, after duct ligation, undergoes remodeling, which involves the replacement of exocrine acini by duct-like structures. This acinoductal metaplasia is probably at least partly due to transdifferentiation of amylase-positive, cytokeratin-20 (CK20)-negative acinar cells into amylase-negative, CK20-positive duct-like cells. Due to the kinetics of these phenotypic changes, however, it has not been possible to demonstrate transitional stages of differentiation, which would express both markers at the same time. We took advantage of the fact that dexamethasone treatment inhibits the loss of amylase from acinar cells to demonstrate transitional cells co-expressing amylase and CK20. This was found both in vivo, where duct-ligation induced metaplasia, and in vitro, after isolation of acini. In addition, we found evidence for an acinar-to-islet conversion under the form of transitional cells co-expressing amylase and insulin. These observations strengthen the notion that fully differentiated cells, such as exocrine pancreatic cells, retain the capacity to undergo important phenotypic switches. This finding could have applications in tissue engineering or cell replacement strategies.", "author" : [ { "dropping-particle" : "", "family" : "Lardon", "given" : "Jessy", "non-dropping-particle" : "", "parse-names" : false, "suffix" : "" }, { "dropping-particle" : "", "family" : "Huyens", "given" : "Niki", "non-dropping-particle" : "", "parse-names" : false, "suffix" : "" }, { "dropping-particle" : "", "family" : "Rooman", "given" : "Ilse", "non-dropping-particle" : "", "parse-names" : false, "suffix" : "" }, { "dropping-particle" : "", "family" : "Bouwens", "given" : "Luc", "non-dropping-particle" : "", "parse-names" : false, "suffix" : "" } ], "container-title" : "Virchows Archiv", "id" : "ITEM-1", "issue" : "1", "issued" : { "date-parts" : [ [ "2004" ] ] }, "page" : "61-65", "title" : "Exocrine cell transdifferentiation in dexamethasone-treated rat pancreas", "type" : "article-journal", "volume" : "444" }, "uris" : [ "http://www.mendeley.com/documents/?uuid=5261df30-1d61-46f4-9401-a9861197b658" ] } ], "mendeley" : { "formattedCitation" : "[90]", "plainTextFormattedCitation" : "[90]", "previouslyFormattedCitation" : "[90]" }, "properties" : {  }, "schema" : "https://github.com/citation-style-language/schema/raw/master/csl-citation.json" }</w:instrText>
      </w:r>
      <w:r w:rsidRPr="006F2FFB">
        <w:fldChar w:fldCharType="separate"/>
      </w:r>
      <w:r w:rsidRPr="006F2FFB">
        <w:rPr>
          <w:noProof/>
        </w:rPr>
        <w:t>[90]</w:t>
      </w:r>
      <w:r w:rsidRPr="006F2FFB">
        <w:fldChar w:fldCharType="end"/>
      </w:r>
      <w:r w:rsidRPr="006F2FFB">
        <w:t xml:space="preserve"> при регенерации поджелудочной железы после </w:t>
      </w:r>
      <w:proofErr w:type="spellStart"/>
      <w:r w:rsidRPr="006F2FFB">
        <w:t>лигирования</w:t>
      </w:r>
      <w:proofErr w:type="spellEnd"/>
      <w:r w:rsidRPr="006F2FFB">
        <w:t xml:space="preserve"> протока появлялись клетки смешанной линии, </w:t>
      </w:r>
      <w:proofErr w:type="spellStart"/>
      <w:r w:rsidRPr="006F2FFB">
        <w:t>экспрессирующие</w:t>
      </w:r>
      <w:proofErr w:type="spellEnd"/>
      <w:r w:rsidRPr="006F2FFB">
        <w:t xml:space="preserve"> как эпителиальные, так и β-клеточные маркеры; а также клетки, </w:t>
      </w:r>
      <w:proofErr w:type="spellStart"/>
      <w:r w:rsidRPr="006F2FFB">
        <w:t>экспрессирующие</w:t>
      </w:r>
      <w:proofErr w:type="spellEnd"/>
      <w:r w:rsidRPr="006F2FFB">
        <w:t xml:space="preserve"> эпителиальные и α-клеточные маркеры и</w:t>
      </w:r>
      <w:r w:rsidR="00040557" w:rsidRPr="006F2FFB">
        <w:t xml:space="preserve"> </w:t>
      </w:r>
      <w:proofErr w:type="spellStart"/>
      <w:r w:rsidRPr="006F2FFB">
        <w:t>протоковые</w:t>
      </w:r>
      <w:proofErr w:type="spellEnd"/>
      <w:r w:rsidRPr="006F2FFB">
        <w:t xml:space="preserve"> клетки, </w:t>
      </w:r>
      <w:proofErr w:type="spellStart"/>
      <w:r w:rsidRPr="006F2FFB">
        <w:t>экспрессирующие</w:t>
      </w:r>
      <w:proofErr w:type="spellEnd"/>
      <w:r w:rsidRPr="006F2FFB">
        <w:t xml:space="preserve"> GLUT-2. Таким образом, увеличение числа островковых клеток после повреждения было связано с </w:t>
      </w:r>
      <w:proofErr w:type="spellStart"/>
      <w:r w:rsidRPr="006F2FFB">
        <w:t>трансдифференцировкой</w:t>
      </w:r>
      <w:proofErr w:type="spellEnd"/>
      <w:r w:rsidRPr="006F2FFB">
        <w:t xml:space="preserve"> </w:t>
      </w:r>
      <w:proofErr w:type="spellStart"/>
      <w:r w:rsidRPr="006F2FFB">
        <w:t>ацинарных</w:t>
      </w:r>
      <w:proofErr w:type="spellEnd"/>
      <w:r w:rsidRPr="006F2FFB">
        <w:t xml:space="preserve"> и </w:t>
      </w:r>
      <w:proofErr w:type="spellStart"/>
      <w:r w:rsidRPr="006F2FFB">
        <w:t>протоковых</w:t>
      </w:r>
      <w:proofErr w:type="spellEnd"/>
      <w:r w:rsidRPr="006F2FFB">
        <w:t xml:space="preserve"> клеток в эндокринные α- или β- клетки. </w:t>
      </w:r>
    </w:p>
    <w:p w:rsidR="00DB11A8" w:rsidRPr="006F2FFB" w:rsidRDefault="00DB11A8" w:rsidP="00040557">
      <w:pPr>
        <w:ind w:firstLine="708"/>
      </w:pPr>
      <w:r w:rsidRPr="006F2FFB">
        <w:t xml:space="preserve">Эксперименты </w:t>
      </w:r>
      <w:r w:rsidRPr="006F2FFB">
        <w:rPr>
          <w:lang w:val="en-US"/>
        </w:rPr>
        <w:t>in</w:t>
      </w:r>
      <w:r w:rsidRPr="006F2FFB">
        <w:t>-</w:t>
      </w:r>
      <w:r w:rsidRPr="006F2FFB">
        <w:rPr>
          <w:lang w:val="en-US"/>
        </w:rPr>
        <w:t>vitro</w:t>
      </w:r>
      <w:r w:rsidR="00040557" w:rsidRPr="006F2FFB">
        <w:t xml:space="preserve"> </w:t>
      </w:r>
      <w:r w:rsidRPr="006F2FFB">
        <w:t xml:space="preserve">по превращению экзокринных клеток, продуцирующих амилазу в клетки, секретирующие инсулин путем обработки факторами роста </w:t>
      </w:r>
      <w:proofErr w:type="spellStart"/>
      <w:r w:rsidRPr="006F2FFB">
        <w:t>бетацеллюлином</w:t>
      </w:r>
      <w:proofErr w:type="spellEnd"/>
      <w:r w:rsidRPr="006F2FFB">
        <w:t xml:space="preserve"> и </w:t>
      </w:r>
      <w:proofErr w:type="spellStart"/>
      <w:r w:rsidRPr="006F2FFB">
        <w:t>активином</w:t>
      </w:r>
      <w:proofErr w:type="spellEnd"/>
      <w:r w:rsidRPr="006F2FFB">
        <w:t xml:space="preserve"> А, подтверждают возможность дифференцировки экзокринных клеток в эндокринные </w:t>
      </w:r>
      <w:r w:rsidRPr="006F2FFB">
        <w:fldChar w:fldCharType="begin" w:fldLock="1"/>
      </w:r>
      <w:r w:rsidRPr="006F2FFB">
        <w:instrText>ADDIN CSL_CITATION { "citationItems" : [ { "id" : "ITEM-1", "itemData" : { "DOI" : "10.1172/JCI118591", "ISBN" : "0021-9738 (Print)", "ISSN" : "00219738", "PMID" : "8601630", "abstract" : "Rat pancreatic AR42J cells possess exocrine and neuroendocrine properties. Activin A induces morphological changes and converts them into neuron-like cells. In activin-treated cells, mRNA for pancreatic polypeptide (PP) but not that for either insulin or glucagon was detected by reverse transcription-PCR. About 25% of the cells were stained by anti-PP antibody. When AR42J cells were incubated with betacellulin, a small portion of the cells were stained positively with antiinsulin and anti-PP antibodies. The effect of betacellulin was dose dependent, being maximal at 2 nM. Approximately 4% of the cells became insulin positive at this concentration, and mRNAs for insulin and PP were detected. When AR42J cells were incubated with a combination of betacellulin and activin A, approximately 10% of the cells became insulin positive. Morphologically, the insulin-positive cells were composed of two types of cells: neuron-like and round-shaped cells. Immunoreactive PP was found in the latter type of cells. The mRNAs for insulin, PP, glucose transporter 2, and glucokinase, but not glucagon, were detected. Depolarizing concentration of potassium, tolbutamide, carbachol, and glucagon-like peptide-1 stimulated the release of immunoreactive insulin. These results indicate that betacellulin and activin A convert amylase-secreting AR42J cells into cells secreting insulin. AR42J cells provide a model system to study the formation of pancreatic endocrine cells.", "author" : [ { "dropping-particle" : "", "family" : "Mashima", "given" : "Hirosato", "non-dropping-particle" : "", "parse-names" : false, "suffix" : "" }, { "dropping-particle" : "", "family" : "Ohnishi", "given" : "Hirohide", "non-dropping-particle" : "", "parse-names" : false, "suffix" : "" }, { "dropping-particle" : "", "family" : "Wakabayashi", "given" : "Katsumi", "non-dropping-particle" : "", "parse-names" : false, "suffix" : "" }, { "dropping-particle" : "", "family" : "Mine", "given" : "Tetsuya", "non-dropping-particle" : "", "parse-names" : false, "suffix" : "" }, { "dropping-particle" : "", "family" : "Miyagawa", "given" : "Jun Ichiro", "non-dropping-particle" : "", "parse-names" : false, "suffix" : "" }, { "dropping-particle" : "", "family" : "Hanafusa", "given" : "Toshiaki", "non-dropping-particle" : "", "parse-names" : false, "suffix" : "" }, { "dropping-particle" : "", "family" : "Seno", "given" : "Masaharu", "non-dropping-particle" : "", "parse-names" : false, "suffix" : "" }, { "dropping-particle" : "", "family" : "Yamada", "given" : "Hidenori", "non-dropping-particle" : "", "parse-names" : false, "suffix" : "" }, { "dropping-particle" : "", "family" : "Kojima", "given" : "Itaru", "non-dropping-particle" : "", "parse-names" : false, "suffix" : "" } ], "container-title" : "Journal of Clinical Investigation", "id" : "ITEM-1", "issue" : "7", "issued" : { "date-parts" : [ [ "1996" ] ] }, "page" : "1647-1654", "title" : "Betacellulin and activin A coordinately convert amylase-secreting pancreatic AR42J cells into insulin-secreting cells", "type" : "article-journal", "volume" : "97" }, "uris" : [ "http://www.mendeley.com/documents/?uuid=0cc833f9-5894-4380-87b6-f0ddc107eae3" ] } ], "mendeley" : { "formattedCitation" : "[91]", "plainTextFormattedCitation" : "[91]", "previouslyFormattedCitation" : "[91]" }, "properties" : {  }, "schema" : "https://github.com/citation-style-language/schema/raw/master/csl-citation.json" }</w:instrText>
      </w:r>
      <w:r w:rsidRPr="006F2FFB">
        <w:fldChar w:fldCharType="separate"/>
      </w:r>
      <w:r w:rsidRPr="006F2FFB">
        <w:rPr>
          <w:noProof/>
        </w:rPr>
        <w:t>[91]</w:t>
      </w:r>
      <w:r w:rsidRPr="006F2FFB">
        <w:fldChar w:fldCharType="end"/>
      </w:r>
      <w:r w:rsidR="00040557" w:rsidRPr="006F2FFB">
        <w:t xml:space="preserve">. </w:t>
      </w:r>
      <w:r w:rsidRPr="006F2FFB">
        <w:t xml:space="preserve">Другие эксперименты </w:t>
      </w:r>
      <w:r w:rsidRPr="006F2FFB">
        <w:fldChar w:fldCharType="begin" w:fldLock="1"/>
      </w:r>
      <w:r w:rsidRPr="006F2FFB">
        <w:instrText>ADDIN CSL_CITATION { "citationItems" : [ { "id" : "ITEM-1", "itemData" : { "DOI" : "10.1038/nature08894", "ISBN" : "0028-0836", "ISSN" : "00280836", "PMID" : "20364121", "abstract" : "Pancreatic insulin-producing beta-cells have a long lifespan, such that in healthy conditions they replicate little during a lifetime. Nevertheless, they show increased self-duplication after increased metabolic demand or after injury (that is, beta-cell loss). It is not known whether adult mammals can differentiate (regenerate) new beta-cells after extreme, total beta-cell loss, as in diabetes. This would indicate differentiation from precursors or another heterologous (non-beta-cell) source. Here we show beta-cell regeneration in a transgenic model of diphtheria-toxin-induced acute selective near-total beta-cell ablation. If given insulin, the mice survived and showed beta-cell mass augmentation with time. Lineage-tracing to label the glucagon-producing alpha-cells before beta-cell ablation tracked large fractions of regenerated beta-cells as deriving from alpha-cells, revealing a previously disregarded degree of pancreatic cell plasticity. Such inter-endocrine spontaneous adult cell conversion could be harnessed towards methods of producing beta-cells for diabetes therapies, either in differentiation settings in vitro or in induced regeneration.", "author" : [ { "dropping-particle" : "", "family" : "Thorel", "given" : "Fabrizio", "non-dropping-particle" : "", "parse-names" : false, "suffix" : "" }, { "dropping-particle" : "", "family" : "N\u00e9pote", "given" : "Virginie", "non-dropping-particle" : "", "parse-names" : false, "suffix" : "" }, { "dropping-particle" : "", "family" : "Avril", "given" : "Isabelle", "non-dropping-particle" : "", "parse-names" : false, "suffix" : "" }, { "dropping-particle" : "", "family" : "Kohno", "given" : "Kenji", "non-dropping-particle" : "", "parse-names" : false, "suffix" : "" }, { "dropping-particle" : "", "family" : "Desgraz", "given" : "Renaud", "non-dropping-particle" : "", "parse-names" : false, "suffix" : "" }, { "dropping-particle" : "", "family" : "Chera", "given" : "Simona", "non-dropping-particle" : "", "parse-names" : false, "suffix" : "" }, { "dropping-particle" : "", "family" : "Herrera", "given" : "Pedro L.", "non-dropping-particle" : "", "parse-names" : false, "suffix" : "" } ], "container-title" : "Nature", "id" : "ITEM-1", "issue" : "7292", "issued" : { "date-parts" : [ [ "2010" ] ] }, "page" : "1149-1154", "title" : "Conversion of adult pancreatic \u03b1-cells to \u0392-cells after extreme \u0392-cell loss", "type" : "article-journal", "volume" : "464" }, "uris" : [ "http://www.mendeley.com/documents/?uuid=64420075-b100-422d-b54f-5194eb010711" ] } ], "mendeley" : { "formattedCitation" : "[92]", "plainTextFormattedCitation" : "[92]", "previouslyFormattedCitation" : "[92]" }, "properties" : {  }, "schema" : "https://github.com/citation-style-language/schema/raw/master/csl-citation.json" }</w:instrText>
      </w:r>
      <w:r w:rsidRPr="006F2FFB">
        <w:fldChar w:fldCharType="separate"/>
      </w:r>
      <w:r w:rsidRPr="006F2FFB">
        <w:rPr>
          <w:noProof/>
        </w:rPr>
        <w:t>[92]</w:t>
      </w:r>
      <w:r w:rsidRPr="006F2FFB">
        <w:fldChar w:fldCharType="end"/>
      </w:r>
      <w:r w:rsidRPr="006F2FFB">
        <w:fldChar w:fldCharType="begin" w:fldLock="1"/>
      </w:r>
      <w:r w:rsidRPr="006F2FFB">
        <w:instrText>ADDIN CSL_CITATION { "citationItems" : [ { "id" : "ITEM-1", "itemData" : { "DOI" : "10.5402/2012/640956", "ISBN" : "2090-4649 (Electronic)\\r2090-4630 (Linking)", "ISSN" : "2090-4649", "PMID" : "23326678", "abstract" : "The pancreas is composed of two compartments that deliver digestive enzymes and endocrine hormones to control the blood sugar level. The endocrine pancreas consists of functional units organized into cell clusters called islets of Langerhans where insulin-producing cells are found in the core and surrounded by glucagon-, somatostatin-, pancreatic polypeptide-, and ghrelin-producing cells. Diabetes is a devastating disease provoked by the depletion or malfunction of insulin-producing beta-cells in the endocrine pancreas. The side effects of diabetes are multiple, including cardiovascular, neuropathological, and kidney diseases. The analyses of transgenic and knockout mice gave major insights into the molecular mechanisms controlling endocrine pancreas genesis. Moreover, the study of animal models of pancreas injury revealed that the pancreas has the propensity to undergo regeneration and opened new avenues to develop novel therapeutic approaches for the treatment of diabetes. Thus, beside self-replication of preexisting insulin-producing cells, several potential cell sources in the adult pancreas were suggested to contribute to beta-cell regeneration, including acinar, intraislet, and duct epithelia. However, regeneration in the adult endocrine pancreas is still under controversial debate.", "author" : [ { "dropping-particle" : "", "family" : "Mansouri", "given" : "Ahmed", "non-dropping-particle" : "", "parse-names" : false, "suffix" : "" } ], "container-title" : "ISRN Endocrinology", "id" : "ITEM-1", "issued" : { "date-parts" : [ [ "2012" ] ] }, "page" : "1-12", "title" : "Development and Regeneration in the Endocrine Pancreas", "type" : "article-journal", "volume" : "2012" }, "uris" : [ "http://www.mendeley.com/documents/?uuid=b07ad00b-7981-4f9f-abfd-a67f6e403228" ] } ], "mendeley" : { "formattedCitation" : "[93]", "plainTextFormattedCitation" : "[93]", "previouslyFormattedCitation" : "[93]" }, "properties" : {  }, "schema" : "https://github.com/citation-style-language/schema/raw/master/csl-citation.json" }</w:instrText>
      </w:r>
      <w:r w:rsidRPr="006F2FFB">
        <w:fldChar w:fldCharType="separate"/>
      </w:r>
      <w:r w:rsidRPr="006F2FFB">
        <w:rPr>
          <w:noProof/>
        </w:rPr>
        <w:t>[93]</w:t>
      </w:r>
      <w:r w:rsidRPr="006F2FFB">
        <w:fldChar w:fldCharType="end"/>
      </w:r>
      <w:r w:rsidRPr="006F2FFB">
        <w:fldChar w:fldCharType="begin" w:fldLock="1"/>
      </w:r>
      <w:r w:rsidRPr="006F2FFB">
        <w:instrText>ADDIN CSL_CITATION { "citationItems" : [ { "id" : "ITEM-1", "itemData" : { "DOI" : "10.1097/MED.0000000000000174", "ISBN" : "0000000000000", "ISSN" : "17522978", "PMID" : "26087337", "abstract" : "PURPOSE OF REVIEW This review will discuss recent advances in understanding mouse and human pancreatic islet cell development, novel concepts related to \u03b2 cell dysfunction and improved approaches for replenishing \u03b2 cells to treat diabetes. RECENT FINDINGS Considerable knowledge about pancreatic islet development and function has been gained using model systems with subsequent validation in human tissues. Recently, several rodent studies have revealed that differentiated adult islet cells retain remarkable plasticity and can be converted to other islet cell types by perturbing their transcription factor profiles. Furthermore, significant advances have been made in the generation of \u03b2-like cells from stem cell populations. Therefore, the generation of functionally mature \u03b2 cells by the in-situ conversion of non-\u03b2 cell populations or by the directed differentiation of human pluripotent stem cells could represent novel mechanisms for replenishing \u03b2 cells in diabetic patients. SUMMARY The overall conservation between mouse and human pancreatic development, islet physiology and etiology of diabetes encourages the translation of novel \u03b2 cell replacement therapies to humans. Further deciphering the molecular mechanisms that direct islet cell regeneration, plasticity and function could improve and expand the \u03b2 cell replacement strategies for treating diabetes.", "author" : [ { "dropping-particle" : "", "family" : "Romer", "given" : "Anthony I.", "non-dropping-particle" : "", "parse-names" : false, "suffix" : "" }, { "dropping-particle" : "", "family" : "Sussel", "given" : "Lori", "non-dropping-particle" : "", "parse-names" : false, "suffix" : "" } ], "container-title" : "Current Opinion in Endocrinology, Diabetes and Obesity", "id" : "ITEM-1", "issue" : "4", "issued" : { "date-parts" : [ [ "2015" ] ] }, "page" : "255-264", "title" : "Pancreatic islet cell development and regeneration", "type" : "article-journal", "volume" : "22" }, "uris" : [ "http://www.mendeley.com/documents/?uuid=a62eca0c-0f46-41ef-80cf-164bd13fa43b" ] } ], "mendeley" : { "formattedCitation" : "[94]", "plainTextFormattedCitation" : "[94]", "previouslyFormattedCitation" : "[94]" }, "properties" : {  }, "schema" : "https://github.com/citation-style-language/schema/raw/master/csl-citation.json" }</w:instrText>
      </w:r>
      <w:r w:rsidRPr="006F2FFB">
        <w:fldChar w:fldCharType="separate"/>
      </w:r>
      <w:r w:rsidRPr="006F2FFB">
        <w:rPr>
          <w:noProof/>
        </w:rPr>
        <w:t>[94]</w:t>
      </w:r>
      <w:r w:rsidRPr="006F2FFB">
        <w:fldChar w:fldCharType="end"/>
      </w:r>
      <w:r w:rsidRPr="006F2FFB">
        <w:t>показали возможность дифференцировки α-клеток в β-клетки при условии, что более 95% β-клеток разрушены</w:t>
      </w:r>
      <w:r w:rsidRPr="006F2FFB">
        <w:fldChar w:fldCharType="begin" w:fldLock="1"/>
      </w:r>
      <w:r w:rsidRPr="006F2FFB">
        <w:instrText>ADDIN CSL_CITATION { "citationItems" : [ { "id" : "ITEM-1", "itemData" : { "DOI" : "10.1038/nature08894.Conversion", "author" : [ { "dropping-particle" : "", "family" : "Thorel", "given" : "Fabrizio", "non-dropping-particle" : "", "parse-names" : false, "suffix" : "" }, { "dropping-particle" : "", "family" : "N\u00e9pote", "given" : "Virginie", "non-dropping-particle" : "", "parse-names" : false, "suffix" : "" }, { "dropping-particle" : "", "family" : "Avril", "given" : "Isabelle", "non-dropping-particle" : "", "parse-names" : false, "suffix" : "" }, { "dropping-particle" : "", "family" : "Kohno", "given" : "Kenji", "non-dropping-particle" : "", "parse-names" : false, "suffix" : "" }, { "dropping-particle" : "", "family" : "Desgraz", "given" : "Renaud", "non-dropping-particle" : "", "parse-names" : false, "suffix" : "" }, { "dropping-particle" : "", "family" : "Herrera", "given" : "Pedro L", "non-dropping-particle" : "", "parse-names" : false, "suffix" : "" } ], "container-title" : "October", "id" : "ITEM-1", "issue" : "7292", "issued" : { "date-parts" : [ [ "2010" ] ] }, "page" : "1149-1154", "title" : "Conversion of Adult Pancreatic \u03b1-cells to \u03b2-cells After Extreme \u03b2-cell Loss Fabrizio", "type" : "article-journal", "volume" : "464" }, "uris" : [ "http://www.mendeley.com/documents/?uuid=882c5796-3f73-4143-9ef3-02765037e6ab" ] } ], "mendeley" : { "formattedCitation" : "[95]", "plainTextFormattedCitation" : "[95]", "previouslyFormattedCitation" : "[95]" }, "properties" : {  }, "schema" : "https://github.com/citation-style-language/schema/raw/master/csl-citation.json" }</w:instrText>
      </w:r>
      <w:r w:rsidRPr="006F2FFB">
        <w:fldChar w:fldCharType="separate"/>
      </w:r>
      <w:r w:rsidRPr="006F2FFB">
        <w:rPr>
          <w:noProof/>
        </w:rPr>
        <w:t>[95]</w:t>
      </w:r>
      <w:r w:rsidRPr="006F2FFB">
        <w:fldChar w:fldCharType="end"/>
      </w:r>
      <w:r w:rsidR="00040557" w:rsidRPr="006F2FFB">
        <w:t>.</w:t>
      </w:r>
    </w:p>
    <w:p w:rsidR="00DB11A8" w:rsidRPr="006F2FFB" w:rsidRDefault="00DB11A8" w:rsidP="00E767E6">
      <w:pPr>
        <w:ind w:firstLine="708"/>
      </w:pPr>
      <w:r w:rsidRPr="006F2FFB">
        <w:lastRenderedPageBreak/>
        <w:t xml:space="preserve">Однако, </w:t>
      </w:r>
      <w:proofErr w:type="spellStart"/>
      <w:r w:rsidRPr="006F2FFB">
        <w:t>исследованиия</w:t>
      </w:r>
      <w:proofErr w:type="spellEnd"/>
      <w:r w:rsidRPr="006F2FFB">
        <w:t xml:space="preserve">, основанные на генетической маркировке </w:t>
      </w:r>
      <w:proofErr w:type="spellStart"/>
      <w:r w:rsidRPr="006F2FFB">
        <w:t>ацинарных</w:t>
      </w:r>
      <w:proofErr w:type="spellEnd"/>
      <w:r w:rsidRPr="006F2FFB">
        <w:t xml:space="preserve"> клеток, с помощью которой можно идентифицировать клетки </w:t>
      </w:r>
      <w:proofErr w:type="spellStart"/>
      <w:r w:rsidRPr="006F2FFB">
        <w:t>ацинарного</w:t>
      </w:r>
      <w:proofErr w:type="spellEnd"/>
      <w:r w:rsidRPr="006F2FFB">
        <w:t xml:space="preserve"> происхождения, показали, что экзокринные </w:t>
      </w:r>
      <w:proofErr w:type="spellStart"/>
      <w:r w:rsidRPr="006F2FFB">
        <w:t>ацинарные</w:t>
      </w:r>
      <w:proofErr w:type="spellEnd"/>
      <w:r w:rsidRPr="006F2FFB">
        <w:t xml:space="preserve"> клетки не дифференцируются в β-клетки. </w:t>
      </w:r>
      <w:r w:rsidRPr="006F2FFB">
        <w:fldChar w:fldCharType="begin" w:fldLock="1"/>
      </w:r>
      <w:r w:rsidRPr="006F2FFB">
        <w:instrText>ADDIN CSL_CITATION { "citationItems" : [ { "id" : "ITEM-1", "itemData" : { "DOI" : "10.1172/JCI29988.)", "ISBN" : "0021-9738 (Print)\\n0021-9738 (Linking)", "ISSN" : "00219738", "PMID" : "17404620", "abstract" : "It has been suggested that pancreatic acinar cells can serve as progenitors for pancreatic islets, a concept with substantial implications for therapeutic efforts to increase insulin-producing beta cell mass in patients with diabetes. We report what we believe to be the first in vivo lineage tracing approach to determine the plasticity potential of pancreatic acinar cells. We developed an acinar cell-specific inducible Cre recombinase transgenic mouse, which, when mated with a reporter strain and pulsed with tamoxifen, resulted in permanent and specific labeling of acinar cells and their progeny. During various time periods of observation and using several models to provoke injury, we failed to observe any chase of the labeled cells into the endocrine compartment, indicating that acinar cells do not normally transdifferentiate into islet beta cells in vivo in adult mice. In contrast, we observed a substantial role for replication of preexisting acinar cells in the regeneration of new acinar cells after partial pancreatectomy. These results indicate that mature acinar cells harbor a facultative acinar but not endocrine progenitor capacity.", "author" : [ { "dropping-particle" : "", "family" : "Desai", "given" : "Biva M", "non-dropping-particle" : "", "parse-names" : false, "suffix" : "" }, { "dropping-particle" : "", "family" : "Oliver-Krasinski", "given" : "Jennifer", "non-dropping-particle" : "", "parse-names" : false, "suffix" : "" }, { "dropping-particle" : "", "family" : "Leon", "given" : "Diva D", "non-dropping-particle" : "De", "parse-names" : false, "suffix" : "" }, { "dropping-particle" : "", "family" : "Farzad", "given" : "Cyrus", "non-dropping-particle" : "", "parse-names" : false, "suffix" : "" }, { "dropping-particle" : "", "family" : "Hong", "given" : "Nankang", "non-dropping-particle" : "", "parse-names" : false, "suffix" : "" }, { "dropping-particle" : "", "family" : "Leach", "given" : "Steven D", "non-dropping-particle" : "", "parse-names" : false, "suffix" : "" }, { "dropping-particle" : "", "family" : "Stoffers", "given" : "Doris a", "non-dropping-particle" : "", "parse-names" : false, "suffix" : "" } ], "container-title" : "Cell", "id" : "ITEM-1", "issue" : "4", "issued" : { "date-parts" : [ [ "2007" ] ] }, "page" : "971-977", "title" : "Preexisting pancreatic acinar cells contribute to acinar cell, but not islet \u03b2 cell, regeneration", "type" : "article-journal", "volume" : "117" }, "uris" : [ "http://www.mendeley.com/documents/?uuid=30057587-3dc6-4839-8d13-643f090751b4" ] } ], "mendeley" : { "formattedCitation" : "[96]", "plainTextFormattedCitation" : "[96]", "previouslyFormattedCitation" : "[96]" }, "properties" : {  }, "schema" : "https://github.com/citation-style-language/schema/raw/master/csl-citation.json" }</w:instrText>
      </w:r>
      <w:r w:rsidRPr="006F2FFB">
        <w:fldChar w:fldCharType="separate"/>
      </w:r>
      <w:r w:rsidRPr="006F2FFB">
        <w:rPr>
          <w:noProof/>
        </w:rPr>
        <w:t>[96]</w:t>
      </w:r>
      <w:r w:rsidRPr="006F2FFB">
        <w:fldChar w:fldCharType="end"/>
      </w:r>
      <w:r w:rsidRPr="006F2FFB">
        <w:t xml:space="preserve"> Результаты другого генетического исследования, основанного на маркировке, еще более противоречили понятию </w:t>
      </w:r>
      <w:proofErr w:type="spellStart"/>
      <w:r w:rsidRPr="006F2FFB">
        <w:t>трансдифференцировки</w:t>
      </w:r>
      <w:proofErr w:type="spellEnd"/>
      <w:r w:rsidRPr="006F2FFB">
        <w:t xml:space="preserve">, являющемуся механизмом, посредством которого происходит регенерация островков, указывая, что β-клетки возникают только из </w:t>
      </w:r>
      <w:proofErr w:type="spellStart"/>
      <w:r w:rsidRPr="006F2FFB">
        <w:t>прото</w:t>
      </w:r>
      <w:r w:rsidR="00E767E6" w:rsidRPr="006F2FFB">
        <w:t>ковых</w:t>
      </w:r>
      <w:proofErr w:type="spellEnd"/>
      <w:r w:rsidRPr="006F2FFB">
        <w:t xml:space="preserve"> эпителиальных клеток во время эмбриогенеза и что эти эпителиальные клетки не вносят существенного вклада в регенерацию эндокринных или </w:t>
      </w:r>
      <w:proofErr w:type="spellStart"/>
      <w:r w:rsidRPr="006F2FFB">
        <w:t>ацинарных</w:t>
      </w:r>
      <w:proofErr w:type="spellEnd"/>
      <w:r w:rsidRPr="006F2FFB">
        <w:t xml:space="preserve"> клеток после рождения</w:t>
      </w:r>
      <w:r w:rsidR="00E767E6" w:rsidRPr="006F2FFB">
        <w:t xml:space="preserve"> </w:t>
      </w:r>
      <w:r w:rsidRPr="006F2FFB">
        <w:fldChar w:fldCharType="begin" w:fldLock="1"/>
      </w:r>
      <w:r w:rsidRPr="006F2FFB">
        <w:instrText>ADDIN CSL_CITATION { "citationItems" : [ { "id" : "ITEM-1", "itemData" : { "DOI" : "10.1016/j.devcel.2009.11.003", "ISBN" : "1878-1551 (Electronic) 1534-5807 (Linking)", "ISSN" : "15345807", "PMID" : "20059954", "abstract" : "A longstanding unsettled question is whether pancreatic \u03b2 cells originate from exocrine duct cells. We have now used genetic labeling to fate map embryonic and adult pancreatic duct cells. We show that Hnf1\u03b2+ cells of the trunk compartment of the early branching pancreas are precursors of acinar, duct, and endocrine lineages. Hnf1\u03b2+ cells subsequent form the embryonic duct epithelium, which gives rise to both ductal and endocrine lineages, but not to acinar cells. By the end of gestation, the fate of Hnf1\u03b2+ duct cells is further restrained. We provide compelling evidence that the ductal epithelium does not make a significant contribution to acinar or endocrine cells during neonatal growth, during a 6 month observation period, or during \u03b2 cell growth triggered by ligation of the pancreatic duct or by cell-specific ablation with alloxan followed by EGF/gastrin treatment. Thus, once the ductal epithelium differentiates it has a restricted plasticity, even under regenerative settings. \u00a9 2009 Elsevier Inc. All rights reserved.", "author" : [ { "dropping-particle" : "", "family" : "Solar", "given" : "Myriam", "non-dropping-particle" : "", "parse-names" : false, "suffix" : "" }, { "dropping-particle" : "", "family" : "Cardalda", "given" : "Carina", "non-dropping-particle" : "", "parse-names" : false, "suffix" : "" }, { "dropping-particle" : "", "family" : "Houbracken", "given" : "Isabelle", "non-dropping-particle" : "", "parse-names" : false, "suffix" : "" }, { "dropping-particle" : "", "family" : "Mart\u00edn", "given" : "Merc\u00e8", "non-dropping-particle" : "", "parse-names" : false, "suffix" : "" }, { "dropping-particle" : "", "family" : "Maestro", "given" : "Miguel Angel", "non-dropping-particle" : "", "parse-names" : false, "suffix" : "" }, { "dropping-particle" : "", "family" : "Medts", "given" : "Nele", "non-dropping-particle" : "De", "parse-names" : false, "suffix" : "" }, { "dropping-particle" : "", "family" : "Xu", "given" : "Xiaobo", "non-dropping-particle" : "", "parse-names" : false, "suffix" : "" }, { "dropping-particle" : "", "family" : "Grau", "given" : "Vanessa", "non-dropping-particle" : "", "parse-names" : false, "suffix" : "" }, { "dropping-particle" : "", "family" : "Heimberg", "given" : "Harry", "non-dropping-particle" : "", "parse-names" : false, "suffix" : "" }, { "dropping-particle" : "", "family" : "Bouwens", "given" : "Luc", "non-dropping-particle" : "", "parse-names" : false, "suffix" : "" }, { "dropping-particle" : "", "family" : "Ferrer", "given" : "Jorge", "non-dropping-particle" : "", "parse-names" : false, "suffix" : "" } ], "container-title" : "Developmental Cell", "id" : "ITEM-1", "issue" : "6", "issued" : { "date-parts" : [ [ "2009" ] ] }, "page" : "849-860", "title" : "Pancreatic Exocrine Duct Cells Give Rise to Insulin-Producing \u03b2 Cells during Embryogenesis but Not after Birth", "type" : "article-journal", "volume" : "17" }, "uris" : [ "http://www.mendeley.com/documents/?uuid=9936f281-ceb1-4f84-834e-4a3b72b8f9fc" ] } ], "mendeley" : { "formattedCitation" : "[97]", "plainTextFormattedCitation" : "[97]", "previouslyFormattedCitation" : "[97]" }, "properties" : {  }, "schema" : "https://github.com/citation-style-language/schema/raw/master/csl-citation.json" }</w:instrText>
      </w:r>
      <w:r w:rsidRPr="006F2FFB">
        <w:fldChar w:fldCharType="separate"/>
      </w:r>
      <w:r w:rsidRPr="006F2FFB">
        <w:rPr>
          <w:noProof/>
        </w:rPr>
        <w:t>[97]</w:t>
      </w:r>
      <w:r w:rsidRPr="006F2FFB">
        <w:fldChar w:fldCharType="end"/>
      </w:r>
      <w:r w:rsidR="00E767E6" w:rsidRPr="006F2FFB">
        <w:t>.</w:t>
      </w:r>
    </w:p>
    <w:p w:rsidR="00DB11A8" w:rsidRPr="006F2FFB" w:rsidRDefault="00DB11A8" w:rsidP="00E767E6">
      <w:pPr>
        <w:ind w:firstLine="708"/>
      </w:pPr>
      <w:r w:rsidRPr="006F2FFB">
        <w:t xml:space="preserve">Таким образом, информация о </w:t>
      </w:r>
      <w:proofErr w:type="spellStart"/>
      <w:r w:rsidRPr="006F2FFB">
        <w:t>трансдифференцировке</w:t>
      </w:r>
      <w:proofErr w:type="spellEnd"/>
      <w:r w:rsidRPr="006F2FFB">
        <w:t>, как о механизме регенерации поджелудочной железы достаточно противоречива.</w:t>
      </w:r>
    </w:p>
    <w:p w:rsidR="00DB11A8" w:rsidRPr="006F2FFB" w:rsidRDefault="00DB11A8" w:rsidP="00E767E6">
      <w:pPr>
        <w:ind w:firstLine="708"/>
      </w:pPr>
      <w:r w:rsidRPr="006F2FFB">
        <w:t xml:space="preserve">В ряде экспериментов было показано существование эмбриональных стволовых клеток в поджелудочной железе, которые начинают дифференцироваться в β-клетки при ее повреждении </w:t>
      </w:r>
      <w:r w:rsidRPr="006F2FFB">
        <w:fldChar w:fldCharType="begin" w:fldLock="1"/>
      </w:r>
      <w:r w:rsidRPr="006F2FFB">
        <w:instrText>ADDIN CSL_CITATION { "citationItems" : [ { "id" : "ITEM-1", "itemData" : { "DOI" : "10.1016/j.cell.2007.12.015", "ISBN" : "1097-4172 (Electronic)\\r0092-8674 (Linking)", "ISSN" : "00928674", "PMID" : "18243096", "abstract" : "Novel strategies in diabetes therapy would obviously benefit from the use of beta (\u03b2) cell stem/progenitor cells. However, whether or not adult \u03b2 cell progenitors exist is one of the most controversial issues in today's diabetes research. Guided by the expression of Neurogenin 3 (Ngn3), the earliest islet cell-specific transcription factor in embryonic development, we show that \u03b2 cell progenitors can be activated in injured adult mouse pancreas and are located in the ductal lining. Differentiation of the adult progenitors is Ngn3 dependent and gives rise to all islet cell\u00a0types, including glucose responsive \u03b2 cells that subsequently proliferate, both in situ and when cultured in embryonic pancreas explants. Multipotent progenitor cells thus exist in the pancreas of adult mice and can be activated cell autonomously to increase the functional \u03b2 cell mass by differentiation and proliferation rather than by self-duplication of pre-existing \u03b2 cells only. \u00a9 2008 Elsevier Inc. All rights reserved.", "author" : [ { "dropping-particle" : "", "family" : "Xu", "given" : "Xiaobo", "non-dropping-particle" : "", "parse-names" : false, "suffix" : "" }, { "dropping-particle" : "", "family" : "D'Hoker", "given" : "Joke", "non-dropping-particle" : "", "parse-names" : false, "suffix" : "" }, { "dropping-particle" : "", "family" : "Stang\u00e9", "given" : "Geert", "non-dropping-particle" : "", "parse-names" : false, "suffix" : "" }, { "dropping-particle" : "", "family" : "Bonn\u00e9", "given" : "Stefan", "non-dropping-particle" : "", "parse-names" : false, "suffix" : "" }, { "dropping-particle" : "", "family" : "Leu", "given" : "Nico", "non-dropping-particle" : "De", "parse-names" : false, "suffix" : "" }, { "dropping-particle" : "", "family" : "Xiao", "given" : "Xiangwei", "non-dropping-particle" : "", "parse-names" : false, "suffix" : "" }, { "dropping-particle" : "", "family" : "Van\u00a0De\u00a0Casteele", "given" : "Mark", "non-dropping-particle" : "", "parse-names" : false, "suffix" : "" }, { "dropping-particle" : "", "family" : "Mellitzer", "given" : "Georg", "non-dropping-particle" : "", "parse-names" : false, "suffix" : "" }, { "dropping-particle" : "", "family" : "Ling", "given" : "Zhidong", "non-dropping-particle" : "", "parse-names" : false, "suffix" : "" }, { "dropping-particle" : "", "family" : "Pipeleers", "given" : "Danny", "non-dropping-particle" : "", "parse-names" : false, "suffix" : "" }, { "dropping-particle" : "", "family" : "Bouwens", "given" : "Luc", "non-dropping-particle" : "", "parse-names" : false, "suffix" : "" }, { "dropping-particle" : "", "family" : "Scharfmann", "given" : "Raphael", "non-dropping-particle" : "", "parse-names" : false, "suffix" : "" }, { "dropping-particle" : "", "family" : "Gradwohl", "given" : "Gerard", "non-dropping-particle" : "", "parse-names" : false, "suffix" : "" }, { "dropping-particle" : "", "family" : "Heimberg", "given" : "Harry", "non-dropping-particle" : "", "parse-names" : false, "suffix" : "" } ], "container-title" : "Cell", "id" : "ITEM-1", "issue" : "2", "issued" : { "date-parts" : [ [ "2008" ] ] }, "page" : "197-207", "title" : "\u03b2 Cells Can Be Generated from Endogenous Progenitors in Injured Adult Mouse Pancreas", "type" : "article-journal", "volume" : "132" }, "uris" : [ "http://www.mendeley.com/documents/?uuid=d0f8586a-691c-45f9-a0c4-a589e7d5649b" ] } ], "mendeley" : { "formattedCitation" : "[98]", "plainTextFormattedCitation" : "[98]", "previouslyFormattedCitation" : "[98]" }, "properties" : {  }, "schema" : "https://github.com/citation-style-language/schema/raw/master/csl-citation.json" }</w:instrText>
      </w:r>
      <w:r w:rsidRPr="006F2FFB">
        <w:fldChar w:fldCharType="separate"/>
      </w:r>
      <w:r w:rsidRPr="006F2FFB">
        <w:rPr>
          <w:noProof/>
        </w:rPr>
        <w:t>[98]</w:t>
      </w:r>
      <w:r w:rsidRPr="006F2FFB">
        <w:fldChar w:fldCharType="end"/>
      </w:r>
      <w:r w:rsidRPr="006F2FFB">
        <w:fldChar w:fldCharType="begin" w:fldLock="1"/>
      </w:r>
      <w:r w:rsidRPr="006F2FFB">
        <w:instrText>ADDIN CSL_CITATION { "citationItems" : [ { "id" : "ITEM-1", "itemData" : { "DOI" : "10.1002/cyto.a.20667", "ISBN" : "1552-4930 (Electronic)\\r1552-4922 (Linking)", "ISSN" : "15524922", "PMID" : "18951465", "abstract" : "Recently, we purified a population of {CXCR4+/Oct-4+/SSEA-1+/Sca-1+/Lin(-)/CD45(-)} very small embryonic-like stem cells {(VSELs)} from adult murine bone marrow {(BM).} After using flow cytometry, {ImageStream} analysis, confocal microscopy, and real time {RT-PCR,} we report that similar cells could be also identified and isolated from several organs in adult mice. The highest total numbers of Oct-4+ {VSELs} were found in the brain, kidneys, muscles, pancreas, and {BM.} These observations support our hypothesis that a population of very primitive cells expressing germ line/epiblast markers {(Oct-4,} {SSEA-1)} is deposited early during embryogenesis in various organs and survives into adulthood. Further studies are needed to determine whether these cells, after being isolated from various adult human organs similarly to their murine {BM-derived} counterparts, are endowed with pluripotent stem cell properties.", "author" : [ { "dropping-particle" : "", "family" : "Zuba-Surma", "given" : "Ewa K.", "non-dropping-particle" : "", "parse-names" : false, "suffix" : "" }, { "dropping-particle" : "", "family" : "Kucia", "given" : "Magdalena", "non-dropping-particle" : "", "parse-names" : false, "suffix" : "" }, { "dropping-particle" : "", "family" : "Wu", "given" : "Wan", "non-dropping-particle" : "", "parse-names" : false, "suffix" : "" }, { "dropping-particle" : "", "family" : "Klich", "given" : "Izabela", "non-dropping-particle" : "", "parse-names" : false, "suffix" : "" }, { "dropping-particle" : "", "family" : "Lillard", "given" : "James W.", "non-dropping-particle" : "", "parse-names" : false, "suffix" : "" }, { "dropping-particle" : "", "family" : "Ratajczak", "given" : "Janina", "non-dropping-particle" : "", "parse-names" : false, "suffix" : "" }, { "dropping-particle" : "", "family" : "Ratajczak", "given" : "Mariusz Z.", "non-dropping-particle" : "", "parse-names" : false, "suffix" : "" } ], "container-title" : "Cytometry Part A", "id" : "ITEM-1", "issue" : "12", "issued" : { "date-parts" : [ [ "2008" ] ] }, "page" : "1116-1127", "title" : "Very small embryonic-like stem cells are present in adult murine organs: ImageStream-based morphological analysis and distribution studies", "type" : "article-journal", "volume" : "73" }, "uris" : [ "http://www.mendeley.com/documents/?uuid=b85324a1-606f-42f6-8726-3cf7be3f278d" ] } ], "mendeley" : { "formattedCitation" : "[99]", "plainTextFormattedCitation" : "[99]", "previouslyFormattedCitation" : "[99]" }, "properties" : {  }, "schema" : "https://github.com/citation-style-language/schema/raw/master/csl-citation.json" }</w:instrText>
      </w:r>
      <w:r w:rsidRPr="006F2FFB">
        <w:fldChar w:fldCharType="separate"/>
      </w:r>
      <w:r w:rsidRPr="006F2FFB">
        <w:rPr>
          <w:noProof/>
        </w:rPr>
        <w:t>[99]</w:t>
      </w:r>
      <w:r w:rsidRPr="006F2FFB">
        <w:fldChar w:fldCharType="end"/>
      </w:r>
      <w:r w:rsidRPr="006F2FFB">
        <w:fldChar w:fldCharType="begin" w:fldLock="1"/>
      </w:r>
      <w:r w:rsidRPr="006F2FFB">
        <w:instrText>ADDIN CSL_CITATION { "citationItems" : [ { "id" : "ITEM-1", "itemData" : { "DOI" : "10.1186/scrt494", "ISBN" : "1757-6512 (Electronic)\r1757-6512 (Linking)", "ISSN" : "17576512", "PMID" : "25182166", "abstract" : "INTRODUCTION: Despite numerous research efforts, mechanisms underlying regeneration of pancreas remains controversial. Views are divided whether stem cells are involved during pancreatic regeneration or it involves duplication of pre-existing islets or ductal cells or whether pancreatic islet numbers are fixed by birth or they renew throughout life. Pluripotent embryonic stem (ES) and induced pluripotent stem (iPS) cells have been used by several groups to regenerate diabetic mouse pancreas but the beneficial effects are short-lived. It has been suggested that cells obtained after directed differentiation of ES/iPS cells resemble fetal and not their adult counterparts; thus are functionally different and may be of little use to regenerate adult pancreas. A novel population of pluripotent very small embryonic-like stem cells (VSELs) exists in several adult body tissues in both mice and humans. VSELs have been reported in the mouse pancreas, and nuclear octamer-binding transcription factor 4 (OCT-4) positive, small-sized cells have also been detected in human pancreas. VSELs are mobilized into peripheral blood in streptozotocin treated diabetic mice and also in patients with pancreatic cancer. This study aimed to evaluate whether VSELs are involved during regeneration of adult mouse pancreas after partial pancreatectomy.\\n\\nMETHODS: Mice were subjected to partial pancreatectomy wherein almost 70% of pancreas was surgically removed and residual pancreas was studied on Days 1, 3 and 5 post-surgery.\\n\\nRESULTS: VSELs were detected in Hematoxylin and Eosin stained smears of pancreatic tissue as spherical, small sized cells with a large nucleus surrounded by a thin rim of cytoplasm and could be sorted as LIN-/CD45-/SCA-1+ cells by flow cytometry. Results reveal that although neutrophils with multi-lobed nuclei are mobilized into the pancreas on day 1 after pancreatectomy, by day 5 VSELs with spherical nuclei, high nucleo-cytoplasmic ratio and nuclear OCT-4 are mobilized into the residual pancreas. VSELs undergo differentiation and give rise to PDX-1 and OCT-4 positive progenitors which possibly regenerate both acinar cells and islets.\\n\\nCONCLUSIONS: Results provide direct evidence supporting the presence of VSELs in adult mouse pancreas and their role during regeneration. VSELs are an interesting alternative to ES/iPS cells to regenerate a diabetic pancreas in future.", "author" : [ { "dropping-particle" : "", "family" : "Bhartiya", "given" : "Deepa", "non-dropping-particle" : "", "parse-names" : false, "suffix" : "" }, { "dropping-particle" : "", "family" : "Mundekar", "given" : "Akash", "non-dropping-particle" : "", "parse-names" : false, "suffix" : "" }, { "dropping-particle" : "", "family" : "Mahale", "given" : "Vaibhav", "non-dropping-particle" : "", "parse-names" : false, "suffix" : "" }, { "dropping-particle" : "", "family" : "Patel", "given" : "Hiren", "non-dropping-particle" : "", "parse-names" : false, "suffix" : "" } ], "container-title" : "Stem Cell Research and Therapy", "id" : "ITEM-1", "issue" : "5", "issued" : { "date-parts" : [ [ "2014" ] ] }, "page" : "1-12", "title" : "Very small embryonic-like stem cells are involved in regeneration of mouse pancreas post-pancreatectomy", "type" : "article-journal", "volume" : "5" }, "uris" : [ "http://www.mendeley.com/documents/?uuid=2d2eb5ce-af0b-4686-8e1d-3fbc4ba885c4" ] } ], "mendeley" : { "formattedCitation" : "[100]", "plainTextFormattedCitation" : "[100]", "previouslyFormattedCitation" : "[100]" }, "properties" : {  }, "schema" : "https://github.com/citation-style-language/schema/raw/master/csl-citation.json" }</w:instrText>
      </w:r>
      <w:r w:rsidRPr="006F2FFB">
        <w:fldChar w:fldCharType="separate"/>
      </w:r>
      <w:r w:rsidRPr="006F2FFB">
        <w:rPr>
          <w:noProof/>
        </w:rPr>
        <w:t>[100]</w:t>
      </w:r>
      <w:r w:rsidRPr="006F2FFB">
        <w:fldChar w:fldCharType="end"/>
      </w:r>
      <w:r w:rsidRPr="006F2FFB">
        <w:fldChar w:fldCharType="begin" w:fldLock="1"/>
      </w:r>
      <w:r w:rsidRPr="006F2FFB">
        <w:instrText>ADDIN CSL_CITATION { "citationItems" : [ { "id" : "ITEM-1", "itemData" : { "DOI" : "10.1371/journal.pone.0048977", "ISBN" : "1932-6203", "ISSN" : "19326203", "PMID" : "23152835", "abstract" : "Pancreas stem cells are a potential source of insulin-producing beta cells for the therapy of diabetes. In adult tissues the 'side population' (SP) of cells that effluxes the DNA binding dye Hoechst 33342 through ATP-binding cassette transporters has stem cell properties. We hypothesised therefore that the SP would expand in response to beta cell injury and give rise to functional beta cells. SP cells were flow sorted from dissociated pancreas cells of adult mice, analysed for phenotype and cultured with growth promoting and differentiation factors before analysis for hormone expression and glucose-stimulated insulin secretion. SP cell number and colony forming potential (CFP) increased significantly in models of type diabetes, and after partial pancreatectomy, in the absence of hyperglycaemia. SP cells, approximately 1% of total pancreas cells at 1 week of age, were enriched &gt;10-fold for CFP compared to non-SP cells. Freshly isolated SP cells contained no insulin protein or RNA but expressed the homeobox transcription factor Pdx1 required for pancreas development and beta cell function. Pdx1, along with surface expression of CD326 (Ep-Cam), was a marker of the colony forming and proliferation potential of SP cells. In serum-free medium with defined factors, SP cells proliferated and differentiated into islet hormone-expressing cells that secreted insulin in response to glucose. Insulin expression was maintained when tissue was transplanted within vascularised chambers into diabetic mice. SP cells in the adult pancreas expand in response to beta cell injury and are a source of beta cell progenitors with potential for the treatment of diabetes.", "author" : [ { "dropping-particle" : "", "family" : "Banakh", "given" : "Ilia", "non-dropping-particle" : "", "parse-names" : false, "suffix" : "" }, { "dropping-particle" : "", "family" : "Gonez", "given" : "Leonel J.", "non-dropping-particle" : "", "parse-names" : false, "suffix" : "" }, { "dropping-particle" : "", "family" : "Sutherland", "given" : "Robyn M.", "non-dropping-particle" : "", "parse-names" : false, "suffix" : "" }, { "dropping-particle" : "", "family" : "Naselli", "given" : "Gaetano", "non-dropping-particle" : "", "parse-names" : false, "suffix" : "" }, { "dropping-particle" : "", "family" : "Harrison", "given" : "Leonard C.", "non-dropping-particle" : "", "parse-names" : false, "suffix" : "" } ], "container-title" : "PLoS ONE", "id" : "ITEM-1", "issue" : "11", "issued" : { "date-parts" : [ [ "2012" ] ] }, "title" : "Adult Pancreas Side Population Cells Expand after \u03b2 Cell Injury and Are a Source of Insulin-Secreting Cells", "type" : "article-journal", "volume" : "7" }, "uris" : [ "http://www.mendeley.com/documents/?uuid=7a9d4e01-0d0e-4f1c-9fd6-2f94b90cf3b7" ] } ], "mendeley" : { "formattedCitation" : "[101]", "plainTextFormattedCitation" : "[101]", "previouslyFormattedCitation" : "[101]" }, "properties" : {  }, "schema" : "https://github.com/citation-style-language/schema/raw/master/csl-citation.json" }</w:instrText>
      </w:r>
      <w:r w:rsidRPr="006F2FFB">
        <w:fldChar w:fldCharType="separate"/>
      </w:r>
      <w:r w:rsidRPr="006F2FFB">
        <w:rPr>
          <w:noProof/>
        </w:rPr>
        <w:t>[101]</w:t>
      </w:r>
      <w:r w:rsidRPr="006F2FFB">
        <w:fldChar w:fldCharType="end"/>
      </w:r>
      <w:r w:rsidRPr="006F2FFB">
        <w:fldChar w:fldCharType="begin" w:fldLock="1"/>
      </w:r>
      <w:r w:rsidRPr="006F2FFB">
        <w:instrText>ADDIN CSL_CITATION { "citationItems" : [ { "id" : "ITEM-1", "itemData" : { "DOI" : "10.1242/jcs.065268", "ISBN" : "0021-9533", "ISSN" : "0021-9533", "PMID" : "20663919", "abstract" : "The adult pancreas has considerable capacity to regenerate in response to injury. We hypothesized that after partial pancreatectomy (Px) in adult rats, pancreatic-duct cells serve as a source of regeneration by undergoing a reproducible dedifferentiation and redifferentiation. We support this hypothesis by the detection of an early loss of the ductal differentiation marker Hnf6 in the mature ducts, followed by the transient appearance of areas composed of proliferating ductules, called foci of regeneration, which subsequently form new pancreatic lobes. In young foci, ductules express markers of the embryonic pancreatic epithelium - Pdx1, Tcf2 and Sox9 - suggesting that these cells act as progenitors of the regenerating pancreas. The endocrine-lineage-specific transcription factor Neurogenin3, which is found in the developing embryonic pancreas, was transiently detected in the foci. Islets in foci initially resemble embryonic islets in their lack of MafA expression and lower percentage of beta-cells, but with increasing maturation have increasing numbers of MafA(+) insulin(+) cells. Taken together, we provide a mechanism by which adult pancreatic duct cells recapitulate aspects of embryonic pancreas differentiation in response to injury, and contribute to regeneration of the pancreas. This mechanism of regeneration relies mainly on the plasticity of the differentiated cells within the pancreas", "author" : [ { "dropping-particle" : "", "family" : "Li", "given" : "W.-C.", "non-dropping-particle" : "", "parse-names" : false, "suffix" : "" }, { "dropping-particle" : "", "family" : "Rukstalis", "given" : "J. M.", "non-dropping-particle" : "", "parse-names" : false, "suffix" : "" }, { "dropping-particle" : "", "family" : "Nishimura", "given" : "W.", "non-dropping-particle" : "", "parse-names" : false, "suffix" : "" }, { "dropping-particle" : "", "family" : "Tchipashvili", "given" : "V.", "non-dropping-particle" : "", "parse-names" : false, "suffix" : "" }, { "dropping-particle" : "", "family" : "Habener", "given" : "J. F.", "non-dropping-particle" : "", "parse-names" : false, "suffix" : "" }, { "dropping-particle" : "", "family" : "Sharma", "given" : "A.", "non-dropping-particle" : "", "parse-names" : false, "suffix" : "" }, { "dropping-particle" : "", "family" : "Bonner-Weir", "given" : "S.", "non-dropping-particle" : "", "parse-names" : false, "suffix" : "" } ], "container-title" : "Journal of Cell Science", "id" : "ITEM-1", "issue" : "16", "issued" : { "date-parts" : [ [ "2010" ] ] }, "page" : "2792-2802", "title" : "Activation of pancreatic-duct-derived progenitor cells during pancreas regeneration in adult rats", "type" : "article-journal", "volume" : "123" }, "uris" : [ "http://www.mendeley.com/documents/?uuid=bcaf6f92-6f4b-4127-aa59-a13fa56339b4" ] } ], "mendeley" : { "formattedCitation" : "[102]", "plainTextFormattedCitation" : "[102]", "previouslyFormattedCitation" : "[102]" }, "properties" : {  }, "schema" : "https://github.com/citation-style-language/schema/raw/master/csl-citation.json" }</w:instrText>
      </w:r>
      <w:r w:rsidRPr="006F2FFB">
        <w:fldChar w:fldCharType="separate"/>
      </w:r>
      <w:r w:rsidRPr="006F2FFB">
        <w:rPr>
          <w:noProof/>
        </w:rPr>
        <w:t>[102]</w:t>
      </w:r>
      <w:r w:rsidRPr="006F2FFB">
        <w:fldChar w:fldCharType="end"/>
      </w:r>
      <w:r w:rsidR="00E767E6" w:rsidRPr="006F2FFB">
        <w:t>.</w:t>
      </w:r>
    </w:p>
    <w:p w:rsidR="00DB11A8" w:rsidRPr="006F2FFB" w:rsidRDefault="00DB11A8" w:rsidP="00447F86">
      <w:pPr>
        <w:ind w:firstLine="708"/>
      </w:pPr>
      <w:r w:rsidRPr="006F2FFB">
        <w:t>Некоторые</w:t>
      </w:r>
      <w:r w:rsidR="00E767E6" w:rsidRPr="006F2FFB">
        <w:t xml:space="preserve"> </w:t>
      </w:r>
      <w:r w:rsidRPr="006F2FFB">
        <w:t xml:space="preserve">авторы </w:t>
      </w:r>
      <w:r w:rsidRPr="006F2FFB">
        <w:fldChar w:fldCharType="begin" w:fldLock="1"/>
      </w:r>
      <w:r w:rsidRPr="006F2FFB">
        <w:instrText>ADDIN CSL_CITATION { "citationItems" : [ { "id" : "ITEM-1", "itemData" : { "author" : [ { "dropping-particle" : "", "family" : "Dor", "given" : "Y", "non-dropping-particle" : "", "parse-names" : false, "suffix" : "" }, { "dropping-particle" : "", "family" : "Brown", "given" : "J", "non-dropping-particle" : "", "parse-names" : false, "suffix" : "" }, { "dropping-particle" : "", "family" : "Martinez", "given" : "O I", "non-dropping-particle" : "", "parse-names" : false, "suffix" : "" }, { "dropping-particle" : "", "family" : "Melton", "given" : "D A", "non-dropping-particle" : "", "parse-names" : false, "suffix" : "" } ], "container-title" : "Nature", "id" : "ITEM-1", "issue" : "model 3", "issued" : { "date-parts" : [ [ "2004" ] ] }, "page" : "41-46", "title" : "Adult pancreatic \u03b2-cell s are formed by self-duplication rather than \u00edtem-cell differentiation", "type" : "article-journal", "volume" : "429" }, "uris" : [ "http://www.mendeley.com/documents/?uuid=f45dbe41-2627-4b67-9f5e-2ede6d8b96c9" ] } ], "mendeley" : { "formattedCitation" : "[103]", "plainTextFormattedCitation" : "[103]", "previouslyFormattedCitation" : "[103]" }, "properties" : {  }, "schema" : "https://github.com/citation-style-language/schema/raw/master/csl-citation.json" }</w:instrText>
      </w:r>
      <w:r w:rsidRPr="006F2FFB">
        <w:fldChar w:fldCharType="separate"/>
      </w:r>
      <w:r w:rsidRPr="006F2FFB">
        <w:rPr>
          <w:noProof/>
        </w:rPr>
        <w:t>[103]</w:t>
      </w:r>
      <w:r w:rsidRPr="006F2FFB">
        <w:fldChar w:fldCharType="end"/>
      </w:r>
      <w:r w:rsidRPr="006F2FFB">
        <w:fldChar w:fldCharType="begin" w:fldLock="1"/>
      </w:r>
      <w:r w:rsidRPr="006F2FFB">
        <w:instrText>ADDIN CSL_CITATION { "citationItems" : [ { "id" : "ITEM-1", "itemData" : { "DOI" : "10.2337/db07-1369.", "author" : [ { "dropping-particle" : "", "family" : "Bhushan", "given" : "Anil", "non-dropping-particle" : "", "parse-names" : false, "suffix" : "" }, { "dropping-particle" : "", "family" : "Rizza", "given" : "Robert A", "non-dropping-particle" : "", "parse-names" : false, "suffix" : "" }, { "dropping-particle" : "", "family" : "Butler", "given" : "Peter C", "non-dropping-particle" : "", "parse-names" : false, "suffix" : "" } ], "container-title" : "Diabetes", "id" : "ITEM-1", "issue" : "6", "issued" : { "date-parts" : [ [ "2013" ] ] }, "page" : "1584-1594", "title" : "\u0001-Cell Replication Is the Primary Mechanism Subserving the Postnatal Expansion of \u0001-Cell Mass in Humans", "type" : "article-journal", "volume" : "57" }, "uris" : [ "http://www.mendeley.com/documents/?uuid=f7b56eda-6bbf-46f8-819f-0a7c820e6d5d" ] } ], "mendeley" : { "formattedCitation" : "[104]", "plainTextFormattedCitation" : "[104]", "previouslyFormattedCitation" : "[104]" }, "properties" : {  }, "schema" : "https://github.com/citation-style-language/schema/raw/master/csl-citation.json" }</w:instrText>
      </w:r>
      <w:r w:rsidRPr="006F2FFB">
        <w:fldChar w:fldCharType="separate"/>
      </w:r>
      <w:r w:rsidRPr="006F2FFB">
        <w:rPr>
          <w:noProof/>
        </w:rPr>
        <w:t>[104]</w:t>
      </w:r>
      <w:r w:rsidRPr="006F2FFB">
        <w:fldChar w:fldCharType="end"/>
      </w:r>
      <w:r w:rsidRPr="006F2FFB">
        <w:t xml:space="preserve"> придерживаются мнения, что во взрослой поджелудочной железе возможна только репликация β-клеток, но не образование их из стволовых клеток-предшественников. Кроме</w:t>
      </w:r>
      <w:r w:rsidR="00E767E6" w:rsidRPr="006F2FFB">
        <w:t xml:space="preserve"> </w:t>
      </w:r>
      <w:r w:rsidRPr="006F2FFB">
        <w:t>того, репликация способствует поддержанию β-клеточной массы островков (количество β-клеток и увеличение их размера). Репликация клеток обычно модулируется взаимодействием разнообразного набора</w:t>
      </w:r>
      <w:r w:rsidR="00E767E6" w:rsidRPr="006F2FFB">
        <w:t xml:space="preserve"> </w:t>
      </w:r>
      <w:r w:rsidRPr="006F2FFB">
        <w:t xml:space="preserve">белков, которые включают </w:t>
      </w:r>
      <w:proofErr w:type="spellStart"/>
      <w:r w:rsidRPr="006F2FFB">
        <w:t>циклины</w:t>
      </w:r>
      <w:proofErr w:type="spellEnd"/>
      <w:r w:rsidRPr="006F2FFB">
        <w:t>, CDK (</w:t>
      </w:r>
      <w:proofErr w:type="spellStart"/>
      <w:r w:rsidRPr="006F2FFB">
        <w:t>циклин</w:t>
      </w:r>
      <w:proofErr w:type="spellEnd"/>
      <w:r w:rsidRPr="006F2FFB">
        <w:t xml:space="preserve">-зависимая </w:t>
      </w:r>
      <w:proofErr w:type="spellStart"/>
      <w:r w:rsidRPr="006F2FFB">
        <w:t>киназа</w:t>
      </w:r>
      <w:proofErr w:type="spellEnd"/>
      <w:r w:rsidRPr="006F2FFB">
        <w:t>) и CDKI</w:t>
      </w:r>
      <w:r w:rsidR="00F554AC" w:rsidRPr="00F554AC">
        <w:t xml:space="preserve"> </w:t>
      </w:r>
      <w:r w:rsidRPr="006F2FFB">
        <w:t>(ингибитор CDK)</w:t>
      </w:r>
      <w:r w:rsidR="00E767E6" w:rsidRPr="006F2FFB">
        <w:t>.</w:t>
      </w:r>
      <w:r w:rsidRPr="006F2FFB">
        <w:t xml:space="preserve"> Комплексы </w:t>
      </w:r>
      <w:proofErr w:type="spellStart"/>
      <w:r w:rsidRPr="006F2FFB">
        <w:t>циклин-циклинзависимая</w:t>
      </w:r>
      <w:proofErr w:type="spellEnd"/>
      <w:r w:rsidRPr="006F2FFB">
        <w:t xml:space="preserve"> </w:t>
      </w:r>
      <w:proofErr w:type="spellStart"/>
      <w:r w:rsidRPr="006F2FFB">
        <w:t>киназа</w:t>
      </w:r>
      <w:proofErr w:type="spellEnd"/>
      <w:r w:rsidRPr="006F2FFB">
        <w:t xml:space="preserve"> образуются на стадии </w:t>
      </w:r>
      <w:r w:rsidRPr="006F2FFB">
        <w:rPr>
          <w:lang w:val="en-US"/>
        </w:rPr>
        <w:t>G</w:t>
      </w:r>
      <w:r w:rsidRPr="006F2FFB">
        <w:t>1</w:t>
      </w:r>
      <w:r w:rsidR="00E767E6" w:rsidRPr="006F2FFB">
        <w:t xml:space="preserve"> </w:t>
      </w:r>
      <w:r w:rsidRPr="006F2FFB">
        <w:t xml:space="preserve">клеточного цикла, они </w:t>
      </w:r>
      <w:proofErr w:type="spellStart"/>
      <w:r w:rsidRPr="006F2FFB">
        <w:t>фосфорилируют</w:t>
      </w:r>
      <w:proofErr w:type="spellEnd"/>
      <w:r w:rsidRPr="006F2FFB">
        <w:t xml:space="preserve"> белок </w:t>
      </w:r>
      <w:proofErr w:type="spellStart"/>
      <w:r w:rsidRPr="006F2FFB">
        <w:t>ретинобластомы</w:t>
      </w:r>
      <w:proofErr w:type="spellEnd"/>
      <w:r w:rsidRPr="006F2FFB">
        <w:t xml:space="preserve"> </w:t>
      </w:r>
      <w:proofErr w:type="spellStart"/>
      <w:r w:rsidRPr="006F2FFB">
        <w:rPr>
          <w:lang w:val="en-US"/>
        </w:rPr>
        <w:t>pRb</w:t>
      </w:r>
      <w:proofErr w:type="spellEnd"/>
      <w:r w:rsidRPr="006F2FFB">
        <w:t xml:space="preserve">, тем самым освобождая транскрипционный фактор </w:t>
      </w:r>
      <w:r w:rsidRPr="006F2FFB">
        <w:rPr>
          <w:lang w:val="en-US"/>
        </w:rPr>
        <w:t>E</w:t>
      </w:r>
      <w:r w:rsidRPr="006F2FFB">
        <w:t>2</w:t>
      </w:r>
      <w:r w:rsidRPr="006F2FFB">
        <w:rPr>
          <w:lang w:val="en-US"/>
        </w:rPr>
        <w:t>F</w:t>
      </w:r>
      <w:r w:rsidRPr="006F2FFB">
        <w:t xml:space="preserve">, необходимый для вступления клетки в фазу </w:t>
      </w:r>
      <w:r w:rsidRPr="006F2FFB">
        <w:rPr>
          <w:lang w:val="en-US"/>
        </w:rPr>
        <w:t>S</w:t>
      </w:r>
      <w:r w:rsidR="00E767E6" w:rsidRPr="006F2FFB">
        <w:t xml:space="preserve"> </w:t>
      </w:r>
      <w:r w:rsidRPr="006F2FFB">
        <w:t>клеточного цикла.</w:t>
      </w:r>
      <w:r w:rsidR="00E767E6" w:rsidRPr="006F2FFB">
        <w:t xml:space="preserve"> </w:t>
      </w:r>
      <w:proofErr w:type="spellStart"/>
      <w:r w:rsidRPr="006F2FFB">
        <w:t>Циклин</w:t>
      </w:r>
      <w:proofErr w:type="spellEnd"/>
      <w:r w:rsidRPr="006F2FFB">
        <w:t xml:space="preserve"> D2, самый </w:t>
      </w:r>
      <w:r w:rsidRPr="006F2FFB">
        <w:lastRenderedPageBreak/>
        <w:t xml:space="preserve">распространенный </w:t>
      </w:r>
      <w:proofErr w:type="spellStart"/>
      <w:r w:rsidRPr="006F2FFB">
        <w:t>циклин</w:t>
      </w:r>
      <w:proofErr w:type="spellEnd"/>
      <w:r w:rsidRPr="006F2FFB">
        <w:t xml:space="preserve"> в островке, имеет решающее значение для постнатального роста β-клетки </w:t>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rPr>
          <w:color w:val="FF0000"/>
        </w:rPr>
        <w:t xml:space="preserve">. </w:t>
      </w:r>
      <w:r w:rsidRPr="006F2FFB">
        <w:t xml:space="preserve">Комплекс </w:t>
      </w:r>
      <w:proofErr w:type="spellStart"/>
      <w:r w:rsidRPr="006F2FFB">
        <w:t>циклин</w:t>
      </w:r>
      <w:proofErr w:type="spellEnd"/>
      <w:r w:rsidRPr="006F2FFB">
        <w:t xml:space="preserve"> D2 / CDK4 и семейство E2F, по-видимому, играют решающую роль в регулировании</w:t>
      </w:r>
      <w:r w:rsidR="00E767E6" w:rsidRPr="006F2FFB">
        <w:t xml:space="preserve"> </w:t>
      </w:r>
      <w:r w:rsidRPr="006F2FFB">
        <w:t>массы β-клеток, в частности, в компенсационном ответе β-клеток, который происходит на ранней стадии диабета</w:t>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fldChar w:fldCharType="begin" w:fldLock="1"/>
      </w:r>
      <w:r w:rsidRPr="006F2FFB">
        <w:instrText>ADDIN CSL_CITATION { "citationItems" : [ { "id" : "ITEM-1", "itemData" : { "DOI" : "10.1111/j.1463-1326.2008.00947.x", "ISSN" : "14628902", "author" : [ { "dropping-particle" : "", "family" : "Hinault", "given" : "C.", "non-dropping-particle" : "", "parse-names" : false, "suffix" : "" }, { "dropping-particle" : "", "family" : "Hu", "given" : "J.", "non-dropping-particle" : "", "parse-names" : false, "suffix" : "" }, { "dropping-particle" : "", "family" : "Maier", "given" : "B. F.", "non-dropping-particle" : "", "parse-names" : false, "suffix" : "" }, { "dropping-particle" : "", "family" : "Mirmira", "given" : "R. G.", "non-dropping-particle" : "", "parse-names" : false, "suffix" : "" }, { "dropping-particle" : "", "family" : "Kulkarni", "given" : "Rohit N.", "non-dropping-particle" : "", "parse-names" : false, "suffix" : "" } ], "container-title" : "Diabetes, Obesity and Metabolism", "id" : "ITEM-1", "issue" : "SUPPL. 4", "issued" : { "date-parts" : [ [ "2008" ] ] }, "page" : "136-146", "title" : "Differential expression of cell cycle proteins during ageing of pancreatic islet cells", "type" : "article-journal", "volume" : "10" }, "uris" : [ "http://www.mendeley.com/documents/?uuid=370030bc-aaa7-4f8b-bea4-13e6929e94d8" ] } ], "mendeley" : { "formattedCitation" : "[105]", "plainTextFormattedCitation" : "[105]", "previouslyFormattedCitation" : "[105]" }, "properties" : {  }, "schema" : "https://github.com/citation-style-language/schema/raw/master/csl-citation.json" }</w:instrText>
      </w:r>
      <w:r w:rsidRPr="006F2FFB">
        <w:fldChar w:fldCharType="separate"/>
      </w:r>
      <w:r w:rsidRPr="006F2FFB">
        <w:rPr>
          <w:noProof/>
        </w:rPr>
        <w:t>[105]</w:t>
      </w:r>
      <w:r w:rsidRPr="006F2FFB">
        <w:fldChar w:fldCharType="end"/>
      </w:r>
      <w:r w:rsidRPr="006F2FFB">
        <w:fldChar w:fldCharType="begin" w:fldLock="1"/>
      </w:r>
      <w:r w:rsidRPr="006F2FFB">
        <w:instrText>ADDIN CSL_CITATION { "citationItems" : [ { "id" : "ITEM-1", "itemData" : { "DOI" : "10.1128/MCB.25.9.3752", "author" : [ { "dropping-particle" : "", "family" : "Kushner", "given" : "Jake a", "non-dropping-particle" : "", "parse-names" : false, "suffix" : "" }, { "dropping-particle" : "", "family" : "Ciemerych", "given" : "Maria a", "non-dropping-particle" : "", "parse-names" : false, "suffix" : "" }, { "dropping-particle" : "", "family" : "Sicinska", "given" : "Ewa", "non-dropping-particle" : "", "parse-names" : false, "suffix" : "" }, { "dropping-particle" : "", "family" : "Wartschow", "given" : "M", "non-dropping-particle" : "", "parse-names" : false, "suffix" : "" }, { "dropping-particle" : "", "family" : "Teta", "given" : "Monica", "non-dropping-particle" : "", "parse-names" : false, "suffix" : "" }, { "dropping-particle" : "", "family" : "Long", "given" : "Simon Y", "non-dropping-particle" : "", "parse-names" : false, "suffix" : "" }, { "dropping-particle" : "", "family" : "Sicinski", "given" : "Piotr", "non-dropping-particle" : "", "parse-names" : false, "suffix" : "" }, { "dropping-particle" : "", "family" : "White", "given" : "Morris F", "non-dropping-particle" : "", "parse-names" : false, "suffix" : "" }, { "dropping-particle" : "", "family" : "Wartschow", "given" : "Lynn M", "non-dropping-particle" : "", "parse-names" : false, "suffix" : "" } ], "container-title" : "MOLECULAR AND CELLULAR BIOLOGY", "id" : "ITEM-1", "issue" : "9", "issued" : { "date-parts" : [ [ "2005" ] ] }, "page" : "3752-3762", "title" : "Cyclins D2 and D1 Are Essential for Postnatal Pancreatic \u03b2 -Cell Growth Cyclins D2 and D1 Are Essential for Postnatal Pancreatic \u2424 -Cell Growth", "type" : "article-journal", "volume" : "25" }, "uris" : [ "http://www.mendeley.com/documents/?uuid=6eaa0408-13ce-43df-b4e2-b03eeb42b42a" ] } ], "mendeley" : { "formattedCitation" : "[75]", "plainTextFormattedCitation" : "[75]", "previouslyFormattedCitation" : "[75]" }, "properties" : {  }, "schema" : "https://github.com/citation-style-language/schema/raw/master/csl-citation.json" }</w:instrText>
      </w:r>
      <w:r w:rsidRPr="006F2FFB">
        <w:fldChar w:fldCharType="separate"/>
      </w:r>
      <w:r w:rsidRPr="006F2FFB">
        <w:rPr>
          <w:noProof/>
        </w:rPr>
        <w:t>[75]</w:t>
      </w:r>
      <w:r w:rsidRPr="006F2FFB">
        <w:fldChar w:fldCharType="end"/>
      </w:r>
      <w:r w:rsidRPr="006F2FFB">
        <w:fldChar w:fldCharType="begin" w:fldLock="1"/>
      </w:r>
      <w:r w:rsidRPr="006F2FFB">
        <w:instrText>ADDIN CSL_CITATION { "citationItems" : [ { "id" : "ITEM-1", "itemData" : { "DOI" : "10.1172/JCI200418879.1398", "ISSN" : "0021-9738", "author" : [ { "dropping-particle" : "", "family" : "Iglesias", "given" : "Ainhoa", "non-dropping-particle" : "", "parse-names" : false, "suffix" : "" }, { "dropping-particle" : "", "family" : "Murga", "given" : "Matilde", "non-dropping-particle" : "", "parse-names" : false, "suffix" : "" }, { "dropping-particle" : "", "family" : "Laresgoiti", "given" : "Usua", "non-dropping-particle" : "", "parse-names" : false, "suffix" : "" }, { "dropping-particle" : "", "family" : "Skoudy", "given" : "Anouchka", "non-dropping-particle" : "", "parse-names" : false, "suffix" : "" }, { "dropping-particle" : "", "family" : "Bernales", "given" : "Irantzu", "non-dropping-particle" : "", "parse-names" : false, "suffix" : "" }, { "dropping-particle" : "", "family" : "Fullaondo", "given" : "Asier", "non-dropping-particle" : "", "parse-names" : false, "suffix" : "" }, { "dropping-particle" : "", "family" : "Moreno", "given" : "Bernardino", "non-dropping-particle" : "", "parse-names" : false, "suffix" : "" }, { "dropping-particle" : "", "family" : "Lloreta", "given" : "Jos\u00e9", "non-dropping-particle" : "", "parse-names" : false, "suffix" : "" }, { "dropping-particle" : "", "family" : "Field", "given" : "Seth J", "non-dropping-particle" : "", "parse-names" : false, "suffix" : "" }, { "dropping-particle" : "", "family" : "Real", "given" : "Francisco X", "non-dropping-particle" : "", "parse-names" : false, "suffix" : "" }, { "dropping-particle" : "", "family" : "Zubiaga", "given" : "Ana M", "non-dropping-particle" : "", "parse-names" : false, "suffix" : "" } ], "container-title" : "The Journal of Clinical Investigation", "id" : "ITEM-1", "issue" : "10", "issued" : { "date-parts" : [ [ "2004" ] ] }, "page" : "1398-1407", "title" : "Diabetes and exocrine pancreatic insufficiency in E2F1 / E2F2 double-mutant mice", "type" : "article-journal", "volume" : "113" }, "uris" : [ "http://www.mendeley.com/documents/?uuid=a91e733b-d20f-49f3-9b43-699b87a5ddd7" ] } ], "mendeley" : { "formattedCitation" : "[106]", "plainTextFormattedCitation" : "[106]", "previouslyFormattedCitation" : "[106]" }, "properties" : {  }, "schema" : "https://github.com/citation-style-language/schema/raw/master/csl-citation.json" }</w:instrText>
      </w:r>
      <w:r w:rsidRPr="006F2FFB">
        <w:fldChar w:fldCharType="separate"/>
      </w:r>
      <w:r w:rsidRPr="006F2FFB">
        <w:rPr>
          <w:noProof/>
        </w:rPr>
        <w:t>[106]</w:t>
      </w:r>
      <w:r w:rsidRPr="006F2FFB">
        <w:fldChar w:fldCharType="end"/>
      </w:r>
      <w:r w:rsidR="00E767E6" w:rsidRPr="006F2FFB">
        <w:t>.</w:t>
      </w:r>
    </w:p>
    <w:p w:rsidR="00DB11A8" w:rsidRPr="00447F86" w:rsidRDefault="00DB11A8" w:rsidP="00E767E6">
      <w:pPr>
        <w:ind w:firstLine="708"/>
      </w:pPr>
      <w:r w:rsidRPr="006F2FFB">
        <w:t xml:space="preserve">Авторы </w:t>
      </w:r>
      <w:r w:rsidRPr="006F2FFB">
        <w:fldChar w:fldCharType="begin" w:fldLock="1"/>
      </w:r>
      <w:r w:rsidRPr="006F2FFB">
        <w:instrText>ADDIN CSL_CITATION { "citationItems" : [ { "id" : "ITEM-1", "itemData" : { "DOI" : "10.2337/db10-0084", "ISBN" : "1939-327X; 0012-1797", "ISSN" : "00121797", "PMID" : "20876724", "abstract" : "\u201cI am accordingly of the opinion that the normal regulation of islet content in the pancreas is by interstitial growth of pre-existing islets and by the formation of new islets from the duct epithelium, and not at all by the formation of new islets out of acini.\u201d R.R. Bensley Am J Anatomy 1911;12:297\u2013388 For almost a century (for historical review, see 1) both \u03b2-cell replication and neogenesis (the differentiation of new islet cells from progenitors or stem cells) have been thought to be responsible for postnatal growth of the endocrine pancreas. Even though doubts have been raised in recent years about the existence and importance of neogenesis, this skepticism may be subsiding. Replication and neogenesis are not mutually exclusive. Both processes often occur simultaneously, as seen during the regeneration that follows pancreatic injury. However, there are important differences in the balance of these two pathways that depend upon species and age. Replication of \u03b2-cells is an important mechanism particularly in adult rodents, but there are compelling data that after-birth progenitors also have a role in renewal and growth of islets. Eventually one or both of these pathways may be manipulated for therapeutic treatment of diabetes. Since we and others have extensively reviewed the regulation of \u03b2-cell mass (2,3), this Perspective will specifically address the contributions of the neogeneic pathway to new \u03b2-cell formation, considering whether postnatal neogenesis occurs, to what extent; possible differences between mammalian species; and whether it might be exploited therapeutically. \u03b2-Cell expansion in normal growth. The concept that \u03b2-cell mass is dynamic and increases and decreases both in function and mass to maintain the glycemic level within a very narrow physiological range (4) is now generally accepted. In both normal and pathophysiological states, the mechanisms responsible are changes in replication and neogenesis, changes in individual cell volume, and changes in cell loss or death rates. In \u2026", "author" : [ { "dropping-particle" : "", "family" : "Bonner-Weir", "given" : "Susan", "non-dropping-particle" : "", "parse-names" : false, "suffix" : "" }, { "dropping-particle" : "", "family" : "Li", "given" : "Wan Chun", "non-dropping-particle" : "", "parse-names" : false, "suffix" : "" }, { "dropping-particle" : "", "family" : "Ouziel-Yahalom", "given" : "Limor", "non-dropping-particle" : "", "parse-names" : false, "suffix" : "" }, { "dropping-particle" : "", "family" : "Guo", "given" : "Lili", "non-dropping-particle" : "", "parse-names" : false, "suffix" : "" }, { "dropping-particle" : "", "family" : "Weir", "given" : "Gordon C.", "non-dropping-particle" : "", "parse-names" : false, "suffix" : "" }, { "dropping-particle" : "", "family" : "Sharma", "given" : "Arun", "non-dropping-particle" : "", "parse-names" : false, "suffix" : "" } ], "container-title" : "Diabetes", "id" : "ITEM-1", "issue" : "10", "issued" : { "date-parts" : [ [ "2010" ] ] }, "page" : "2340-2348", "title" : "\u03b2-cell growth and regeneration: Replication is only part of the story", "type" : "article-journal", "volume" : "59" }, "uris" : [ "http://www.mendeley.com/documents/?uuid=115bbeeb-8bf6-4ff6-9fa9-41fe4dff58ca" ] } ], "mendeley" : { "formattedCitation" : "[107]", "plainTextFormattedCitation" : "[107]", "previouslyFormattedCitation" : "[107]" }, "properties" : {  }, "schema" : "https://github.com/citation-style-language/schema/raw/master/csl-citation.json" }</w:instrText>
      </w:r>
      <w:r w:rsidRPr="006F2FFB">
        <w:fldChar w:fldCharType="separate"/>
      </w:r>
      <w:r w:rsidRPr="006F2FFB">
        <w:rPr>
          <w:noProof/>
        </w:rPr>
        <w:t>[107]</w:t>
      </w:r>
      <w:r w:rsidRPr="006F2FFB">
        <w:fldChar w:fldCharType="end"/>
      </w:r>
      <w:r w:rsidRPr="006F2FFB">
        <w:t xml:space="preserve"> считают, что в регенерации поджелудочной железы и поддержании β-клеточной массы островков имеет место и репликация и образование β-клеток из стволовых клеток-предшественников</w:t>
      </w:r>
      <w:r w:rsidR="00447F86" w:rsidRPr="00447F86">
        <w:t xml:space="preserve"> [119].</w:t>
      </w:r>
    </w:p>
    <w:p w:rsidR="00DB11A8" w:rsidRPr="006F2FFB" w:rsidRDefault="00DB11A8" w:rsidP="0015281F">
      <w:pPr>
        <w:pStyle w:val="2"/>
      </w:pPr>
      <w:bookmarkStart w:id="28" w:name="_Toc517045720"/>
      <w:r w:rsidRPr="006F2FFB">
        <w:t>3.4</w:t>
      </w:r>
      <w:r w:rsidR="00E767E6" w:rsidRPr="006F2FFB">
        <w:t xml:space="preserve"> </w:t>
      </w:r>
      <w:r w:rsidRPr="006F2FFB">
        <w:t>Участие</w:t>
      </w:r>
      <w:r w:rsidR="00E767E6" w:rsidRPr="006F2FFB">
        <w:t xml:space="preserve"> </w:t>
      </w:r>
      <w:r w:rsidRPr="006F2FFB">
        <w:t>макрофагов</w:t>
      </w:r>
      <w:r w:rsidR="00E767E6" w:rsidRPr="006F2FFB">
        <w:t xml:space="preserve"> </w:t>
      </w:r>
      <w:r w:rsidRPr="006F2FFB">
        <w:t>в</w:t>
      </w:r>
      <w:r w:rsidR="00E767E6" w:rsidRPr="006F2FFB">
        <w:t xml:space="preserve"> </w:t>
      </w:r>
      <w:r w:rsidRPr="006F2FFB">
        <w:t>регенерации</w:t>
      </w:r>
      <w:r w:rsidR="00E767E6" w:rsidRPr="006F2FFB">
        <w:t xml:space="preserve"> </w:t>
      </w:r>
      <w:r w:rsidRPr="006F2FFB">
        <w:t>поджелудочной</w:t>
      </w:r>
      <w:r w:rsidR="00E767E6" w:rsidRPr="006F2FFB">
        <w:t xml:space="preserve"> </w:t>
      </w:r>
      <w:r w:rsidRPr="006F2FFB">
        <w:t>железы.</w:t>
      </w:r>
      <w:bookmarkEnd w:id="28"/>
    </w:p>
    <w:p w:rsidR="00DB11A8" w:rsidRPr="006F2FFB" w:rsidRDefault="00DB11A8" w:rsidP="00E767E6">
      <w:pPr>
        <w:ind w:firstLine="708"/>
      </w:pPr>
      <w:r w:rsidRPr="006F2FFB">
        <w:t xml:space="preserve">Для оценки регенеративного потенциала </w:t>
      </w:r>
      <w:r w:rsidRPr="006F2FFB">
        <w:rPr>
          <w:lang w:val="en-US"/>
        </w:rPr>
        <w:t>β</w:t>
      </w:r>
      <w:r w:rsidRPr="006F2FFB">
        <w:t xml:space="preserve">-клеток и </w:t>
      </w:r>
      <w:proofErr w:type="spellStart"/>
      <w:r w:rsidRPr="006F2FFB">
        <w:t>протоковых</w:t>
      </w:r>
      <w:proofErr w:type="spellEnd"/>
      <w:r w:rsidRPr="006F2FFB">
        <w:t xml:space="preserve"> предшественников у грызунов часто используют </w:t>
      </w:r>
      <w:proofErr w:type="spellStart"/>
      <w:r w:rsidRPr="006F2FFB">
        <w:t>лигирование</w:t>
      </w:r>
      <w:proofErr w:type="spellEnd"/>
      <w:r w:rsidRPr="006F2FFB">
        <w:t xml:space="preserve"> поджелудочной железы. Это модель повреждения, при которой основной канал, соединяющий двенадцатиперстную кишку с поджелудочной железой, хирургически закрыт, что приводит к </w:t>
      </w:r>
      <w:proofErr w:type="spellStart"/>
      <w:r w:rsidRPr="006F2FFB">
        <w:t>апоптозу</w:t>
      </w:r>
      <w:proofErr w:type="spellEnd"/>
      <w:r w:rsidRPr="006F2FFB">
        <w:t xml:space="preserve"> ткани по вс</w:t>
      </w:r>
      <w:r w:rsidR="00FD36D8" w:rsidRPr="006F2FFB">
        <w:t>ему хвосту поджелудочной железы</w:t>
      </w:r>
      <w:r w:rsidRPr="006F2FFB">
        <w:t xml:space="preserve">. Происходит инфильтрация </w:t>
      </w:r>
      <w:proofErr w:type="spellStart"/>
      <w:r w:rsidRPr="006F2FFB">
        <w:t>мононуклеаров</w:t>
      </w:r>
      <w:proofErr w:type="spellEnd"/>
      <w:r w:rsidRPr="006F2FFB">
        <w:t xml:space="preserve"> и локализованное воспаление, о чем свидетельствуют повышенные уровни цитокинов (</w:t>
      </w:r>
      <w:r w:rsidRPr="006F2FFB">
        <w:rPr>
          <w:lang w:val="en-US"/>
        </w:rPr>
        <w:t>T</w:t>
      </w:r>
      <w:r w:rsidR="00447F86">
        <w:rPr>
          <w:lang w:val="en-US"/>
        </w:rPr>
        <w:t>NF</w:t>
      </w:r>
      <w:r w:rsidR="00FD36D8" w:rsidRPr="006F2FFB">
        <w:t>-</w:t>
      </w:r>
      <w:r w:rsidRPr="006F2FFB">
        <w:rPr>
          <w:lang w:val="en-US"/>
        </w:rPr>
        <w:t>α</w:t>
      </w:r>
      <w:r w:rsidRPr="006F2FFB">
        <w:t xml:space="preserve">, </w:t>
      </w:r>
      <w:r w:rsidRPr="006F2FFB">
        <w:rPr>
          <w:lang w:val="en-US"/>
        </w:rPr>
        <w:t>I</w:t>
      </w:r>
      <w:r w:rsidR="00447F86">
        <w:rPr>
          <w:lang w:val="en-US"/>
        </w:rPr>
        <w:t>L</w:t>
      </w:r>
      <w:r w:rsidR="00FD36D8" w:rsidRPr="006F2FFB">
        <w:t>-</w:t>
      </w:r>
      <w:r w:rsidRPr="006F2FFB">
        <w:rPr>
          <w:lang w:val="en-US"/>
        </w:rPr>
        <w:t>β</w:t>
      </w:r>
      <w:r w:rsidRPr="006F2FFB">
        <w:t xml:space="preserve">, </w:t>
      </w:r>
      <w:r w:rsidRPr="006F2FFB">
        <w:rPr>
          <w:lang w:val="en-US"/>
        </w:rPr>
        <w:t>I</w:t>
      </w:r>
      <w:r w:rsidR="00447F86">
        <w:rPr>
          <w:lang w:val="en-US"/>
        </w:rPr>
        <w:t>L</w:t>
      </w:r>
      <w:r w:rsidR="00FD36D8" w:rsidRPr="006F2FFB">
        <w:t>-</w:t>
      </w:r>
      <w:r w:rsidRPr="006F2FFB">
        <w:t xml:space="preserve">10 и </w:t>
      </w:r>
      <w:r w:rsidRPr="006F2FFB">
        <w:rPr>
          <w:lang w:val="en-US"/>
        </w:rPr>
        <w:t>I</w:t>
      </w:r>
      <w:r w:rsidR="00447F86">
        <w:rPr>
          <w:lang w:val="en-US"/>
        </w:rPr>
        <w:t>L</w:t>
      </w:r>
      <w:r w:rsidR="00FD36D8" w:rsidRPr="006F2FFB">
        <w:t>-6 и др.)</w:t>
      </w:r>
      <w:r w:rsidRPr="006F2FFB">
        <w:t>.</w:t>
      </w:r>
      <w:r w:rsidR="00FD36D8" w:rsidRPr="006F2FFB">
        <w:t xml:space="preserve"> </w:t>
      </w:r>
      <w:r w:rsidRPr="006F2FFB">
        <w:t xml:space="preserve">В регенерирующей поджелудочной железе присутствуют макрофаги </w:t>
      </w:r>
      <w:r w:rsidRPr="006F2FFB">
        <w:rPr>
          <w:lang w:val="en-US"/>
        </w:rPr>
        <w:t>CD</w:t>
      </w:r>
      <w:r w:rsidRPr="006F2FFB">
        <w:t>206</w:t>
      </w:r>
      <w:r w:rsidRPr="006F2FFB">
        <w:rPr>
          <w:vertAlign w:val="superscript"/>
        </w:rPr>
        <w:t>+</w:t>
      </w:r>
      <w:r w:rsidRPr="006F2FFB">
        <w:t xml:space="preserve">, продуцирующие </w:t>
      </w:r>
      <w:r w:rsidR="00FD36D8" w:rsidRPr="006F2FFB">
        <w:rPr>
          <w:lang w:val="en-US"/>
        </w:rPr>
        <w:t>TGF</w:t>
      </w:r>
      <w:r w:rsidR="00FD36D8" w:rsidRPr="006F2FFB">
        <w:t>-</w:t>
      </w:r>
      <w:r w:rsidR="00FD36D8" w:rsidRPr="006F2FFB">
        <w:rPr>
          <w:lang w:val="en-US"/>
        </w:rPr>
        <w:t>β</w:t>
      </w:r>
      <w:r w:rsidR="00FD36D8" w:rsidRPr="006F2FFB">
        <w:t>1</w:t>
      </w:r>
      <w:r w:rsidRPr="006F2FFB">
        <w:t xml:space="preserve"> и </w:t>
      </w:r>
      <w:r w:rsidR="00FD36D8" w:rsidRPr="006F2FFB">
        <w:rPr>
          <w:lang w:val="en-US"/>
        </w:rPr>
        <w:t>EGF</w:t>
      </w:r>
      <w:r w:rsidRPr="006F2FFB">
        <w:t xml:space="preserve"> (</w:t>
      </w:r>
      <w:proofErr w:type="spellStart"/>
      <w:r w:rsidRPr="006F2FFB">
        <w:t>эпидермальный</w:t>
      </w:r>
      <w:proofErr w:type="spellEnd"/>
      <w:r w:rsidRPr="006F2FFB">
        <w:t xml:space="preserve"> фактор роста) и индуцируют пролиферацию </w:t>
      </w:r>
      <w:r w:rsidRPr="006F2FFB">
        <w:rPr>
          <w:lang w:val="en-US"/>
        </w:rPr>
        <w:t>β</w:t>
      </w:r>
      <w:r w:rsidRPr="006F2FFB">
        <w:t xml:space="preserve">-клеток через рецепторы </w:t>
      </w:r>
      <w:r w:rsidRPr="006F2FFB">
        <w:rPr>
          <w:lang w:val="en-US"/>
        </w:rPr>
        <w:t>TGF</w:t>
      </w:r>
      <w:r w:rsidRPr="006F2FFB">
        <w:t>-</w:t>
      </w:r>
      <w:r w:rsidRPr="006F2FFB">
        <w:rPr>
          <w:lang w:val="en-US"/>
        </w:rPr>
        <w:t>β</w:t>
      </w:r>
      <w:r w:rsidRPr="006F2FFB">
        <w:t xml:space="preserve">1 и </w:t>
      </w:r>
      <w:r w:rsidRPr="006F2FFB">
        <w:rPr>
          <w:lang w:val="en-US"/>
        </w:rPr>
        <w:t>EGF</w:t>
      </w:r>
      <w:r w:rsidRPr="006F2FFB">
        <w:t xml:space="preserve">. </w:t>
      </w:r>
    </w:p>
    <w:p w:rsidR="00DB11A8" w:rsidRPr="006F2FFB" w:rsidRDefault="00DB11A8" w:rsidP="00FD36D8">
      <w:pPr>
        <w:ind w:firstLine="708"/>
      </w:pPr>
      <w:r w:rsidRPr="006F2FFB">
        <w:t xml:space="preserve">В другом эксперименте было показано, что макрофаги проникают в поджелудочную железу в ответ на эндокринный и экзокринный </w:t>
      </w:r>
      <w:proofErr w:type="spellStart"/>
      <w:r w:rsidRPr="006F2FFB">
        <w:t>апоптоз</w:t>
      </w:r>
      <w:proofErr w:type="spellEnd"/>
      <w:r w:rsidRPr="006F2FFB">
        <w:t xml:space="preserve"> клеток. Эти макрофаги </w:t>
      </w:r>
      <w:proofErr w:type="spellStart"/>
      <w:r w:rsidRPr="006F2FFB">
        <w:t>экспрессировали</w:t>
      </w:r>
      <w:proofErr w:type="spellEnd"/>
      <w:r w:rsidRPr="006F2FFB">
        <w:t xml:space="preserve"> </w:t>
      </w:r>
      <w:proofErr w:type="spellStart"/>
      <w:r w:rsidRPr="006F2FFB">
        <w:t>провоспалительные</w:t>
      </w:r>
      <w:proofErr w:type="spellEnd"/>
      <w:r w:rsidRPr="006F2FFB">
        <w:t xml:space="preserve"> цитокины (IL-6, TNF-α), но позже переключались на продукцию противовоспалительных цитокинов IL-10 и CD206.</w:t>
      </w:r>
    </w:p>
    <w:p w:rsidR="00DB11A8" w:rsidRPr="006F2FFB" w:rsidRDefault="00DB11A8" w:rsidP="00FD36D8">
      <w:pPr>
        <w:ind w:firstLine="708"/>
      </w:pPr>
      <w:r w:rsidRPr="006F2FFB">
        <w:lastRenderedPageBreak/>
        <w:t xml:space="preserve">Таким образом, в экспериментах с моделированием </w:t>
      </w:r>
      <w:proofErr w:type="spellStart"/>
      <w:r w:rsidRPr="006F2FFB">
        <w:t>апоптоза</w:t>
      </w:r>
      <w:proofErr w:type="spellEnd"/>
      <w:r w:rsidRPr="006F2FFB">
        <w:t xml:space="preserve"> было показано, что макрофаги поджелудочной железы с фенотипом M2 могут продуцировать трофические и </w:t>
      </w:r>
      <w:proofErr w:type="spellStart"/>
      <w:r w:rsidRPr="006F2FFB">
        <w:t>ангиогенные</w:t>
      </w:r>
      <w:proofErr w:type="spellEnd"/>
      <w:r w:rsidRPr="006F2FFB">
        <w:t xml:space="preserve"> факторы, которые поддерживают репликацию β-клеток, даже в </w:t>
      </w:r>
      <w:proofErr w:type="spellStart"/>
      <w:r w:rsidRPr="006F2FFB">
        <w:t>прово</w:t>
      </w:r>
      <w:r w:rsidR="00FD36D8" w:rsidRPr="006F2FFB">
        <w:t>спа</w:t>
      </w:r>
      <w:r w:rsidRPr="006F2FFB">
        <w:t>лительном</w:t>
      </w:r>
      <w:proofErr w:type="spellEnd"/>
      <w:r w:rsidRPr="006F2FFB">
        <w:t xml:space="preserve"> микроокружении.</w:t>
      </w:r>
    </w:p>
    <w:p w:rsidR="00503408" w:rsidRPr="00CA0B1C" w:rsidRDefault="00DB11A8" w:rsidP="00FD36D8">
      <w:pPr>
        <w:ind w:firstLine="708"/>
      </w:pPr>
      <w:r w:rsidRPr="006F2FFB">
        <w:t xml:space="preserve">Также было показано, что макрофаги, полученные из костного мозга, подвергшиеся воздействию </w:t>
      </w:r>
      <w:proofErr w:type="spellStart"/>
      <w:r w:rsidRPr="006F2FFB">
        <w:t>апоптотических</w:t>
      </w:r>
      <w:proofErr w:type="spellEnd"/>
      <w:r w:rsidRPr="006F2FFB">
        <w:t xml:space="preserve"> островковых клеток </w:t>
      </w:r>
      <w:proofErr w:type="spellStart"/>
      <w:r w:rsidRPr="006F2FFB">
        <w:t>in</w:t>
      </w:r>
      <w:proofErr w:type="spellEnd"/>
      <w:r w:rsidRPr="006F2FFB">
        <w:t xml:space="preserve"> </w:t>
      </w:r>
      <w:proofErr w:type="spellStart"/>
      <w:r w:rsidRPr="006F2FFB">
        <w:t>vitro</w:t>
      </w:r>
      <w:proofErr w:type="spellEnd"/>
      <w:r w:rsidRPr="006F2FFB">
        <w:t xml:space="preserve">, могут индуцировать дифференцировку β-клеток из эндотелиальных клеток. Макрофаги, культивируемые с </w:t>
      </w:r>
      <w:proofErr w:type="spellStart"/>
      <w:r w:rsidRPr="006F2FFB">
        <w:t>апоптотическими</w:t>
      </w:r>
      <w:proofErr w:type="spellEnd"/>
      <w:r w:rsidRPr="006F2FFB">
        <w:t xml:space="preserve"> </w:t>
      </w:r>
      <w:proofErr w:type="spellStart"/>
      <w:r w:rsidRPr="006F2FFB">
        <w:t>анцинарными</w:t>
      </w:r>
      <w:proofErr w:type="spellEnd"/>
      <w:r w:rsidRPr="006F2FFB">
        <w:t xml:space="preserve"> клетками, индуцировали экз</w:t>
      </w:r>
      <w:r w:rsidR="00FD36D8" w:rsidRPr="006F2FFB">
        <w:t>окринную дифференцировку тканей</w:t>
      </w:r>
      <w:r w:rsidRPr="006F2FFB">
        <w:t>. Эти результаты заставили авторов сделать вывод о том, что при фагоцитозе макрофаги создают специфические условия для регенерации клеток поджелудочной железы</w:t>
      </w:r>
      <w:r w:rsidR="00447F86" w:rsidRPr="00447F86">
        <w:t xml:space="preserve"> [118]</w:t>
      </w:r>
      <w:r w:rsidRPr="006F2FFB">
        <w:t xml:space="preserve">. </w:t>
      </w:r>
    </w:p>
    <w:p w:rsidR="00DB11A8" w:rsidRPr="00CA0B1C" w:rsidRDefault="00503408" w:rsidP="00503408">
      <w:r w:rsidRPr="00CA0B1C">
        <w:br w:type="page"/>
      </w:r>
    </w:p>
    <w:p w:rsidR="00DB11A8" w:rsidRPr="00503408" w:rsidRDefault="006F2FFB" w:rsidP="0060720E">
      <w:pPr>
        <w:pStyle w:val="1"/>
      </w:pPr>
      <w:bookmarkStart w:id="29" w:name="_Toc517045721"/>
      <w:r>
        <w:t>Глава</w:t>
      </w:r>
      <w:r w:rsidRPr="004414A0">
        <w:t xml:space="preserve"> 4. </w:t>
      </w:r>
      <w:r w:rsidR="00DB11A8" w:rsidRPr="0060720E">
        <w:t>Методические</w:t>
      </w:r>
      <w:r w:rsidR="00AD5F9A" w:rsidRPr="00503408">
        <w:t xml:space="preserve"> </w:t>
      </w:r>
      <w:r w:rsidR="00DB11A8" w:rsidRPr="0060720E">
        <w:t>вопросы</w:t>
      </w:r>
      <w:r w:rsidR="00AD5F9A" w:rsidRPr="00503408">
        <w:t xml:space="preserve"> </w:t>
      </w:r>
      <w:r w:rsidR="00DB11A8" w:rsidRPr="0060720E">
        <w:t>исследования</w:t>
      </w:r>
      <w:bookmarkEnd w:id="29"/>
    </w:p>
    <w:p w:rsidR="00503408" w:rsidRDefault="00503408" w:rsidP="00503408">
      <w:pPr>
        <w:pStyle w:val="2"/>
      </w:pPr>
      <w:bookmarkStart w:id="30" w:name="_Toc517045722"/>
      <w:r>
        <w:t>4.1 Общая характеристика лабораторных животных</w:t>
      </w:r>
      <w:bookmarkEnd w:id="30"/>
    </w:p>
    <w:p w:rsidR="00503408" w:rsidRPr="007566CA" w:rsidRDefault="00503408" w:rsidP="00503408">
      <w:pPr>
        <w:ind w:firstLine="708"/>
      </w:pPr>
      <w:r w:rsidRPr="00476D46">
        <w:t xml:space="preserve">В исследовании были использованы </w:t>
      </w:r>
      <w:r w:rsidRPr="00736EB3">
        <w:t xml:space="preserve">половозрелые белые крысы-самцы линии </w:t>
      </w:r>
      <w:proofErr w:type="spellStart"/>
      <w:r w:rsidRPr="00736EB3">
        <w:t>Wistar</w:t>
      </w:r>
      <w:proofErr w:type="spellEnd"/>
      <w:r w:rsidRPr="00736EB3">
        <w:t xml:space="preserve">, массой 200-250 г., Животные содержались в условиях лабораторного вивария, где поддерживалась постоянная температура 22-25°С и естественная смена дня и ночи. В каждой клетке содержалось по 5 крыс, которые имели свободный доступ к пище и воде. Санитарная обработка клеток проводилась ежедневно, а дезинфекция – еженедельно. </w:t>
      </w:r>
      <w:r>
        <w:t>В экспериментах было использовано 60 животных. Все манипуляции осуществлялись в соответствии с Директивой 2010</w:t>
      </w:r>
      <w:r w:rsidRPr="007566CA">
        <w:t xml:space="preserve">/63/EU </w:t>
      </w:r>
      <w:r>
        <w:t xml:space="preserve">Европейского парламента и Совета от 22 сентября 2010 года по охране животных, используемых в научных целях. </w:t>
      </w:r>
    </w:p>
    <w:p w:rsidR="00503408" w:rsidRPr="00736EB3" w:rsidRDefault="00503408" w:rsidP="00503408">
      <w:pPr>
        <w:pStyle w:val="2"/>
      </w:pPr>
      <w:bookmarkStart w:id="31" w:name="_Toc517045723"/>
      <w:r>
        <w:t>4.2 Моделирование сахарного диабета 2 типа</w:t>
      </w:r>
      <w:bookmarkEnd w:id="31"/>
    </w:p>
    <w:p w:rsidR="00503408" w:rsidRPr="00447F86" w:rsidRDefault="00503408" w:rsidP="00503408">
      <w:pPr>
        <w:spacing w:after="0"/>
        <w:ind w:firstLine="708"/>
      </w:pPr>
      <w:r>
        <w:t>Модели сахарного диабета делят на спонтанные – генетические и индуцированные – химические, хирургические, диета-индуцированные</w:t>
      </w:r>
      <w:r w:rsidR="00447F86" w:rsidRPr="00447F86">
        <w:t xml:space="preserve"> [120]. </w:t>
      </w:r>
      <w:r w:rsidRPr="00503408">
        <w:t>Для</w:t>
      </w:r>
      <w:r>
        <w:t xml:space="preserve"> моделирования сахарного диабета 2 типа была выбрана химическая модель с применением </w:t>
      </w:r>
      <w:proofErr w:type="spellStart"/>
      <w:r>
        <w:t>стрептозотоцина</w:t>
      </w:r>
      <w:proofErr w:type="spellEnd"/>
      <w:r>
        <w:t xml:space="preserve"> и </w:t>
      </w:r>
      <w:proofErr w:type="spellStart"/>
      <w:r>
        <w:t>никотинамида</w:t>
      </w:r>
      <w:proofErr w:type="spellEnd"/>
      <w:r>
        <w:t xml:space="preserve">, которая характеризуется развитием </w:t>
      </w:r>
      <w:r w:rsidRPr="00447F86">
        <w:t xml:space="preserve">умеренной гипергликемии, снижением толерантности к глюкозе, снижением продукции инсулина, отсутствием </w:t>
      </w:r>
      <w:proofErr w:type="spellStart"/>
      <w:r w:rsidRPr="00447F86">
        <w:t>инсулинорезистентности</w:t>
      </w:r>
      <w:proofErr w:type="spellEnd"/>
      <w:r w:rsidRPr="00447F86">
        <w:t xml:space="preserve"> и ожирения. Такое развитие сахарного диабета 2 типа характерно для стран Дальнего Востока </w:t>
      </w:r>
      <w:r w:rsidRPr="00447F86">
        <w:fldChar w:fldCharType="begin" w:fldLock="1"/>
      </w:r>
      <w:r w:rsidRPr="00447F86">
        <w:instrText>ADDIN CSL_CITATION { "citationItems" : [ { "id" : "ITEM-1", "itemData" : { "DOI" : "10.1358/mf.2009.31.4.1362513", "ISSN" : "0379-0355", "abstract" : "Due to the high prevalence of diabetes worldwide, extensive research is still being performed to develop new antidiabetic agents and determine their mechanisms of action. Consequently, a number of diabetic animal models have been developed and improved over the years, of which rodent models ore the most thoroughly described. These rodent models can be classified into two brood categories: 7) genetically induced spontaneous diabetes models; and 2) experimentally induced nonspontoneous diabetes models. The popularity of using experimentally induced nonspontoneous models for diabetes research over that of the genetically induced spontaneous models is due to their comporotively lower cost, ease of diabetes induction, ease of maintenance and wider availability. The various experimentally induced type 2 diabetes (T2D) rodent models developed over the lost 30-plus years for both routine pharmocologicol screening and mechanistic diabetes-linked research trials include: adult streptozotocin (STZ)/alloxan rot models, neonatal STZ/alloxan models, partial poncreatectomy models, longterm high-fot (HF) diet-fed models, HF diet-fed STZ models, nicotinamide/STZ models, intrauterine growth retardation (IUCR) models, the STZ-induced progressive diabetic model and manosodium glutamate (MSG)-induced model. The use of these models, however is not without limitations. A T2D model should ideally portray an identical biochemical blood profile and pathogenesis to T2D in humans. Hence, this review will comparatively evaluate experimentally induced rodent T2D models considering the above-mentioned criteria, in order to guide diabetes research groups to more accurately select the most appropriate models given their specific research requirements.", "author" : [ { "dropping-particle" : "", "family" : "Islam", "given" : "M S", "non-dropping-particle" : "", "parse-names" : false, "suffix" : "" }, { "dropping-particle" : "", "family" : "Loots", "given" : "D T", "non-dropping-particle" : "", "parse-names" : false, "suffix" : "" } ], "container-title" : "Methods and Findings in Experimental and Clinical Pharmacology", "id" : "ITEM-1", "issued" : { "date-parts" : [ [ "2009" ] ] }, "page" : "249-261 ST - EXPERIMENTAL RODENT MODELS OF TYPE 2", "title" : "EXPERIMENTAL RODENT MODELS OF TYPE 2 DIABETES: A REVIEW", "type" : "article-journal", "volume" : "31" }, "uris" : [ "http://www.mendeley.com/documents/?uuid=33b04a83-0059-40cc-85aa-c31e167052c6" ] } ], "mendeley" : { "formattedCitation" : "[49]", "plainTextFormattedCitation" : "[49]", "previouslyFormattedCitation" : "[49]" }, "properties" : {  }, "schema" : "https://github.com/citation-style-language/schema/raw/master/csl-citation.json" }</w:instrText>
      </w:r>
      <w:r w:rsidRPr="00447F86">
        <w:fldChar w:fldCharType="separate"/>
      </w:r>
      <w:r w:rsidRPr="00447F86">
        <w:rPr>
          <w:noProof/>
        </w:rPr>
        <w:t>[49]</w:t>
      </w:r>
      <w:r w:rsidRPr="00447F86">
        <w:fldChar w:fldCharType="end"/>
      </w:r>
      <w:r w:rsidRPr="00447F86">
        <w:t>.</w:t>
      </w:r>
    </w:p>
    <w:p w:rsidR="00503408" w:rsidRPr="001F2784" w:rsidRDefault="00503408" w:rsidP="00503408">
      <w:pPr>
        <w:spacing w:after="0"/>
        <w:ind w:firstLine="708"/>
      </w:pPr>
      <w:proofErr w:type="spellStart"/>
      <w:r>
        <w:t>Стрептозотоцин</w:t>
      </w:r>
      <w:proofErr w:type="spellEnd"/>
      <w:r>
        <w:t xml:space="preserve"> (СТЗ) является </w:t>
      </w:r>
      <w:r w:rsidRPr="00E74ABA">
        <w:t>N</w:t>
      </w:r>
      <w:r w:rsidRPr="00741EB0">
        <w:t>-</w:t>
      </w:r>
      <w:proofErr w:type="spellStart"/>
      <w:r>
        <w:t>нитрозопроизводным</w:t>
      </w:r>
      <w:proofErr w:type="spellEnd"/>
      <w:r>
        <w:t xml:space="preserve"> глюкозамина и проникает в </w:t>
      </w:r>
      <w:r w:rsidRPr="00E74ABA">
        <w:t>β</w:t>
      </w:r>
      <w:r>
        <w:t xml:space="preserve">-клетки через транспортер глюкозы </w:t>
      </w:r>
      <w:r w:rsidRPr="00E74ABA">
        <w:t>GLUT</w:t>
      </w:r>
      <w:r w:rsidRPr="003B5B32">
        <w:t>2</w:t>
      </w:r>
      <w:r>
        <w:t xml:space="preserve">, приводя к </w:t>
      </w:r>
      <w:proofErr w:type="spellStart"/>
      <w:r>
        <w:t>алкилированию</w:t>
      </w:r>
      <w:proofErr w:type="spellEnd"/>
      <w:r>
        <w:t xml:space="preserve"> ДНК</w:t>
      </w:r>
      <w:r w:rsidRPr="003B5B32">
        <w:t xml:space="preserve">. Кроме того, </w:t>
      </w:r>
      <w:r>
        <w:t>СТЗ</w:t>
      </w:r>
      <w:r w:rsidRPr="003B5B32">
        <w:t xml:space="preserve"> индуцирует активацию </w:t>
      </w:r>
      <w:proofErr w:type="spellStart"/>
      <w:r w:rsidRPr="003B5B32">
        <w:t>рибозилирования</w:t>
      </w:r>
      <w:proofErr w:type="spellEnd"/>
      <w:r>
        <w:t xml:space="preserve"> </w:t>
      </w:r>
      <w:proofErr w:type="spellStart"/>
      <w:r w:rsidRPr="003B5B32">
        <w:t>полиаденозиндифосфата</w:t>
      </w:r>
      <w:proofErr w:type="spellEnd"/>
      <w:r w:rsidRPr="003B5B32">
        <w:t xml:space="preserve"> и высвобождени</w:t>
      </w:r>
      <w:r>
        <w:t>е</w:t>
      </w:r>
      <w:r w:rsidRPr="003B5B32">
        <w:t xml:space="preserve"> оксида азота</w:t>
      </w:r>
      <w:r>
        <w:t xml:space="preserve">, а </w:t>
      </w:r>
      <w:r>
        <w:lastRenderedPageBreak/>
        <w:t xml:space="preserve">также разрушает </w:t>
      </w:r>
      <w:proofErr w:type="spellStart"/>
      <w:r>
        <w:t>никотинамиддинуклеотид</w:t>
      </w:r>
      <w:proofErr w:type="spellEnd"/>
      <w:r>
        <w:t xml:space="preserve"> (НАД) в </w:t>
      </w:r>
      <w:r w:rsidRPr="00E74ABA">
        <w:t>β</w:t>
      </w:r>
      <w:r>
        <w:t>-клетках</w:t>
      </w:r>
      <w:r w:rsidRPr="003B5B32">
        <w:t>.</w:t>
      </w:r>
      <w:r>
        <w:t xml:space="preserve"> </w:t>
      </w:r>
      <w:r w:rsidRPr="003B5B32">
        <w:t xml:space="preserve">В результате действия СТЗ панкреатические клетки разрушаются </w:t>
      </w:r>
      <w:r>
        <w:t xml:space="preserve">вследствие </w:t>
      </w:r>
      <w:r w:rsidRPr="003B5B32">
        <w:t>некроз</w:t>
      </w:r>
      <w:r>
        <w:t>а</w:t>
      </w:r>
      <w:r w:rsidRPr="003B5B32">
        <w:t>. Поскольку НАД</w:t>
      </w:r>
      <w:r>
        <w:t xml:space="preserve"> </w:t>
      </w:r>
      <w:r w:rsidRPr="003B5B32">
        <w:t>является антиоксидантом, который оказывает защитное действие путем удаления свободных радикалов</w:t>
      </w:r>
      <w:r>
        <w:t>, СТЗ</w:t>
      </w:r>
      <w:r w:rsidRPr="003B5B32">
        <w:t xml:space="preserve"> вызывает лишь незначи</w:t>
      </w:r>
      <w:r>
        <w:t>тельное повреждение бета-клеток</w:t>
      </w:r>
      <w:r w:rsidRPr="003B5B32">
        <w:t xml:space="preserve"> </w:t>
      </w:r>
      <w:r w:rsidRPr="004B7983">
        <w:fldChar w:fldCharType="begin" w:fldLock="1"/>
      </w:r>
      <w:r w:rsidRPr="004B7983">
        <w:instrText>ADDIN CSL_CITATION { "citationItems" : [ { "id" : "ITEM-1", "itemData" : { "DOI" : "10.5138/ijaps.v4i1.980", "ISSN" : "0976-1055", "abstract" : "Present world scenario globally, upto 2010, around 285\u00a0million people suffering from Type\u00a02 diabetes making up about 90% of the cases.\u00a0According to statistics, by 2030, this number is estimated to almost double.\u00a0Diabetes mellitus occurs throughout the world, but is more common (especially Type\u00a02) in the more developed countries. The greatest increase in prevalence is, however, expected to occur in Asia and Africa, where most patients will probably be found by 2030. The aim of this review is to summarize several studies done for the discovery of new drug using different animal models for in vivo studies (chemical, surgical, and genetic models ) &amp;amp; in vitro models (glucose uptake, pancreatic islet cell lines and\u00a0 insulin secretion).", "author" : [ { "dropping-particle" : "", "family" : "Sharma", "given" : "Radha", "non-dropping-particle" : "", "parse-names" : false, "suffix" : "" }, { "dropping-particle" : "", "family" : "Dave", "given" : "Vivek", "non-dropping-particle" : "", "parse-names" : false, "suffix" : "" }, { "dropping-particle" : "", "family" : "Sharma", "given" : "Swapnil", "non-dropping-particle" : "", "parse-names" : false, "suffix" : "" }, { "dropping-particle" : "", "family" : "Jain", "given" : "Pankaj", "non-dropping-particle" : "", "parse-names" : false, "suffix" : "" }, { "dropping-particle" : "", "family" : "Yadav", "given" : "Sachdev", "non-dropping-particle" : "", "parse-names" : false, "suffix" : "" } ], "container-title" : "International Journal of Advances in Pharmaceutical Sciences", "id" : "ITEM-1", "issued" : { "date-parts" : [ [ "2013" ] ] }, "page" : "1-8", "title" : "Experimental Models on Diabetes : A Comprehensive Review", "type" : "article-journal", "volume" : "4" }, "uris" : [ "http://www.mendeley.com/documents/?uuid=d02cae6b-1d08-47cb-b804-9d44a05bc6a1" ] } ], "mendeley" : { "formattedCitation" : "[108]", "plainTextFormattedCitation" : "[108]", "previouslyFormattedCitation" : "[108]" }, "properties" : {  }, "schema" : "https://github.com/citation-style-language/schema/raw/master/csl-citation.json" }</w:instrText>
      </w:r>
      <w:r w:rsidRPr="004B7983">
        <w:fldChar w:fldCharType="separate"/>
      </w:r>
      <w:r w:rsidRPr="00147EFF">
        <w:rPr>
          <w:noProof/>
        </w:rPr>
        <w:t>[108]</w:t>
      </w:r>
      <w:r w:rsidRPr="004B7983">
        <w:fldChar w:fldCharType="end"/>
      </w:r>
      <w:r>
        <w:t xml:space="preserve"> </w:t>
      </w:r>
      <w:r w:rsidR="001F2784" w:rsidRPr="001F2784">
        <w:t>[121].</w:t>
      </w:r>
    </w:p>
    <w:p w:rsidR="00503408" w:rsidRPr="00503408" w:rsidRDefault="00503408" w:rsidP="00503408">
      <w:pPr>
        <w:spacing w:after="0"/>
        <w:ind w:firstLine="708"/>
      </w:pPr>
      <w:r w:rsidRPr="00B73105">
        <w:t xml:space="preserve">Животные были разделены на </w:t>
      </w:r>
      <w:r>
        <w:t>6</w:t>
      </w:r>
      <w:r w:rsidRPr="00B73105">
        <w:t xml:space="preserve"> групп по 5 в каждой: </w:t>
      </w:r>
      <w:proofErr w:type="spellStart"/>
      <w:r w:rsidRPr="00B73105">
        <w:t>интактная</w:t>
      </w:r>
      <w:proofErr w:type="spellEnd"/>
      <w:r>
        <w:t xml:space="preserve"> </w:t>
      </w:r>
      <w:r w:rsidRPr="00B73105">
        <w:t>группа,</w:t>
      </w:r>
      <w:r>
        <w:t xml:space="preserve"> </w:t>
      </w:r>
      <w:r w:rsidRPr="00503408">
        <w:t>контрольная группа с введением физиологического раствора,</w:t>
      </w:r>
      <w:r w:rsidRPr="00B73105">
        <w:t xml:space="preserve"> группа с сахарным диабетом 30 суток, группа с сахарным диабетом 60 суток, группа животных, которым вводили </w:t>
      </w:r>
      <w:r w:rsidR="00FB1839">
        <w:t xml:space="preserve">натриевую соль </w:t>
      </w:r>
      <w:r w:rsidRPr="00B73105">
        <w:t xml:space="preserve">АФГ в дозе 2 мг/кг внутримышечно на 30 сутки развития сахарного диабета </w:t>
      </w:r>
      <w:r w:rsidRPr="00503408">
        <w:t xml:space="preserve">и контрольная группа, которой вводили АФГ по той же схеме. </w:t>
      </w:r>
    </w:p>
    <w:p w:rsidR="00503408" w:rsidRDefault="00503408" w:rsidP="00503408">
      <w:pPr>
        <w:spacing w:after="0"/>
        <w:ind w:firstLine="708"/>
      </w:pPr>
      <w:r w:rsidRPr="00093EAD">
        <w:t>Для</w:t>
      </w:r>
      <w:r>
        <w:t xml:space="preserve"> </w:t>
      </w:r>
      <w:r w:rsidRPr="00093EAD">
        <w:t>создания</w:t>
      </w:r>
      <w:r>
        <w:t xml:space="preserve"> </w:t>
      </w:r>
      <w:r w:rsidRPr="00093EAD">
        <w:t>модели</w:t>
      </w:r>
      <w:r>
        <w:t xml:space="preserve"> </w:t>
      </w:r>
      <w:r w:rsidRPr="00093EAD">
        <w:t>СД</w:t>
      </w:r>
      <w:r w:rsidRPr="00817316">
        <w:t xml:space="preserve">2 </w:t>
      </w:r>
      <w:r w:rsidRPr="00093EAD">
        <w:t>предварительно</w:t>
      </w:r>
      <w:r>
        <w:t xml:space="preserve"> </w:t>
      </w:r>
      <w:proofErr w:type="spellStart"/>
      <w:r w:rsidRPr="00093EAD">
        <w:t>внутрибрюшинно</w:t>
      </w:r>
      <w:proofErr w:type="spellEnd"/>
      <w:r>
        <w:t xml:space="preserve"> </w:t>
      </w:r>
      <w:r w:rsidRPr="00093EAD">
        <w:t>вводили</w:t>
      </w:r>
      <w:r>
        <w:t xml:space="preserve"> водный </w:t>
      </w:r>
      <w:r w:rsidRPr="00093EAD">
        <w:t>раствор</w:t>
      </w:r>
      <w:r>
        <w:t xml:space="preserve"> </w:t>
      </w:r>
      <w:proofErr w:type="spellStart"/>
      <w:r w:rsidRPr="00093EAD">
        <w:t>никотинамида</w:t>
      </w:r>
      <w:proofErr w:type="spellEnd"/>
      <w:r w:rsidRPr="00817316">
        <w:t xml:space="preserve"> (</w:t>
      </w:r>
      <w:r w:rsidRPr="003518EE">
        <w:rPr>
          <w:lang w:val="en-US"/>
        </w:rPr>
        <w:t>Sigma</w:t>
      </w:r>
      <w:r w:rsidRPr="00817316">
        <w:t>-</w:t>
      </w:r>
      <w:r w:rsidRPr="003518EE">
        <w:rPr>
          <w:lang w:val="en-US"/>
        </w:rPr>
        <w:t>Aldrich</w:t>
      </w:r>
      <w:r w:rsidRPr="00817316">
        <w:t xml:space="preserve">, </w:t>
      </w:r>
      <w:r w:rsidRPr="00B73105">
        <w:t>США</w:t>
      </w:r>
      <w:r>
        <w:t>)</w:t>
      </w:r>
      <w:r w:rsidRPr="00817316">
        <w:t xml:space="preserve"> 110 </w:t>
      </w:r>
      <w:r w:rsidRPr="00093EAD">
        <w:t>мг</w:t>
      </w:r>
      <w:r w:rsidRPr="00817316">
        <w:t>/</w:t>
      </w:r>
      <w:r w:rsidRPr="00093EAD">
        <w:t>кг</w:t>
      </w:r>
      <w:r w:rsidRPr="00817316">
        <w:t xml:space="preserve">, </w:t>
      </w:r>
      <w:r w:rsidRPr="00093EAD">
        <w:t>через</w:t>
      </w:r>
      <w:r w:rsidRPr="00817316">
        <w:t xml:space="preserve"> 15 </w:t>
      </w:r>
      <w:r w:rsidRPr="00093EAD">
        <w:t>минут</w:t>
      </w:r>
      <w:r>
        <w:t xml:space="preserve"> </w:t>
      </w:r>
      <w:r w:rsidRPr="00093EAD">
        <w:t>также</w:t>
      </w:r>
      <w:r>
        <w:t xml:space="preserve"> </w:t>
      </w:r>
      <w:proofErr w:type="spellStart"/>
      <w:r w:rsidRPr="00093EAD">
        <w:t>внутрибрюшинно</w:t>
      </w:r>
      <w:proofErr w:type="spellEnd"/>
      <w:r>
        <w:t xml:space="preserve"> </w:t>
      </w:r>
      <w:r w:rsidRPr="00093EAD">
        <w:t>вводили</w:t>
      </w:r>
      <w:r>
        <w:t xml:space="preserve"> </w:t>
      </w:r>
      <w:r w:rsidRPr="00093EAD">
        <w:t>раствор</w:t>
      </w:r>
      <w:r>
        <w:t xml:space="preserve"> </w:t>
      </w:r>
      <w:proofErr w:type="spellStart"/>
      <w:r w:rsidRPr="00093EAD">
        <w:t>стрептозотоцина</w:t>
      </w:r>
      <w:proofErr w:type="spellEnd"/>
      <w:r w:rsidRPr="00817316">
        <w:t xml:space="preserve"> (</w:t>
      </w:r>
      <w:r w:rsidRPr="003518EE">
        <w:rPr>
          <w:lang w:val="en-US"/>
        </w:rPr>
        <w:t>Sigma</w:t>
      </w:r>
      <w:r w:rsidRPr="00817316">
        <w:t>-</w:t>
      </w:r>
      <w:r w:rsidRPr="003518EE">
        <w:rPr>
          <w:lang w:val="en-US"/>
        </w:rPr>
        <w:t>Aldrich</w:t>
      </w:r>
      <w:r w:rsidRPr="00817316">
        <w:t xml:space="preserve">, </w:t>
      </w:r>
      <w:r w:rsidRPr="00B73105">
        <w:t>США</w:t>
      </w:r>
      <w:r w:rsidRPr="00817316">
        <w:t xml:space="preserve">) </w:t>
      </w:r>
      <w:r w:rsidRPr="00093EAD">
        <w:t>в</w:t>
      </w:r>
      <w:r>
        <w:t xml:space="preserve"> </w:t>
      </w:r>
      <w:r w:rsidRPr="00093EAD">
        <w:t>цитратном</w:t>
      </w:r>
      <w:r>
        <w:t xml:space="preserve"> </w:t>
      </w:r>
      <w:r w:rsidRPr="00093EAD">
        <w:t>буфере</w:t>
      </w:r>
      <w:r w:rsidRPr="00817316">
        <w:t xml:space="preserve"> 65 </w:t>
      </w:r>
      <w:r w:rsidRPr="00093EAD">
        <w:t>мг</w:t>
      </w:r>
      <w:r w:rsidRPr="00817316">
        <w:t>/</w:t>
      </w:r>
      <w:r w:rsidRPr="00093EAD">
        <w:t>кг</w:t>
      </w:r>
      <w:r w:rsidR="001F2784" w:rsidRPr="001F2784">
        <w:t xml:space="preserve"> [122]. </w:t>
      </w:r>
      <w:r w:rsidRPr="00503408">
        <w:t>Животным контрольной группы были сделаны внутрибрюшинные инъекции 0,85% раствора хлорида натрия в таком же объеме.</w:t>
      </w:r>
    </w:p>
    <w:p w:rsidR="00503408" w:rsidRDefault="00503408" w:rsidP="00503408">
      <w:pPr>
        <w:spacing w:after="0"/>
        <w:ind w:firstLine="708"/>
      </w:pPr>
      <w:r w:rsidRPr="00B73105">
        <w:t>Животные были выведены из эксперимента под действием эфирного наркоза методом декапитации. Для исследований забиралась кровь и поджелудочная железа.</w:t>
      </w:r>
    </w:p>
    <w:p w:rsidR="00BD2363" w:rsidRPr="00CA0B1C" w:rsidRDefault="00503408" w:rsidP="00503408">
      <w:pPr>
        <w:spacing w:after="0"/>
        <w:ind w:firstLine="708"/>
      </w:pPr>
      <w:r>
        <w:t>Для верификации модели сахарного диабета 2 типа на 30</w:t>
      </w:r>
      <w:r w:rsidRPr="00093EAD">
        <w:t xml:space="preserve"> сутки эксперимента</w:t>
      </w:r>
      <w:r>
        <w:t xml:space="preserve"> у животных измеряли уровень глюкозы, инсулина, </w:t>
      </w:r>
      <w:proofErr w:type="spellStart"/>
      <w:r>
        <w:t>гликированного</w:t>
      </w:r>
      <w:proofErr w:type="spellEnd"/>
      <w:r>
        <w:t xml:space="preserve"> гемоглобина в плазме крови, а также </w:t>
      </w:r>
      <w:r w:rsidRPr="00093EAD">
        <w:t xml:space="preserve">был проведен </w:t>
      </w:r>
      <w:r>
        <w:t xml:space="preserve">пероральный </w:t>
      </w:r>
      <w:r w:rsidRPr="00093EAD">
        <w:t xml:space="preserve">тест </w:t>
      </w:r>
      <w:r>
        <w:t xml:space="preserve">толерантности к глюкозе. Тест проводят, если концентрация глюкозы в плазме крови не превышает 6,4 </w:t>
      </w:r>
      <w:proofErr w:type="spellStart"/>
      <w:r>
        <w:t>ммоль</w:t>
      </w:r>
      <w:proofErr w:type="spellEnd"/>
      <w:r>
        <w:t xml:space="preserve">/л у человека. </w:t>
      </w:r>
      <w:r w:rsidRPr="00503408">
        <w:t xml:space="preserve">Для крыс этот показатель поднимается до 10 </w:t>
      </w:r>
      <w:proofErr w:type="spellStart"/>
      <w:r w:rsidRPr="00503408">
        <w:t>ммоль</w:t>
      </w:r>
      <w:proofErr w:type="spellEnd"/>
      <w:r w:rsidRPr="00503408">
        <w:t>/л.</w:t>
      </w:r>
      <w:r>
        <w:rPr>
          <w:color w:val="FF0000"/>
        </w:rPr>
        <w:t xml:space="preserve"> </w:t>
      </w:r>
      <w:r w:rsidRPr="001E7283">
        <w:t>Тест</w:t>
      </w:r>
      <w:r>
        <w:t xml:space="preserve"> показывает скорость поглощения клетками глюкозы, находящейся в крови. В норме после нагрузки глюкозой, ее концентрация в крови возрастает в течение </w:t>
      </w:r>
      <w:r>
        <w:lastRenderedPageBreak/>
        <w:t xml:space="preserve">первого часа на 50-80%, а через 2 часа ее уровень снижается до исходного или ниже. В случае нарушения толерантности значительное повышение концентрации глюкозы в плазме сохраняется более 2 часов. Согласно ВОЗ, в норме к концу второго часа уровень глюкозы у человека должен быть ниже 7,8 </w:t>
      </w:r>
      <w:proofErr w:type="spellStart"/>
      <w:r>
        <w:t>ммоль</w:t>
      </w:r>
      <w:proofErr w:type="spellEnd"/>
      <w:r>
        <w:t xml:space="preserve">/л. Если уровень глюкозы в плазме крови находится между 7,8 и 11,1 </w:t>
      </w:r>
      <w:proofErr w:type="spellStart"/>
      <w:r>
        <w:t>ммоль</w:t>
      </w:r>
      <w:proofErr w:type="spellEnd"/>
      <w:r>
        <w:t xml:space="preserve">/л, это указывает на нарушение толерантности к глюкозе, а уровень выше 11,1 </w:t>
      </w:r>
      <w:proofErr w:type="spellStart"/>
      <w:r>
        <w:t>ммоль</w:t>
      </w:r>
      <w:proofErr w:type="spellEnd"/>
      <w:r>
        <w:t xml:space="preserve">/л подтверждает сахарный диабет. У грызунов уровень глюкозы в конце второго часа в норме должен быть не выше </w:t>
      </w:r>
      <w:r w:rsidRPr="00503408">
        <w:t xml:space="preserve">8,3 </w:t>
      </w:r>
      <w:proofErr w:type="spellStart"/>
      <w:r w:rsidRPr="00503408">
        <w:t>ммоль</w:t>
      </w:r>
      <w:proofErr w:type="spellEnd"/>
      <w:r w:rsidRPr="00503408">
        <w:t>/л</w:t>
      </w:r>
      <w:r w:rsidR="00BD2363" w:rsidRPr="00BD2363">
        <w:t xml:space="preserve"> [123]. </w:t>
      </w:r>
      <w:r>
        <w:t xml:space="preserve">Животным вводили раствор глюкозы из расчета 1г/кг </w:t>
      </w:r>
      <w:proofErr w:type="spellStart"/>
      <w:r>
        <w:t>интрагастрально</w:t>
      </w:r>
      <w:proofErr w:type="spellEnd"/>
      <w:r>
        <w:t xml:space="preserve"> натощак</w:t>
      </w:r>
      <w:r w:rsidRPr="00093EAD">
        <w:t>.</w:t>
      </w:r>
      <w:r>
        <w:t xml:space="preserve"> </w:t>
      </w:r>
      <w:r w:rsidRPr="00093EAD">
        <w:t>Анализ крови на глюкозу осуществлялся через каждые 30 минут в течени</w:t>
      </w:r>
      <w:r>
        <w:t>е</w:t>
      </w:r>
      <w:r w:rsidRPr="00093EAD">
        <w:t xml:space="preserve"> 2 часов.</w:t>
      </w:r>
      <w:r>
        <w:t xml:space="preserve"> </w:t>
      </w:r>
    </w:p>
    <w:p w:rsidR="00AA68C3" w:rsidRDefault="00503408" w:rsidP="00503408">
      <w:pPr>
        <w:spacing w:after="0"/>
        <w:ind w:firstLine="708"/>
      </w:pPr>
      <w:r>
        <w:t xml:space="preserve">После моделирования сахарного диабета 2 типа концентрация глюкозы в плазме крови натощак была повышена и составляла 9,2±0,3 </w:t>
      </w:r>
      <w:proofErr w:type="spellStart"/>
      <w:r>
        <w:t>ммоль</w:t>
      </w:r>
      <w:proofErr w:type="spellEnd"/>
      <w:r>
        <w:t>/л (таблица 1). Уровень инсулина был немного по</w:t>
      </w:r>
      <w:r w:rsidR="00AA68C3">
        <w:t xml:space="preserve">нижен по сравнению с контролем: </w:t>
      </w:r>
      <w:r w:rsidR="00BF6BF9">
        <w:t>48,73</w:t>
      </w:r>
      <w:r w:rsidR="00BF6BF9" w:rsidRPr="00A8034A">
        <w:t>±</w:t>
      </w:r>
      <w:r w:rsidR="00BF6BF9">
        <w:t xml:space="preserve">2,26 </w:t>
      </w:r>
      <w:proofErr w:type="spellStart"/>
      <w:r>
        <w:t>пкг</w:t>
      </w:r>
      <w:proofErr w:type="spellEnd"/>
      <w:r>
        <w:t>/мл и</w:t>
      </w:r>
      <w:r w:rsidR="00AA68C3">
        <w:t xml:space="preserve"> </w:t>
      </w:r>
      <w:r w:rsidR="00BF6BF9">
        <w:t>59,51</w:t>
      </w:r>
      <w:r w:rsidR="00BF6BF9" w:rsidRPr="00A8034A">
        <w:t>±</w:t>
      </w:r>
      <w:r w:rsidR="00BF6BF9">
        <w:t>3</w:t>
      </w:r>
      <w:r w:rsidR="00BF6BF9" w:rsidRPr="00A8034A">
        <w:t>,</w:t>
      </w:r>
      <w:r w:rsidR="00BF6BF9">
        <w:t xml:space="preserve">94 </w:t>
      </w:r>
      <w:proofErr w:type="spellStart"/>
      <w:r>
        <w:t>пкг</w:t>
      </w:r>
      <w:proofErr w:type="spellEnd"/>
      <w:r>
        <w:t xml:space="preserve">/мл, соответственно. </w:t>
      </w:r>
      <w:proofErr w:type="spellStart"/>
      <w:r>
        <w:t>Глик</w:t>
      </w:r>
      <w:r w:rsidRPr="00157ABC">
        <w:t>ированный</w:t>
      </w:r>
      <w:proofErr w:type="spellEnd"/>
      <w:r w:rsidRPr="00157ABC">
        <w:t xml:space="preserve"> гемоглобин HbA1c при диабете увеличивается в</w:t>
      </w:r>
      <w:r>
        <w:t xml:space="preserve"> 2-3 раза, его к</w:t>
      </w:r>
      <w:r w:rsidRPr="00157ABC">
        <w:t>онцентрация пропорциональна усредненной концентрации глюкозы в крови за последние несколько недель.</w:t>
      </w:r>
      <w:r>
        <w:t xml:space="preserve"> Достоверного увеличения концентрации </w:t>
      </w:r>
      <w:proofErr w:type="spellStart"/>
      <w:r>
        <w:t>гликированного</w:t>
      </w:r>
      <w:proofErr w:type="spellEnd"/>
      <w:r>
        <w:t xml:space="preserve"> гемоглобина </w:t>
      </w:r>
      <w:r w:rsidR="00BD2363">
        <w:t xml:space="preserve">на 30 сутки развития диабета </w:t>
      </w:r>
      <w:r>
        <w:t>выявлено не было (</w:t>
      </w:r>
      <w:r w:rsidR="00BD2363">
        <w:t>Т</w:t>
      </w:r>
      <w:r>
        <w:t xml:space="preserve">аблица </w:t>
      </w:r>
      <w:r w:rsidR="00BD2363">
        <w:t>3</w:t>
      </w:r>
      <w:r>
        <w:t>).</w:t>
      </w:r>
      <w:r w:rsidR="00AA68C3">
        <w:t xml:space="preserve"> </w:t>
      </w:r>
      <w:r>
        <w:t>Уровень глюкозы в плазме крови</w:t>
      </w:r>
      <w:r w:rsidR="00AA68C3">
        <w:t xml:space="preserve"> </w:t>
      </w:r>
      <w:r>
        <w:t xml:space="preserve">после перорального теста на толерантность к глюкозе в конце второго часа </w:t>
      </w:r>
      <w:r w:rsidR="00BD2363">
        <w:t>был выше уровня глюкозы до начала теста</w:t>
      </w:r>
      <w:r>
        <w:t xml:space="preserve"> и составлял 11,93 </w:t>
      </w:r>
      <w:proofErr w:type="spellStart"/>
      <w:r>
        <w:t>ммоль</w:t>
      </w:r>
      <w:proofErr w:type="spellEnd"/>
      <w:r>
        <w:t>/л (рис. 1), что указывает на нарушение толерантности к глюкозе.</w:t>
      </w:r>
    </w:p>
    <w:p w:rsidR="00503408" w:rsidRDefault="00503408" w:rsidP="00503408">
      <w:pPr>
        <w:spacing w:after="0"/>
        <w:ind w:firstLine="708"/>
      </w:pPr>
      <w:r>
        <w:t>Таким образом, повышение уровня глюкозы натощак, а также в конце второго часа после пероральной нагрузки глюкозой на фоне незначительного снижения уровня инсулина подтверждают развитие сахарного диабета 2 типа.</w:t>
      </w:r>
    </w:p>
    <w:p w:rsidR="00503408" w:rsidRDefault="00503408" w:rsidP="00503408">
      <w:pPr>
        <w:spacing w:after="0"/>
        <w:jc w:val="center"/>
      </w:pPr>
    </w:p>
    <w:p w:rsidR="00503408" w:rsidRDefault="00503408" w:rsidP="00503408">
      <w:pPr>
        <w:spacing w:after="0"/>
        <w:jc w:val="center"/>
      </w:pPr>
      <w:r>
        <w:lastRenderedPageBreak/>
        <w:t>Рисунок 1. Тест толерантности к глюкозе</w:t>
      </w:r>
    </w:p>
    <w:p w:rsidR="00503408" w:rsidRDefault="00A825F9" w:rsidP="00503408">
      <w:pPr>
        <w:spacing w:after="0"/>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60.25pt;visibility:visible">
            <v:imagedata r:id="rId10" o:title=""/>
            <o:lock v:ext="edit" aspectratio="f"/>
          </v:shape>
        </w:pict>
      </w:r>
    </w:p>
    <w:p w:rsidR="00FB1839" w:rsidRDefault="00FB1839" w:rsidP="00503408">
      <w:pPr>
        <w:spacing w:after="0"/>
        <w:jc w:val="center"/>
      </w:pPr>
    </w:p>
    <w:p w:rsidR="00503408" w:rsidRDefault="00503408" w:rsidP="00503408">
      <w:pPr>
        <w:spacing w:after="0"/>
        <w:jc w:val="center"/>
      </w:pPr>
      <w:r>
        <w:t>Таблица 1. Моделирование сахарного диабета 2 типа.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0"/>
        <w:gridCol w:w="3190"/>
        <w:gridCol w:w="3191"/>
      </w:tblGrid>
      <w:tr w:rsidR="00503408" w:rsidRPr="00A8034A" w:rsidTr="00503408">
        <w:trPr>
          <w:jc w:val="center"/>
        </w:trPr>
        <w:tc>
          <w:tcPr>
            <w:tcW w:w="3190" w:type="dxa"/>
          </w:tcPr>
          <w:p w:rsidR="00503408" w:rsidRPr="00A8034A" w:rsidRDefault="00503408" w:rsidP="00503408">
            <w:pPr>
              <w:spacing w:after="0"/>
            </w:pPr>
            <w:r w:rsidRPr="00A8034A">
              <w:t>Показатель</w:t>
            </w:r>
          </w:p>
        </w:tc>
        <w:tc>
          <w:tcPr>
            <w:tcW w:w="3190" w:type="dxa"/>
          </w:tcPr>
          <w:p w:rsidR="00503408" w:rsidRPr="00A8034A" w:rsidRDefault="00503408" w:rsidP="00503408">
            <w:pPr>
              <w:spacing w:after="0"/>
            </w:pPr>
            <w:r w:rsidRPr="00A8034A">
              <w:t>Контрольная группа</w:t>
            </w:r>
          </w:p>
        </w:tc>
        <w:tc>
          <w:tcPr>
            <w:tcW w:w="3191" w:type="dxa"/>
          </w:tcPr>
          <w:p w:rsidR="00503408" w:rsidRPr="00A8034A" w:rsidRDefault="00503408" w:rsidP="00503408">
            <w:pPr>
              <w:spacing w:after="0"/>
            </w:pPr>
            <w:r w:rsidRPr="00A8034A">
              <w:rPr>
                <w:lang w:val="en-US"/>
              </w:rPr>
              <w:t xml:space="preserve">STZ+NA, </w:t>
            </w:r>
            <w:r w:rsidRPr="00A8034A">
              <w:t>30 суток</w:t>
            </w:r>
          </w:p>
        </w:tc>
      </w:tr>
      <w:tr w:rsidR="00503408" w:rsidRPr="00A8034A" w:rsidTr="00503408">
        <w:trPr>
          <w:jc w:val="center"/>
        </w:trPr>
        <w:tc>
          <w:tcPr>
            <w:tcW w:w="3190" w:type="dxa"/>
          </w:tcPr>
          <w:p w:rsidR="00503408" w:rsidRPr="00A8034A" w:rsidRDefault="00503408" w:rsidP="00503408">
            <w:pPr>
              <w:spacing w:after="0"/>
            </w:pPr>
            <w:r w:rsidRPr="00A8034A">
              <w:t xml:space="preserve">Концентрация глюкозы в плазме крови, </w:t>
            </w:r>
            <w:proofErr w:type="spellStart"/>
            <w:r w:rsidRPr="00A8034A">
              <w:t>ммоль</w:t>
            </w:r>
            <w:proofErr w:type="spellEnd"/>
            <w:r w:rsidRPr="00A8034A">
              <w:t>/л</w:t>
            </w:r>
          </w:p>
        </w:tc>
        <w:tc>
          <w:tcPr>
            <w:tcW w:w="3190" w:type="dxa"/>
          </w:tcPr>
          <w:p w:rsidR="00503408" w:rsidRPr="00A8034A" w:rsidRDefault="00503408" w:rsidP="00503408">
            <w:pPr>
              <w:spacing w:after="0"/>
            </w:pPr>
            <w:r w:rsidRPr="00A8034A">
              <w:t>5,2±0,4</w:t>
            </w:r>
            <w:r w:rsidR="00AA68C3" w:rsidRPr="00A8034A">
              <w:rPr>
                <w:vertAlign w:val="superscript"/>
              </w:rPr>
              <w:t>2</w:t>
            </w:r>
          </w:p>
        </w:tc>
        <w:tc>
          <w:tcPr>
            <w:tcW w:w="3191" w:type="dxa"/>
          </w:tcPr>
          <w:p w:rsidR="00503408" w:rsidRPr="00A8034A" w:rsidRDefault="00503408" w:rsidP="00503408">
            <w:pPr>
              <w:spacing w:after="0"/>
            </w:pPr>
            <w:r w:rsidRPr="00A8034A">
              <w:t>9,2±0,3</w:t>
            </w:r>
            <w:r w:rsidR="00AA68C3" w:rsidRPr="00A8034A">
              <w:rPr>
                <w:vertAlign w:val="superscript"/>
              </w:rPr>
              <w:t>1</w:t>
            </w:r>
          </w:p>
        </w:tc>
      </w:tr>
      <w:tr w:rsidR="00503408" w:rsidRPr="00A8034A" w:rsidTr="00503408">
        <w:trPr>
          <w:jc w:val="center"/>
        </w:trPr>
        <w:tc>
          <w:tcPr>
            <w:tcW w:w="3190" w:type="dxa"/>
          </w:tcPr>
          <w:p w:rsidR="00503408" w:rsidRPr="00A8034A" w:rsidRDefault="00503408" w:rsidP="00503408">
            <w:pPr>
              <w:spacing w:after="0"/>
            </w:pPr>
            <w:r w:rsidRPr="00A8034A">
              <w:t>Концентрация HbA1c в плазме крови, %</w:t>
            </w:r>
          </w:p>
        </w:tc>
        <w:tc>
          <w:tcPr>
            <w:tcW w:w="3190" w:type="dxa"/>
          </w:tcPr>
          <w:p w:rsidR="00503408" w:rsidRPr="00A8034A" w:rsidRDefault="00503408" w:rsidP="00503408">
            <w:pPr>
              <w:spacing w:after="0"/>
            </w:pPr>
            <w:r w:rsidRPr="00A8034A">
              <w:t>4,33±0,3</w:t>
            </w:r>
          </w:p>
        </w:tc>
        <w:tc>
          <w:tcPr>
            <w:tcW w:w="3191" w:type="dxa"/>
          </w:tcPr>
          <w:p w:rsidR="00503408" w:rsidRPr="00A8034A" w:rsidRDefault="00503408" w:rsidP="00503408">
            <w:pPr>
              <w:spacing w:after="0"/>
            </w:pPr>
            <w:r w:rsidRPr="00A8034A">
              <w:t>5,0±0,7</w:t>
            </w:r>
          </w:p>
        </w:tc>
      </w:tr>
      <w:tr w:rsidR="00503408" w:rsidRPr="00A8034A" w:rsidTr="00503408">
        <w:trPr>
          <w:jc w:val="center"/>
        </w:trPr>
        <w:tc>
          <w:tcPr>
            <w:tcW w:w="3190" w:type="dxa"/>
          </w:tcPr>
          <w:p w:rsidR="00503408" w:rsidRPr="00A8034A" w:rsidRDefault="00503408" w:rsidP="00503408">
            <w:pPr>
              <w:spacing w:after="0"/>
            </w:pPr>
            <w:r w:rsidRPr="00A8034A">
              <w:t xml:space="preserve">Концентрация инсулина в плазме крови, </w:t>
            </w:r>
            <w:proofErr w:type="spellStart"/>
            <w:r w:rsidRPr="00A8034A">
              <w:t>пкг</w:t>
            </w:r>
            <w:proofErr w:type="spellEnd"/>
            <w:r w:rsidRPr="00A8034A">
              <w:t>/мл</w:t>
            </w:r>
          </w:p>
        </w:tc>
        <w:tc>
          <w:tcPr>
            <w:tcW w:w="3190" w:type="dxa"/>
          </w:tcPr>
          <w:p w:rsidR="00503408" w:rsidRPr="00A8034A" w:rsidRDefault="00BF6BF9" w:rsidP="00503408">
            <w:pPr>
              <w:spacing w:after="0"/>
            </w:pPr>
            <w:r>
              <w:t>59,51</w:t>
            </w:r>
            <w:r w:rsidR="00503408" w:rsidRPr="00A8034A">
              <w:t>±</w:t>
            </w:r>
            <w:r>
              <w:t>3</w:t>
            </w:r>
            <w:r w:rsidR="00503408" w:rsidRPr="00A8034A">
              <w:t>,</w:t>
            </w:r>
            <w:r>
              <w:t>94</w:t>
            </w:r>
            <w:r w:rsidR="00AA68C3" w:rsidRPr="00A8034A">
              <w:rPr>
                <w:vertAlign w:val="superscript"/>
              </w:rPr>
              <w:t>2</w:t>
            </w:r>
          </w:p>
        </w:tc>
        <w:tc>
          <w:tcPr>
            <w:tcW w:w="3191" w:type="dxa"/>
          </w:tcPr>
          <w:p w:rsidR="00503408" w:rsidRPr="00A8034A" w:rsidRDefault="00BF6BF9" w:rsidP="00503408">
            <w:pPr>
              <w:spacing w:after="0"/>
            </w:pPr>
            <w:r>
              <w:t>48,73</w:t>
            </w:r>
            <w:r w:rsidR="00503408" w:rsidRPr="00A8034A">
              <w:t>±</w:t>
            </w:r>
            <w:r>
              <w:t>2,26</w:t>
            </w:r>
            <w:r w:rsidR="00AA68C3" w:rsidRPr="00A8034A">
              <w:rPr>
                <w:vertAlign w:val="superscript"/>
              </w:rPr>
              <w:t>1</w:t>
            </w:r>
          </w:p>
        </w:tc>
      </w:tr>
    </w:tbl>
    <w:p w:rsidR="00503408" w:rsidRDefault="00503408" w:rsidP="00503408">
      <w:pPr>
        <w:spacing w:after="0"/>
      </w:pPr>
    </w:p>
    <w:p w:rsidR="00503408" w:rsidRDefault="00AA68C3" w:rsidP="00503408">
      <w:pPr>
        <w:pStyle w:val="2"/>
      </w:pPr>
      <w:bookmarkStart w:id="32" w:name="_Toc517045724"/>
      <w:r>
        <w:t xml:space="preserve">4.3 </w:t>
      </w:r>
      <w:r w:rsidR="00503408">
        <w:t>Модуляция макрофагальной активности</w:t>
      </w:r>
      <w:bookmarkEnd w:id="32"/>
    </w:p>
    <w:p w:rsidR="00503408" w:rsidRPr="000845BC" w:rsidRDefault="00503408" w:rsidP="00AA68C3">
      <w:pPr>
        <w:spacing w:after="0"/>
        <w:ind w:firstLine="708"/>
      </w:pPr>
      <w:r>
        <w:t xml:space="preserve">Натриевая соль </w:t>
      </w:r>
      <w:proofErr w:type="spellStart"/>
      <w:r>
        <w:t>кетоформы</w:t>
      </w:r>
      <w:proofErr w:type="spellEnd"/>
      <w:r w:rsidR="00AA68C3">
        <w:t xml:space="preserve"> </w:t>
      </w:r>
      <w:r w:rsidRPr="00AB2044">
        <w:t>3-аминофталгидразида</w:t>
      </w:r>
      <w:r>
        <w:t xml:space="preserve">, производное </w:t>
      </w:r>
      <w:proofErr w:type="spellStart"/>
      <w:r w:rsidRPr="00AA68C3">
        <w:t>люминола</w:t>
      </w:r>
      <w:proofErr w:type="spellEnd"/>
      <w:r w:rsidRPr="00AA68C3">
        <w:t xml:space="preserve"> </w:t>
      </w:r>
      <w:r w:rsidR="00BD2363" w:rsidRPr="00BD2363">
        <w:t>[124]</w:t>
      </w:r>
      <w:r w:rsidRPr="00AA68C3">
        <w:t xml:space="preserve"> проявляет</w:t>
      </w:r>
      <w:r>
        <w:t xml:space="preserve"> </w:t>
      </w:r>
      <w:proofErr w:type="spellStart"/>
      <w:r>
        <w:t>дозозависимое</w:t>
      </w:r>
      <w:proofErr w:type="spellEnd"/>
      <w:r>
        <w:t xml:space="preserve"> действие на макрофагальную активность, способствуя изменению продукции </w:t>
      </w:r>
      <w:proofErr w:type="spellStart"/>
      <w:r>
        <w:t>провоспалительных</w:t>
      </w:r>
      <w:proofErr w:type="spellEnd"/>
      <w:r>
        <w:t xml:space="preserve"> цитокинов</w:t>
      </w:r>
      <w:r w:rsidR="000845BC" w:rsidRPr="000845BC">
        <w:t xml:space="preserve"> [125].</w:t>
      </w:r>
    </w:p>
    <w:p w:rsidR="00503408" w:rsidRPr="00AA68C3" w:rsidRDefault="00503408" w:rsidP="000845BC">
      <w:pPr>
        <w:spacing w:after="0"/>
        <w:ind w:firstLine="708"/>
        <w:rPr>
          <w:i/>
        </w:rPr>
      </w:pPr>
      <w:r>
        <w:lastRenderedPageBreak/>
        <w:t xml:space="preserve">На модели </w:t>
      </w:r>
      <w:r>
        <w:rPr>
          <w:lang w:val="en-US"/>
        </w:rPr>
        <w:t>LPS</w:t>
      </w:r>
      <w:r w:rsidRPr="00A8154D">
        <w:t>-</w:t>
      </w:r>
      <w:r>
        <w:t>индуцированного сепсиса у мышей было показано, что под воздействием натриевой соли</w:t>
      </w:r>
      <w:r w:rsidR="00AA68C3">
        <w:t xml:space="preserve"> </w:t>
      </w:r>
      <w:proofErr w:type="spellStart"/>
      <w:r>
        <w:t>кетоформы</w:t>
      </w:r>
      <w:proofErr w:type="spellEnd"/>
      <w:r>
        <w:t xml:space="preserve"> АФГ в плазме крови значительно снижается уровень </w:t>
      </w:r>
      <w:proofErr w:type="spellStart"/>
      <w:r>
        <w:t>провоспалительных</w:t>
      </w:r>
      <w:proofErr w:type="spellEnd"/>
      <w:r>
        <w:t xml:space="preserve"> цитокинов ИЛ-6, </w:t>
      </w:r>
      <w:r>
        <w:rPr>
          <w:lang w:val="en-US"/>
        </w:rPr>
        <w:t>IFN</w:t>
      </w:r>
      <w:r w:rsidRPr="00A8154D">
        <w:t>-</w:t>
      </w:r>
      <w:r>
        <w:t xml:space="preserve">гамма, </w:t>
      </w:r>
      <w:r>
        <w:rPr>
          <w:lang w:val="en-US"/>
        </w:rPr>
        <w:t>TNF</w:t>
      </w:r>
      <w:r w:rsidRPr="00A8154D">
        <w:t>-</w:t>
      </w:r>
      <w:r>
        <w:t xml:space="preserve">альфа. Также было показано, что концентрация ИЛ-6, ИЛ-12, </w:t>
      </w:r>
      <w:r>
        <w:rPr>
          <w:lang w:val="en-US"/>
        </w:rPr>
        <w:t>IFN</w:t>
      </w:r>
      <w:r w:rsidRPr="00A8154D">
        <w:t>-</w:t>
      </w:r>
      <w:r>
        <w:t xml:space="preserve">гамма, </w:t>
      </w:r>
      <w:r>
        <w:rPr>
          <w:lang w:val="en-US"/>
        </w:rPr>
        <w:t>TNF</w:t>
      </w:r>
      <w:r w:rsidRPr="00A8154D">
        <w:t>-</w:t>
      </w:r>
      <w:r>
        <w:t xml:space="preserve">альфа в </w:t>
      </w:r>
      <w:proofErr w:type="spellStart"/>
      <w:r>
        <w:t>мононуклеарах</w:t>
      </w:r>
      <w:proofErr w:type="spellEnd"/>
      <w:r w:rsidR="00AA68C3">
        <w:t xml:space="preserve"> </w:t>
      </w:r>
      <w:proofErr w:type="spellStart"/>
      <w:r>
        <w:t>переферической</w:t>
      </w:r>
      <w:proofErr w:type="spellEnd"/>
      <w:r>
        <w:t xml:space="preserve"> крови человека стимулированных </w:t>
      </w:r>
      <w:r>
        <w:rPr>
          <w:lang w:val="en-US"/>
        </w:rPr>
        <w:t>LPS</w:t>
      </w:r>
      <w:r>
        <w:t xml:space="preserve"> снижается после инкубации с натриевой солью </w:t>
      </w:r>
      <w:proofErr w:type="spellStart"/>
      <w:r>
        <w:t>кетоформы</w:t>
      </w:r>
      <w:proofErr w:type="spellEnd"/>
      <w:r>
        <w:t xml:space="preserve"> АФГ</w:t>
      </w:r>
      <w:r w:rsidR="000845BC" w:rsidRPr="000845BC">
        <w:t xml:space="preserve"> [126]. </w:t>
      </w:r>
      <w:r>
        <w:t>При</w:t>
      </w:r>
      <w:r w:rsidR="00AA68C3">
        <w:t xml:space="preserve"> </w:t>
      </w:r>
      <w:proofErr w:type="spellStart"/>
      <w:r>
        <w:t>аллоксановом</w:t>
      </w:r>
      <w:proofErr w:type="spellEnd"/>
      <w:r w:rsidR="00AA68C3">
        <w:t xml:space="preserve"> </w:t>
      </w:r>
      <w:r>
        <w:t>диабете</w:t>
      </w:r>
      <w:r w:rsidR="00AA68C3">
        <w:t xml:space="preserve"> </w:t>
      </w:r>
      <w:r>
        <w:t>натриевая</w:t>
      </w:r>
      <w:r w:rsidR="00AA68C3">
        <w:t xml:space="preserve"> </w:t>
      </w:r>
      <w:r>
        <w:t>соль</w:t>
      </w:r>
      <w:r w:rsidR="00AA68C3">
        <w:t xml:space="preserve"> </w:t>
      </w:r>
      <w:proofErr w:type="spellStart"/>
      <w:r>
        <w:t>кетоформы</w:t>
      </w:r>
      <w:proofErr w:type="spellEnd"/>
      <w:r>
        <w:t xml:space="preserve"> АФГ</w:t>
      </w:r>
      <w:r w:rsidR="00AA68C3">
        <w:t xml:space="preserve"> </w:t>
      </w:r>
      <w:r>
        <w:t>способствует</w:t>
      </w:r>
      <w:r w:rsidR="00AA68C3">
        <w:t xml:space="preserve"> </w:t>
      </w:r>
      <w:r>
        <w:t>значительному</w:t>
      </w:r>
      <w:r w:rsidR="00AA68C3">
        <w:t xml:space="preserve"> </w:t>
      </w:r>
      <w:r>
        <w:t>снижению</w:t>
      </w:r>
      <w:r w:rsidR="00AA68C3">
        <w:t xml:space="preserve"> </w:t>
      </w:r>
      <w:r>
        <w:t>в</w:t>
      </w:r>
      <w:r w:rsidR="00AA68C3">
        <w:t xml:space="preserve"> </w:t>
      </w:r>
      <w:r>
        <w:t>плазме</w:t>
      </w:r>
      <w:r w:rsidR="00AA68C3">
        <w:t xml:space="preserve"> </w:t>
      </w:r>
      <w:r>
        <w:t>крови</w:t>
      </w:r>
      <w:r w:rsidR="00AA68C3">
        <w:t xml:space="preserve"> </w:t>
      </w:r>
      <w:r>
        <w:t>крыс</w:t>
      </w:r>
      <w:r w:rsidR="00AA68C3">
        <w:t xml:space="preserve"> </w:t>
      </w:r>
      <w:r>
        <w:t>концентрации</w:t>
      </w:r>
      <w:r w:rsidR="00AA68C3">
        <w:t xml:space="preserve"> </w:t>
      </w:r>
      <w:proofErr w:type="spellStart"/>
      <w:r>
        <w:t>провоспалительного</w:t>
      </w:r>
      <w:proofErr w:type="spellEnd"/>
      <w:r w:rsidR="00AA68C3">
        <w:t xml:space="preserve"> </w:t>
      </w:r>
      <w:r>
        <w:t>цитокина</w:t>
      </w:r>
      <w:r w:rsidR="00AA68C3">
        <w:t xml:space="preserve"> </w:t>
      </w:r>
      <w:r>
        <w:t>ИЛ</w:t>
      </w:r>
      <w:r w:rsidRPr="00D54D88">
        <w:t xml:space="preserve">-6 </w:t>
      </w:r>
      <w:r>
        <w:t>и</w:t>
      </w:r>
      <w:r w:rsidR="00AA68C3">
        <w:t xml:space="preserve"> </w:t>
      </w:r>
      <w:r>
        <w:t>увеличению</w:t>
      </w:r>
      <w:r w:rsidR="00AA68C3">
        <w:t xml:space="preserve"> </w:t>
      </w:r>
      <w:r>
        <w:t>противовоспалительного</w:t>
      </w:r>
      <w:r w:rsidR="00AA68C3">
        <w:t xml:space="preserve"> </w:t>
      </w:r>
      <w:r>
        <w:t>цитокина</w:t>
      </w:r>
      <w:r w:rsidR="00AA68C3">
        <w:t xml:space="preserve"> </w:t>
      </w:r>
      <w:r w:rsidRPr="00A8154D">
        <w:rPr>
          <w:lang w:val="en-US"/>
        </w:rPr>
        <w:t>IGF</w:t>
      </w:r>
      <w:r w:rsidRPr="00D54D88">
        <w:t>-1</w:t>
      </w:r>
      <w:r w:rsidR="000845BC" w:rsidRPr="000845BC">
        <w:t xml:space="preserve"> [127].</w:t>
      </w:r>
    </w:p>
    <w:p w:rsidR="000845BC" w:rsidRDefault="00503408" w:rsidP="00AA68C3">
      <w:pPr>
        <w:spacing w:after="0"/>
        <w:ind w:firstLine="708"/>
      </w:pPr>
      <w:r>
        <w:t xml:space="preserve">В экспериментах на </w:t>
      </w:r>
      <w:proofErr w:type="spellStart"/>
      <w:r>
        <w:t>нейродегенеративной</w:t>
      </w:r>
      <w:proofErr w:type="spellEnd"/>
      <w:r>
        <w:t xml:space="preserve"> модели было показано, что натриевая </w:t>
      </w:r>
      <w:proofErr w:type="spellStart"/>
      <w:r>
        <w:t>солькетоформы</w:t>
      </w:r>
      <w:proofErr w:type="spellEnd"/>
      <w:r>
        <w:t xml:space="preserve"> АФГ проявляет антиоксидантные свойства,</w:t>
      </w:r>
      <w:r w:rsidR="00AA68C3">
        <w:t xml:space="preserve"> </w:t>
      </w:r>
      <w:r>
        <w:t xml:space="preserve">способствует увеличению продукции </w:t>
      </w:r>
      <w:r>
        <w:rPr>
          <w:lang w:val="en-US"/>
        </w:rPr>
        <w:t>VEGF</w:t>
      </w:r>
      <w:r w:rsidR="00AA68C3">
        <w:t xml:space="preserve"> </w:t>
      </w:r>
      <w:r>
        <w:t>и оказывает</w:t>
      </w:r>
      <w:r w:rsidR="00AA68C3">
        <w:t xml:space="preserve"> </w:t>
      </w:r>
      <w:proofErr w:type="spellStart"/>
      <w:r>
        <w:t>антиапоптотическое</w:t>
      </w:r>
      <w:proofErr w:type="spellEnd"/>
      <w:r>
        <w:t xml:space="preserve"> действие, повышая экспрессию</w:t>
      </w:r>
      <w:r w:rsidR="00AA68C3">
        <w:t xml:space="preserve"> </w:t>
      </w:r>
      <w:proofErr w:type="spellStart"/>
      <w:r>
        <w:rPr>
          <w:lang w:val="en-US"/>
        </w:rPr>
        <w:t>bcl</w:t>
      </w:r>
      <w:proofErr w:type="spellEnd"/>
      <w:r w:rsidRPr="00CB522E">
        <w:t>-2</w:t>
      </w:r>
      <w:r w:rsidR="000845BC" w:rsidRPr="000845BC">
        <w:t xml:space="preserve"> [128]. </w:t>
      </w:r>
    </w:p>
    <w:p w:rsidR="00503408" w:rsidRDefault="00503408" w:rsidP="00AA68C3">
      <w:pPr>
        <w:spacing w:after="0"/>
        <w:ind w:firstLine="708"/>
      </w:pPr>
      <w:r>
        <w:t>Модуляцию активности макрофагов при сахарном</w:t>
      </w:r>
      <w:r w:rsidR="00AA68C3">
        <w:t xml:space="preserve"> </w:t>
      </w:r>
      <w:r>
        <w:t>диабете</w:t>
      </w:r>
      <w:r w:rsidR="00AA68C3">
        <w:t xml:space="preserve"> </w:t>
      </w:r>
      <w:r>
        <w:t xml:space="preserve">осуществляли путем введения натриевой соли </w:t>
      </w:r>
      <w:proofErr w:type="spellStart"/>
      <w:r>
        <w:t>кетоформы</w:t>
      </w:r>
      <w:proofErr w:type="spellEnd"/>
      <w:r w:rsidR="00AA68C3">
        <w:t xml:space="preserve"> </w:t>
      </w:r>
      <w:r w:rsidRPr="00B73105">
        <w:t>АФГ в дозе 2 мг/кг внутримышечно на 30 сутки развития сахарного диабета по следующей схеме: ежедневно в течение 10 дней, следующие 10 дней через день и далее через 2 дня еще 10 дней</w:t>
      </w:r>
      <w:r>
        <w:t xml:space="preserve">. </w:t>
      </w:r>
    </w:p>
    <w:p w:rsidR="00503408" w:rsidRPr="00B73105" w:rsidRDefault="00AA68C3" w:rsidP="00503408">
      <w:pPr>
        <w:pStyle w:val="2"/>
      </w:pPr>
      <w:bookmarkStart w:id="33" w:name="_Toc517045725"/>
      <w:r>
        <w:t xml:space="preserve">4.4 </w:t>
      </w:r>
      <w:r w:rsidR="00503408">
        <w:t>Исследование биохимических показателей крови</w:t>
      </w:r>
      <w:bookmarkEnd w:id="33"/>
    </w:p>
    <w:p w:rsidR="00503408" w:rsidRDefault="00503408" w:rsidP="00FB1839">
      <w:pPr>
        <w:ind w:firstLine="708"/>
      </w:pPr>
      <w:r w:rsidRPr="00093EAD">
        <w:t xml:space="preserve">В плазме крови крыс определяли содержание глюкозы, </w:t>
      </w:r>
      <w:proofErr w:type="spellStart"/>
      <w:r w:rsidRPr="00093EAD">
        <w:t>креатинина</w:t>
      </w:r>
      <w:proofErr w:type="spellEnd"/>
      <w:r w:rsidRPr="00093EAD">
        <w:t xml:space="preserve">, мочевины, общего количества белка, а также активность ферментов: </w:t>
      </w:r>
      <w:proofErr w:type="spellStart"/>
      <w:r w:rsidRPr="00093EAD">
        <w:t>аспартатаминотрансферазы</w:t>
      </w:r>
      <w:proofErr w:type="spellEnd"/>
      <w:r w:rsidRPr="00093EAD">
        <w:t xml:space="preserve"> или АСТ (К.Ф.2.6.1.1), </w:t>
      </w:r>
      <w:proofErr w:type="spellStart"/>
      <w:r w:rsidRPr="00093EAD">
        <w:t>аланинаминотрансферазы</w:t>
      </w:r>
      <w:proofErr w:type="spellEnd"/>
      <w:r w:rsidRPr="00093EAD">
        <w:t xml:space="preserve"> или АЛТ (К.Ф.2.6.1.2), щелочной фосфатазы (К.Ф.3.1.3.1.), альфа-амилазы (К.Ф. 3.2.1.1.). Для определения биохимических тестов использовали наборы реактивов фирмы «Витал </w:t>
      </w:r>
      <w:proofErr w:type="spellStart"/>
      <w:r w:rsidRPr="00093EAD">
        <w:t>Диагностикс</w:t>
      </w:r>
      <w:proofErr w:type="spellEnd"/>
      <w:r w:rsidRPr="00093EAD">
        <w:t xml:space="preserve">» (СПб). </w:t>
      </w:r>
    </w:p>
    <w:p w:rsidR="00503408" w:rsidRDefault="00503408" w:rsidP="00FB1839">
      <w:pPr>
        <w:ind w:firstLine="708"/>
      </w:pPr>
      <w:r w:rsidRPr="00093EAD">
        <w:lastRenderedPageBreak/>
        <w:t xml:space="preserve">В цельной крови определяли содержание </w:t>
      </w:r>
      <w:proofErr w:type="spellStart"/>
      <w:r w:rsidRPr="00093EAD">
        <w:t>гликированного</w:t>
      </w:r>
      <w:proofErr w:type="spellEnd"/>
      <w:r w:rsidRPr="00093EAD">
        <w:t xml:space="preserve"> гемоглобина методом аффинной гель-хроматографии с использованием набора реактивов «Диабет-тест» фирмы ФОСФОСОРБ (Москва). </w:t>
      </w:r>
    </w:p>
    <w:p w:rsidR="00503408" w:rsidRDefault="00503408" w:rsidP="00FB1839">
      <w:pPr>
        <w:ind w:firstLine="708"/>
      </w:pPr>
      <w:r w:rsidRPr="00093EAD">
        <w:t>Оптическую плотность измеряли на спектрофотометре DU-800 фирмы «</w:t>
      </w:r>
      <w:proofErr w:type="spellStart"/>
      <w:r w:rsidRPr="00093EAD">
        <w:t>Beckman</w:t>
      </w:r>
      <w:proofErr w:type="spellEnd"/>
      <w:r w:rsidRPr="00093EAD">
        <w:t>» (США).</w:t>
      </w:r>
    </w:p>
    <w:p w:rsidR="00503408" w:rsidRDefault="00FB1839" w:rsidP="00503408">
      <w:pPr>
        <w:pStyle w:val="2"/>
      </w:pPr>
      <w:bookmarkStart w:id="34" w:name="_Toc517045726"/>
      <w:r>
        <w:t xml:space="preserve">4.5 </w:t>
      </w:r>
      <w:r w:rsidR="00503408">
        <w:t>Гематологические исследования</w:t>
      </w:r>
      <w:bookmarkEnd w:id="34"/>
    </w:p>
    <w:p w:rsidR="00503408" w:rsidRDefault="00503408" w:rsidP="00FB1839">
      <w:pPr>
        <w:ind w:firstLine="708"/>
      </w:pPr>
      <w:r>
        <w:t xml:space="preserve">Для анализа периферической крови использовали гематологический анализатор </w:t>
      </w:r>
      <w:proofErr w:type="spellStart"/>
      <w:r>
        <w:rPr>
          <w:lang w:val="en-US"/>
        </w:rPr>
        <w:t>Biocode</w:t>
      </w:r>
      <w:proofErr w:type="spellEnd"/>
      <w:r w:rsidR="00FB1839">
        <w:t xml:space="preserve"> </w:t>
      </w:r>
      <w:proofErr w:type="spellStart"/>
      <w:r>
        <w:rPr>
          <w:lang w:val="en-US"/>
        </w:rPr>
        <w:t>Hycel</w:t>
      </w:r>
      <w:proofErr w:type="spellEnd"/>
      <w:r w:rsidR="00FB1839">
        <w:t xml:space="preserve"> </w:t>
      </w:r>
      <w:proofErr w:type="spellStart"/>
      <w:r>
        <w:rPr>
          <w:lang w:val="en-US"/>
        </w:rPr>
        <w:t>Celly</w:t>
      </w:r>
      <w:proofErr w:type="spellEnd"/>
      <w:r w:rsidRPr="00E46685">
        <w:t xml:space="preserve"> 70</w:t>
      </w:r>
      <w:r w:rsidRPr="00885359">
        <w:t xml:space="preserve">. </w:t>
      </w:r>
      <w:r>
        <w:t>Забор крови осуществлялся из хвостовой вены в специально предназначенные пластиковые пробирки, обработанные гепарином в качестве антикоагулянта. Анализировали следующие параметры:</w:t>
      </w:r>
    </w:p>
    <w:p w:rsidR="00503408" w:rsidRPr="00902F21" w:rsidRDefault="00503408" w:rsidP="00503408">
      <w:r>
        <w:rPr>
          <w:lang w:val="en-US"/>
        </w:rPr>
        <w:t>WBC</w:t>
      </w:r>
      <w:r>
        <w:t xml:space="preserve">–концентрация лейкоцитов, </w:t>
      </w:r>
      <w:proofErr w:type="spellStart"/>
      <w:r>
        <w:t>тыс</w:t>
      </w:r>
      <w:proofErr w:type="spellEnd"/>
      <w:r>
        <w:t>/</w:t>
      </w:r>
      <w:proofErr w:type="spellStart"/>
      <w:r>
        <w:t>мкл</w:t>
      </w:r>
      <w:proofErr w:type="spellEnd"/>
    </w:p>
    <w:p w:rsidR="00503408" w:rsidRPr="00902F21" w:rsidRDefault="00503408" w:rsidP="00503408">
      <w:r>
        <w:rPr>
          <w:lang w:val="en-US"/>
        </w:rPr>
        <w:t>PLT</w:t>
      </w:r>
      <w:r>
        <w:t xml:space="preserve"> – концентрация тромбоцитов, г/л</w:t>
      </w:r>
    </w:p>
    <w:p w:rsidR="00503408" w:rsidRPr="001D02D4" w:rsidRDefault="00503408" w:rsidP="00503408">
      <w:r>
        <w:rPr>
          <w:lang w:val="en-US"/>
        </w:rPr>
        <w:t>LYM</w:t>
      </w:r>
      <w:r>
        <w:t xml:space="preserve"> – концентрация лимфоцитов, г/л</w:t>
      </w:r>
    </w:p>
    <w:p w:rsidR="00503408" w:rsidRPr="001D02D4" w:rsidRDefault="00503408" w:rsidP="00503408">
      <w:r>
        <w:rPr>
          <w:lang w:val="en-US"/>
        </w:rPr>
        <w:t>GRN</w:t>
      </w:r>
      <w:r>
        <w:t xml:space="preserve"> - концентрация гранулоцитов, г/л</w:t>
      </w:r>
    </w:p>
    <w:p w:rsidR="00503408" w:rsidRPr="001D02D4" w:rsidRDefault="00503408" w:rsidP="00503408">
      <w:r w:rsidRPr="00AA68C3">
        <w:rPr>
          <w:lang w:val="en-US"/>
        </w:rPr>
        <w:t>MID</w:t>
      </w:r>
      <w:r w:rsidRPr="00AA68C3">
        <w:t xml:space="preserve"> </w:t>
      </w:r>
      <w:r w:rsidR="00AA68C3">
        <w:t>–</w:t>
      </w:r>
      <w:r w:rsidRPr="00AA68C3">
        <w:t xml:space="preserve"> концентрация</w:t>
      </w:r>
      <w:r w:rsidR="00AA68C3">
        <w:t xml:space="preserve"> средних клеток, г/л</w:t>
      </w:r>
    </w:p>
    <w:p w:rsidR="00503408" w:rsidRDefault="00503408" w:rsidP="00503408">
      <w:r>
        <w:rPr>
          <w:lang w:val="en-US"/>
        </w:rPr>
        <w:t>RBC</w:t>
      </w:r>
      <w:r>
        <w:t xml:space="preserve"> – концентрация эритроцитов, млн/</w:t>
      </w:r>
      <w:proofErr w:type="spellStart"/>
      <w:r>
        <w:t>мкл</w:t>
      </w:r>
      <w:proofErr w:type="spellEnd"/>
    </w:p>
    <w:p w:rsidR="00503408" w:rsidRPr="00902F21" w:rsidRDefault="00503408" w:rsidP="00503408">
      <w:r>
        <w:rPr>
          <w:lang w:val="en-US"/>
        </w:rPr>
        <w:t>HGB</w:t>
      </w:r>
      <w:r>
        <w:t xml:space="preserve"> – концентрация гемоглобина, г/л</w:t>
      </w:r>
    </w:p>
    <w:p w:rsidR="00503408" w:rsidRPr="001D02D4" w:rsidRDefault="00503408" w:rsidP="00503408">
      <w:r>
        <w:rPr>
          <w:lang w:val="en-US"/>
        </w:rPr>
        <w:t>MCH</w:t>
      </w:r>
      <w:r>
        <w:t xml:space="preserve"> – среднее содержание гемоглобина в эритроците, </w:t>
      </w:r>
      <w:proofErr w:type="spellStart"/>
      <w:r>
        <w:t>пг</w:t>
      </w:r>
      <w:proofErr w:type="spellEnd"/>
    </w:p>
    <w:p w:rsidR="00503408" w:rsidRDefault="00503408" w:rsidP="00503408">
      <w:r>
        <w:rPr>
          <w:lang w:val="en-US"/>
        </w:rPr>
        <w:t>MCHC</w:t>
      </w:r>
      <w:r>
        <w:t xml:space="preserve"> – средняя концентрация гемоглобина в эритроците, г/л</w:t>
      </w:r>
    </w:p>
    <w:p w:rsidR="00503408" w:rsidRDefault="00503408" w:rsidP="00503408">
      <w:r>
        <w:rPr>
          <w:lang w:val="en-US"/>
        </w:rPr>
        <w:t>HCT</w:t>
      </w:r>
      <w:r>
        <w:t xml:space="preserve"> – </w:t>
      </w:r>
      <w:proofErr w:type="spellStart"/>
      <w:r>
        <w:t>гематокритный</w:t>
      </w:r>
      <w:proofErr w:type="spellEnd"/>
      <w:r>
        <w:t xml:space="preserve"> показатель, %</w:t>
      </w:r>
    </w:p>
    <w:p w:rsidR="00503408" w:rsidRDefault="00503408" w:rsidP="00503408">
      <w:r>
        <w:rPr>
          <w:lang w:val="en-US"/>
        </w:rPr>
        <w:t>PDW</w:t>
      </w:r>
      <w:r>
        <w:t xml:space="preserve"> - ширина распределения тромбоцитов по объему</w:t>
      </w:r>
    </w:p>
    <w:p w:rsidR="00503408" w:rsidRPr="001D02D4" w:rsidRDefault="00503408" w:rsidP="00503408">
      <w:r>
        <w:rPr>
          <w:lang w:val="en-US"/>
        </w:rPr>
        <w:t>RDW</w:t>
      </w:r>
      <w:r>
        <w:t xml:space="preserve"> – ширина распределения эритроцитов по объему</w:t>
      </w:r>
    </w:p>
    <w:p w:rsidR="00503408" w:rsidRPr="00902F21" w:rsidRDefault="00503408" w:rsidP="00503408">
      <w:r>
        <w:rPr>
          <w:lang w:val="en-US"/>
        </w:rPr>
        <w:lastRenderedPageBreak/>
        <w:t>PCT</w:t>
      </w:r>
      <w:r>
        <w:t xml:space="preserve"> – </w:t>
      </w:r>
      <w:proofErr w:type="spellStart"/>
      <w:r>
        <w:t>тромбокритный</w:t>
      </w:r>
      <w:proofErr w:type="spellEnd"/>
      <w:r>
        <w:t xml:space="preserve"> показатель, %</w:t>
      </w:r>
    </w:p>
    <w:p w:rsidR="00503408" w:rsidRPr="00902F21" w:rsidRDefault="00503408" w:rsidP="00503408">
      <w:r>
        <w:rPr>
          <w:lang w:val="en-US"/>
        </w:rPr>
        <w:t>MCV</w:t>
      </w:r>
      <w:r>
        <w:t xml:space="preserve"> – средний объем эритроцитов, </w:t>
      </w:r>
      <w:proofErr w:type="spellStart"/>
      <w:r>
        <w:t>фл</w:t>
      </w:r>
      <w:proofErr w:type="spellEnd"/>
    </w:p>
    <w:p w:rsidR="00503408" w:rsidRPr="001D02D4" w:rsidRDefault="00503408" w:rsidP="00503408">
      <w:r>
        <w:rPr>
          <w:lang w:val="en-US"/>
        </w:rPr>
        <w:t>MPV</w:t>
      </w:r>
      <w:r>
        <w:t xml:space="preserve"> – средний объем тромбоцитов, </w:t>
      </w:r>
      <w:proofErr w:type="spellStart"/>
      <w:r>
        <w:t>фл</w:t>
      </w:r>
      <w:proofErr w:type="spellEnd"/>
    </w:p>
    <w:p w:rsidR="00503408" w:rsidRPr="001D02D4" w:rsidRDefault="00503408" w:rsidP="00503408">
      <w:r w:rsidRPr="001D02D4">
        <w:t>%</w:t>
      </w:r>
      <w:r>
        <w:rPr>
          <w:lang w:val="en-US"/>
        </w:rPr>
        <w:t>LYM</w:t>
      </w:r>
      <w:r w:rsidRPr="001D02D4">
        <w:t xml:space="preserve"> – </w:t>
      </w:r>
      <w:r>
        <w:t>процентное содержание лимфоцитов</w:t>
      </w:r>
    </w:p>
    <w:p w:rsidR="00503408" w:rsidRPr="001D02D4" w:rsidRDefault="00503408" w:rsidP="00503408">
      <w:r w:rsidRPr="00503408">
        <w:t>%</w:t>
      </w:r>
      <w:r w:rsidRPr="00503408">
        <w:rPr>
          <w:lang w:val="en-US"/>
        </w:rPr>
        <w:t>MID</w:t>
      </w:r>
      <w:r w:rsidRPr="00503408">
        <w:t xml:space="preserve"> </w:t>
      </w:r>
      <w:r>
        <w:t>– эозинофилы, базофилы, моноциты</w:t>
      </w:r>
    </w:p>
    <w:p w:rsidR="00503408" w:rsidRDefault="00503408" w:rsidP="00503408">
      <w:r w:rsidRPr="001D02D4">
        <w:t>%</w:t>
      </w:r>
      <w:r>
        <w:rPr>
          <w:lang w:val="en-US"/>
        </w:rPr>
        <w:t>GRN</w:t>
      </w:r>
      <w:r>
        <w:t xml:space="preserve"> - процентное содержание гранулоцитов</w:t>
      </w:r>
    </w:p>
    <w:p w:rsidR="00503408" w:rsidRPr="001D02D4" w:rsidRDefault="00FB1839" w:rsidP="00503408">
      <w:pPr>
        <w:pStyle w:val="2"/>
      </w:pPr>
      <w:bookmarkStart w:id="35" w:name="_Toc517045727"/>
      <w:r>
        <w:t xml:space="preserve">4.6 </w:t>
      </w:r>
      <w:r w:rsidR="00503408">
        <w:t>Гистологический метод анализа срезов поджелудочной железы</w:t>
      </w:r>
      <w:bookmarkEnd w:id="35"/>
    </w:p>
    <w:p w:rsidR="00503408" w:rsidRPr="008F336A" w:rsidRDefault="00503408" w:rsidP="00FB1839">
      <w:pPr>
        <w:ind w:firstLine="708"/>
      </w:pPr>
      <w:r w:rsidRPr="00792B40">
        <w:t xml:space="preserve">Ткань поджелудочной железы фиксировали в 10% формалине </w:t>
      </w:r>
      <w:r>
        <w:t xml:space="preserve">в течение 24 часов при комнатной температуре. Затем фиксирующий раствор заменяли парафином, проводя ткань через растворы спирта с возрастающей концентрацией </w:t>
      </w:r>
      <w:r w:rsidRPr="00AE0582">
        <w:rPr>
          <w:rStyle w:val="s4"/>
        </w:rPr>
        <w:t>50%, 70%, 95%</w:t>
      </w:r>
      <w:r>
        <w:rPr>
          <w:rStyle w:val="s4"/>
        </w:rPr>
        <w:t>, 100%этанола, далее трижды помещали в ксилол и дважды в горячий парафин</w:t>
      </w:r>
      <w:r>
        <w:t xml:space="preserve"> с использованием автоматического процессора для приготовления гистологических образцов </w:t>
      </w:r>
      <w:proofErr w:type="spellStart"/>
      <w:r w:rsidRPr="005B7C56">
        <w:rPr>
          <w:rStyle w:val="s4"/>
          <w:lang w:val="en-US"/>
        </w:rPr>
        <w:t>Leica</w:t>
      </w:r>
      <w:r>
        <w:rPr>
          <w:rStyle w:val="s4"/>
          <w:lang w:val="en-US"/>
        </w:rPr>
        <w:t>TP</w:t>
      </w:r>
      <w:proofErr w:type="spellEnd"/>
      <w:r w:rsidRPr="00183540">
        <w:rPr>
          <w:rStyle w:val="s4"/>
        </w:rPr>
        <w:t xml:space="preserve"> 1020</w:t>
      </w:r>
      <w:r>
        <w:rPr>
          <w:rStyle w:val="s4"/>
        </w:rPr>
        <w:t>. Полученный материал заливали в парафин</w:t>
      </w:r>
      <w:r w:rsidRPr="00792B40">
        <w:t xml:space="preserve"> и делали срезы толщиной 3-4 мкм. </w:t>
      </w:r>
      <w:r>
        <w:t>Срезы выдерживали в течение суток на предметных стеклах, покрытых</w:t>
      </w:r>
      <w:r w:rsidR="000845BC" w:rsidRPr="000845BC">
        <w:t xml:space="preserve"> </w:t>
      </w:r>
      <w:r>
        <w:t>адгезивным соединением поли-</w:t>
      </w:r>
      <w:r>
        <w:rPr>
          <w:lang w:val="en-US"/>
        </w:rPr>
        <w:t>L</w:t>
      </w:r>
      <w:r w:rsidRPr="008F336A">
        <w:t>-</w:t>
      </w:r>
      <w:r>
        <w:t>лизином (</w:t>
      </w:r>
      <w:r>
        <w:rPr>
          <w:lang w:val="en-US"/>
        </w:rPr>
        <w:t>POLYSINE</w:t>
      </w:r>
      <w:r w:rsidRPr="008F336A">
        <w:t xml:space="preserve">, </w:t>
      </w:r>
      <w:proofErr w:type="spellStart"/>
      <w:r>
        <w:rPr>
          <w:lang w:val="en-US"/>
        </w:rPr>
        <w:t>MenzelGmbH</w:t>
      </w:r>
      <w:proofErr w:type="spellEnd"/>
      <w:r w:rsidRPr="008F336A">
        <w:t>&amp;</w:t>
      </w:r>
      <w:r>
        <w:rPr>
          <w:lang w:val="en-US"/>
        </w:rPr>
        <w:t>Co</w:t>
      </w:r>
      <w:r w:rsidRPr="008F336A">
        <w:t xml:space="preserve">, </w:t>
      </w:r>
      <w:r>
        <w:rPr>
          <w:lang w:val="en-US"/>
        </w:rPr>
        <w:t>KG</w:t>
      </w:r>
      <w:r w:rsidRPr="008F336A">
        <w:t>).</w:t>
      </w:r>
      <w:r w:rsidR="00B34E97">
        <w:t xml:space="preserve"> </w:t>
      </w:r>
      <w:proofErr w:type="spellStart"/>
      <w:r>
        <w:t>Депарафинирование</w:t>
      </w:r>
      <w:proofErr w:type="spellEnd"/>
      <w:r>
        <w:t xml:space="preserve"> осуществляли путем помещения стекол дважды в ксилол, затем дважды в 95% этанол и в </w:t>
      </w:r>
      <w:proofErr w:type="spellStart"/>
      <w:r>
        <w:t>дистилированную</w:t>
      </w:r>
      <w:proofErr w:type="spellEnd"/>
      <w:r>
        <w:t xml:space="preserve"> воду. Эта же </w:t>
      </w:r>
      <w:proofErr w:type="spellStart"/>
      <w:r>
        <w:t>пробоподготовка</w:t>
      </w:r>
      <w:proofErr w:type="spellEnd"/>
      <w:r>
        <w:t xml:space="preserve"> использовалась и для </w:t>
      </w:r>
      <w:proofErr w:type="spellStart"/>
      <w:r>
        <w:t>иммуногистохимических</w:t>
      </w:r>
      <w:proofErr w:type="spellEnd"/>
      <w:r>
        <w:t xml:space="preserve"> методов </w:t>
      </w:r>
      <w:r w:rsidR="000845BC" w:rsidRPr="00CA0B1C">
        <w:t>[127].</w:t>
      </w:r>
    </w:p>
    <w:p w:rsidR="00503408" w:rsidRDefault="00503408" w:rsidP="00FB1839">
      <w:pPr>
        <w:ind w:firstLine="708"/>
      </w:pPr>
      <w:r w:rsidRPr="00792B40">
        <w:t xml:space="preserve">Для исследования морфологического строения экзокринной и эндокринной части поджелудочной железы применялся гистологический метод окраски </w:t>
      </w:r>
      <w:proofErr w:type="spellStart"/>
      <w:r w:rsidRPr="00792B40">
        <w:t>гемотоксилином</w:t>
      </w:r>
      <w:proofErr w:type="spellEnd"/>
      <w:r w:rsidRPr="00792B40">
        <w:t xml:space="preserve"> и эозином </w:t>
      </w:r>
      <w:r>
        <w:t xml:space="preserve">с использованием </w:t>
      </w:r>
      <w:proofErr w:type="spellStart"/>
      <w:r w:rsidRPr="00093EAD">
        <w:t>Autostainer</w:t>
      </w:r>
      <w:proofErr w:type="spellEnd"/>
      <w:r w:rsidRPr="00093EAD">
        <w:t xml:space="preserve"> DAKO</w:t>
      </w:r>
      <w:r>
        <w:t xml:space="preserve">. Исследование гистологических и </w:t>
      </w:r>
      <w:proofErr w:type="spellStart"/>
      <w:r>
        <w:t>иммуногистохимических</w:t>
      </w:r>
      <w:proofErr w:type="spellEnd"/>
      <w:r>
        <w:t xml:space="preserve"> препаратов осуществлялись </w:t>
      </w:r>
      <w:r w:rsidRPr="00792B40">
        <w:t xml:space="preserve">под микроскопом </w:t>
      </w:r>
      <w:r>
        <w:t xml:space="preserve">марки </w:t>
      </w:r>
      <w:proofErr w:type="spellStart"/>
      <w:r w:rsidRPr="00792B40">
        <w:t>Leica</w:t>
      </w:r>
      <w:proofErr w:type="spellEnd"/>
      <w:r w:rsidR="000845BC" w:rsidRPr="000845BC">
        <w:t xml:space="preserve"> </w:t>
      </w:r>
      <w:r>
        <w:rPr>
          <w:lang w:val="en-US"/>
        </w:rPr>
        <w:t>DM</w:t>
      </w:r>
      <w:r w:rsidRPr="005A35F4">
        <w:t xml:space="preserve">2500 </w:t>
      </w:r>
      <w:r>
        <w:rPr>
          <w:lang w:val="en-US"/>
        </w:rPr>
        <w:t>c</w:t>
      </w:r>
      <w:r>
        <w:t xml:space="preserve"> </w:t>
      </w:r>
      <w:r>
        <w:lastRenderedPageBreak/>
        <w:t xml:space="preserve">видеокамерой </w:t>
      </w:r>
      <w:r>
        <w:rPr>
          <w:lang w:val="en-US"/>
        </w:rPr>
        <w:t>Leica</w:t>
      </w:r>
      <w:r w:rsidR="000845BC" w:rsidRPr="000845BC">
        <w:t xml:space="preserve"> </w:t>
      </w:r>
      <w:r>
        <w:rPr>
          <w:lang w:val="en-US"/>
        </w:rPr>
        <w:t>DFC</w:t>
      </w:r>
      <w:r w:rsidRPr="005A35F4">
        <w:t>420</w:t>
      </w:r>
      <w:r>
        <w:t xml:space="preserve">. Оценка исследуемых показателей проводилась с </w:t>
      </w:r>
      <w:r w:rsidRPr="00792B40">
        <w:t xml:space="preserve">помощью программного обеспечения </w:t>
      </w:r>
      <w:proofErr w:type="spellStart"/>
      <w:r w:rsidRPr="00792B40">
        <w:t>Leica</w:t>
      </w:r>
      <w:proofErr w:type="spellEnd"/>
      <w:r w:rsidR="000845BC" w:rsidRPr="000845BC">
        <w:t xml:space="preserve"> </w:t>
      </w:r>
      <w:proofErr w:type="spellStart"/>
      <w:r w:rsidRPr="00792B40">
        <w:t>Application</w:t>
      </w:r>
      <w:proofErr w:type="spellEnd"/>
      <w:r w:rsidR="000845BC" w:rsidRPr="000845BC">
        <w:t xml:space="preserve"> </w:t>
      </w:r>
      <w:proofErr w:type="spellStart"/>
      <w:r w:rsidRPr="00792B40">
        <w:t>Suite</w:t>
      </w:r>
      <w:proofErr w:type="spellEnd"/>
      <w:r>
        <w:t>.</w:t>
      </w:r>
    </w:p>
    <w:p w:rsidR="00503408" w:rsidRPr="00B10145" w:rsidRDefault="00FB1839" w:rsidP="00503408">
      <w:pPr>
        <w:pStyle w:val="2"/>
      </w:pPr>
      <w:bookmarkStart w:id="36" w:name="_Toc517045728"/>
      <w:r>
        <w:t xml:space="preserve">4.7 </w:t>
      </w:r>
      <w:proofErr w:type="spellStart"/>
      <w:r w:rsidR="00503408" w:rsidRPr="00B10145">
        <w:t>Иммуногистохимические</w:t>
      </w:r>
      <w:proofErr w:type="spellEnd"/>
      <w:r w:rsidR="00503408" w:rsidRPr="00B10145">
        <w:t xml:space="preserve"> и </w:t>
      </w:r>
      <w:proofErr w:type="spellStart"/>
      <w:r w:rsidR="00503408" w:rsidRPr="00B10145">
        <w:t>иммунофлюоресцентные</w:t>
      </w:r>
      <w:proofErr w:type="spellEnd"/>
      <w:r>
        <w:t xml:space="preserve"> </w:t>
      </w:r>
      <w:r w:rsidR="00503408">
        <w:t>методы анализа</w:t>
      </w:r>
      <w:bookmarkEnd w:id="36"/>
      <w:r w:rsidR="00503408">
        <w:t xml:space="preserve"> </w:t>
      </w:r>
    </w:p>
    <w:p w:rsidR="00503408" w:rsidRPr="00B10145" w:rsidRDefault="00B34E97" w:rsidP="00503408">
      <w:pPr>
        <w:pStyle w:val="3"/>
      </w:pPr>
      <w:bookmarkStart w:id="37" w:name="_Toc517045729"/>
      <w:r>
        <w:t xml:space="preserve">4.7.1 </w:t>
      </w:r>
      <w:r w:rsidR="00503408" w:rsidRPr="00B10145">
        <w:t xml:space="preserve">Оценка изменений в </w:t>
      </w:r>
      <w:proofErr w:type="spellStart"/>
      <w:r w:rsidR="00503408" w:rsidRPr="00B10145">
        <w:t>инсулинпродуцирующем</w:t>
      </w:r>
      <w:proofErr w:type="spellEnd"/>
      <w:r w:rsidR="00503408" w:rsidRPr="00B10145">
        <w:t xml:space="preserve"> аппарате поджелудочной железы.</w:t>
      </w:r>
      <w:bookmarkEnd w:id="37"/>
    </w:p>
    <w:p w:rsidR="00503408" w:rsidRPr="004E5107" w:rsidRDefault="00503408" w:rsidP="00FB1839">
      <w:pPr>
        <w:ind w:firstLine="708"/>
      </w:pPr>
      <w:r w:rsidRPr="00792B40">
        <w:t xml:space="preserve">Изменения в </w:t>
      </w:r>
      <w:proofErr w:type="spellStart"/>
      <w:r w:rsidRPr="00792B40">
        <w:t>инсулинпродуцирующем</w:t>
      </w:r>
      <w:proofErr w:type="spellEnd"/>
      <w:r w:rsidRPr="00792B40">
        <w:t xml:space="preserve"> аппарате поджелудочной железы изучали с помощью </w:t>
      </w:r>
      <w:proofErr w:type="spellStart"/>
      <w:r w:rsidRPr="00792B40">
        <w:t>иммуногистохимического</w:t>
      </w:r>
      <w:proofErr w:type="spellEnd"/>
      <w:r w:rsidRPr="00792B40">
        <w:t xml:space="preserve"> метода окрашивания с применением</w:t>
      </w:r>
      <w:r>
        <w:t xml:space="preserve"> антител </w:t>
      </w:r>
      <w:r w:rsidRPr="00093EAD">
        <w:t>(</w:t>
      </w:r>
      <w:proofErr w:type="spellStart"/>
      <w:r w:rsidRPr="00093EAD">
        <w:t>Anti-RatInsulin</w:t>
      </w:r>
      <w:proofErr w:type="spellEnd"/>
      <w:r w:rsidRPr="00093EAD">
        <w:t>/</w:t>
      </w:r>
      <w:proofErr w:type="spellStart"/>
      <w:r w:rsidRPr="00093EAD">
        <w:t>Proinsulinantibody</w:t>
      </w:r>
      <w:proofErr w:type="spellEnd"/>
      <w:r w:rsidRPr="00093EAD">
        <w:t xml:space="preserve">; MA5-12042, </w:t>
      </w:r>
      <w:proofErr w:type="spellStart"/>
      <w:r w:rsidRPr="00093EAD">
        <w:t>ThermoScientific</w:t>
      </w:r>
      <w:proofErr w:type="spellEnd"/>
      <w:r w:rsidRPr="00093EAD">
        <w:t xml:space="preserve">, </w:t>
      </w:r>
      <w:proofErr w:type="spellStart"/>
      <w:r w:rsidRPr="00093EAD">
        <w:t>Waltham</w:t>
      </w:r>
      <w:proofErr w:type="spellEnd"/>
      <w:r w:rsidRPr="00093EAD">
        <w:t>).</w:t>
      </w:r>
      <w:r>
        <w:t xml:space="preserve"> Срезы подвергали </w:t>
      </w:r>
      <w:proofErr w:type="spellStart"/>
      <w:r>
        <w:t>депарафинированию</w:t>
      </w:r>
      <w:proofErr w:type="spellEnd"/>
      <w:r>
        <w:t xml:space="preserve">, </w:t>
      </w:r>
      <w:proofErr w:type="spellStart"/>
      <w:r>
        <w:t>регидратации</w:t>
      </w:r>
      <w:proofErr w:type="spellEnd"/>
      <w:r>
        <w:t xml:space="preserve"> с использованием </w:t>
      </w:r>
      <w:proofErr w:type="spellStart"/>
      <w:r w:rsidRPr="00093EAD">
        <w:t>Autostainer</w:t>
      </w:r>
      <w:proofErr w:type="spellEnd"/>
      <w:r w:rsidRPr="00093EAD">
        <w:t xml:space="preserve"> DAKO</w:t>
      </w:r>
      <w:r>
        <w:t xml:space="preserve">, после чего дважды промывали в фосфатном буфере </w:t>
      </w:r>
      <w:proofErr w:type="spellStart"/>
      <w:r>
        <w:rPr>
          <w:lang w:val="en-US"/>
        </w:rPr>
        <w:t>ph</w:t>
      </w:r>
      <w:proofErr w:type="spellEnd"/>
      <w:r w:rsidRPr="008F336A">
        <w:t>7,6</w:t>
      </w:r>
      <w:r>
        <w:t xml:space="preserve"> (</w:t>
      </w:r>
      <w:r>
        <w:rPr>
          <w:lang w:val="en-US"/>
        </w:rPr>
        <w:t>PBS</w:t>
      </w:r>
      <w:r>
        <w:t xml:space="preserve">). Затем производили блокировку эндогенной </w:t>
      </w:r>
      <w:proofErr w:type="spellStart"/>
      <w:r>
        <w:t>пероксидазы</w:t>
      </w:r>
      <w:proofErr w:type="spellEnd"/>
      <w:r w:rsidRPr="00287FE0">
        <w:t xml:space="preserve"> (</w:t>
      </w:r>
      <w:r>
        <w:rPr>
          <w:lang w:val="en-US"/>
        </w:rPr>
        <w:t>HRP</w:t>
      </w:r>
      <w:r w:rsidRPr="00287FE0">
        <w:t>)</w:t>
      </w:r>
      <w:r>
        <w:t xml:space="preserve"> с использованием перекиси водорода в течение 10 минут. Комплекс, образованный между </w:t>
      </w:r>
      <w:r>
        <w:rPr>
          <w:lang w:val="en-US"/>
        </w:rPr>
        <w:t>HRP</w:t>
      </w:r>
      <w:r>
        <w:t xml:space="preserve"> и избыточным количеством перекиси водорода каталитически инертен и в отсутствии донора электрона, например, хромогена, обратимо ингибируется, вызывая подавление активности эндогенной </w:t>
      </w:r>
      <w:proofErr w:type="spellStart"/>
      <w:r>
        <w:t>пероксидазы</w:t>
      </w:r>
      <w:proofErr w:type="spellEnd"/>
      <w:r>
        <w:t xml:space="preserve">. После блокирования эндогенной </w:t>
      </w:r>
      <w:proofErr w:type="spellStart"/>
      <w:r>
        <w:t>пероксидазы</w:t>
      </w:r>
      <w:proofErr w:type="spellEnd"/>
      <w:r>
        <w:t xml:space="preserve"> стекла промывали в дистиллированной воде 2 минуты, в </w:t>
      </w:r>
      <w:r>
        <w:rPr>
          <w:lang w:val="en-US"/>
        </w:rPr>
        <w:t>PBS</w:t>
      </w:r>
      <w:r>
        <w:t xml:space="preserve"> дважды по 5 минут и инкубировали </w:t>
      </w:r>
      <w:r w:rsidRPr="00093EAD">
        <w:t>в течение 60 минут при 37</w:t>
      </w:r>
      <w:r>
        <w:t xml:space="preserve">°С на водяной бане с первичными антителами </w:t>
      </w:r>
      <w:r w:rsidRPr="00093EAD">
        <w:t>(</w:t>
      </w:r>
      <w:proofErr w:type="spellStart"/>
      <w:r w:rsidRPr="00093EAD">
        <w:t>Anti-RatInsulin</w:t>
      </w:r>
      <w:proofErr w:type="spellEnd"/>
      <w:r w:rsidRPr="00093EAD">
        <w:t>/</w:t>
      </w:r>
      <w:proofErr w:type="spellStart"/>
      <w:r w:rsidRPr="00093EAD">
        <w:t>Proinsulinantibody</w:t>
      </w:r>
      <w:proofErr w:type="spellEnd"/>
      <w:r w:rsidRPr="00093EAD">
        <w:t xml:space="preserve">; MA5-12042, </w:t>
      </w:r>
      <w:proofErr w:type="spellStart"/>
      <w:r w:rsidRPr="00093EAD">
        <w:t>ThermoScientific</w:t>
      </w:r>
      <w:proofErr w:type="spellEnd"/>
      <w:r w:rsidRPr="00093EAD">
        <w:t xml:space="preserve">, </w:t>
      </w:r>
      <w:proofErr w:type="spellStart"/>
      <w:proofErr w:type="gramStart"/>
      <w:r w:rsidRPr="00093EAD">
        <w:t>Waltham</w:t>
      </w:r>
      <w:proofErr w:type="spellEnd"/>
      <w:r w:rsidRPr="00093EAD">
        <w:t>)в</w:t>
      </w:r>
      <w:proofErr w:type="gramEnd"/>
      <w:r w:rsidRPr="00093EAD">
        <w:t xml:space="preserve"> </w:t>
      </w:r>
      <w:r>
        <w:t>разведении 1:200</w:t>
      </w:r>
      <w:r w:rsidRPr="00093EAD">
        <w:t xml:space="preserve">. </w:t>
      </w:r>
      <w:r>
        <w:t xml:space="preserve">Остаток не связавшихся реагентов отмывали в </w:t>
      </w:r>
      <w:r>
        <w:rPr>
          <w:lang w:val="en-US"/>
        </w:rPr>
        <w:t>PBS</w:t>
      </w:r>
      <w:r w:rsidR="00FB1839">
        <w:t xml:space="preserve"> </w:t>
      </w:r>
      <w:r>
        <w:t xml:space="preserve">(дважды по 5 минут) и </w:t>
      </w:r>
      <w:r w:rsidRPr="00093EAD">
        <w:t>осуществляли инкубацию в течение 60 мин при 37</w:t>
      </w:r>
      <w:r>
        <w:t>°С на водяной бане</w:t>
      </w:r>
      <w:r w:rsidRPr="00093EAD">
        <w:t xml:space="preserve"> с вторичными антителами</w:t>
      </w:r>
      <w:r>
        <w:t xml:space="preserve">, конъюгированными с </w:t>
      </w:r>
      <w:proofErr w:type="spellStart"/>
      <w:r>
        <w:t>пероксидазой</w:t>
      </w:r>
      <w:proofErr w:type="spellEnd"/>
      <w:r>
        <w:t xml:space="preserve"> хрена (</w:t>
      </w:r>
      <w:r>
        <w:rPr>
          <w:lang w:val="en-US"/>
        </w:rPr>
        <w:t>G</w:t>
      </w:r>
      <w:proofErr w:type="spellStart"/>
      <w:r w:rsidRPr="00093EAD">
        <w:t>oa</w:t>
      </w:r>
      <w:r>
        <w:t>tanti-mouse</w:t>
      </w:r>
      <w:proofErr w:type="spellEnd"/>
      <w:r>
        <w:t>, H</w:t>
      </w:r>
      <w:r>
        <w:rPr>
          <w:lang w:val="en-US"/>
        </w:rPr>
        <w:t>R</w:t>
      </w:r>
      <w:r w:rsidRPr="00093EAD">
        <w:t xml:space="preserve">P </w:t>
      </w:r>
      <w:proofErr w:type="spellStart"/>
      <w:r w:rsidRPr="00093EAD">
        <w:t>conjugate</w:t>
      </w:r>
      <w:proofErr w:type="spellEnd"/>
      <w:r>
        <w:t xml:space="preserve">, </w:t>
      </w:r>
      <w:proofErr w:type="spellStart"/>
      <w:r w:rsidRPr="00093EAD">
        <w:t>Millipore</w:t>
      </w:r>
      <w:proofErr w:type="spellEnd"/>
      <w:r>
        <w:t>)</w:t>
      </w:r>
      <w:r w:rsidRPr="00093EAD">
        <w:t xml:space="preserve"> в разведении 1:500</w:t>
      </w:r>
      <w:r>
        <w:t xml:space="preserve">, после чего промывали в </w:t>
      </w:r>
      <w:r>
        <w:rPr>
          <w:lang w:val="en-US"/>
        </w:rPr>
        <w:t>PBS</w:t>
      </w:r>
      <w:r>
        <w:t xml:space="preserve"> (дважды по 5 минут).</w:t>
      </w:r>
      <w:r w:rsidRPr="00093EAD">
        <w:t xml:space="preserve"> Для визуализации </w:t>
      </w:r>
      <w:proofErr w:type="spellStart"/>
      <w:r w:rsidRPr="00093EAD">
        <w:t>антигенреактивных</w:t>
      </w:r>
      <w:proofErr w:type="spellEnd"/>
      <w:r w:rsidRPr="00093EAD">
        <w:t xml:space="preserve"> клеток использовали тест-систему </w:t>
      </w:r>
      <w:proofErr w:type="spellStart"/>
      <w:r w:rsidRPr="00093EAD">
        <w:t>NovolinkTMPolymerDetectionSystem</w:t>
      </w:r>
      <w:proofErr w:type="spellEnd"/>
      <w:r w:rsidRPr="00093EAD">
        <w:t xml:space="preserve"> (</w:t>
      </w:r>
      <w:proofErr w:type="spellStart"/>
      <w:proofErr w:type="gramStart"/>
      <w:r w:rsidRPr="00093EAD">
        <w:t>NovocastraLab</w:t>
      </w:r>
      <w:proofErr w:type="spellEnd"/>
      <w:r w:rsidRPr="00093EAD">
        <w:t>.,</w:t>
      </w:r>
      <w:proofErr w:type="spellStart"/>
      <w:proofErr w:type="gramEnd"/>
      <w:r w:rsidRPr="00093EAD">
        <w:t>Ltd</w:t>
      </w:r>
      <w:proofErr w:type="spellEnd"/>
      <w:r w:rsidRPr="00093EAD">
        <w:t xml:space="preserve">), включающую </w:t>
      </w:r>
      <w:r w:rsidRPr="00093EAD">
        <w:lastRenderedPageBreak/>
        <w:t xml:space="preserve">хромогенный субстрат 3,3-диаминобензидин (DAB) в </w:t>
      </w:r>
      <w:proofErr w:type="spellStart"/>
      <w:r w:rsidRPr="00093EAD">
        <w:t>забуфер</w:t>
      </w:r>
      <w:r>
        <w:t>е</w:t>
      </w:r>
      <w:r w:rsidRPr="00093EAD">
        <w:t>н</w:t>
      </w:r>
      <w:r>
        <w:t>н</w:t>
      </w:r>
      <w:r w:rsidRPr="00093EAD">
        <w:t>ом</w:t>
      </w:r>
      <w:proofErr w:type="spellEnd"/>
      <w:r w:rsidRPr="00093EAD">
        <w:t xml:space="preserve"> растворе. DAB-позитивные клетки идентифицировали по коричневому окрашиванию цитоплазмы клеток</w:t>
      </w:r>
      <w:r>
        <w:t>.</w:t>
      </w:r>
      <w:r w:rsidR="00B34E97">
        <w:t xml:space="preserve"> </w:t>
      </w:r>
      <w:r w:rsidRPr="000845BC">
        <w:t xml:space="preserve">Для исключения неспецифического окрашивания проводили постановку негативного и позитивного контроля. </w:t>
      </w:r>
      <w:r>
        <w:t xml:space="preserve">После окрашивания </w:t>
      </w:r>
      <w:r w:rsidRPr="000845BC">
        <w:t>DAB</w:t>
      </w:r>
      <w:r w:rsidR="00B34E97">
        <w:t xml:space="preserve"> </w:t>
      </w:r>
      <w:r>
        <w:t>(</w:t>
      </w:r>
      <w:r w:rsidRPr="004E5107">
        <w:t>5</w:t>
      </w:r>
      <w:r>
        <w:t xml:space="preserve"> минут) промывали в дистиллированной воде 5 минут, окрашивали гематоксилином (7 минут) и промывали в водопроводной воде 5 минут. Обезвоживание в спиртах и просветление в ксилоле) проводили в </w:t>
      </w:r>
      <w:proofErr w:type="spellStart"/>
      <w:r>
        <w:t>автостейнере</w:t>
      </w:r>
      <w:proofErr w:type="spellEnd"/>
      <w:r w:rsidR="00B34E97">
        <w:t xml:space="preserve"> </w:t>
      </w:r>
      <w:r w:rsidRPr="00093EAD">
        <w:t>DAKO</w:t>
      </w:r>
      <w:r>
        <w:t xml:space="preserve"> и заключали препараты под покровные стекла.</w:t>
      </w:r>
    </w:p>
    <w:p w:rsidR="00503408" w:rsidRDefault="00B34E97" w:rsidP="00503408">
      <w:pPr>
        <w:pStyle w:val="3"/>
      </w:pPr>
      <w:bookmarkStart w:id="38" w:name="_Toc517045730"/>
      <w:r>
        <w:t xml:space="preserve">4.7.2 </w:t>
      </w:r>
      <w:r w:rsidR="00503408">
        <w:t xml:space="preserve">Оценка пролиферативной активности </w:t>
      </w:r>
      <w:proofErr w:type="spellStart"/>
      <w:r w:rsidR="00503408">
        <w:t>инсулинсинтезирующих</w:t>
      </w:r>
      <w:proofErr w:type="spellEnd"/>
      <w:r w:rsidR="00503408">
        <w:t xml:space="preserve"> клеток.</w:t>
      </w:r>
      <w:bookmarkEnd w:id="38"/>
    </w:p>
    <w:p w:rsidR="00503408" w:rsidRPr="00CF24EB" w:rsidRDefault="00503408" w:rsidP="00B34E97">
      <w:pPr>
        <w:ind w:firstLine="708"/>
        <w:rPr>
          <w:strike/>
        </w:rPr>
      </w:pPr>
      <w:r>
        <w:t xml:space="preserve">Для оценки пролиферативной активности </w:t>
      </w:r>
      <w:r w:rsidRPr="005A35F4">
        <w:t>β-клеток</w:t>
      </w:r>
      <w:r>
        <w:t xml:space="preserve"> использовали метод двойной </w:t>
      </w:r>
      <w:proofErr w:type="spellStart"/>
      <w:r>
        <w:t>имунофлюоресцентной</w:t>
      </w:r>
      <w:proofErr w:type="spellEnd"/>
      <w:r>
        <w:t xml:space="preserve"> окраски. При </w:t>
      </w:r>
      <w:proofErr w:type="spellStart"/>
      <w:r>
        <w:t>ииммунофлюоресцентной</w:t>
      </w:r>
      <w:proofErr w:type="spellEnd"/>
      <w:r>
        <w:t xml:space="preserve"> окраске антитела конъюгированы с </w:t>
      </w:r>
      <w:proofErr w:type="spellStart"/>
      <w:r>
        <w:t>флюоресцентными</w:t>
      </w:r>
      <w:proofErr w:type="spellEnd"/>
      <w:r>
        <w:t xml:space="preserve"> красителями. Использовались первичные антитела к инсулину </w:t>
      </w:r>
      <w:r w:rsidRPr="00093EAD">
        <w:t>(</w:t>
      </w:r>
      <w:proofErr w:type="spellStart"/>
      <w:r w:rsidRPr="00093EAD">
        <w:t>Anti-RatInsulin</w:t>
      </w:r>
      <w:proofErr w:type="spellEnd"/>
      <w:r w:rsidRPr="00093EAD">
        <w:t>/</w:t>
      </w:r>
      <w:proofErr w:type="spellStart"/>
      <w:r w:rsidRPr="00093EAD">
        <w:t>Proinsulinantibody</w:t>
      </w:r>
      <w:proofErr w:type="spellEnd"/>
      <w:r w:rsidRPr="00093EAD">
        <w:t xml:space="preserve">; MA5-12042, </w:t>
      </w:r>
      <w:proofErr w:type="spellStart"/>
      <w:r w:rsidRPr="00093EAD">
        <w:t>ThermoScientific</w:t>
      </w:r>
      <w:proofErr w:type="spellEnd"/>
      <w:r w:rsidRPr="00093EAD">
        <w:t xml:space="preserve">, </w:t>
      </w:r>
      <w:proofErr w:type="spellStart"/>
      <w:r w:rsidRPr="00093EAD">
        <w:t>Waltham</w:t>
      </w:r>
      <w:proofErr w:type="spellEnd"/>
      <w:r w:rsidRPr="00093EAD">
        <w:t>)</w:t>
      </w:r>
      <w:r>
        <w:t xml:space="preserve">, первичные антитела к маркеру пролиферации клеток </w:t>
      </w:r>
      <w:r>
        <w:rPr>
          <w:lang w:val="en-US"/>
        </w:rPr>
        <w:t>Ki</w:t>
      </w:r>
      <w:r>
        <w:t>-67(</w:t>
      </w:r>
      <w:r>
        <w:rPr>
          <w:lang w:val="en-US"/>
        </w:rPr>
        <w:t>Anti</w:t>
      </w:r>
      <w:r w:rsidRPr="0093084B">
        <w:t>-</w:t>
      </w:r>
      <w:proofErr w:type="spellStart"/>
      <w:r>
        <w:rPr>
          <w:lang w:val="en-US"/>
        </w:rPr>
        <w:t>RatKi</w:t>
      </w:r>
      <w:proofErr w:type="spellEnd"/>
      <w:r w:rsidRPr="0093084B">
        <w:t xml:space="preserve">-67 </w:t>
      </w:r>
      <w:r>
        <w:rPr>
          <w:lang w:val="en-US"/>
        </w:rPr>
        <w:t>antibody</w:t>
      </w:r>
      <w:r w:rsidRPr="0093084B">
        <w:t xml:space="preserve">; </w:t>
      </w:r>
      <w:r>
        <w:rPr>
          <w:lang w:val="en-US"/>
        </w:rPr>
        <w:t>PA</w:t>
      </w:r>
      <w:r w:rsidRPr="0093084B">
        <w:t>1-21520</w:t>
      </w:r>
      <w:r>
        <w:t xml:space="preserve">), вторичные антитела, меченые </w:t>
      </w:r>
      <w:proofErr w:type="spellStart"/>
      <w:r>
        <w:rPr>
          <w:lang w:val="en-US"/>
        </w:rPr>
        <w:t>alexa</w:t>
      </w:r>
      <w:proofErr w:type="spellEnd"/>
      <w:r w:rsidR="00B34E97">
        <w:t xml:space="preserve"> </w:t>
      </w:r>
      <w:proofErr w:type="spellStart"/>
      <w:r>
        <w:rPr>
          <w:lang w:val="en-US"/>
        </w:rPr>
        <w:t>fluor</w:t>
      </w:r>
      <w:proofErr w:type="spellEnd"/>
      <w:r w:rsidR="00B34E97">
        <w:t xml:space="preserve"> </w:t>
      </w:r>
      <w:r>
        <w:rPr>
          <w:lang w:val="en-US"/>
        </w:rPr>
        <w:t>Goat</w:t>
      </w:r>
      <w:r w:rsidRPr="0093084B">
        <w:t xml:space="preserve"> –</w:t>
      </w:r>
      <w:r>
        <w:rPr>
          <w:lang w:val="en-US"/>
        </w:rPr>
        <w:t>anti</w:t>
      </w:r>
      <w:r w:rsidRPr="0093084B">
        <w:t>-</w:t>
      </w:r>
      <w:r>
        <w:rPr>
          <w:lang w:val="en-US"/>
        </w:rPr>
        <w:t>mouse</w:t>
      </w:r>
      <w:r>
        <w:t>,</w:t>
      </w:r>
      <w:r w:rsidR="00B34E97">
        <w:t xml:space="preserve"> </w:t>
      </w:r>
      <w:r>
        <w:rPr>
          <w:lang w:val="en-US"/>
        </w:rPr>
        <w:t>A</w:t>
      </w:r>
      <w:r w:rsidRPr="00D2077C">
        <w:t xml:space="preserve">31555 </w:t>
      </w:r>
      <w:proofErr w:type="spellStart"/>
      <w:r>
        <w:rPr>
          <w:lang w:val="en-US"/>
        </w:rPr>
        <w:t>invitrogen</w:t>
      </w:r>
      <w:proofErr w:type="spellEnd"/>
      <w:r w:rsidR="00B34E97">
        <w:t xml:space="preserve"> </w:t>
      </w:r>
      <w:r>
        <w:t xml:space="preserve">вторичные антитела, меченые техасским красным: </w:t>
      </w:r>
      <w:r>
        <w:rPr>
          <w:lang w:val="en-US"/>
        </w:rPr>
        <w:t>Goat</w:t>
      </w:r>
      <w:r w:rsidRPr="0093084B">
        <w:t xml:space="preserve"> –</w:t>
      </w:r>
      <w:r>
        <w:rPr>
          <w:lang w:val="en-US"/>
        </w:rPr>
        <w:t>anti</w:t>
      </w:r>
      <w:r w:rsidRPr="0093084B">
        <w:t>-</w:t>
      </w:r>
      <w:r>
        <w:rPr>
          <w:lang w:val="en-US"/>
        </w:rPr>
        <w:t>mouse</w:t>
      </w:r>
      <w:r w:rsidRPr="0093084B">
        <w:t xml:space="preserve">, </w:t>
      </w:r>
      <w:r>
        <w:rPr>
          <w:lang w:val="en-US"/>
        </w:rPr>
        <w:t>T</w:t>
      </w:r>
      <w:r w:rsidRPr="0093084B">
        <w:t xml:space="preserve">6390 </w:t>
      </w:r>
      <w:proofErr w:type="spellStart"/>
      <w:r>
        <w:rPr>
          <w:lang w:val="en-US"/>
        </w:rPr>
        <w:t>invitrogen</w:t>
      </w:r>
      <w:proofErr w:type="spellEnd"/>
      <w:r>
        <w:t xml:space="preserve">. </w:t>
      </w:r>
    </w:p>
    <w:p w:rsidR="00503408" w:rsidRPr="005162FE" w:rsidRDefault="00503408" w:rsidP="00503408">
      <w:pPr>
        <w:ind w:firstLine="708"/>
      </w:pPr>
      <w:r>
        <w:t xml:space="preserve">Белок </w:t>
      </w:r>
      <w:r w:rsidRPr="007A6468">
        <w:t>Ki</w:t>
      </w:r>
      <w:r w:rsidRPr="008A4CC7">
        <w:t>-67</w:t>
      </w:r>
      <w:r>
        <w:t xml:space="preserve"> присутствует во всех активных фазах клеточного цикла (G1, S, G2 и митоз), но отсутствует в покоящихся клетках в фазе G0 </w:t>
      </w:r>
      <w:r w:rsidR="000845BC" w:rsidRPr="000845BC">
        <w:t>[129]</w:t>
      </w:r>
      <w:r w:rsidR="000845BC" w:rsidRPr="000845BC">
        <w:rPr>
          <w:i/>
          <w:iCs/>
        </w:rPr>
        <w:t>.</w:t>
      </w:r>
      <w:r w:rsidR="000845BC" w:rsidRPr="00B34E97">
        <w:t xml:space="preserve"> </w:t>
      </w:r>
      <w:r w:rsidRPr="00B34E97">
        <w:t>Клеточная концентрация белка Ki-67 заметно возрастает в S-фазе клеточного цикл</w:t>
      </w:r>
      <w:r w:rsidR="005162FE">
        <w:t xml:space="preserve">а </w:t>
      </w:r>
      <w:r w:rsidR="005162FE" w:rsidRPr="005162FE">
        <w:t>[130].</w:t>
      </w:r>
    </w:p>
    <w:p w:rsidR="00503408" w:rsidRPr="004E5107" w:rsidRDefault="00503408" w:rsidP="00B34E97">
      <w:pPr>
        <w:ind w:firstLine="708"/>
      </w:pPr>
      <w:r>
        <w:t xml:space="preserve">После </w:t>
      </w:r>
      <w:proofErr w:type="spellStart"/>
      <w:r>
        <w:t>депарафинирования</w:t>
      </w:r>
      <w:proofErr w:type="spellEnd"/>
      <w:r>
        <w:t xml:space="preserve"> препаратов, блокировали эндогенную </w:t>
      </w:r>
      <w:proofErr w:type="spellStart"/>
      <w:r>
        <w:t>пероксидазу</w:t>
      </w:r>
      <w:proofErr w:type="spellEnd"/>
      <w:r>
        <w:t xml:space="preserve"> перекисью водорода (10 минут), промывали в дистиллированной воде (2 минуты) и в </w:t>
      </w:r>
      <w:r w:rsidRPr="009754CF">
        <w:t>PBS</w:t>
      </w:r>
      <w:r>
        <w:t xml:space="preserve"> 7,6 (дважды по 5 минут). Для снижения фонового </w:t>
      </w:r>
      <w:r>
        <w:lastRenderedPageBreak/>
        <w:t xml:space="preserve">окрашивания, обусловленного гидрофобными взаимодействиями белков ткани с антителами, инкубировали стекла с раствором </w:t>
      </w:r>
      <w:proofErr w:type="spellStart"/>
      <w:r>
        <w:t>BlockAid</w:t>
      </w:r>
      <w:proofErr w:type="spellEnd"/>
      <w:r>
        <w:t xml:space="preserve">™ </w:t>
      </w:r>
      <w:proofErr w:type="spellStart"/>
      <w:r>
        <w:t>BlockingSolution</w:t>
      </w:r>
      <w:proofErr w:type="spellEnd"/>
      <w:r>
        <w:t xml:space="preserve">, </w:t>
      </w:r>
      <w:proofErr w:type="spellStart"/>
      <w:r w:rsidRPr="007A6765">
        <w:t>invitrogen</w:t>
      </w:r>
      <w:proofErr w:type="spellEnd"/>
      <w:r w:rsidRPr="009754CF">
        <w:t>,</w:t>
      </w:r>
      <w:r>
        <w:t xml:space="preserve"> в течение 60 минут на водяной бане при комнатной температуре, после чего инкубировали с первичными антителами к маркеру пролиферации клеток </w:t>
      </w:r>
      <w:r w:rsidRPr="007A6765">
        <w:t>Ki</w:t>
      </w:r>
      <w:r w:rsidRPr="008A4CC7">
        <w:t>-67.</w:t>
      </w:r>
      <w:r w:rsidR="00B34E97">
        <w:t xml:space="preserve"> </w:t>
      </w:r>
      <w:r>
        <w:t>(</w:t>
      </w:r>
      <w:r w:rsidRPr="007A6765">
        <w:t>Anti</w:t>
      </w:r>
      <w:r w:rsidRPr="0093084B">
        <w:t>-</w:t>
      </w:r>
      <w:r w:rsidRPr="007A6765">
        <w:t>RatKi</w:t>
      </w:r>
      <w:r w:rsidRPr="0093084B">
        <w:t xml:space="preserve">-67 </w:t>
      </w:r>
      <w:proofErr w:type="spellStart"/>
      <w:r w:rsidRPr="007A6765">
        <w:t>antibody</w:t>
      </w:r>
      <w:proofErr w:type="spellEnd"/>
      <w:r w:rsidRPr="0093084B">
        <w:t xml:space="preserve">; </w:t>
      </w:r>
      <w:r w:rsidRPr="007A6765">
        <w:t>PA</w:t>
      </w:r>
      <w:r w:rsidRPr="0093084B">
        <w:t>1-21520</w:t>
      </w:r>
      <w:r>
        <w:t>) в разведении 1</w:t>
      </w:r>
      <w:r w:rsidRPr="00FD31D0">
        <w:t>:100</w:t>
      </w:r>
      <w:r>
        <w:t xml:space="preserve"> при 4 °С на водяной бане в течение ночи. Затем промывали в </w:t>
      </w:r>
      <w:r w:rsidRPr="007A6765">
        <w:t>PBS</w:t>
      </w:r>
      <w:r>
        <w:t xml:space="preserve"> трижды по 5 минут. Дальнейшие действия проводили в темноте для того, чтобы избежать выцветания </w:t>
      </w:r>
      <w:proofErr w:type="spellStart"/>
      <w:r>
        <w:t>флюоресцентных</w:t>
      </w:r>
      <w:proofErr w:type="spellEnd"/>
      <w:r>
        <w:t xml:space="preserve"> красителей. Образцы инкубировали с вторичными антителами </w:t>
      </w:r>
      <w:proofErr w:type="spellStart"/>
      <w:r w:rsidRPr="007A6765">
        <w:t>Goat</w:t>
      </w:r>
      <w:proofErr w:type="spellEnd"/>
      <w:r w:rsidRPr="0093084B">
        <w:t xml:space="preserve"> –</w:t>
      </w:r>
      <w:proofErr w:type="spellStart"/>
      <w:r w:rsidRPr="007A6765">
        <w:t>anti</w:t>
      </w:r>
      <w:r w:rsidRPr="0093084B">
        <w:t>-</w:t>
      </w:r>
      <w:r w:rsidRPr="007A6765">
        <w:t>mouse</w:t>
      </w:r>
      <w:proofErr w:type="spellEnd"/>
      <w:r>
        <w:t xml:space="preserve">, мечеными </w:t>
      </w:r>
      <w:proofErr w:type="spellStart"/>
      <w:r w:rsidRPr="007A6765">
        <w:t>alexafluor</w:t>
      </w:r>
      <w:proofErr w:type="spellEnd"/>
      <w:r>
        <w:t xml:space="preserve">, </w:t>
      </w:r>
      <w:r w:rsidRPr="007A6765">
        <w:t>A</w:t>
      </w:r>
      <w:r w:rsidRPr="00D2077C">
        <w:t xml:space="preserve">31555 </w:t>
      </w:r>
      <w:proofErr w:type="spellStart"/>
      <w:r w:rsidRPr="007A6765">
        <w:t>invitrogen</w:t>
      </w:r>
      <w:proofErr w:type="spellEnd"/>
      <w:r>
        <w:t xml:space="preserve"> в разведении 1:50 в течение </w:t>
      </w:r>
      <w:r w:rsidRPr="00093EAD">
        <w:t>60 мин при 37</w:t>
      </w:r>
      <w:r>
        <w:t xml:space="preserve">°С на водяной бане, промывали в </w:t>
      </w:r>
      <w:r w:rsidRPr="007A6765">
        <w:t>PBS</w:t>
      </w:r>
      <w:r>
        <w:t xml:space="preserve"> трижды по 5 минут, инкубировали с первичными антителами к инсулину </w:t>
      </w:r>
      <w:r w:rsidRPr="00093EAD">
        <w:t>(</w:t>
      </w:r>
      <w:proofErr w:type="spellStart"/>
      <w:r w:rsidRPr="00093EAD">
        <w:t>Anti-RatInsulin</w:t>
      </w:r>
      <w:proofErr w:type="spellEnd"/>
      <w:r w:rsidRPr="00093EAD">
        <w:t>/</w:t>
      </w:r>
      <w:proofErr w:type="spellStart"/>
      <w:r w:rsidRPr="00093EAD">
        <w:t>Proinsulinantibody</w:t>
      </w:r>
      <w:proofErr w:type="spellEnd"/>
      <w:r w:rsidRPr="00093EAD">
        <w:t xml:space="preserve">; MA5-12042, </w:t>
      </w:r>
      <w:proofErr w:type="spellStart"/>
      <w:r w:rsidRPr="00093EAD">
        <w:t>ThermoScientific</w:t>
      </w:r>
      <w:proofErr w:type="spellEnd"/>
      <w:r w:rsidRPr="00093EAD">
        <w:t xml:space="preserve">, </w:t>
      </w:r>
      <w:proofErr w:type="spellStart"/>
      <w:r w:rsidRPr="00093EAD">
        <w:t>Waltham</w:t>
      </w:r>
      <w:proofErr w:type="spellEnd"/>
      <w:r w:rsidRPr="00093EAD">
        <w:t>)</w:t>
      </w:r>
      <w:r>
        <w:t xml:space="preserve"> в разведении 1:300 в течение </w:t>
      </w:r>
      <w:r w:rsidRPr="00093EAD">
        <w:t>60 мин при 37</w:t>
      </w:r>
      <w:r>
        <w:t xml:space="preserve">°С на водяной бане, промывали в </w:t>
      </w:r>
      <w:r w:rsidRPr="007A6765">
        <w:t>PBS</w:t>
      </w:r>
      <w:r>
        <w:t xml:space="preserve"> трижды по 5 минут, инкубировали с вторичными антителами </w:t>
      </w:r>
      <w:proofErr w:type="spellStart"/>
      <w:r w:rsidRPr="007A6765">
        <w:t>Goat</w:t>
      </w:r>
      <w:proofErr w:type="spellEnd"/>
      <w:r w:rsidRPr="0093084B">
        <w:t xml:space="preserve"> –</w:t>
      </w:r>
      <w:proofErr w:type="spellStart"/>
      <w:r w:rsidRPr="007A6765">
        <w:t>anti</w:t>
      </w:r>
      <w:r w:rsidRPr="0093084B">
        <w:t>-</w:t>
      </w:r>
      <w:r w:rsidRPr="007A6765">
        <w:t>mouse</w:t>
      </w:r>
      <w:proofErr w:type="spellEnd"/>
      <w:r>
        <w:t xml:space="preserve"> мечеными техасским красным</w:t>
      </w:r>
      <w:r w:rsidRPr="0093084B">
        <w:t xml:space="preserve">, </w:t>
      </w:r>
      <w:r w:rsidRPr="007A6765">
        <w:t>T</w:t>
      </w:r>
      <w:r w:rsidRPr="0093084B">
        <w:t xml:space="preserve">6390 </w:t>
      </w:r>
      <w:r>
        <w:rPr>
          <w:lang w:val="en-US"/>
        </w:rPr>
        <w:t>I</w:t>
      </w:r>
      <w:proofErr w:type="spellStart"/>
      <w:r w:rsidRPr="007A6765">
        <w:t>nvitrogen</w:t>
      </w:r>
      <w:proofErr w:type="spellEnd"/>
      <w:r>
        <w:t xml:space="preserve"> в разведении 1:100 в течение 4</w:t>
      </w:r>
      <w:r w:rsidRPr="00093EAD">
        <w:t>0 мин при 37</w:t>
      </w:r>
      <w:r>
        <w:t xml:space="preserve">°С на водяной бане, промывали в </w:t>
      </w:r>
      <w:r w:rsidRPr="007A6765">
        <w:t>PBS</w:t>
      </w:r>
      <w:r>
        <w:t xml:space="preserve"> трижды по 5 минут. Ядра окрашивали </w:t>
      </w:r>
      <w:r w:rsidRPr="007A6765">
        <w:t xml:space="preserve">DAPI </w:t>
      </w:r>
      <w:r>
        <w:t>(4′,6-diamidino-2-phenylindole)</w:t>
      </w:r>
      <w:r w:rsidRPr="007A6765">
        <w:t xml:space="preserve">, </w:t>
      </w:r>
      <w:proofErr w:type="spellStart"/>
      <w:r>
        <w:rPr>
          <w:lang w:val="en-US"/>
        </w:rPr>
        <w:t>ThermoFisherScientific</w:t>
      </w:r>
      <w:proofErr w:type="spellEnd"/>
      <w:r>
        <w:t>, в течение 5 минут, промывали дистиллированной водой 2 минуты</w:t>
      </w:r>
      <w:r w:rsidRPr="00840F1D">
        <w:t xml:space="preserve">. </w:t>
      </w:r>
      <w:r>
        <w:t xml:space="preserve">Обезвоживание в спиртах и просветление в ксилоле проводили в </w:t>
      </w:r>
      <w:proofErr w:type="spellStart"/>
      <w:r>
        <w:t>автостейнере</w:t>
      </w:r>
      <w:proofErr w:type="spellEnd"/>
      <w:r w:rsidR="009C475D" w:rsidRPr="009C475D">
        <w:t xml:space="preserve"> </w:t>
      </w:r>
      <w:r w:rsidRPr="00093EAD">
        <w:t>DAKO</w:t>
      </w:r>
      <w:r>
        <w:t xml:space="preserve"> и заключали препараты под покровные стекла.</w:t>
      </w:r>
    </w:p>
    <w:p w:rsidR="00503408" w:rsidRDefault="00B34E97" w:rsidP="00503408">
      <w:pPr>
        <w:pStyle w:val="3"/>
      </w:pPr>
      <w:bookmarkStart w:id="39" w:name="_Toc517045731"/>
      <w:r>
        <w:t xml:space="preserve">4.7.3 </w:t>
      </w:r>
      <w:r w:rsidR="00503408">
        <w:t xml:space="preserve">Оценка </w:t>
      </w:r>
      <w:proofErr w:type="spellStart"/>
      <w:r w:rsidR="00503408">
        <w:t>апоптотической</w:t>
      </w:r>
      <w:proofErr w:type="spellEnd"/>
      <w:r w:rsidR="00503408">
        <w:t xml:space="preserve"> активности </w:t>
      </w:r>
      <w:proofErr w:type="spellStart"/>
      <w:r w:rsidR="00503408">
        <w:t>инсулинсинтезирующих</w:t>
      </w:r>
      <w:proofErr w:type="spellEnd"/>
      <w:r w:rsidR="00503408">
        <w:t xml:space="preserve"> клеток</w:t>
      </w:r>
      <w:bookmarkEnd w:id="39"/>
    </w:p>
    <w:p w:rsidR="00503408" w:rsidRPr="00817316" w:rsidRDefault="00503408" w:rsidP="00B34E97">
      <w:pPr>
        <w:ind w:firstLine="708"/>
      </w:pPr>
      <w:r>
        <w:t xml:space="preserve">Метод </w:t>
      </w:r>
      <w:r>
        <w:rPr>
          <w:lang w:val="en-US"/>
        </w:rPr>
        <w:t>TUNEL</w:t>
      </w:r>
      <w:r w:rsidRPr="00D121DD">
        <w:t xml:space="preserve"> (</w:t>
      </w:r>
      <w:proofErr w:type="spellStart"/>
      <w:r>
        <w:rPr>
          <w:lang w:val="en-US"/>
        </w:rPr>
        <w:t>TdT</w:t>
      </w:r>
      <w:proofErr w:type="spellEnd"/>
      <w:r w:rsidRPr="00D121DD">
        <w:t>-</w:t>
      </w:r>
      <w:proofErr w:type="spellStart"/>
      <w:r>
        <w:rPr>
          <w:lang w:val="en-US"/>
        </w:rPr>
        <w:t>mediatednickandlabeling</w:t>
      </w:r>
      <w:proofErr w:type="spellEnd"/>
      <w:r w:rsidRPr="00D121DD">
        <w:t>)</w:t>
      </w:r>
      <w:r>
        <w:t xml:space="preserve"> основан на обнаружении свободных 3-</w:t>
      </w:r>
      <w:r>
        <w:rPr>
          <w:lang w:val="en-US"/>
        </w:rPr>
        <w:t>OH</w:t>
      </w:r>
      <w:r>
        <w:t xml:space="preserve"> концов в разорванных молекулах фрагментированной ДНК с помощью терминальной </w:t>
      </w:r>
      <w:proofErr w:type="spellStart"/>
      <w:r>
        <w:t>дезоксинуклеотидилтрансферазы</w:t>
      </w:r>
      <w:proofErr w:type="spellEnd"/>
      <w:r>
        <w:t xml:space="preserve"> (</w:t>
      </w:r>
      <w:proofErr w:type="spellStart"/>
      <w:r>
        <w:rPr>
          <w:lang w:val="en-US"/>
        </w:rPr>
        <w:t>TdT</w:t>
      </w:r>
      <w:proofErr w:type="spellEnd"/>
      <w:r w:rsidRPr="00D121DD">
        <w:t xml:space="preserve">). </w:t>
      </w:r>
    </w:p>
    <w:p w:rsidR="00503408" w:rsidRPr="004E5107" w:rsidRDefault="00503408" w:rsidP="00B34E97">
      <w:pPr>
        <w:ind w:firstLine="708"/>
      </w:pPr>
      <w:proofErr w:type="spellStart"/>
      <w:r>
        <w:t>Апоптотическую</w:t>
      </w:r>
      <w:proofErr w:type="spellEnd"/>
      <w:r>
        <w:t xml:space="preserve"> активность </w:t>
      </w:r>
      <w:proofErr w:type="spellStart"/>
      <w:r>
        <w:t>инсулинсинтезирующих</w:t>
      </w:r>
      <w:proofErr w:type="spellEnd"/>
      <w:r>
        <w:t xml:space="preserve"> клеток оценивали с помощью метода двойной </w:t>
      </w:r>
      <w:proofErr w:type="spellStart"/>
      <w:r>
        <w:t>иммунофлюоресцентной</w:t>
      </w:r>
      <w:proofErr w:type="spellEnd"/>
      <w:r>
        <w:t xml:space="preserve"> окраски с </w:t>
      </w:r>
      <w:r>
        <w:lastRenderedPageBreak/>
        <w:t xml:space="preserve">использованием набора </w:t>
      </w:r>
      <w:r w:rsidRPr="00D121DD">
        <w:rPr>
          <w:lang w:val="en-US"/>
        </w:rPr>
        <w:t>Click</w:t>
      </w:r>
      <w:r w:rsidRPr="00817316">
        <w:t>-</w:t>
      </w:r>
      <w:proofErr w:type="spellStart"/>
      <w:r w:rsidRPr="00D121DD">
        <w:rPr>
          <w:lang w:val="en-US"/>
        </w:rPr>
        <w:t>iT</w:t>
      </w:r>
      <w:proofErr w:type="spellEnd"/>
      <w:r w:rsidRPr="00817316">
        <w:t xml:space="preserve">™ </w:t>
      </w:r>
      <w:proofErr w:type="spellStart"/>
      <w:r w:rsidRPr="00D121DD">
        <w:rPr>
          <w:lang w:val="en-US"/>
        </w:rPr>
        <w:t>TUNELAlexaFluor</w:t>
      </w:r>
      <w:proofErr w:type="spellEnd"/>
      <w:r>
        <w:t>™ 594</w:t>
      </w:r>
      <w:proofErr w:type="spellStart"/>
      <w:r w:rsidRPr="00D121DD">
        <w:rPr>
          <w:lang w:val="en-US"/>
        </w:rPr>
        <w:t>ImagingAssay</w:t>
      </w:r>
      <w:proofErr w:type="spellEnd"/>
      <w:r w:rsidRPr="00817316">
        <w:t xml:space="preserve">, </w:t>
      </w:r>
      <w:proofErr w:type="spellStart"/>
      <w:r w:rsidRPr="00D121DD">
        <w:rPr>
          <w:lang w:val="en-US"/>
        </w:rPr>
        <w:t>formicroscopy</w:t>
      </w:r>
      <w:proofErr w:type="spellEnd"/>
      <w:r w:rsidRPr="00817316">
        <w:t>&amp;</w:t>
      </w:r>
      <w:r w:rsidRPr="00D121DD">
        <w:rPr>
          <w:lang w:val="en-US"/>
        </w:rPr>
        <w:t>HCS</w:t>
      </w:r>
      <w:r w:rsidRPr="00817316">
        <w:t xml:space="preserve">, </w:t>
      </w:r>
      <w:r>
        <w:t>С</w:t>
      </w:r>
      <w:r w:rsidRPr="00817316">
        <w:t xml:space="preserve">10245, </w:t>
      </w:r>
      <w:r>
        <w:rPr>
          <w:lang w:val="en-US"/>
        </w:rPr>
        <w:t>Invitrogen</w:t>
      </w:r>
      <w:r w:rsidRPr="00817316">
        <w:t xml:space="preserve">. </w:t>
      </w:r>
      <w:r>
        <w:t xml:space="preserve">Окрашивание осуществляли согласно протоколу производителя, в качестве первичных антител использовали </w:t>
      </w:r>
      <w:r w:rsidRPr="00093EAD">
        <w:t>(</w:t>
      </w:r>
      <w:proofErr w:type="spellStart"/>
      <w:r w:rsidRPr="00093EAD">
        <w:t>Anti-RatInsulin</w:t>
      </w:r>
      <w:proofErr w:type="spellEnd"/>
      <w:r w:rsidRPr="00093EAD">
        <w:t>/</w:t>
      </w:r>
      <w:proofErr w:type="spellStart"/>
      <w:r w:rsidRPr="00093EAD">
        <w:t>Proinsulinantibody</w:t>
      </w:r>
      <w:proofErr w:type="spellEnd"/>
      <w:r w:rsidRPr="00093EAD">
        <w:t xml:space="preserve">; MA5-12042, </w:t>
      </w:r>
      <w:proofErr w:type="spellStart"/>
      <w:r w:rsidRPr="00093EAD">
        <w:t>ThermoScientific</w:t>
      </w:r>
      <w:proofErr w:type="spellEnd"/>
      <w:r w:rsidRPr="00093EAD">
        <w:t xml:space="preserve">, </w:t>
      </w:r>
      <w:proofErr w:type="spellStart"/>
      <w:r w:rsidRPr="00093EAD">
        <w:t>Waltham</w:t>
      </w:r>
      <w:proofErr w:type="spellEnd"/>
      <w:r w:rsidRPr="00093EAD">
        <w:t>)</w:t>
      </w:r>
      <w:r>
        <w:t xml:space="preserve">, в качестве вторичных антител использовали </w:t>
      </w:r>
      <w:proofErr w:type="spellStart"/>
      <w:r w:rsidRPr="007A6765">
        <w:t>Goat</w:t>
      </w:r>
      <w:proofErr w:type="spellEnd"/>
      <w:r w:rsidRPr="0093084B">
        <w:t xml:space="preserve"> –</w:t>
      </w:r>
      <w:proofErr w:type="spellStart"/>
      <w:r w:rsidRPr="007A6765">
        <w:t>anti</w:t>
      </w:r>
      <w:r w:rsidRPr="0093084B">
        <w:t>-</w:t>
      </w:r>
      <w:r w:rsidRPr="007A6765">
        <w:t>mouse</w:t>
      </w:r>
      <w:proofErr w:type="spellEnd"/>
      <w:r>
        <w:t xml:space="preserve">, меченые </w:t>
      </w:r>
      <w:proofErr w:type="spellStart"/>
      <w:r w:rsidRPr="007A6765">
        <w:t>alexa</w:t>
      </w:r>
      <w:proofErr w:type="spellEnd"/>
      <w:r w:rsidR="00B34E97">
        <w:t xml:space="preserve"> </w:t>
      </w:r>
      <w:proofErr w:type="spellStart"/>
      <w:r w:rsidRPr="007A6765">
        <w:t>fluor</w:t>
      </w:r>
      <w:proofErr w:type="spellEnd"/>
      <w:r>
        <w:t xml:space="preserve"> 488,</w:t>
      </w:r>
      <w:r w:rsidR="00B34E97">
        <w:t xml:space="preserve"> </w:t>
      </w:r>
      <w:r w:rsidRPr="007A6765">
        <w:t>A</w:t>
      </w:r>
      <w:r w:rsidRPr="00D2077C">
        <w:t xml:space="preserve">31555 </w:t>
      </w:r>
      <w:r>
        <w:rPr>
          <w:lang w:val="en-US"/>
        </w:rPr>
        <w:t>I</w:t>
      </w:r>
      <w:proofErr w:type="spellStart"/>
      <w:r w:rsidRPr="007A6765">
        <w:t>nvitrogen</w:t>
      </w:r>
      <w:proofErr w:type="spellEnd"/>
      <w:r>
        <w:t xml:space="preserve">, ядра окрашивали </w:t>
      </w:r>
      <w:r w:rsidRPr="007A6765">
        <w:t xml:space="preserve">DAPI </w:t>
      </w:r>
      <w:r>
        <w:t>(4′,6-diamidino-2-phenylindole)</w:t>
      </w:r>
      <w:r w:rsidRPr="007A6765">
        <w:t xml:space="preserve">, </w:t>
      </w:r>
      <w:proofErr w:type="spellStart"/>
      <w:r>
        <w:rPr>
          <w:lang w:val="en-US"/>
        </w:rPr>
        <w:t>ThermoFisher</w:t>
      </w:r>
      <w:proofErr w:type="spellEnd"/>
      <w:r w:rsidR="00B34E97">
        <w:t xml:space="preserve"> </w:t>
      </w:r>
      <w:r>
        <w:rPr>
          <w:lang w:val="en-US"/>
        </w:rPr>
        <w:t>Scientific</w:t>
      </w:r>
      <w:r>
        <w:t xml:space="preserve">. Обезвоживание в спиртах и просветление в ксилоле проводили в </w:t>
      </w:r>
      <w:proofErr w:type="spellStart"/>
      <w:r>
        <w:t>автостейнере</w:t>
      </w:r>
      <w:proofErr w:type="spellEnd"/>
      <w:r w:rsidR="00B34E97">
        <w:t xml:space="preserve"> </w:t>
      </w:r>
      <w:r w:rsidRPr="00093EAD">
        <w:t>DAKO</w:t>
      </w:r>
      <w:r>
        <w:t xml:space="preserve"> и заключали препараты под покровные стекла.</w:t>
      </w:r>
    </w:p>
    <w:p w:rsidR="00503408" w:rsidRDefault="00B34E97" w:rsidP="00503408">
      <w:pPr>
        <w:pStyle w:val="3"/>
      </w:pPr>
      <w:bookmarkStart w:id="40" w:name="_Toc517045732"/>
      <w:r>
        <w:t xml:space="preserve">4.7.4 </w:t>
      </w:r>
      <w:r w:rsidR="00503408">
        <w:t xml:space="preserve">Количественная оценка содержания макрофагов фенотипа </w:t>
      </w:r>
      <w:r w:rsidR="00503408" w:rsidRPr="005B5D61">
        <w:t>F4/80</w:t>
      </w:r>
      <w:r>
        <w:t xml:space="preserve"> </w:t>
      </w:r>
      <w:r w:rsidR="00503408">
        <w:t>в поджелудочной железе</w:t>
      </w:r>
      <w:bookmarkEnd w:id="40"/>
    </w:p>
    <w:p w:rsidR="00503408" w:rsidRPr="005162FE" w:rsidRDefault="00503408" w:rsidP="00B34E97">
      <w:pPr>
        <w:ind w:firstLine="708"/>
        <w:rPr>
          <w:rStyle w:val="HTML"/>
        </w:rPr>
      </w:pPr>
      <w:r w:rsidRPr="0082742E">
        <w:rPr>
          <w:lang w:val="en-US"/>
        </w:rPr>
        <w:t>F</w:t>
      </w:r>
      <w:r w:rsidRPr="00063DFB">
        <w:t xml:space="preserve">4/80 </w:t>
      </w:r>
      <w:r>
        <w:t xml:space="preserve">(Ly71 </w:t>
      </w:r>
      <w:proofErr w:type="spellStart"/>
      <w:r>
        <w:t>and</w:t>
      </w:r>
      <w:proofErr w:type="spellEnd"/>
      <w:r>
        <w:t xml:space="preserve"> EMR1) является гликопротеином, который </w:t>
      </w:r>
      <w:proofErr w:type="spellStart"/>
      <w:r>
        <w:t>экспрессируется</w:t>
      </w:r>
      <w:proofErr w:type="spellEnd"/>
      <w:r>
        <w:t xml:space="preserve"> на поверхности макрофагов в различных тканях</w:t>
      </w:r>
      <w:r w:rsidR="005162FE" w:rsidRPr="005162FE">
        <w:t xml:space="preserve"> [131].</w:t>
      </w:r>
    </w:p>
    <w:p w:rsidR="00503408" w:rsidRPr="004E5107" w:rsidRDefault="00503408" w:rsidP="00503408">
      <w:r>
        <w:t>Экспрессию</w:t>
      </w:r>
      <w:r w:rsidR="00B34E97" w:rsidRPr="005162FE">
        <w:t xml:space="preserve"> </w:t>
      </w:r>
      <w:r w:rsidRPr="0082742E">
        <w:rPr>
          <w:lang w:val="en-US"/>
        </w:rPr>
        <w:t>F</w:t>
      </w:r>
      <w:r w:rsidRPr="005162FE">
        <w:t xml:space="preserve">4/80 </w:t>
      </w:r>
      <w:r>
        <w:t>оценивали</w:t>
      </w:r>
      <w:r w:rsidR="00B34E97" w:rsidRPr="005162FE">
        <w:t xml:space="preserve"> </w:t>
      </w:r>
      <w:r w:rsidRPr="00792B40">
        <w:t>с</w:t>
      </w:r>
      <w:r w:rsidR="00B34E97" w:rsidRPr="005162FE">
        <w:t xml:space="preserve"> </w:t>
      </w:r>
      <w:r w:rsidRPr="00792B40">
        <w:t>помощью</w:t>
      </w:r>
      <w:r w:rsidR="00B34E97" w:rsidRPr="005162FE">
        <w:t xml:space="preserve"> </w:t>
      </w:r>
      <w:proofErr w:type="spellStart"/>
      <w:r w:rsidRPr="00792B40">
        <w:t>иммуногистохимического</w:t>
      </w:r>
      <w:proofErr w:type="spellEnd"/>
      <w:r w:rsidR="00B34E97" w:rsidRPr="005162FE">
        <w:t xml:space="preserve"> </w:t>
      </w:r>
      <w:r w:rsidRPr="00792B40">
        <w:t>метода</w:t>
      </w:r>
      <w:r w:rsidR="00B34E97" w:rsidRPr="005162FE">
        <w:t xml:space="preserve"> </w:t>
      </w:r>
      <w:r w:rsidRPr="00792B40">
        <w:t>окрашивания</w:t>
      </w:r>
      <w:r w:rsidR="00B34E97" w:rsidRPr="005162FE">
        <w:t xml:space="preserve"> </w:t>
      </w:r>
      <w:r w:rsidRPr="00792B40">
        <w:t>с</w:t>
      </w:r>
      <w:r w:rsidR="00B34E97" w:rsidRPr="005162FE">
        <w:t xml:space="preserve"> </w:t>
      </w:r>
      <w:r w:rsidRPr="00792B40">
        <w:t>применением</w:t>
      </w:r>
      <w:r w:rsidR="00B34E97" w:rsidRPr="005162FE">
        <w:t xml:space="preserve"> </w:t>
      </w:r>
      <w:r>
        <w:t>антител</w:t>
      </w:r>
      <w:r w:rsidRPr="005162FE">
        <w:t xml:space="preserve"> (</w:t>
      </w:r>
      <w:r w:rsidRPr="0082742E">
        <w:rPr>
          <w:lang w:val="en-US"/>
        </w:rPr>
        <w:t>Anti</w:t>
      </w:r>
      <w:r w:rsidRPr="005162FE">
        <w:t>-</w:t>
      </w:r>
      <w:proofErr w:type="spellStart"/>
      <w:r>
        <w:rPr>
          <w:lang w:val="en-US"/>
        </w:rPr>
        <w:t>Rat</w:t>
      </w:r>
      <w:r w:rsidRPr="0082742E">
        <w:rPr>
          <w:lang w:val="en-US"/>
        </w:rPr>
        <w:t>F</w:t>
      </w:r>
      <w:proofErr w:type="spellEnd"/>
      <w:r w:rsidRPr="005162FE">
        <w:t xml:space="preserve">4/80 </w:t>
      </w:r>
      <w:proofErr w:type="spellStart"/>
      <w:r w:rsidRPr="0082742E">
        <w:rPr>
          <w:lang w:val="en-US"/>
        </w:rPr>
        <w:t>antibodyPA</w:t>
      </w:r>
      <w:proofErr w:type="spellEnd"/>
      <w:r w:rsidRPr="005162FE">
        <w:t xml:space="preserve">5-21399, </w:t>
      </w:r>
      <w:proofErr w:type="spellStart"/>
      <w:r w:rsidRPr="0082742E">
        <w:rPr>
          <w:lang w:val="en-US"/>
        </w:rPr>
        <w:t>ThermoFisher</w:t>
      </w:r>
      <w:proofErr w:type="spellEnd"/>
      <w:r w:rsidRPr="005162FE">
        <w:t xml:space="preserve">). </w:t>
      </w:r>
      <w:r>
        <w:t xml:space="preserve">Формалин меняет трехмерную структуру белков ткани, что может привести к модификации антигенных </w:t>
      </w:r>
      <w:proofErr w:type="spellStart"/>
      <w:r>
        <w:t>эпитопов</w:t>
      </w:r>
      <w:proofErr w:type="spellEnd"/>
      <w:r>
        <w:t xml:space="preserve"> и невозможности связывания их с антителами. После </w:t>
      </w:r>
      <w:proofErr w:type="spellStart"/>
      <w:r>
        <w:t>депарафинирования</w:t>
      </w:r>
      <w:proofErr w:type="spellEnd"/>
      <w:r>
        <w:t xml:space="preserve"> осуществляли демаскировку антигенов методом ферментативной обработки препарата с использованием трипсина при 37°С на водяной бане в течение 10 минут, после чего дважды промывали в </w:t>
      </w:r>
      <w:r>
        <w:rPr>
          <w:lang w:val="en-US"/>
        </w:rPr>
        <w:t>PBS</w:t>
      </w:r>
      <w:r w:rsidR="00B34E97">
        <w:t xml:space="preserve"> </w:t>
      </w:r>
      <w:proofErr w:type="spellStart"/>
      <w:r>
        <w:rPr>
          <w:lang w:val="en-US"/>
        </w:rPr>
        <w:t>ph</w:t>
      </w:r>
      <w:proofErr w:type="spellEnd"/>
      <w:r w:rsidRPr="008F336A">
        <w:t>7,6</w:t>
      </w:r>
      <w:r>
        <w:t xml:space="preserve">. Затем производили блокировку эндогенной </w:t>
      </w:r>
      <w:proofErr w:type="spellStart"/>
      <w:r>
        <w:t>пероксидазы</w:t>
      </w:r>
      <w:proofErr w:type="spellEnd"/>
      <w:r>
        <w:t xml:space="preserve"> с использованием перекиси водорода в течение 10 минут. После блокирования эндогенной </w:t>
      </w:r>
      <w:proofErr w:type="spellStart"/>
      <w:r>
        <w:t>пероксидазы</w:t>
      </w:r>
      <w:proofErr w:type="spellEnd"/>
      <w:r>
        <w:t xml:space="preserve"> стекла промывали </w:t>
      </w:r>
      <w:proofErr w:type="spellStart"/>
      <w:r>
        <w:t>вдистиллированной</w:t>
      </w:r>
      <w:proofErr w:type="spellEnd"/>
      <w:r>
        <w:t xml:space="preserve"> воде 2 минуты, в </w:t>
      </w:r>
      <w:r>
        <w:rPr>
          <w:lang w:val="en-US"/>
        </w:rPr>
        <w:t>PBS</w:t>
      </w:r>
      <w:r>
        <w:t xml:space="preserve">дважды по 5 минут, инкубировали с раствором </w:t>
      </w:r>
      <w:proofErr w:type="spellStart"/>
      <w:r>
        <w:t>Block</w:t>
      </w:r>
      <w:proofErr w:type="spellEnd"/>
      <w:r w:rsidR="005162FE" w:rsidRPr="005162FE">
        <w:t xml:space="preserve"> </w:t>
      </w:r>
      <w:proofErr w:type="spellStart"/>
      <w:r>
        <w:t>Aid</w:t>
      </w:r>
      <w:proofErr w:type="spellEnd"/>
      <w:r>
        <w:t xml:space="preserve">™ </w:t>
      </w:r>
      <w:proofErr w:type="spellStart"/>
      <w:r>
        <w:t>Blocking</w:t>
      </w:r>
      <w:proofErr w:type="spellEnd"/>
      <w:r w:rsidR="005162FE" w:rsidRPr="005162FE">
        <w:t xml:space="preserve"> </w:t>
      </w:r>
      <w:proofErr w:type="spellStart"/>
      <w:r>
        <w:t>Solution</w:t>
      </w:r>
      <w:proofErr w:type="spellEnd"/>
      <w:r>
        <w:t xml:space="preserve">, </w:t>
      </w:r>
      <w:r>
        <w:rPr>
          <w:lang w:val="en-US"/>
        </w:rPr>
        <w:t>I</w:t>
      </w:r>
      <w:proofErr w:type="spellStart"/>
      <w:r w:rsidRPr="007A6765">
        <w:t>nvitrogen</w:t>
      </w:r>
      <w:proofErr w:type="spellEnd"/>
      <w:r w:rsidRPr="009754CF">
        <w:t>,</w:t>
      </w:r>
      <w:r>
        <w:t xml:space="preserve"> в течение 60 минут на водяной бане при комнатной температуре, после чего инкубировали с первичными антителами </w:t>
      </w:r>
      <w:r w:rsidRPr="00093EAD">
        <w:t>(</w:t>
      </w:r>
      <w:r w:rsidRPr="0082742E">
        <w:rPr>
          <w:lang w:val="en-US"/>
        </w:rPr>
        <w:t>Anti</w:t>
      </w:r>
      <w:r w:rsidRPr="00063DFB">
        <w:t>-</w:t>
      </w:r>
      <w:r>
        <w:rPr>
          <w:lang w:val="en-US"/>
        </w:rPr>
        <w:t>Rat</w:t>
      </w:r>
      <w:r w:rsidR="005162FE" w:rsidRPr="005162FE">
        <w:t xml:space="preserve"> </w:t>
      </w:r>
      <w:r w:rsidRPr="0082742E">
        <w:rPr>
          <w:lang w:val="en-US"/>
        </w:rPr>
        <w:t>F</w:t>
      </w:r>
      <w:r w:rsidRPr="00063DFB">
        <w:t xml:space="preserve">4/80 </w:t>
      </w:r>
      <w:r w:rsidRPr="0082742E">
        <w:rPr>
          <w:lang w:val="en-US"/>
        </w:rPr>
        <w:t>antibody</w:t>
      </w:r>
      <w:r w:rsidR="005162FE" w:rsidRPr="005162FE">
        <w:t xml:space="preserve"> </w:t>
      </w:r>
      <w:r w:rsidRPr="0082742E">
        <w:rPr>
          <w:lang w:val="en-US"/>
        </w:rPr>
        <w:t>PA</w:t>
      </w:r>
      <w:r>
        <w:t>5-21399</w:t>
      </w:r>
      <w:r w:rsidRPr="00C43778">
        <w:t xml:space="preserve">, </w:t>
      </w:r>
      <w:proofErr w:type="spellStart"/>
      <w:r w:rsidRPr="0082742E">
        <w:rPr>
          <w:lang w:val="en-US"/>
        </w:rPr>
        <w:t>ThermoFisher</w:t>
      </w:r>
      <w:proofErr w:type="spellEnd"/>
      <w:r w:rsidRPr="00093EAD">
        <w:t>)</w:t>
      </w:r>
      <w:r>
        <w:t xml:space="preserve"> в разведении 1:</w:t>
      </w:r>
      <w:r w:rsidRPr="00063DFB">
        <w:t>100</w:t>
      </w:r>
      <w:r w:rsidRPr="00093EAD">
        <w:t xml:space="preserve"> в течение 60 минут при 37</w:t>
      </w:r>
      <w:r>
        <w:t xml:space="preserve">°С на водяной бане, промывали в </w:t>
      </w:r>
      <w:r>
        <w:rPr>
          <w:lang w:val="en-US"/>
        </w:rPr>
        <w:lastRenderedPageBreak/>
        <w:t>PBS</w:t>
      </w:r>
      <w:r>
        <w:t xml:space="preserve"> дважды по 5 минут и инкубировали </w:t>
      </w:r>
      <w:r w:rsidRPr="00093EAD">
        <w:t>с вторичными антителами</w:t>
      </w:r>
      <w:r>
        <w:t xml:space="preserve">, конъюгированными с </w:t>
      </w:r>
      <w:proofErr w:type="spellStart"/>
      <w:r>
        <w:t>пероксидазой</w:t>
      </w:r>
      <w:proofErr w:type="spellEnd"/>
      <w:r>
        <w:t xml:space="preserve"> хрена</w:t>
      </w:r>
      <w:r w:rsidR="005162FE" w:rsidRPr="005162FE">
        <w:t xml:space="preserve"> </w:t>
      </w:r>
      <w:r>
        <w:t>(</w:t>
      </w:r>
      <w:r>
        <w:rPr>
          <w:lang w:val="en-US"/>
        </w:rPr>
        <w:t>G</w:t>
      </w:r>
      <w:proofErr w:type="spellStart"/>
      <w:r w:rsidRPr="00093EAD">
        <w:t>oa</w:t>
      </w:r>
      <w:r>
        <w:t>tanti</w:t>
      </w:r>
      <w:proofErr w:type="spellEnd"/>
      <w:r>
        <w:t>-</w:t>
      </w:r>
      <w:r>
        <w:rPr>
          <w:lang w:val="en-US"/>
        </w:rPr>
        <w:t>rabbit</w:t>
      </w:r>
      <w:r>
        <w:t>,</w:t>
      </w:r>
      <w:r w:rsidR="005162FE" w:rsidRPr="005162FE">
        <w:t xml:space="preserve"> </w:t>
      </w:r>
      <w:r>
        <w:rPr>
          <w:lang w:val="en-US"/>
        </w:rPr>
        <w:t>HRP</w:t>
      </w:r>
      <w:r w:rsidR="005162FE" w:rsidRPr="005162FE">
        <w:t xml:space="preserve"> </w:t>
      </w:r>
      <w:proofErr w:type="spellStart"/>
      <w:r>
        <w:rPr>
          <w:lang w:val="en-US"/>
        </w:rPr>
        <w:t>Thermo</w:t>
      </w:r>
      <w:proofErr w:type="spellEnd"/>
      <w:r w:rsidR="005162FE" w:rsidRPr="005162FE">
        <w:t xml:space="preserve"> </w:t>
      </w:r>
      <w:r>
        <w:rPr>
          <w:lang w:val="en-US"/>
        </w:rPr>
        <w:t>Fisher</w:t>
      </w:r>
      <w:r w:rsidR="005162FE" w:rsidRPr="005162FE">
        <w:t xml:space="preserve"> </w:t>
      </w:r>
      <w:r>
        <w:rPr>
          <w:lang w:val="en-US"/>
        </w:rPr>
        <w:t>Scientific</w:t>
      </w:r>
      <w:r>
        <w:t>)</w:t>
      </w:r>
      <w:r w:rsidRPr="00093EAD">
        <w:t xml:space="preserve"> в</w:t>
      </w:r>
      <w:r>
        <w:t xml:space="preserve"> разведении 1:</w:t>
      </w:r>
      <w:r w:rsidRPr="00850098">
        <w:t>20</w:t>
      </w:r>
      <w:r>
        <w:t>00</w:t>
      </w:r>
      <w:r w:rsidRPr="00093EAD">
        <w:t xml:space="preserve"> в течение 60 мин при 37</w:t>
      </w:r>
      <w:r>
        <w:t xml:space="preserve">°С на водяной бане, промывали в </w:t>
      </w:r>
      <w:r>
        <w:rPr>
          <w:lang w:val="en-US"/>
        </w:rPr>
        <w:t>PBS</w:t>
      </w:r>
      <w:r>
        <w:t xml:space="preserve"> дважды по 5 минут.</w:t>
      </w:r>
      <w:r w:rsidRPr="00093EAD">
        <w:t xml:space="preserve"> Для визуализации </w:t>
      </w:r>
      <w:proofErr w:type="spellStart"/>
      <w:r w:rsidRPr="00093EAD">
        <w:t>антигенреактивных</w:t>
      </w:r>
      <w:proofErr w:type="spellEnd"/>
      <w:r w:rsidRPr="00093EAD">
        <w:t xml:space="preserve"> клеток использовали тест-систему </w:t>
      </w:r>
      <w:proofErr w:type="spellStart"/>
      <w:r w:rsidRPr="00093EAD">
        <w:t>Novolink</w:t>
      </w:r>
      <w:proofErr w:type="spellEnd"/>
      <w:r w:rsidR="005162FE" w:rsidRPr="005162FE">
        <w:t xml:space="preserve"> </w:t>
      </w:r>
      <w:r w:rsidRPr="00093EAD">
        <w:t>TM</w:t>
      </w:r>
      <w:r w:rsidR="005162FE" w:rsidRPr="005162FE">
        <w:t xml:space="preserve"> </w:t>
      </w:r>
      <w:proofErr w:type="spellStart"/>
      <w:r w:rsidRPr="00093EAD">
        <w:t>Polymer</w:t>
      </w:r>
      <w:proofErr w:type="spellEnd"/>
      <w:r w:rsidR="005162FE" w:rsidRPr="005162FE">
        <w:t xml:space="preserve"> </w:t>
      </w:r>
      <w:proofErr w:type="spellStart"/>
      <w:r w:rsidRPr="00093EAD">
        <w:t>Detection</w:t>
      </w:r>
      <w:proofErr w:type="spellEnd"/>
      <w:r w:rsidR="005162FE" w:rsidRPr="005162FE">
        <w:t xml:space="preserve"> </w:t>
      </w:r>
      <w:proofErr w:type="spellStart"/>
      <w:r w:rsidRPr="00093EAD">
        <w:t>System</w:t>
      </w:r>
      <w:proofErr w:type="spellEnd"/>
      <w:r w:rsidRPr="00093EAD">
        <w:t xml:space="preserve"> (</w:t>
      </w:r>
      <w:proofErr w:type="spellStart"/>
      <w:r w:rsidRPr="00093EAD">
        <w:t>Novocastra</w:t>
      </w:r>
      <w:proofErr w:type="spellEnd"/>
      <w:r w:rsidR="005162FE" w:rsidRPr="005162FE">
        <w:t xml:space="preserve"> </w:t>
      </w:r>
      <w:proofErr w:type="spellStart"/>
      <w:r w:rsidRPr="00093EAD">
        <w:t>Lab</w:t>
      </w:r>
      <w:proofErr w:type="spellEnd"/>
      <w:r w:rsidRPr="00093EAD">
        <w:t>.,</w:t>
      </w:r>
      <w:r w:rsidR="005162FE" w:rsidRPr="005162FE">
        <w:t xml:space="preserve"> </w:t>
      </w:r>
      <w:proofErr w:type="spellStart"/>
      <w:r w:rsidRPr="00093EAD">
        <w:t>Ltd</w:t>
      </w:r>
      <w:proofErr w:type="spellEnd"/>
      <w:r w:rsidRPr="00093EAD">
        <w:t xml:space="preserve">), включающую хромогенный субстрат 3,3-диаминобензидин (DAB) в </w:t>
      </w:r>
      <w:proofErr w:type="spellStart"/>
      <w:r w:rsidRPr="00093EAD">
        <w:t>забуфер</w:t>
      </w:r>
      <w:r>
        <w:t>е</w:t>
      </w:r>
      <w:r w:rsidRPr="00093EAD">
        <w:t>н</w:t>
      </w:r>
      <w:r>
        <w:t>н</w:t>
      </w:r>
      <w:r w:rsidRPr="00093EAD">
        <w:t>ом</w:t>
      </w:r>
      <w:proofErr w:type="spellEnd"/>
      <w:r w:rsidRPr="00093EAD">
        <w:t xml:space="preserve"> растворе. DAB-позитивные клетки идентифицировали по коричневому окрашиванию цитоплазмы клеток</w:t>
      </w:r>
      <w:r>
        <w:t>.</w:t>
      </w:r>
      <w:r w:rsidR="005162FE" w:rsidRPr="005162FE">
        <w:t xml:space="preserve"> </w:t>
      </w:r>
      <w:r>
        <w:t xml:space="preserve">После окрашивания </w:t>
      </w:r>
      <w:proofErr w:type="gramStart"/>
      <w:r>
        <w:rPr>
          <w:lang w:val="en-US"/>
        </w:rPr>
        <w:t>DAB</w:t>
      </w:r>
      <w:r>
        <w:t>(</w:t>
      </w:r>
      <w:proofErr w:type="gramEnd"/>
      <w:r w:rsidRPr="004E5107">
        <w:t>5</w:t>
      </w:r>
      <w:r>
        <w:t xml:space="preserve"> минут) промывали в дистиллированной воде 5 минут, окрашивали гематоксилином (7 минут) и промывали в водопроводной воде 5 минут. Процедуру обезвоживание в спиртах и просветление в ксилоле проводили в </w:t>
      </w:r>
      <w:proofErr w:type="spellStart"/>
      <w:r>
        <w:t>автостейнере</w:t>
      </w:r>
      <w:proofErr w:type="spellEnd"/>
      <w:r w:rsidR="00B34E97">
        <w:t xml:space="preserve"> </w:t>
      </w:r>
      <w:r w:rsidRPr="00093EAD">
        <w:t>DAKO</w:t>
      </w:r>
      <w:r>
        <w:t xml:space="preserve"> и заключали препараты под покровные стекла.</w:t>
      </w:r>
    </w:p>
    <w:p w:rsidR="00503408" w:rsidRDefault="00B34E97" w:rsidP="00503408">
      <w:pPr>
        <w:pStyle w:val="3"/>
      </w:pPr>
      <w:bookmarkStart w:id="41" w:name="_Toc517045733"/>
      <w:r>
        <w:t xml:space="preserve">4.7.5 </w:t>
      </w:r>
      <w:r w:rsidR="00503408">
        <w:t>Количественная оценка содержания макрофагов фенотипа М2 в поджелудочной железе</w:t>
      </w:r>
      <w:bookmarkEnd w:id="41"/>
    </w:p>
    <w:p w:rsidR="00503408" w:rsidRDefault="00503408" w:rsidP="00B34E97">
      <w:pPr>
        <w:ind w:firstLine="708"/>
      </w:pPr>
      <w:r>
        <w:t xml:space="preserve">Молекула </w:t>
      </w:r>
      <w:r>
        <w:rPr>
          <w:lang w:val="en-US"/>
        </w:rPr>
        <w:t>CD</w:t>
      </w:r>
      <w:r w:rsidRPr="00DE4FC4">
        <w:t xml:space="preserve">163 </w:t>
      </w:r>
      <w:proofErr w:type="spellStart"/>
      <w:r>
        <w:t>экспрессируется</w:t>
      </w:r>
      <w:proofErr w:type="spellEnd"/>
      <w:r>
        <w:t xml:space="preserve"> на макрофагах фенотипа М2, также она связывает комплекс гемоглобин-</w:t>
      </w:r>
      <w:proofErr w:type="spellStart"/>
      <w:r>
        <w:t>гаптоглобин</w:t>
      </w:r>
      <w:proofErr w:type="spellEnd"/>
      <w:r>
        <w:t xml:space="preserve">, участвует в </w:t>
      </w:r>
      <w:proofErr w:type="spellStart"/>
      <w:r>
        <w:t>эритропоэзе</w:t>
      </w:r>
      <w:proofErr w:type="spellEnd"/>
      <w:r>
        <w:t xml:space="preserve"> регенерации тканей</w:t>
      </w:r>
      <w:r>
        <w:fldChar w:fldCharType="begin" w:fldLock="1"/>
      </w:r>
      <w:r>
        <w:instrText>ADDIN CSL_CITATION { "citationItems" : [ { "id" : "ITEM-1", "itemData" : { "PMID" : "19777868", "abstract" : "Summary: CD163 is a member of scavenger receptor super family class B of the first subgroup. It is mapped to the region p13 on chromosome 12. Five different isoforms of CD163 have been described, which differ in the structure of their cytoplasmic domains and putative phosporylation sites. This scavenger receptor is selectively expressed on cells of mono- cytes and macrophages lineage exclusively. CD163 immunological function is essentially homeostatic. It also has other functions because participates in adhesion to endothelial cells, in tolerance induction and tissues regeneration. Other very important function of CD163 is the clearance of hemoglobin in its cell-free form and participation in anti-inflammation in its soluble form, exhibiting cytokine-like functions. We review the biological functions of CD163 which have been dis- covered until now. It seems apparent from this review that CD163 scavenger receptor can be used as biomarker in diffe- rent diseases and as a valuable diagnostic parameter for prognosis of many diseases especially inflammatory disorders and sepsis.", "author" : [ { "dropping-particle" : "", "family" : "Onofre", "given" : "Gabriela", "non-dropping-particle" : "", "parse-names" : false, "suffix" : "" }, { "dropping-particle" : "", "family" : "Kol\u00e1\u010dkov\u00e1", "given" : "Martina", "non-dropping-particle" : "", "parse-names" : false, "suffix" : "" }, { "dropping-particle" : "", "family" : "Jankovi\u010dov\u00e1", "given" : "Karolina", "non-dropping-particle" : "", "parse-names" : false, "suffix" : "" }, { "dropping-particle" : "", "family" : "Krejsek", "given" : "Jan", "non-dropping-particle" : "", "parse-names" : false, "suffix" : "" } ], "container-title" : "Acta Medica", "id" : "ITEM-1", "issue" : "26", "issued" : { "date-parts" : [ [ "2009" ] ] }, "page" : "57-61", "title" : "SCAVENGER RECEPTOR CD163 AND ITS BIOLOGICAL FUNCTIONS Molecular characterization", "type" : "article-journal", "volume" : "52" }, "uris" : [ "http://www.mendeley.com/documents/?uuid=5f59d545-c976-430f-a694-0fdac6f7775e" ] } ], "mendeley" : { "formattedCitation" : "[109]", "plainTextFormattedCitation" : "[109]", "previouslyFormattedCitation" : "[109]" }, "properties" : {  }, "schema" : "https://github.com/citation-style-language/schema/raw/master/csl-citation.json" }</w:instrText>
      </w:r>
      <w:r>
        <w:fldChar w:fldCharType="separate"/>
      </w:r>
      <w:r w:rsidRPr="00074AA8">
        <w:rPr>
          <w:noProof/>
        </w:rPr>
        <w:t>[109]</w:t>
      </w:r>
      <w:r>
        <w:fldChar w:fldCharType="end"/>
      </w:r>
      <w:r>
        <w:t xml:space="preserve">. </w:t>
      </w:r>
    </w:p>
    <w:p w:rsidR="00503408" w:rsidRPr="004E5107" w:rsidRDefault="00503408" w:rsidP="00B34E97">
      <w:pPr>
        <w:ind w:firstLine="708"/>
      </w:pPr>
      <w:r>
        <w:t>Экспрессию С</w:t>
      </w:r>
      <w:r>
        <w:rPr>
          <w:lang w:val="en-US"/>
        </w:rPr>
        <w:t>D</w:t>
      </w:r>
      <w:r w:rsidRPr="00094754">
        <w:t xml:space="preserve">163 </w:t>
      </w:r>
      <w:r>
        <w:t>оценивали</w:t>
      </w:r>
      <w:r w:rsidRPr="00792B40">
        <w:t xml:space="preserve"> с помощью </w:t>
      </w:r>
      <w:proofErr w:type="spellStart"/>
      <w:r w:rsidRPr="00792B40">
        <w:t>иммуногистохимического</w:t>
      </w:r>
      <w:proofErr w:type="spellEnd"/>
      <w:r w:rsidRPr="00792B40">
        <w:t xml:space="preserve"> метода окрашивания с применением</w:t>
      </w:r>
      <w:r>
        <w:t xml:space="preserve"> антител </w:t>
      </w:r>
      <w:r w:rsidRPr="00093EAD">
        <w:t>(</w:t>
      </w:r>
      <w:r>
        <w:rPr>
          <w:lang w:val="en-US"/>
        </w:rPr>
        <w:t>Anti</w:t>
      </w:r>
      <w:r w:rsidRPr="00094754">
        <w:t>-</w:t>
      </w:r>
      <w:r>
        <w:rPr>
          <w:lang w:val="en-US"/>
        </w:rPr>
        <w:t>rat</w:t>
      </w:r>
      <w:r>
        <w:t>С</w:t>
      </w:r>
      <w:r>
        <w:rPr>
          <w:lang w:val="en-US"/>
        </w:rPr>
        <w:t>D</w:t>
      </w:r>
      <w:r w:rsidRPr="00094754">
        <w:t>163</w:t>
      </w:r>
      <w:r w:rsidRPr="00093EAD">
        <w:t>/</w:t>
      </w:r>
      <w:r>
        <w:rPr>
          <w:lang w:val="en-US"/>
        </w:rPr>
        <w:t>M</w:t>
      </w:r>
      <w:r w:rsidRPr="00094754">
        <w:t>130</w:t>
      </w:r>
      <w:r w:rsidRPr="00093EAD">
        <w:t>antibody</w:t>
      </w:r>
      <w:r w:rsidRPr="00094754">
        <w:t xml:space="preserve"> (</w:t>
      </w:r>
      <w:r>
        <w:rPr>
          <w:lang w:val="en-US"/>
        </w:rPr>
        <w:t>ED</w:t>
      </w:r>
      <w:r w:rsidRPr="00094754">
        <w:t>2)</w:t>
      </w:r>
      <w:r>
        <w:t>; MA5-1</w:t>
      </w:r>
      <w:r w:rsidRPr="00094754">
        <w:t>6658</w:t>
      </w:r>
      <w:r w:rsidRPr="00093EAD">
        <w:t xml:space="preserve">, </w:t>
      </w:r>
      <w:proofErr w:type="spellStart"/>
      <w:r w:rsidRPr="00093EAD">
        <w:t>ThermoScientific</w:t>
      </w:r>
      <w:proofErr w:type="spellEnd"/>
      <w:r w:rsidRPr="00093EAD">
        <w:t xml:space="preserve">, </w:t>
      </w:r>
      <w:proofErr w:type="spellStart"/>
      <w:r w:rsidRPr="00093EAD">
        <w:t>Waltham</w:t>
      </w:r>
      <w:proofErr w:type="spellEnd"/>
      <w:r w:rsidRPr="00093EAD">
        <w:t>).</w:t>
      </w:r>
      <w:r w:rsidR="004075A0">
        <w:t xml:space="preserve"> </w:t>
      </w:r>
      <w:r>
        <w:t xml:space="preserve">Срезы подвергали </w:t>
      </w:r>
      <w:proofErr w:type="spellStart"/>
      <w:r>
        <w:t>депарафинизации</w:t>
      </w:r>
      <w:proofErr w:type="spellEnd"/>
      <w:r>
        <w:t xml:space="preserve">, </w:t>
      </w:r>
      <w:proofErr w:type="spellStart"/>
      <w:r>
        <w:t>регидратации</w:t>
      </w:r>
      <w:proofErr w:type="spellEnd"/>
      <w:r>
        <w:t xml:space="preserve"> с использованием </w:t>
      </w:r>
      <w:proofErr w:type="spellStart"/>
      <w:r w:rsidRPr="00093EAD">
        <w:t>Autostainer</w:t>
      </w:r>
      <w:proofErr w:type="spellEnd"/>
      <w:r w:rsidRPr="00093EAD">
        <w:t xml:space="preserve"> DAKO</w:t>
      </w:r>
      <w:r w:rsidRPr="00094754">
        <w:t xml:space="preserve">. </w:t>
      </w:r>
      <w:r>
        <w:t xml:space="preserve">Демаскировку антигенов производили методом </w:t>
      </w:r>
      <w:proofErr w:type="spellStart"/>
      <w:r>
        <w:t>протеолиза</w:t>
      </w:r>
      <w:proofErr w:type="spellEnd"/>
      <w:r>
        <w:t xml:space="preserve"> с использованием трипсина при 37°С на водяной бане в течение 10 минут, после чего дважды промывали в фосфатном буфере </w:t>
      </w:r>
      <w:proofErr w:type="spellStart"/>
      <w:r>
        <w:rPr>
          <w:lang w:val="en-US"/>
        </w:rPr>
        <w:t>ph</w:t>
      </w:r>
      <w:proofErr w:type="spellEnd"/>
      <w:r w:rsidRPr="008F336A">
        <w:t>7,6</w:t>
      </w:r>
      <w:r>
        <w:t xml:space="preserve"> (</w:t>
      </w:r>
      <w:r>
        <w:rPr>
          <w:lang w:val="en-US"/>
        </w:rPr>
        <w:t>PBS</w:t>
      </w:r>
      <w:r>
        <w:t xml:space="preserve">). Затем производили блокировку эндогенной </w:t>
      </w:r>
      <w:proofErr w:type="spellStart"/>
      <w:r>
        <w:t>пероксидазы</w:t>
      </w:r>
      <w:proofErr w:type="spellEnd"/>
      <w:r w:rsidRPr="00287FE0">
        <w:t xml:space="preserve"> (</w:t>
      </w:r>
      <w:r>
        <w:rPr>
          <w:lang w:val="en-US"/>
        </w:rPr>
        <w:t>HRP</w:t>
      </w:r>
      <w:r w:rsidRPr="00287FE0">
        <w:t>)</w:t>
      </w:r>
      <w:r>
        <w:t xml:space="preserve"> с использованием перекиси водорода в течение 10 минут. После блокирования эндогенной </w:t>
      </w:r>
      <w:proofErr w:type="spellStart"/>
      <w:r>
        <w:t>пероксидазы</w:t>
      </w:r>
      <w:proofErr w:type="spellEnd"/>
      <w:r>
        <w:t xml:space="preserve"> стекла промывали </w:t>
      </w:r>
      <w:proofErr w:type="spellStart"/>
      <w:r>
        <w:t>вдистиллированной</w:t>
      </w:r>
      <w:proofErr w:type="spellEnd"/>
      <w:r>
        <w:t xml:space="preserve"> воде 2 минуты, дважды в </w:t>
      </w:r>
      <w:r>
        <w:rPr>
          <w:lang w:val="en-US"/>
        </w:rPr>
        <w:t>PBS</w:t>
      </w:r>
      <w:r>
        <w:t xml:space="preserve">по 5 минут, </w:t>
      </w:r>
      <w:r>
        <w:lastRenderedPageBreak/>
        <w:t xml:space="preserve">инкубировали с раствором </w:t>
      </w:r>
      <w:proofErr w:type="spellStart"/>
      <w:r>
        <w:t>BlockAid</w:t>
      </w:r>
      <w:proofErr w:type="spellEnd"/>
      <w:r>
        <w:t xml:space="preserve">™ </w:t>
      </w:r>
      <w:proofErr w:type="spellStart"/>
      <w:r>
        <w:t>BlockingSolution</w:t>
      </w:r>
      <w:proofErr w:type="spellEnd"/>
      <w:r>
        <w:t xml:space="preserve">, </w:t>
      </w:r>
      <w:proofErr w:type="spellStart"/>
      <w:r w:rsidRPr="007A6765">
        <w:t>invitrogen</w:t>
      </w:r>
      <w:proofErr w:type="spellEnd"/>
      <w:r w:rsidRPr="009754CF">
        <w:t>,</w:t>
      </w:r>
      <w:r>
        <w:t xml:space="preserve"> в течение 60 минут на водяной бане при комнатной температуре, после чего инкубировали с первичными антителами </w:t>
      </w:r>
      <w:r w:rsidRPr="00093EAD">
        <w:t>(</w:t>
      </w:r>
      <w:r>
        <w:rPr>
          <w:lang w:val="en-US"/>
        </w:rPr>
        <w:t>Anti</w:t>
      </w:r>
      <w:r w:rsidRPr="00094754">
        <w:t>-</w:t>
      </w:r>
      <w:r>
        <w:rPr>
          <w:lang w:val="en-US"/>
        </w:rPr>
        <w:t>rat</w:t>
      </w:r>
      <w:r>
        <w:t>С</w:t>
      </w:r>
      <w:r>
        <w:rPr>
          <w:lang w:val="en-US"/>
        </w:rPr>
        <w:t>D</w:t>
      </w:r>
      <w:r w:rsidRPr="00094754">
        <w:t>163</w:t>
      </w:r>
      <w:r w:rsidRPr="00093EAD">
        <w:t>/</w:t>
      </w:r>
      <w:r>
        <w:rPr>
          <w:lang w:val="en-US"/>
        </w:rPr>
        <w:t>M</w:t>
      </w:r>
      <w:r w:rsidRPr="00094754">
        <w:t>130</w:t>
      </w:r>
      <w:r w:rsidRPr="00093EAD">
        <w:t>antibody</w:t>
      </w:r>
      <w:r w:rsidRPr="00094754">
        <w:t xml:space="preserve"> (</w:t>
      </w:r>
      <w:r>
        <w:rPr>
          <w:lang w:val="en-US"/>
        </w:rPr>
        <w:t>ED</w:t>
      </w:r>
      <w:r w:rsidRPr="00094754">
        <w:t>2)</w:t>
      </w:r>
      <w:r>
        <w:t>; MA5-1</w:t>
      </w:r>
      <w:r w:rsidRPr="00094754">
        <w:t>6658</w:t>
      </w:r>
      <w:r w:rsidRPr="00093EAD">
        <w:t xml:space="preserve">, </w:t>
      </w:r>
      <w:proofErr w:type="spellStart"/>
      <w:r w:rsidRPr="00093EAD">
        <w:t>ThermoScientific</w:t>
      </w:r>
      <w:proofErr w:type="spellEnd"/>
      <w:r w:rsidRPr="00093EAD">
        <w:t xml:space="preserve">, </w:t>
      </w:r>
      <w:proofErr w:type="spellStart"/>
      <w:r w:rsidRPr="00093EAD">
        <w:t>Waltham</w:t>
      </w:r>
      <w:proofErr w:type="spellEnd"/>
      <w:r w:rsidRPr="00093EAD">
        <w:t>)</w:t>
      </w:r>
      <w:r>
        <w:t xml:space="preserve"> в разведении 1:70</w:t>
      </w:r>
      <w:r w:rsidRPr="00093EAD">
        <w:t xml:space="preserve"> в течение 60 минут при 37</w:t>
      </w:r>
      <w:r>
        <w:t xml:space="preserve">°С на водяной бане, промывали в </w:t>
      </w:r>
      <w:r>
        <w:rPr>
          <w:lang w:val="en-US"/>
        </w:rPr>
        <w:t>PBS</w:t>
      </w:r>
      <w:r>
        <w:t xml:space="preserve"> дважды по 5 минут, </w:t>
      </w:r>
      <w:r w:rsidRPr="00093EAD">
        <w:t>осуществляли инкубацию с вторичными антителами</w:t>
      </w:r>
      <w:r>
        <w:t xml:space="preserve">, конъюгированными с </w:t>
      </w:r>
      <w:proofErr w:type="spellStart"/>
      <w:r>
        <w:t>пероксидазой</w:t>
      </w:r>
      <w:proofErr w:type="spellEnd"/>
      <w:r>
        <w:t xml:space="preserve"> хрена</w:t>
      </w:r>
      <w:r w:rsidR="004075A0">
        <w:t xml:space="preserve"> </w:t>
      </w:r>
      <w:r>
        <w:t>(</w:t>
      </w:r>
      <w:r>
        <w:rPr>
          <w:lang w:val="en-US"/>
        </w:rPr>
        <w:t>G</w:t>
      </w:r>
      <w:proofErr w:type="spellStart"/>
      <w:r w:rsidRPr="00093EAD">
        <w:t>oa</w:t>
      </w:r>
      <w:r>
        <w:t>tanti-mouse</w:t>
      </w:r>
      <w:proofErr w:type="spellEnd"/>
      <w:r>
        <w:t>, H</w:t>
      </w:r>
      <w:r>
        <w:rPr>
          <w:lang w:val="en-US"/>
        </w:rPr>
        <w:t>R</w:t>
      </w:r>
      <w:r w:rsidRPr="00093EAD">
        <w:t xml:space="preserve">P </w:t>
      </w:r>
      <w:proofErr w:type="spellStart"/>
      <w:r w:rsidRPr="00093EAD">
        <w:t>conjugate</w:t>
      </w:r>
      <w:proofErr w:type="spellEnd"/>
      <w:r>
        <w:t xml:space="preserve">, </w:t>
      </w:r>
      <w:proofErr w:type="spellStart"/>
      <w:r w:rsidRPr="00093EAD">
        <w:t>Millipore</w:t>
      </w:r>
      <w:proofErr w:type="spellEnd"/>
      <w:r>
        <w:t>)</w:t>
      </w:r>
      <w:r w:rsidRPr="00093EAD">
        <w:t xml:space="preserve"> в</w:t>
      </w:r>
      <w:r>
        <w:t xml:space="preserve"> разведении 1:500</w:t>
      </w:r>
      <w:r w:rsidRPr="00093EAD">
        <w:t xml:space="preserve"> в течение 60 мин при 37</w:t>
      </w:r>
      <w:r>
        <w:t xml:space="preserve">°С на водяной бане, промывали в </w:t>
      </w:r>
      <w:r>
        <w:rPr>
          <w:lang w:val="en-US"/>
        </w:rPr>
        <w:t>PBS</w:t>
      </w:r>
      <w:r>
        <w:t xml:space="preserve"> дважды по 5 минут.</w:t>
      </w:r>
      <w:r w:rsidRPr="00093EAD">
        <w:t xml:space="preserve"> Для визуализации </w:t>
      </w:r>
      <w:proofErr w:type="spellStart"/>
      <w:r w:rsidRPr="00093EAD">
        <w:t>антигенреактивных</w:t>
      </w:r>
      <w:proofErr w:type="spellEnd"/>
      <w:r w:rsidRPr="00093EAD">
        <w:t xml:space="preserve"> клеток использовали тест-систему </w:t>
      </w:r>
      <w:proofErr w:type="spellStart"/>
      <w:r w:rsidRPr="00093EAD">
        <w:t>NovolinkTMPolymerDetectionSystem</w:t>
      </w:r>
      <w:proofErr w:type="spellEnd"/>
      <w:r w:rsidRPr="00093EAD">
        <w:t xml:space="preserve"> (</w:t>
      </w:r>
      <w:proofErr w:type="spellStart"/>
      <w:proofErr w:type="gramStart"/>
      <w:r w:rsidRPr="00093EAD">
        <w:t>NovocastraLab</w:t>
      </w:r>
      <w:proofErr w:type="spellEnd"/>
      <w:r w:rsidRPr="00093EAD">
        <w:t>.,</w:t>
      </w:r>
      <w:proofErr w:type="spellStart"/>
      <w:proofErr w:type="gramEnd"/>
      <w:r w:rsidRPr="00093EAD">
        <w:t>Ltd</w:t>
      </w:r>
      <w:proofErr w:type="spellEnd"/>
      <w:r w:rsidRPr="00093EAD">
        <w:t xml:space="preserve">), включающую хромогенный субстрат 3,3-диаминобензидин (DAB) в </w:t>
      </w:r>
      <w:proofErr w:type="spellStart"/>
      <w:r w:rsidRPr="00093EAD">
        <w:t>забуфер</w:t>
      </w:r>
      <w:r>
        <w:t>е</w:t>
      </w:r>
      <w:r w:rsidRPr="00093EAD">
        <w:t>н</w:t>
      </w:r>
      <w:r>
        <w:t>н</w:t>
      </w:r>
      <w:r w:rsidRPr="00093EAD">
        <w:t>ом</w:t>
      </w:r>
      <w:proofErr w:type="spellEnd"/>
      <w:r w:rsidRPr="00093EAD">
        <w:t xml:space="preserve"> растворе. DAB-позитивные клетки идентифицировали по коричневому окрашиванию цитоплазмы клеток</w:t>
      </w:r>
      <w:r>
        <w:t>.</w:t>
      </w:r>
      <w:r w:rsidR="004075A0">
        <w:t xml:space="preserve"> </w:t>
      </w:r>
      <w:r>
        <w:t xml:space="preserve">После окрашивания </w:t>
      </w:r>
      <w:r>
        <w:rPr>
          <w:lang w:val="en-US"/>
        </w:rPr>
        <w:t>DAB</w:t>
      </w:r>
      <w:r w:rsidR="004075A0">
        <w:t xml:space="preserve"> </w:t>
      </w:r>
      <w:r>
        <w:t>(</w:t>
      </w:r>
      <w:r w:rsidRPr="004E5107">
        <w:t>5</w:t>
      </w:r>
      <w:r>
        <w:t xml:space="preserve"> минут) промывали в дистиллированной воде 5 минут, окрашивали гематоксилином (7 минут) и промывали в водопроводной воде 5 минут. Обезвоживание в спиртах и просветление в ксилоле проводили в </w:t>
      </w:r>
      <w:proofErr w:type="spellStart"/>
      <w:r>
        <w:t>автостейнере</w:t>
      </w:r>
      <w:proofErr w:type="spellEnd"/>
      <w:r w:rsidR="004075A0">
        <w:t xml:space="preserve"> </w:t>
      </w:r>
      <w:r w:rsidRPr="00093EAD">
        <w:t>DAKO</w:t>
      </w:r>
      <w:r>
        <w:t xml:space="preserve"> и заключали препараты под покровные стекла.</w:t>
      </w:r>
    </w:p>
    <w:p w:rsidR="00503408" w:rsidRPr="00B10145" w:rsidRDefault="004075A0" w:rsidP="00503408">
      <w:pPr>
        <w:pStyle w:val="2"/>
      </w:pPr>
      <w:bookmarkStart w:id="42" w:name="_Toc517045734"/>
      <w:r>
        <w:t xml:space="preserve">4.8 </w:t>
      </w:r>
      <w:r w:rsidR="00503408" w:rsidRPr="00B10145">
        <w:t xml:space="preserve">Морфометрические </w:t>
      </w:r>
      <w:r w:rsidR="00503408">
        <w:t>методы анализа</w:t>
      </w:r>
      <w:bookmarkEnd w:id="42"/>
    </w:p>
    <w:p w:rsidR="00503408" w:rsidRPr="005A35F4" w:rsidRDefault="004075A0" w:rsidP="00503408">
      <w:pPr>
        <w:pStyle w:val="3"/>
      </w:pPr>
      <w:bookmarkStart w:id="43" w:name="_Toc517045735"/>
      <w:r>
        <w:t xml:space="preserve">4.8.1 </w:t>
      </w:r>
      <w:r w:rsidR="00503408">
        <w:t>Анализ морфологического строения поджелудочной железы</w:t>
      </w:r>
      <w:bookmarkEnd w:id="43"/>
    </w:p>
    <w:p w:rsidR="00503408" w:rsidRDefault="00503408" w:rsidP="004075A0">
      <w:pPr>
        <w:ind w:firstLine="708"/>
      </w:pPr>
      <w:r>
        <w:t>На гистологических препаратах определяли: к</w:t>
      </w:r>
      <w:r w:rsidRPr="005A35F4">
        <w:t xml:space="preserve">оличество панкреатических островков (ПО) </w:t>
      </w:r>
      <w:r>
        <w:t xml:space="preserve">в пересчете </w:t>
      </w:r>
      <w:r w:rsidRPr="005A35F4">
        <w:t xml:space="preserve">на </w:t>
      </w:r>
      <w:r>
        <w:t xml:space="preserve">1 </w:t>
      </w:r>
      <w:r w:rsidRPr="005A35F4">
        <w:t>мм</w:t>
      </w:r>
      <w:r w:rsidRPr="008653D6">
        <w:rPr>
          <w:vertAlign w:val="superscript"/>
        </w:rPr>
        <w:t>2</w:t>
      </w:r>
      <w:r>
        <w:t>паренхимы поджелудочной железы</w:t>
      </w:r>
      <w:r w:rsidRPr="005A35F4">
        <w:t xml:space="preserve">, </w:t>
      </w:r>
      <w:r w:rsidRPr="00093EAD">
        <w:t>(N/мм</w:t>
      </w:r>
      <w:r w:rsidRPr="00093EAD">
        <w:rPr>
          <w:vertAlign w:val="superscript"/>
        </w:rPr>
        <w:t>2</w:t>
      </w:r>
      <w:r w:rsidRPr="00093EAD">
        <w:t>)</w:t>
      </w:r>
      <w:r w:rsidRPr="005A35F4">
        <w:t xml:space="preserve">, среднюю площадь ПО </w:t>
      </w:r>
      <w:r>
        <w:t>(</w:t>
      </w:r>
      <w:r w:rsidRPr="005A35F4">
        <w:t>мкм</w:t>
      </w:r>
      <w:r w:rsidRPr="008653D6">
        <w:rPr>
          <w:vertAlign w:val="superscript"/>
        </w:rPr>
        <w:t>2</w:t>
      </w:r>
      <w:r w:rsidRPr="00F30CAE">
        <w:t>)</w:t>
      </w:r>
      <w:r w:rsidRPr="005A35F4">
        <w:t xml:space="preserve">, </w:t>
      </w:r>
      <w:r>
        <w:t>о</w:t>
      </w:r>
      <w:r w:rsidRPr="005A35F4">
        <w:t xml:space="preserve">бщую </w:t>
      </w:r>
      <w:proofErr w:type="spellStart"/>
      <w:r w:rsidRPr="005A35F4">
        <w:t>клеточность</w:t>
      </w:r>
      <w:proofErr w:type="spellEnd"/>
      <w:r w:rsidR="004075A0">
        <w:t xml:space="preserve"> </w:t>
      </w:r>
      <w:r>
        <w:t>островка</w:t>
      </w:r>
      <w:r w:rsidRPr="005A35F4">
        <w:t xml:space="preserve"> (</w:t>
      </w:r>
      <w:r>
        <w:t xml:space="preserve">относительное </w:t>
      </w:r>
      <w:r w:rsidRPr="005A35F4">
        <w:t xml:space="preserve">количество клеток </w:t>
      </w:r>
      <w:r>
        <w:t>в 1</w:t>
      </w:r>
      <w:r w:rsidRPr="005A35F4">
        <w:t xml:space="preserve"> мм</w:t>
      </w:r>
      <w:r w:rsidRPr="008653D6">
        <w:rPr>
          <w:vertAlign w:val="superscript"/>
        </w:rPr>
        <w:t>2</w:t>
      </w:r>
      <w:r w:rsidRPr="00DD5675">
        <w:t>эндокринной ткани</w:t>
      </w:r>
      <w:r w:rsidRPr="005A35F4">
        <w:t xml:space="preserve">), индекс альтерации </w:t>
      </w:r>
      <w:proofErr w:type="spellStart"/>
      <w:r w:rsidRPr="005A35F4">
        <w:t>ацинарной</w:t>
      </w:r>
      <w:proofErr w:type="spellEnd"/>
      <w:r w:rsidRPr="005A35F4">
        <w:t xml:space="preserve"> части поджелудочной железы (% разрушенных </w:t>
      </w:r>
      <w:proofErr w:type="spellStart"/>
      <w:r w:rsidRPr="005A35F4">
        <w:t>ацинарных</w:t>
      </w:r>
      <w:proofErr w:type="spellEnd"/>
      <w:r w:rsidRPr="005A35F4">
        <w:t xml:space="preserve"> клеток в расчете на 1000 </w:t>
      </w:r>
      <w:proofErr w:type="spellStart"/>
      <w:r w:rsidRPr="005A35F4">
        <w:t>ацинарных</w:t>
      </w:r>
      <w:proofErr w:type="spellEnd"/>
      <w:r w:rsidRPr="005A35F4">
        <w:t xml:space="preserve"> клеток). </w:t>
      </w:r>
    </w:p>
    <w:p w:rsidR="00503408" w:rsidRDefault="004075A0" w:rsidP="00503408">
      <w:pPr>
        <w:pStyle w:val="3"/>
      </w:pPr>
      <w:bookmarkStart w:id="44" w:name="_Toc517045736"/>
      <w:r>
        <w:lastRenderedPageBreak/>
        <w:t xml:space="preserve">4.8.2 </w:t>
      </w:r>
      <w:r w:rsidR="00503408">
        <w:t xml:space="preserve">Анализ содержания </w:t>
      </w:r>
      <w:r w:rsidR="00503408" w:rsidRPr="005A35F4">
        <w:t>β-клеток</w:t>
      </w:r>
      <w:r w:rsidR="00503408">
        <w:t xml:space="preserve"> и инсулина в островках поджелудочной железы</w:t>
      </w:r>
      <w:bookmarkEnd w:id="44"/>
    </w:p>
    <w:p w:rsidR="00503408" w:rsidRDefault="00503408" w:rsidP="004075A0">
      <w:pPr>
        <w:ind w:firstLine="708"/>
      </w:pPr>
      <w:r>
        <w:t>Во всех группах оценивали процентное содержание</w:t>
      </w:r>
      <w:r w:rsidRPr="005A35F4">
        <w:t xml:space="preserve"> β-клеток </w:t>
      </w:r>
      <w:r>
        <w:t xml:space="preserve">в островке, </w:t>
      </w:r>
      <w:r w:rsidRPr="00093EAD">
        <w:t>относительн</w:t>
      </w:r>
      <w:r>
        <w:t>ое</w:t>
      </w:r>
      <w:r w:rsidRPr="00093EAD">
        <w:t xml:space="preserve"> количеств</w:t>
      </w:r>
      <w:r>
        <w:t>о</w:t>
      </w:r>
      <w:r w:rsidRPr="00093EAD">
        <w:t xml:space="preserve"> β-клеток в 1 мм</w:t>
      </w:r>
      <w:r w:rsidRPr="00093EAD">
        <w:rPr>
          <w:vertAlign w:val="superscript"/>
        </w:rPr>
        <w:t>2</w:t>
      </w:r>
      <w:r w:rsidRPr="00093EAD">
        <w:t xml:space="preserve"> эндокринной ткани (N/мм</w:t>
      </w:r>
      <w:r w:rsidRPr="00093EAD">
        <w:rPr>
          <w:vertAlign w:val="superscript"/>
        </w:rPr>
        <w:t>2</w:t>
      </w:r>
      <w:r w:rsidRPr="00F30CAE">
        <w:t>)</w:t>
      </w:r>
      <w:r>
        <w:t xml:space="preserve"> и определяли содержание инсулина в </w:t>
      </w:r>
      <w:proofErr w:type="spellStart"/>
      <w:r>
        <w:t>инсулинпродуцирующих</w:t>
      </w:r>
      <w:proofErr w:type="spellEnd"/>
      <w:r>
        <w:t xml:space="preserve"> клетках. Интенсивность окраски соответствует количеству антител, связавшихся с антигенами, поэтому она является показателем содержания инсулина в </w:t>
      </w:r>
      <w:r w:rsidRPr="00093EAD">
        <w:t>β-клет</w:t>
      </w:r>
      <w:r>
        <w:t xml:space="preserve">ках. Для измерения интенсивности окраски оценивали относительную оптическую плотность с помощью программы </w:t>
      </w:r>
      <w:proofErr w:type="spellStart"/>
      <w:r>
        <w:t>ВидеоТесТ</w:t>
      </w:r>
      <w:proofErr w:type="spellEnd"/>
      <w:r>
        <w:t xml:space="preserve"> – Морфология 5.0. </w:t>
      </w:r>
    </w:p>
    <w:p w:rsidR="00503408" w:rsidRDefault="004075A0" w:rsidP="00503408">
      <w:pPr>
        <w:pStyle w:val="3"/>
      </w:pPr>
      <w:bookmarkStart w:id="45" w:name="_Toc517045737"/>
      <w:r>
        <w:t xml:space="preserve">4.8.3 </w:t>
      </w:r>
      <w:r w:rsidR="00503408">
        <w:t xml:space="preserve">Анализ пролиферативной и </w:t>
      </w:r>
      <w:proofErr w:type="spellStart"/>
      <w:r w:rsidR="00503408">
        <w:t>апоптотической</w:t>
      </w:r>
      <w:proofErr w:type="spellEnd"/>
      <w:r w:rsidR="00503408">
        <w:t xml:space="preserve"> активности </w:t>
      </w:r>
      <w:r w:rsidR="00503408" w:rsidRPr="005A35F4">
        <w:t>β-клеток</w:t>
      </w:r>
      <w:r w:rsidR="00503408" w:rsidRPr="00B5551A">
        <w:t>.</w:t>
      </w:r>
      <w:bookmarkEnd w:id="45"/>
    </w:p>
    <w:p w:rsidR="00503408" w:rsidRPr="00715FAA" w:rsidRDefault="00503408" w:rsidP="004075A0">
      <w:pPr>
        <w:ind w:firstLine="708"/>
      </w:pPr>
      <w:r>
        <w:t xml:space="preserve">Количество </w:t>
      </w:r>
      <w:r>
        <w:rPr>
          <w:lang w:val="en-US"/>
        </w:rPr>
        <w:t>Ki</w:t>
      </w:r>
      <w:r w:rsidRPr="000D27AD">
        <w:t>-67-</w:t>
      </w:r>
      <w:r>
        <w:t xml:space="preserve">позитивных </w:t>
      </w:r>
      <w:r w:rsidRPr="00093EAD">
        <w:t>β-клеток</w:t>
      </w:r>
      <w:r>
        <w:t xml:space="preserve"> и </w:t>
      </w:r>
      <w:r w:rsidRPr="00093EAD">
        <w:t>β-клеток</w:t>
      </w:r>
      <w:r>
        <w:t xml:space="preserve">, вступивших в </w:t>
      </w:r>
      <w:proofErr w:type="spellStart"/>
      <w:r>
        <w:t>апоптоз</w:t>
      </w:r>
      <w:proofErr w:type="spellEnd"/>
      <w:r>
        <w:t xml:space="preserve"> оценивали с использованием </w:t>
      </w:r>
      <w:r w:rsidRPr="00C55908">
        <w:t>конфокального микроскопа</w:t>
      </w:r>
      <w:r w:rsidR="004075A0">
        <w:t xml:space="preserve"> </w:t>
      </w:r>
      <w:r w:rsidRPr="00C55908">
        <w:rPr>
          <w:lang w:val="en-US"/>
        </w:rPr>
        <w:t>LSM</w:t>
      </w:r>
      <w:r w:rsidRPr="00C55908">
        <w:t xml:space="preserve">710 </w:t>
      </w:r>
      <w:r>
        <w:t>С</w:t>
      </w:r>
      <w:proofErr w:type="spellStart"/>
      <w:r w:rsidRPr="00C55908">
        <w:rPr>
          <w:lang w:val="en-US"/>
        </w:rPr>
        <w:t>arlZeis</w:t>
      </w:r>
      <w:proofErr w:type="spellEnd"/>
      <w:r w:rsidRPr="00715FAA">
        <w:t>s</w:t>
      </w:r>
      <w:r>
        <w:t xml:space="preserve">. </w:t>
      </w:r>
      <w:r w:rsidRPr="00715FAA">
        <w:t>Для ядерного красителя DAPI длина волны возбуждения был</w:t>
      </w:r>
      <w:r w:rsidR="004075A0">
        <w:t xml:space="preserve">а 405 </w:t>
      </w:r>
      <w:proofErr w:type="spellStart"/>
      <w:r w:rsidR="004075A0">
        <w:t>нм</w:t>
      </w:r>
      <w:proofErr w:type="spellEnd"/>
      <w:r w:rsidR="004075A0">
        <w:t xml:space="preserve">, испускания 430-450 </w:t>
      </w:r>
      <w:proofErr w:type="spellStart"/>
      <w:r w:rsidR="004075A0">
        <w:t>нм</w:t>
      </w:r>
      <w:proofErr w:type="spellEnd"/>
      <w:r w:rsidRPr="00715FAA">
        <w:t>,</w:t>
      </w:r>
      <w:r w:rsidR="004075A0">
        <w:t xml:space="preserve"> </w:t>
      </w:r>
      <w:r>
        <w:t xml:space="preserve">для </w:t>
      </w:r>
      <w:proofErr w:type="spellStart"/>
      <w:r w:rsidRPr="00715FAA">
        <w:t>Alexafluor</w:t>
      </w:r>
      <w:proofErr w:type="spellEnd"/>
      <w:r w:rsidR="004075A0">
        <w:t xml:space="preserve"> </w:t>
      </w:r>
      <w:r>
        <w:t xml:space="preserve">488, </w:t>
      </w:r>
      <w:r w:rsidRPr="00715FAA">
        <w:t xml:space="preserve">длина волны возбуждения была </w:t>
      </w:r>
      <w:r>
        <w:t xml:space="preserve">488 </w:t>
      </w:r>
      <w:proofErr w:type="spellStart"/>
      <w:r>
        <w:t>нм</w:t>
      </w:r>
      <w:proofErr w:type="spellEnd"/>
      <w:r>
        <w:t xml:space="preserve">, испускания – 515-565нм, для техасского красного и </w:t>
      </w:r>
      <w:proofErr w:type="spellStart"/>
      <w:r w:rsidRPr="00715FAA">
        <w:t>Alexa</w:t>
      </w:r>
      <w:proofErr w:type="spellEnd"/>
      <w:r w:rsidR="004075A0">
        <w:t xml:space="preserve"> </w:t>
      </w:r>
      <w:proofErr w:type="spellStart"/>
      <w:r w:rsidR="004075A0">
        <w:t>fluor</w:t>
      </w:r>
      <w:proofErr w:type="spellEnd"/>
      <w:r w:rsidR="004075A0">
        <w:t xml:space="preserve"> 564 -</w:t>
      </w:r>
      <w:r>
        <w:t xml:space="preserve"> 633нм и 675нм соответственно. Количество исследуемых клеток рассчитывали на единицу площади панкреатического островка.</w:t>
      </w:r>
    </w:p>
    <w:p w:rsidR="00503408" w:rsidRPr="004075A0" w:rsidRDefault="004075A0" w:rsidP="00503408">
      <w:pPr>
        <w:pStyle w:val="3"/>
      </w:pPr>
      <w:bookmarkStart w:id="46" w:name="_Toc517045738"/>
      <w:r>
        <w:t xml:space="preserve">4.8.4 </w:t>
      </w:r>
      <w:r w:rsidR="00503408" w:rsidRPr="004075A0">
        <w:t>Анализ содержания F4/80</w:t>
      </w:r>
      <w:r w:rsidR="00503408" w:rsidRPr="004075A0">
        <w:rPr>
          <w:vertAlign w:val="superscript"/>
        </w:rPr>
        <w:t>+</w:t>
      </w:r>
      <w:r w:rsidR="00503408" w:rsidRPr="004075A0">
        <w:t xml:space="preserve"> и С</w:t>
      </w:r>
      <w:r w:rsidR="00503408" w:rsidRPr="004075A0">
        <w:rPr>
          <w:lang w:val="en-US"/>
        </w:rPr>
        <w:t>D</w:t>
      </w:r>
      <w:r w:rsidR="00503408" w:rsidRPr="004075A0">
        <w:t>163</w:t>
      </w:r>
      <w:r w:rsidR="00503408" w:rsidRPr="004075A0">
        <w:rPr>
          <w:vertAlign w:val="superscript"/>
        </w:rPr>
        <w:t>+</w:t>
      </w:r>
      <w:r w:rsidR="00503408" w:rsidRPr="004075A0">
        <w:t xml:space="preserve"> клеток</w:t>
      </w:r>
      <w:bookmarkEnd w:id="46"/>
    </w:p>
    <w:p w:rsidR="00503408" w:rsidRDefault="00503408" w:rsidP="004075A0">
      <w:pPr>
        <w:ind w:firstLine="708"/>
      </w:pPr>
      <w:r w:rsidRPr="004075A0">
        <w:t>Подсчет F4/80- и С</w:t>
      </w:r>
      <w:r w:rsidRPr="004075A0">
        <w:rPr>
          <w:lang w:val="en-US"/>
        </w:rPr>
        <w:t>D</w:t>
      </w:r>
      <w:r w:rsidRPr="004075A0">
        <w:t>-163- позитивных клеток проводился в 50 полях зрения, не перекрывающих друг друга, по диагонали среза. Для подсчета количества клеток в 1 мм</w:t>
      </w:r>
      <w:r w:rsidRPr="004075A0">
        <w:rPr>
          <w:vertAlign w:val="superscript"/>
        </w:rPr>
        <w:t>2</w:t>
      </w:r>
      <w:r w:rsidRPr="004075A0">
        <w:t xml:space="preserve"> ткани измеряли площадь поля зрения.  </w:t>
      </w:r>
    </w:p>
    <w:p w:rsidR="00503408" w:rsidRPr="006947B3" w:rsidRDefault="004075A0" w:rsidP="00503408">
      <w:pPr>
        <w:pStyle w:val="2"/>
      </w:pPr>
      <w:bookmarkStart w:id="47" w:name="_Toc517045739"/>
      <w:r>
        <w:t xml:space="preserve">4.9 </w:t>
      </w:r>
      <w:r w:rsidR="00503408" w:rsidRPr="006947B3">
        <w:t>Иммуноферментные методы анализа</w:t>
      </w:r>
      <w:bookmarkEnd w:id="47"/>
    </w:p>
    <w:p w:rsidR="004075A0" w:rsidRDefault="004075A0" w:rsidP="004075A0">
      <w:pPr>
        <w:pStyle w:val="3"/>
      </w:pPr>
      <w:bookmarkStart w:id="48" w:name="_Toc517045740"/>
      <w:r>
        <w:t>4.9.1 Определение гормонов</w:t>
      </w:r>
      <w:bookmarkEnd w:id="48"/>
    </w:p>
    <w:p w:rsidR="00503408" w:rsidRPr="00F95A07" w:rsidRDefault="00503408" w:rsidP="004075A0">
      <w:pPr>
        <w:ind w:firstLine="708"/>
      </w:pPr>
      <w:r w:rsidRPr="00093EAD">
        <w:t>Содержание инсулина</w:t>
      </w:r>
      <w:r>
        <w:t xml:space="preserve"> и </w:t>
      </w:r>
      <w:proofErr w:type="spellStart"/>
      <w:r>
        <w:t>кортикостерона</w:t>
      </w:r>
      <w:proofErr w:type="spellEnd"/>
      <w:r w:rsidRPr="00093EAD">
        <w:t xml:space="preserve"> в крови определяли методом иммуноферментного анализа с использованием прибора LAZURITE </w:t>
      </w:r>
      <w:r w:rsidRPr="00093EAD">
        <w:rPr>
          <w:lang w:val="en-US"/>
        </w:rPr>
        <w:lastRenderedPageBreak/>
        <w:t>AUTOMATEDELISASYSTEM</w:t>
      </w:r>
      <w:r>
        <w:t xml:space="preserve"> и наборов для ИФА </w:t>
      </w:r>
      <w:proofErr w:type="spellStart"/>
      <w:r w:rsidRPr="00093EAD">
        <w:t>Rat</w:t>
      </w:r>
      <w:proofErr w:type="spellEnd"/>
      <w:r w:rsidRPr="00093EAD">
        <w:t>/</w:t>
      </w:r>
      <w:proofErr w:type="spellStart"/>
      <w:r w:rsidRPr="00093EAD">
        <w:t>M</w:t>
      </w:r>
      <w:r>
        <w:t>ouse</w:t>
      </w:r>
      <w:proofErr w:type="spellEnd"/>
      <w:r w:rsidR="00A8034A">
        <w:t xml:space="preserve"> </w:t>
      </w:r>
      <w:proofErr w:type="spellStart"/>
      <w:r>
        <w:t>Insulin</w:t>
      </w:r>
      <w:proofErr w:type="spellEnd"/>
      <w:r>
        <w:t xml:space="preserve"> ELISA; </w:t>
      </w:r>
      <w:proofErr w:type="spellStart"/>
      <w:r>
        <w:t>Millipore</w:t>
      </w:r>
      <w:proofErr w:type="spellEnd"/>
      <w:r>
        <w:t xml:space="preserve"> и </w:t>
      </w:r>
      <w:r>
        <w:rPr>
          <w:lang w:val="en-US"/>
        </w:rPr>
        <w:t>Corticosterone</w:t>
      </w:r>
      <w:r w:rsidR="00A8034A">
        <w:t xml:space="preserve"> </w:t>
      </w:r>
      <w:r>
        <w:rPr>
          <w:lang w:val="en-US"/>
        </w:rPr>
        <w:t>ELIS</w:t>
      </w:r>
      <w:r w:rsidR="00A8034A">
        <w:t xml:space="preserve"> </w:t>
      </w:r>
      <w:proofErr w:type="spellStart"/>
      <w:r>
        <w:rPr>
          <w:lang w:val="en-US"/>
        </w:rPr>
        <w:t>Akitab</w:t>
      </w:r>
      <w:proofErr w:type="spellEnd"/>
      <w:r w:rsidRPr="00F95A07">
        <w:t xml:space="preserve">108821, </w:t>
      </w:r>
      <w:proofErr w:type="spellStart"/>
      <w:r>
        <w:rPr>
          <w:lang w:val="en-US"/>
        </w:rPr>
        <w:t>abcam</w:t>
      </w:r>
      <w:proofErr w:type="spellEnd"/>
      <w:r w:rsidRPr="00F95A07">
        <w:t>.</w:t>
      </w:r>
    </w:p>
    <w:p w:rsidR="00503408" w:rsidRDefault="004075A0" w:rsidP="00503408">
      <w:pPr>
        <w:pStyle w:val="3"/>
      </w:pPr>
      <w:bookmarkStart w:id="49" w:name="_Toc517045741"/>
      <w:r>
        <w:t xml:space="preserve">4.9.2 </w:t>
      </w:r>
      <w:r w:rsidR="00503408" w:rsidRPr="00B10145">
        <w:t>Оценка</w:t>
      </w:r>
      <w:r>
        <w:t xml:space="preserve"> </w:t>
      </w:r>
      <w:proofErr w:type="spellStart"/>
      <w:r w:rsidR="00503408" w:rsidRPr="00B5498C">
        <w:t>цитокинового</w:t>
      </w:r>
      <w:proofErr w:type="spellEnd"/>
      <w:r w:rsidR="00503408" w:rsidRPr="00B5498C">
        <w:t xml:space="preserve"> профиля поджелудочной железы</w:t>
      </w:r>
      <w:bookmarkEnd w:id="49"/>
    </w:p>
    <w:p w:rsidR="005162FE" w:rsidRPr="00CA0B1C" w:rsidRDefault="00503408" w:rsidP="004075A0">
      <w:pPr>
        <w:ind w:firstLine="708"/>
        <w:rPr>
          <w:i/>
        </w:rPr>
      </w:pPr>
      <w:r>
        <w:t xml:space="preserve">Для исследования про- и противовоспалительных цитокинов в поджелудочной железе, готовили </w:t>
      </w:r>
      <w:proofErr w:type="spellStart"/>
      <w:r>
        <w:t>гомогенат</w:t>
      </w:r>
      <w:proofErr w:type="spellEnd"/>
      <w:r>
        <w:t xml:space="preserve"> ткани поджелудочной железы. После извлечения поджелудочную железу промывали</w:t>
      </w:r>
      <w:r w:rsidRPr="00054D19">
        <w:t xml:space="preserve">, </w:t>
      </w:r>
      <w:r>
        <w:t xml:space="preserve">затем помещали в </w:t>
      </w:r>
      <w:r>
        <w:rPr>
          <w:lang w:val="en-US"/>
        </w:rPr>
        <w:t>PBS</w:t>
      </w:r>
      <w:r w:rsidR="004075A0">
        <w:t xml:space="preserve"> </w:t>
      </w:r>
      <w:proofErr w:type="spellStart"/>
      <w:r>
        <w:rPr>
          <w:lang w:val="en-US"/>
        </w:rPr>
        <w:t>ph</w:t>
      </w:r>
      <w:proofErr w:type="spellEnd"/>
      <w:r>
        <w:t>7,8</w:t>
      </w:r>
      <w:r w:rsidR="004075A0">
        <w:t xml:space="preserve"> </w:t>
      </w:r>
      <w:r>
        <w:t>из расчета 250 мг на 1,5 мл</w:t>
      </w:r>
      <w:r w:rsidR="004075A0">
        <w:t>.</w:t>
      </w:r>
      <w:r>
        <w:t xml:space="preserve"> Все процедуры проводили </w:t>
      </w:r>
      <w:r w:rsidRPr="00CF24EB">
        <w:t>на льду</w:t>
      </w:r>
      <w:r>
        <w:t xml:space="preserve"> для предотвращения </w:t>
      </w:r>
      <w:proofErr w:type="spellStart"/>
      <w:r>
        <w:t>протеолиза</w:t>
      </w:r>
      <w:proofErr w:type="spellEnd"/>
      <w:r>
        <w:t xml:space="preserve">. Ткань дезагрегировали с использованием </w:t>
      </w:r>
      <w:proofErr w:type="spellStart"/>
      <w:r>
        <w:t>автоматизировнной</w:t>
      </w:r>
      <w:proofErr w:type="spellEnd"/>
      <w:r>
        <w:t xml:space="preserve"> системы для </w:t>
      </w:r>
      <w:proofErr w:type="spellStart"/>
      <w:r>
        <w:t>дезагрегации</w:t>
      </w:r>
      <w:proofErr w:type="spellEnd"/>
      <w:r>
        <w:t xml:space="preserve"> тканей </w:t>
      </w:r>
      <w:proofErr w:type="spellStart"/>
      <w:r>
        <w:rPr>
          <w:lang w:val="en-US"/>
        </w:rPr>
        <w:t>Medimachine</w:t>
      </w:r>
      <w:proofErr w:type="spellEnd"/>
      <w:r w:rsidRPr="00C536F2">
        <w:t xml:space="preserve">, </w:t>
      </w:r>
      <w:proofErr w:type="spellStart"/>
      <w:r>
        <w:rPr>
          <w:lang w:val="en-US"/>
        </w:rPr>
        <w:t>BectonDickinson</w:t>
      </w:r>
      <w:proofErr w:type="spellEnd"/>
      <w:r w:rsidRPr="00C536F2">
        <w:t>.</w:t>
      </w:r>
      <w:r>
        <w:t xml:space="preserve"> Суспензию пропускали через фильтр</w:t>
      </w:r>
      <w:r w:rsidR="004075A0">
        <w:t xml:space="preserve"> </w:t>
      </w:r>
      <w:r>
        <w:rPr>
          <w:lang w:val="en-US"/>
        </w:rPr>
        <w:t>falcon</w:t>
      </w:r>
      <w:r w:rsidRPr="00702809">
        <w:t xml:space="preserve">, </w:t>
      </w:r>
      <w:r>
        <w:rPr>
          <w:lang w:val="en-US"/>
        </w:rPr>
        <w:t>BD</w:t>
      </w:r>
      <w:r w:rsidR="004075A0">
        <w:t xml:space="preserve"> </w:t>
      </w:r>
      <w:r>
        <w:rPr>
          <w:lang w:val="en-US"/>
        </w:rPr>
        <w:t>Bioscience</w:t>
      </w:r>
      <w:r>
        <w:t>, размером пор 50 мкм, затем центрифугировали</w:t>
      </w:r>
      <w:r w:rsidRPr="00054D19">
        <w:t xml:space="preserve"> 30 </w:t>
      </w:r>
      <w:r>
        <w:t>минут при</w:t>
      </w:r>
      <w:r w:rsidR="004075A0">
        <w:t xml:space="preserve"> </w:t>
      </w:r>
      <w:r w:rsidRPr="00C536F2">
        <w:t>4˚C</w:t>
      </w:r>
      <w:r>
        <w:t>,</w:t>
      </w:r>
      <w:r w:rsidRPr="00054D19">
        <w:t xml:space="preserve"> 15</w:t>
      </w:r>
      <w:r w:rsidRPr="00054D19">
        <w:rPr>
          <w:lang w:val="en-US"/>
        </w:rPr>
        <w:t> </w:t>
      </w:r>
      <w:r w:rsidRPr="00054D19">
        <w:t xml:space="preserve">000 </w:t>
      </w:r>
      <w:r>
        <w:rPr>
          <w:lang w:val="en-US"/>
        </w:rPr>
        <w:t>g</w:t>
      </w:r>
      <w:r>
        <w:t xml:space="preserve">, собирали </w:t>
      </w:r>
      <w:proofErr w:type="spellStart"/>
      <w:r>
        <w:t>супернатант</w:t>
      </w:r>
      <w:proofErr w:type="spellEnd"/>
      <w:r>
        <w:t xml:space="preserve"> и разводили в 2 раза.</w:t>
      </w:r>
      <w:r w:rsidR="005162FE" w:rsidRPr="005162FE">
        <w:t xml:space="preserve"> </w:t>
      </w:r>
    </w:p>
    <w:p w:rsidR="00503408" w:rsidRDefault="00503408" w:rsidP="004075A0">
      <w:pPr>
        <w:ind w:firstLine="708"/>
      </w:pPr>
      <w:r>
        <w:t>Концентрацию</w:t>
      </w:r>
      <w:r w:rsidR="004075A0">
        <w:t xml:space="preserve"> </w:t>
      </w:r>
      <w:r>
        <w:t xml:space="preserve">цитокинов </w:t>
      </w:r>
      <w:r w:rsidRPr="00F702AE">
        <w:rPr>
          <w:lang w:val="en-US"/>
        </w:rPr>
        <w:t>TNF</w:t>
      </w:r>
      <w:r w:rsidRPr="0079774B">
        <w:t>-</w:t>
      </w:r>
      <w:r>
        <w:rPr>
          <w:lang w:val="en-US"/>
        </w:rPr>
        <w:t>α</w:t>
      </w:r>
      <w:r>
        <w:t xml:space="preserve">, </w:t>
      </w:r>
      <w:r>
        <w:rPr>
          <w:lang w:val="en-US"/>
        </w:rPr>
        <w:t>TGFβ</w:t>
      </w:r>
      <w:r w:rsidRPr="0079774B">
        <w:t xml:space="preserve">-1, </w:t>
      </w:r>
      <w:r>
        <w:rPr>
          <w:lang w:val="en-US"/>
        </w:rPr>
        <w:t>IL</w:t>
      </w:r>
      <w:r w:rsidRPr="0079774B">
        <w:t xml:space="preserve">-1, </w:t>
      </w:r>
      <w:r>
        <w:rPr>
          <w:lang w:val="en-US"/>
        </w:rPr>
        <w:t>IL</w:t>
      </w:r>
      <w:r w:rsidRPr="0079774B">
        <w:t xml:space="preserve">-6, </w:t>
      </w:r>
      <w:r>
        <w:rPr>
          <w:lang w:val="en-US"/>
        </w:rPr>
        <w:t>IL</w:t>
      </w:r>
      <w:r w:rsidRPr="0079774B">
        <w:t xml:space="preserve">-10, </w:t>
      </w:r>
      <w:r>
        <w:rPr>
          <w:lang w:val="en-US"/>
        </w:rPr>
        <w:t>INF</w:t>
      </w:r>
      <w:r w:rsidRPr="0079774B">
        <w:t>-</w:t>
      </w:r>
      <w:r>
        <w:t>γ</w:t>
      </w:r>
      <w:r w:rsidR="004075A0">
        <w:t xml:space="preserve"> </w:t>
      </w:r>
      <w:r>
        <w:t>оценивали</w:t>
      </w:r>
      <w:r w:rsidR="004075A0">
        <w:t xml:space="preserve"> </w:t>
      </w:r>
      <w:r>
        <w:t>в</w:t>
      </w:r>
      <w:r w:rsidR="004075A0">
        <w:t xml:space="preserve"> </w:t>
      </w:r>
      <w:proofErr w:type="spellStart"/>
      <w:r>
        <w:t>гомогенате</w:t>
      </w:r>
      <w:proofErr w:type="spellEnd"/>
      <w:r w:rsidR="004075A0">
        <w:t xml:space="preserve"> </w:t>
      </w:r>
      <w:r>
        <w:t>поджелудочной железы и</w:t>
      </w:r>
      <w:r w:rsidR="004075A0">
        <w:t xml:space="preserve"> </w:t>
      </w:r>
      <w:r>
        <w:t>в</w:t>
      </w:r>
      <w:r w:rsidR="004075A0">
        <w:t xml:space="preserve"> </w:t>
      </w:r>
      <w:r>
        <w:t>плазме</w:t>
      </w:r>
      <w:r w:rsidR="004075A0">
        <w:t xml:space="preserve"> </w:t>
      </w:r>
      <w:r>
        <w:t>крови</w:t>
      </w:r>
      <w:r w:rsidR="004075A0">
        <w:t xml:space="preserve"> </w:t>
      </w:r>
      <w:r>
        <w:t xml:space="preserve">на приборе </w:t>
      </w:r>
      <w:r w:rsidRPr="00F702AE">
        <w:rPr>
          <w:lang w:val="en-US"/>
        </w:rPr>
        <w:t>LAZURITE</w:t>
      </w:r>
      <w:r w:rsidR="00BF3E48">
        <w:t xml:space="preserve"> </w:t>
      </w:r>
      <w:r w:rsidRPr="00093EAD">
        <w:rPr>
          <w:lang w:val="en-US"/>
        </w:rPr>
        <w:t>AUTOMATED</w:t>
      </w:r>
      <w:r w:rsidR="00BF3E48">
        <w:t xml:space="preserve"> </w:t>
      </w:r>
      <w:r w:rsidRPr="00093EAD">
        <w:rPr>
          <w:lang w:val="en-US"/>
        </w:rPr>
        <w:t>ELISA</w:t>
      </w:r>
      <w:r w:rsidR="00BF3E48">
        <w:t xml:space="preserve"> </w:t>
      </w:r>
      <w:r w:rsidRPr="00093EAD">
        <w:rPr>
          <w:lang w:val="en-US"/>
        </w:rPr>
        <w:t>SYSTEM</w:t>
      </w:r>
      <w:r w:rsidR="004075A0">
        <w:t xml:space="preserve"> </w:t>
      </w:r>
      <w:r>
        <w:t>с</w:t>
      </w:r>
      <w:r w:rsidR="004075A0">
        <w:t xml:space="preserve"> </w:t>
      </w:r>
      <w:r>
        <w:t>использованием</w:t>
      </w:r>
      <w:r w:rsidR="004075A0">
        <w:t xml:space="preserve"> </w:t>
      </w:r>
      <w:r>
        <w:t>наборов для ИФА</w:t>
      </w:r>
    </w:p>
    <w:p w:rsidR="00503408" w:rsidRDefault="00503408" w:rsidP="00503408">
      <w:r w:rsidRPr="00445147">
        <w:t>IL-6 крысы, 96 тестов</w:t>
      </w:r>
      <w:r>
        <w:t xml:space="preserve">, BMS625 </w:t>
      </w:r>
      <w:proofErr w:type="spellStart"/>
      <w:r>
        <w:t>Bioscience</w:t>
      </w:r>
      <w:proofErr w:type="spellEnd"/>
    </w:p>
    <w:p w:rsidR="00503408" w:rsidRDefault="00503408" w:rsidP="00503408">
      <w:r w:rsidRPr="00445147">
        <w:t>IL-1 крысы, 96 тестов</w:t>
      </w:r>
      <w:r>
        <w:t xml:space="preserve">, </w:t>
      </w:r>
      <w:r w:rsidRPr="00D04562">
        <w:t>BMS627</w:t>
      </w:r>
      <w:r>
        <w:t>Bioscience</w:t>
      </w:r>
    </w:p>
    <w:p w:rsidR="00503408" w:rsidRPr="002359FE" w:rsidRDefault="00503408" w:rsidP="00503408">
      <w:pPr>
        <w:rPr>
          <w:lang w:val="en-US"/>
        </w:rPr>
      </w:pPr>
      <w:r w:rsidRPr="007D65C8">
        <w:rPr>
          <w:lang w:val="en-US"/>
        </w:rPr>
        <w:t>IL</w:t>
      </w:r>
      <w:r w:rsidRPr="002359FE">
        <w:rPr>
          <w:lang w:val="en-US"/>
        </w:rPr>
        <w:t xml:space="preserve">-10 </w:t>
      </w:r>
      <w:r w:rsidRPr="00445147">
        <w:t>крысы</w:t>
      </w:r>
      <w:r w:rsidRPr="002359FE">
        <w:rPr>
          <w:lang w:val="en-US"/>
        </w:rPr>
        <w:t>, 2</w:t>
      </w:r>
      <w:r w:rsidRPr="00445147">
        <w:t>х</w:t>
      </w:r>
      <w:r w:rsidRPr="002359FE">
        <w:rPr>
          <w:lang w:val="en-US"/>
        </w:rPr>
        <w:t xml:space="preserve">96 </w:t>
      </w:r>
      <w:r w:rsidRPr="00445147">
        <w:t>тестов</w:t>
      </w:r>
      <w:r w:rsidRPr="002359FE">
        <w:rPr>
          <w:lang w:val="en-US"/>
        </w:rPr>
        <w:t xml:space="preserve">, </w:t>
      </w:r>
      <w:r w:rsidRPr="007D65C8">
        <w:rPr>
          <w:lang w:val="en-US"/>
        </w:rPr>
        <w:t>BMS</w:t>
      </w:r>
      <w:r w:rsidRPr="002359FE">
        <w:rPr>
          <w:lang w:val="en-US"/>
        </w:rPr>
        <w:t>629</w:t>
      </w:r>
      <w:r w:rsidRPr="007D65C8">
        <w:rPr>
          <w:lang w:val="en-US"/>
        </w:rPr>
        <w:t>T</w:t>
      </w:r>
      <w:r w:rsidRPr="002359FE">
        <w:rPr>
          <w:lang w:val="en-US"/>
        </w:rPr>
        <w:t xml:space="preserve"> </w:t>
      </w:r>
      <w:r w:rsidRPr="007D65C8">
        <w:rPr>
          <w:lang w:val="en-US"/>
        </w:rPr>
        <w:t>WO</w:t>
      </w:r>
      <w:r w:rsidRPr="002359FE">
        <w:rPr>
          <w:lang w:val="en-US"/>
        </w:rPr>
        <w:t xml:space="preserve"> </w:t>
      </w:r>
      <w:r w:rsidRPr="007D65C8">
        <w:rPr>
          <w:lang w:val="en-US"/>
        </w:rPr>
        <w:t>Bioscience</w:t>
      </w:r>
    </w:p>
    <w:p w:rsidR="00503408" w:rsidRPr="002359FE" w:rsidRDefault="00503408" w:rsidP="00503408">
      <w:pPr>
        <w:rPr>
          <w:lang w:val="en-US"/>
        </w:rPr>
      </w:pPr>
      <w:r w:rsidRPr="007D65C8">
        <w:rPr>
          <w:lang w:val="en-US"/>
        </w:rPr>
        <w:t>TNF</w:t>
      </w:r>
      <w:r w:rsidRPr="002359FE">
        <w:rPr>
          <w:lang w:val="en-US"/>
        </w:rPr>
        <w:t xml:space="preserve"> </w:t>
      </w:r>
      <w:r w:rsidRPr="007D65C8">
        <w:rPr>
          <w:lang w:val="en-US"/>
        </w:rPr>
        <w:t>alpha</w:t>
      </w:r>
      <w:r w:rsidRPr="002359FE">
        <w:rPr>
          <w:lang w:val="en-US"/>
        </w:rPr>
        <w:t xml:space="preserve"> </w:t>
      </w:r>
      <w:r w:rsidRPr="00445147">
        <w:t>крысы</w:t>
      </w:r>
      <w:r w:rsidRPr="002359FE">
        <w:rPr>
          <w:lang w:val="en-US"/>
        </w:rPr>
        <w:t xml:space="preserve">, </w:t>
      </w:r>
      <w:r w:rsidRPr="00445147">
        <w:t>с</w:t>
      </w:r>
      <w:r w:rsidR="004075A0" w:rsidRPr="004075A0">
        <w:rPr>
          <w:lang w:val="en-US"/>
        </w:rPr>
        <w:t xml:space="preserve"> </w:t>
      </w:r>
      <w:r w:rsidRPr="00445147">
        <w:t>плашками</w:t>
      </w:r>
      <w:r w:rsidRPr="002359FE">
        <w:rPr>
          <w:lang w:val="en-US"/>
        </w:rPr>
        <w:t xml:space="preserve">, 96 </w:t>
      </w:r>
      <w:r w:rsidRPr="00445147">
        <w:t>тестов</w:t>
      </w:r>
      <w:r w:rsidRPr="002359FE">
        <w:rPr>
          <w:lang w:val="en-US"/>
        </w:rPr>
        <w:t xml:space="preserve">, </w:t>
      </w:r>
      <w:r w:rsidRPr="007D65C8">
        <w:rPr>
          <w:lang w:val="en-US"/>
        </w:rPr>
        <w:t>BMS</w:t>
      </w:r>
      <w:r w:rsidRPr="002359FE">
        <w:rPr>
          <w:lang w:val="en-US"/>
        </w:rPr>
        <w:t xml:space="preserve">622 </w:t>
      </w:r>
      <w:r w:rsidRPr="007D65C8">
        <w:rPr>
          <w:lang w:val="en-US"/>
        </w:rPr>
        <w:t>Bioscience</w:t>
      </w:r>
    </w:p>
    <w:p w:rsidR="00503408" w:rsidRDefault="00503408" w:rsidP="00503408">
      <w:pPr>
        <w:rPr>
          <w:lang w:val="en-US"/>
        </w:rPr>
      </w:pPr>
      <w:r w:rsidRPr="00D04562">
        <w:rPr>
          <w:lang w:val="en-US"/>
        </w:rPr>
        <w:t xml:space="preserve">TGF beta-1 </w:t>
      </w:r>
      <w:r w:rsidRPr="00445147">
        <w:t>крысы</w:t>
      </w:r>
      <w:r w:rsidRPr="00D04562">
        <w:rPr>
          <w:lang w:val="en-US"/>
        </w:rPr>
        <w:t>, 2</w:t>
      </w:r>
      <w:r w:rsidRPr="00445147">
        <w:t>х</w:t>
      </w:r>
      <w:r w:rsidRPr="00D04562">
        <w:rPr>
          <w:lang w:val="en-US"/>
        </w:rPr>
        <w:t xml:space="preserve">96 </w:t>
      </w:r>
      <w:r w:rsidRPr="00445147">
        <w:t>тестов</w:t>
      </w:r>
      <w:r w:rsidRPr="00D04562">
        <w:rPr>
          <w:lang w:val="en-US"/>
        </w:rPr>
        <w:t>, BMS623 Bioscience</w:t>
      </w:r>
    </w:p>
    <w:p w:rsidR="00503408" w:rsidRDefault="004075A0" w:rsidP="00503408">
      <w:pPr>
        <w:pStyle w:val="2"/>
      </w:pPr>
      <w:bookmarkStart w:id="50" w:name="_Toc517045742"/>
      <w:r>
        <w:t xml:space="preserve">4.10 </w:t>
      </w:r>
      <w:r w:rsidR="00503408">
        <w:t>Статистические методы</w:t>
      </w:r>
      <w:bookmarkEnd w:id="50"/>
    </w:p>
    <w:p w:rsidR="00BF3E48" w:rsidRDefault="00503408" w:rsidP="004075A0">
      <w:pPr>
        <w:ind w:firstLine="708"/>
      </w:pPr>
      <w:r>
        <w:t xml:space="preserve">Статистическая обработка проводилась в программном пакете </w:t>
      </w:r>
      <w:r>
        <w:rPr>
          <w:lang w:val="en-US"/>
        </w:rPr>
        <w:t>Origin</w:t>
      </w:r>
      <w:r w:rsidR="005162FE" w:rsidRPr="005162FE">
        <w:t xml:space="preserve"> </w:t>
      </w:r>
      <w:r>
        <w:rPr>
          <w:lang w:val="en-US"/>
        </w:rPr>
        <w:t>Lab</w:t>
      </w:r>
      <w:r w:rsidR="005162FE" w:rsidRPr="005162FE">
        <w:t xml:space="preserve"> </w:t>
      </w:r>
      <w:r>
        <w:t xml:space="preserve">при помощи непараметрического критерия </w:t>
      </w:r>
      <w:proofErr w:type="spellStart"/>
      <w:r>
        <w:t>Краскела</w:t>
      </w:r>
      <w:proofErr w:type="spellEnd"/>
      <w:r>
        <w:t xml:space="preserve"> - Уоллеса для </w:t>
      </w:r>
      <w:r>
        <w:lastRenderedPageBreak/>
        <w:t xml:space="preserve">множественных парных сравнений. Отличия считались достоверными при </w:t>
      </w:r>
      <w:proofErr w:type="gramStart"/>
      <w:r>
        <w:rPr>
          <w:lang w:val="en-US"/>
        </w:rPr>
        <w:t>P</w:t>
      </w:r>
      <w:r w:rsidRPr="004075A0">
        <w:t>&lt;</w:t>
      </w:r>
      <w:proofErr w:type="gramEnd"/>
      <w:r w:rsidRPr="004075A0">
        <w:t>0,05.</w:t>
      </w:r>
    </w:p>
    <w:p w:rsidR="00BF3E48" w:rsidRDefault="00BF3E48" w:rsidP="00BF3E48">
      <w:pPr>
        <w:pStyle w:val="1"/>
      </w:pPr>
      <w:r>
        <w:br w:type="page"/>
      </w:r>
      <w:bookmarkStart w:id="51" w:name="_Toc517045743"/>
      <w:r w:rsidR="00744E25">
        <w:lastRenderedPageBreak/>
        <w:t>Глава 5.</w:t>
      </w:r>
      <w:r>
        <w:t xml:space="preserve"> Изучение регенерации островков </w:t>
      </w:r>
      <w:proofErr w:type="spellStart"/>
      <w:r>
        <w:t>Лангерганса</w:t>
      </w:r>
      <w:proofErr w:type="spellEnd"/>
      <w:r>
        <w:t xml:space="preserve"> при развитии сахарного диабета 2 типа</w:t>
      </w:r>
      <w:bookmarkEnd w:id="51"/>
    </w:p>
    <w:p w:rsidR="00BF3E48" w:rsidRDefault="00A8034A" w:rsidP="00BF3E48">
      <w:pPr>
        <w:pStyle w:val="3"/>
      </w:pPr>
      <w:bookmarkStart w:id="52" w:name="_Toc517045744"/>
      <w:r>
        <w:t>5</w:t>
      </w:r>
      <w:r w:rsidR="00BF3E48">
        <w:t xml:space="preserve">.1 Оценка регенераторных показателей островков </w:t>
      </w:r>
      <w:proofErr w:type="spellStart"/>
      <w:r w:rsidR="00BF3E48">
        <w:t>Лангерганса</w:t>
      </w:r>
      <w:proofErr w:type="spellEnd"/>
      <w:r w:rsidR="00BF3E48" w:rsidRPr="00BF3E48">
        <w:t xml:space="preserve"> </w:t>
      </w:r>
      <w:proofErr w:type="spellStart"/>
      <w:r w:rsidR="00BF3E48">
        <w:t>интактной</w:t>
      </w:r>
      <w:proofErr w:type="spellEnd"/>
      <w:r w:rsidR="00BF3E48">
        <w:t xml:space="preserve"> и контрольной группах животных</w:t>
      </w:r>
      <w:bookmarkEnd w:id="52"/>
    </w:p>
    <w:p w:rsidR="00BF3E48" w:rsidRPr="005162FE" w:rsidRDefault="00BF3E48" w:rsidP="00BF3E48">
      <w:pPr>
        <w:ind w:firstLine="708"/>
      </w:pPr>
      <w:r>
        <w:t xml:space="preserve">В </w:t>
      </w:r>
      <w:proofErr w:type="spellStart"/>
      <w:r>
        <w:t>интактной</w:t>
      </w:r>
      <w:proofErr w:type="spellEnd"/>
      <w:r>
        <w:t xml:space="preserve"> группе животных ткань</w:t>
      </w:r>
      <w:r w:rsidRPr="0054797B">
        <w:t xml:space="preserve"> поджелудочной железы </w:t>
      </w:r>
      <w:r>
        <w:t>соответствует гистологической норме. О</w:t>
      </w:r>
      <w:r w:rsidRPr="0054797B">
        <w:t xml:space="preserve">тсутствует интерстициальный отек стромы и панкреатических островков, нет нарушений микроциркуляторного русла, полярность клеток не нарушена, границы между </w:t>
      </w:r>
      <w:proofErr w:type="spellStart"/>
      <w:r w:rsidRPr="0054797B">
        <w:t>ацинарными</w:t>
      </w:r>
      <w:proofErr w:type="spellEnd"/>
      <w:r w:rsidRPr="0054797B">
        <w:t xml:space="preserve"> клетками четкие, ядра расположены в базальной части, имеют одинаковый</w:t>
      </w:r>
      <w:r>
        <w:t xml:space="preserve"> размер</w:t>
      </w:r>
      <w:r w:rsidR="005162FE" w:rsidRPr="005162FE">
        <w:t xml:space="preserve"> </w:t>
      </w:r>
      <w:r>
        <w:t>(Рисунок 1)</w:t>
      </w:r>
      <w:r w:rsidR="005162FE" w:rsidRPr="005162FE">
        <w:t>.</w:t>
      </w:r>
    </w:p>
    <w:p w:rsidR="00BF3E48" w:rsidRDefault="00A825F9" w:rsidP="00BF3E48">
      <w:pPr>
        <w:jc w:val="center"/>
        <w:rPr>
          <w:noProof/>
          <w:lang w:eastAsia="ru-RU"/>
        </w:rPr>
      </w:pPr>
      <w:r>
        <w:rPr>
          <w:noProof/>
          <w:lang w:eastAsia="ru-RU"/>
        </w:rPr>
        <w:pict>
          <v:shape id="Рисунок 14" o:spid="_x0000_i1026" type="#_x0000_t75" style="width:273pt;height:204pt;visibility:visible">
            <v:imagedata r:id="rId11" o:title=""/>
          </v:shape>
        </w:pict>
      </w:r>
    </w:p>
    <w:p w:rsidR="00BF3E48" w:rsidRPr="00901520" w:rsidRDefault="00BF3E48" w:rsidP="00BF3E48">
      <w:pPr>
        <w:ind w:firstLine="708"/>
      </w:pPr>
      <w:r w:rsidRPr="00901520">
        <w:t>Рисунок 1. Экзокринная и эндокринная части поджелудочной железы</w:t>
      </w:r>
      <w:r>
        <w:t xml:space="preserve"> в условиях физиологической нормы (</w:t>
      </w:r>
      <w:proofErr w:type="spellStart"/>
      <w:r>
        <w:t>интактная</w:t>
      </w:r>
      <w:proofErr w:type="spellEnd"/>
      <w:r>
        <w:t xml:space="preserve"> группа), </w:t>
      </w:r>
      <w:proofErr w:type="spellStart"/>
      <w:r>
        <w:t>окр</w:t>
      </w:r>
      <w:proofErr w:type="spellEnd"/>
      <w:r>
        <w:t xml:space="preserve">. гематоксилином и эозином, </w:t>
      </w:r>
      <w:proofErr w:type="spellStart"/>
      <w:r>
        <w:t>ув</w:t>
      </w:r>
      <w:proofErr w:type="spellEnd"/>
      <w:r>
        <w:t>. х 400.</w:t>
      </w:r>
    </w:p>
    <w:p w:rsidR="00BF3E48" w:rsidRPr="0009322C" w:rsidRDefault="00BF3E48" w:rsidP="00BF3E48">
      <w:pPr>
        <w:ind w:firstLine="708"/>
      </w:pPr>
      <w:r w:rsidRPr="0009322C">
        <w:t xml:space="preserve">Поскольку различий между контрольной и </w:t>
      </w:r>
      <w:proofErr w:type="spellStart"/>
      <w:r w:rsidRPr="0009322C">
        <w:t>интактной</w:t>
      </w:r>
      <w:proofErr w:type="spellEnd"/>
      <w:r w:rsidRPr="0009322C">
        <w:t xml:space="preserve"> группами выявлено не было, в дальнейшем все сравнения провод</w:t>
      </w:r>
      <w:r>
        <w:t>ились</w:t>
      </w:r>
      <w:r w:rsidRPr="0009322C">
        <w:t xml:space="preserve"> с </w:t>
      </w:r>
      <w:proofErr w:type="spellStart"/>
      <w:r w:rsidRPr="0009322C">
        <w:t>интактной</w:t>
      </w:r>
      <w:proofErr w:type="spellEnd"/>
      <w:r w:rsidRPr="0009322C">
        <w:t xml:space="preserve"> группой.</w:t>
      </w:r>
    </w:p>
    <w:p w:rsidR="00BF3E48" w:rsidRDefault="00A8034A" w:rsidP="00A8034A">
      <w:pPr>
        <w:pStyle w:val="3"/>
      </w:pPr>
      <w:bookmarkStart w:id="53" w:name="_Toc517045745"/>
      <w:r>
        <w:lastRenderedPageBreak/>
        <w:t>5</w:t>
      </w:r>
      <w:r w:rsidR="00BF3E48">
        <w:t xml:space="preserve">.2 Регенерация островков </w:t>
      </w:r>
      <w:proofErr w:type="spellStart"/>
      <w:r w:rsidR="00BF3E48">
        <w:t>Лангерганса</w:t>
      </w:r>
      <w:proofErr w:type="spellEnd"/>
      <w:r w:rsidR="00BF3E48">
        <w:t xml:space="preserve"> при развитии сахарного диабета 2 типа.</w:t>
      </w:r>
      <w:bookmarkEnd w:id="53"/>
    </w:p>
    <w:p w:rsidR="00BF3E48" w:rsidRPr="00BD6ECF" w:rsidRDefault="00BF3E48" w:rsidP="00BF3E48">
      <w:pPr>
        <w:ind w:firstLine="708"/>
      </w:pPr>
      <w:r w:rsidRPr="00BD6ECF">
        <w:t xml:space="preserve">Состояние поджелудочной железы </w:t>
      </w:r>
      <w:r>
        <w:t>изучали</w:t>
      </w:r>
      <w:r w:rsidRPr="00BD6ECF">
        <w:t xml:space="preserve"> на 30 и 60 сутки развития сахарного диабета 2 типа.</w:t>
      </w:r>
    </w:p>
    <w:p w:rsidR="00BF3E48" w:rsidRDefault="00BF3E48" w:rsidP="00BF3E48">
      <w:pPr>
        <w:ind w:firstLine="708"/>
        <w:rPr>
          <w:color w:val="FF0000"/>
        </w:rPr>
      </w:pPr>
      <w:r>
        <w:t>В поджелудочной железе крыс</w:t>
      </w:r>
      <w:r w:rsidRPr="00223E96">
        <w:t xml:space="preserve"> с сахарным диабетом 30 суток отмеча</w:t>
      </w:r>
      <w:r>
        <w:t>лс</w:t>
      </w:r>
      <w:r w:rsidRPr="00223E96">
        <w:t>я умеренно выраженный интерстициальный отек</w:t>
      </w:r>
      <w:r>
        <w:t xml:space="preserve"> в строме</w:t>
      </w:r>
      <w:r w:rsidRPr="00223E96">
        <w:t xml:space="preserve">, очаговое полнокровие </w:t>
      </w:r>
      <w:proofErr w:type="spellStart"/>
      <w:r w:rsidRPr="00223E96">
        <w:t>трабекулярных</w:t>
      </w:r>
      <w:proofErr w:type="spellEnd"/>
      <w:r w:rsidRPr="00223E96">
        <w:t xml:space="preserve"> сосудов с образованием </w:t>
      </w:r>
      <w:proofErr w:type="spellStart"/>
      <w:r w:rsidRPr="00223E96">
        <w:t>сладж</w:t>
      </w:r>
      <w:proofErr w:type="spellEnd"/>
      <w:r w:rsidRPr="00223E96">
        <w:t>-комплексов</w:t>
      </w:r>
      <w:r>
        <w:t xml:space="preserve">. </w:t>
      </w:r>
      <w:r w:rsidRPr="00223E96">
        <w:t>В строме в небольшом количестве определя</w:t>
      </w:r>
      <w:r>
        <w:t>ли</w:t>
      </w:r>
      <w:r w:rsidRPr="00223E96">
        <w:t>с</w:t>
      </w:r>
      <w:r>
        <w:t>ь</w:t>
      </w:r>
      <w:r w:rsidR="00337F14" w:rsidRPr="00663F6B">
        <w:t xml:space="preserve"> </w:t>
      </w:r>
      <w:proofErr w:type="spellStart"/>
      <w:r w:rsidRPr="00223E96">
        <w:t>полиморфноядерные</w:t>
      </w:r>
      <w:proofErr w:type="spellEnd"/>
      <w:r w:rsidRPr="00223E96">
        <w:t xml:space="preserve"> лейкоциты</w:t>
      </w:r>
      <w:r>
        <w:t>. При этом п</w:t>
      </w:r>
      <w:r w:rsidRPr="00223E96">
        <w:t xml:space="preserve">олярность </w:t>
      </w:r>
      <w:proofErr w:type="spellStart"/>
      <w:r w:rsidRPr="00223E96">
        <w:t>ацинарных</w:t>
      </w:r>
      <w:proofErr w:type="spellEnd"/>
      <w:r w:rsidRPr="00223E96">
        <w:t xml:space="preserve"> клеток не </w:t>
      </w:r>
      <w:r>
        <w:t xml:space="preserve">была </w:t>
      </w:r>
      <w:r w:rsidRPr="00223E96">
        <w:t>нарушена, определя</w:t>
      </w:r>
      <w:r>
        <w:t>ли</w:t>
      </w:r>
      <w:r w:rsidRPr="00223E96">
        <w:t>с</w:t>
      </w:r>
      <w:r>
        <w:t>ь</w:t>
      </w:r>
      <w:r w:rsidRPr="00223E96">
        <w:t xml:space="preserve"> базальная и апикальная части клеток. В апикальной части определ</w:t>
      </w:r>
      <w:r>
        <w:t>ялись</w:t>
      </w:r>
      <w:r w:rsidR="00F95992" w:rsidRPr="00663F6B">
        <w:t xml:space="preserve"> </w:t>
      </w:r>
      <w:proofErr w:type="spellStart"/>
      <w:r w:rsidRPr="00223E96">
        <w:t>зимогенные</w:t>
      </w:r>
      <w:proofErr w:type="spellEnd"/>
      <w:r w:rsidRPr="00223E96">
        <w:t xml:space="preserve"> гранулы </w:t>
      </w:r>
      <w:r>
        <w:t>(Рис. 2)</w:t>
      </w:r>
      <w:r w:rsidRPr="00223E96">
        <w:t xml:space="preserve">. В </w:t>
      </w:r>
      <w:r w:rsidRPr="000E5E2F">
        <w:t>некоторых</w:t>
      </w:r>
      <w:r w:rsidR="00F95992" w:rsidRPr="00F95992">
        <w:t xml:space="preserve"> </w:t>
      </w:r>
      <w:proofErr w:type="spellStart"/>
      <w:r w:rsidRPr="000E5E2F">
        <w:t>ацинусах</w:t>
      </w:r>
      <w:proofErr w:type="spellEnd"/>
      <w:r w:rsidRPr="000E5E2F">
        <w:t xml:space="preserve"> границы между клетками были стерты</w:t>
      </w:r>
      <w:r>
        <w:t>. О</w:t>
      </w:r>
      <w:r w:rsidRPr="00223E96">
        <w:t>тмеча</w:t>
      </w:r>
      <w:r>
        <w:t>лись</w:t>
      </w:r>
      <w:r w:rsidRPr="00223E96">
        <w:t xml:space="preserve"> смещение ядер к центру клетки и признаки зернистой дистрофии</w:t>
      </w:r>
      <w:r>
        <w:t xml:space="preserve">, возникающей, возможно, на фоне гипоксии, вызванной развивающимся </w:t>
      </w:r>
      <w:r w:rsidRPr="00745620">
        <w:t>воспал</w:t>
      </w:r>
      <w:r>
        <w:t>ительным процессом</w:t>
      </w:r>
      <w:r w:rsidRPr="00745620">
        <w:t>.</w:t>
      </w:r>
      <w:r w:rsidR="00F95992" w:rsidRPr="00F95992">
        <w:t xml:space="preserve"> </w:t>
      </w:r>
      <w:r w:rsidRPr="00745620">
        <w:t>Наблюдалс</w:t>
      </w:r>
      <w:r>
        <w:t xml:space="preserve">я также некроз единичных </w:t>
      </w:r>
      <w:proofErr w:type="spellStart"/>
      <w:r>
        <w:t>ацинарных</w:t>
      </w:r>
      <w:proofErr w:type="spellEnd"/>
      <w:r>
        <w:t xml:space="preserve"> клеток</w:t>
      </w:r>
      <w:r w:rsidRPr="00223E96">
        <w:t>.</w:t>
      </w:r>
    </w:p>
    <w:p w:rsidR="00BF3E48" w:rsidRDefault="00BF3E48" w:rsidP="00BF3E48">
      <w:pPr>
        <w:ind w:firstLine="708"/>
      </w:pPr>
      <w:r w:rsidRPr="00A6632F">
        <w:t xml:space="preserve">В эндокринной части поджелудочной железы на 30 сутки исследования в островках </w:t>
      </w:r>
      <w:proofErr w:type="spellStart"/>
      <w:r w:rsidRPr="00A6632F">
        <w:t>Лангерганса</w:t>
      </w:r>
      <w:proofErr w:type="spellEnd"/>
      <w:r w:rsidRPr="00BF3E48">
        <w:t xml:space="preserve"> </w:t>
      </w:r>
      <w:r w:rsidRPr="00A6632F">
        <w:t xml:space="preserve">определялись дистрофия и некроз части </w:t>
      </w:r>
      <w:proofErr w:type="spellStart"/>
      <w:r w:rsidRPr="00A6632F">
        <w:t>эндокриноцитов</w:t>
      </w:r>
      <w:proofErr w:type="spellEnd"/>
      <w:r w:rsidRPr="00A6632F">
        <w:t xml:space="preserve">, развитие </w:t>
      </w:r>
      <w:proofErr w:type="spellStart"/>
      <w:r w:rsidRPr="00A6632F">
        <w:t>анизоцитоза</w:t>
      </w:r>
      <w:proofErr w:type="spellEnd"/>
      <w:r w:rsidRPr="00BF3E48">
        <w:t xml:space="preserve"> </w:t>
      </w:r>
      <w:r w:rsidRPr="00A6632F">
        <w:t>и</w:t>
      </w:r>
      <w:r w:rsidRPr="00BF3E48">
        <w:t xml:space="preserve"> </w:t>
      </w:r>
      <w:proofErr w:type="spellStart"/>
      <w:r w:rsidRPr="00A6632F">
        <w:t>анизонуклеоза</w:t>
      </w:r>
      <w:proofErr w:type="spellEnd"/>
      <w:r w:rsidRPr="00A6632F">
        <w:t>. Это сопровождалось нарушением со стороны микроциркуляторного русла, что выражалось повышенной проницаемостью сосудистой стенки и развитием интерстициального отека. В части островков были стерты границы и отмечалось слияние островков между собой (Рис. 3)</w:t>
      </w:r>
      <w:r w:rsidR="00CA0B1C">
        <w:t>.</w:t>
      </w:r>
    </w:p>
    <w:p w:rsidR="00BF3E48" w:rsidRDefault="00A825F9" w:rsidP="00BF3E48">
      <w:pPr>
        <w:jc w:val="center"/>
        <w:rPr>
          <w:noProof/>
          <w:lang w:eastAsia="ru-RU"/>
        </w:rPr>
      </w:pPr>
      <w:r>
        <w:rPr>
          <w:noProof/>
          <w:lang w:eastAsia="ru-RU"/>
        </w:rPr>
        <w:pict>
          <v:shapetype id="_x0000_t202" coordsize="21600,21600" o:spt="202" path="m,l,21600r21600,l21600,xe">
            <v:stroke joinstyle="miter"/>
            <v:path gradientshapeok="t" o:connecttype="rect"/>
          </v:shapetype>
          <v:shape id="Text Box 4" o:spid="_x0000_s1028" type="#_x0000_t202" style="position:absolute;left:0;text-align:left;margin-left:368.25pt;margin-top:3.15pt;width:112.5pt;height:122.9pt;z-index:1;visibility:visible">
            <v:textbox style="mso-next-textbox:#Text Box 4">
              <w:txbxContent>
                <w:p w:rsidR="00A825F9" w:rsidRDefault="00A825F9" w:rsidP="00BF3E48">
                  <w:r w:rsidRPr="00223E96">
                    <w:t xml:space="preserve">Полнокровие и </w:t>
                  </w:r>
                  <w:proofErr w:type="spellStart"/>
                  <w:r w:rsidRPr="00223E96">
                    <w:t>сладж</w:t>
                  </w:r>
                  <w:proofErr w:type="spellEnd"/>
                  <w:r w:rsidRPr="00223E96">
                    <w:t xml:space="preserve">-комплексы </w:t>
                  </w:r>
                  <w:proofErr w:type="spellStart"/>
                  <w:r w:rsidRPr="00223E96">
                    <w:t>трабекулярных</w:t>
                  </w:r>
                  <w:proofErr w:type="spellEnd"/>
                  <w:r w:rsidRPr="00223E96">
                    <w:t xml:space="preserve"> сосудов</w:t>
                  </w:r>
                </w:p>
              </w:txbxContent>
            </v:textbox>
          </v:shape>
        </w:pict>
      </w:r>
      <w:r>
        <w:rPr>
          <w:noProof/>
          <w:lang w:eastAsia="ru-RU"/>
        </w:rPr>
        <w:pict>
          <v:shape id="Рисунок 12" o:spid="_x0000_s1030" type="#_x0000_t75" style="position:absolute;left:0;text-align:left;margin-left:0;margin-top:2.15pt;width:277.3pt;height:206.75pt;z-index:-1;visibility:visible;mso-position-horizontal:center">
            <v:imagedata r:id="rId12" o:title=""/>
          </v:shape>
        </w:pict>
      </w:r>
      <w:r>
        <w:rPr>
          <w:noProof/>
          <w:lang w:eastAsia="ru-RU"/>
        </w:rPr>
        <w:pict>
          <v:line id="Line 3" o:spid="_x0000_s1032" style="position:absolute;left:0;text-align:left;flip:x;z-index:4;visibility:visible" from="225pt,22.65pt" to="369pt,148.65pt" wrapcoords="-225 -129 -225 129 19912 21086 20362 21471 21150 21471 21712 21471 21488 20186 338 -129 -225 -129" strokeweight="2.25pt">
            <v:stroke endarrow="classic" endarrowwidth="wide" endarrowlength="long"/>
            <w10:wrap type="tight"/>
          </v:line>
        </w:pict>
      </w:r>
      <w:r>
        <w:rPr>
          <w:noProof/>
          <w:lang w:eastAsia="ru-RU"/>
        </w:rPr>
        <w:pict>
          <v:line id="Line 5" o:spid="_x0000_s1031" style="position:absolute;left:0;text-align:left;z-index:3;visibility:visible" from="1in,49.65pt" to="162pt,85.65pt" wrapcoords="-360 -450 -360 450 5220 6750 5940 6750 18540 21600 20700 21600 21240 21600 21780 21150 21960 18450 19440 15750 15120 13950 7920 6750 11160 -450 -360 -450" strokeweight="2.25pt">
            <v:stroke endarrow="classic" endarrowwidth="wide" endarrowlength="long"/>
            <w10:wrap type="tight"/>
          </v:line>
        </w:pict>
      </w:r>
    </w:p>
    <w:p w:rsidR="00BF3E48" w:rsidRDefault="00A825F9" w:rsidP="00BF3E48">
      <w:pPr>
        <w:jc w:val="center"/>
      </w:pPr>
      <w:r>
        <w:rPr>
          <w:noProof/>
          <w:lang w:eastAsia="ru-RU"/>
        </w:rPr>
        <w:pict>
          <v:shape id="Text Box 6" o:spid="_x0000_s1029" type="#_x0000_t202" style="position:absolute;left:0;text-align:left;margin-left:.6pt;margin-top:8.5pt;width:98.25pt;height:89.2pt;z-index:2;visibility:visible">
            <v:textbox>
              <w:txbxContent>
                <w:p w:rsidR="00A825F9" w:rsidRPr="00252335" w:rsidRDefault="00A825F9" w:rsidP="00BF3E48">
                  <w:r w:rsidRPr="00252335">
                    <w:t xml:space="preserve">Некроз </w:t>
                  </w:r>
                  <w:proofErr w:type="spellStart"/>
                  <w:r w:rsidRPr="00252335">
                    <w:t>ацинарных</w:t>
                  </w:r>
                  <w:proofErr w:type="spellEnd"/>
                  <w:r w:rsidRPr="00252335">
                    <w:t xml:space="preserve"> клеток</w:t>
                  </w:r>
                </w:p>
              </w:txbxContent>
            </v:textbox>
          </v:shape>
        </w:pict>
      </w:r>
    </w:p>
    <w:p w:rsidR="00BF3E48" w:rsidRDefault="00BF3E48" w:rsidP="00BF3E48">
      <w:pPr>
        <w:jc w:val="center"/>
      </w:pPr>
    </w:p>
    <w:p w:rsidR="00BF3E48" w:rsidRDefault="00BF3E48" w:rsidP="00BF3E48">
      <w:pPr>
        <w:jc w:val="center"/>
      </w:pPr>
    </w:p>
    <w:p w:rsidR="00BF3E48" w:rsidRDefault="00BF3E48" w:rsidP="00BF3E48">
      <w:pPr>
        <w:jc w:val="center"/>
      </w:pPr>
      <w:r w:rsidRPr="00223E96">
        <w:lastRenderedPageBreak/>
        <w:t xml:space="preserve">Рисунок </w:t>
      </w:r>
      <w:r>
        <w:t>2</w:t>
      </w:r>
      <w:r w:rsidRPr="00223E96">
        <w:t xml:space="preserve">. </w:t>
      </w:r>
      <w:r>
        <w:t xml:space="preserve">Экзокринная часть поджелудочной железы на 30 сутки развития СД 2, </w:t>
      </w:r>
      <w:proofErr w:type="spellStart"/>
      <w:r w:rsidRPr="00223E96">
        <w:t>окр</w:t>
      </w:r>
      <w:proofErr w:type="spellEnd"/>
      <w:r w:rsidRPr="00223E96">
        <w:t xml:space="preserve">. Гематоксилином и эозином, </w:t>
      </w:r>
      <w:proofErr w:type="spellStart"/>
      <w:r w:rsidRPr="00223E96">
        <w:t>ув</w:t>
      </w:r>
      <w:proofErr w:type="spellEnd"/>
      <w:r w:rsidRPr="00223E96">
        <w:t xml:space="preserve">. </w:t>
      </w:r>
      <w:r>
        <w:t xml:space="preserve">х </w:t>
      </w:r>
      <w:r w:rsidRPr="00223E96">
        <w:t>400</w:t>
      </w:r>
    </w:p>
    <w:p w:rsidR="00BF3E48" w:rsidRDefault="00BF3E48" w:rsidP="00BF3E48">
      <w:pPr>
        <w:jc w:val="center"/>
        <w:rPr>
          <w:noProof/>
          <w:lang w:eastAsia="ru-RU"/>
        </w:rPr>
      </w:pPr>
    </w:p>
    <w:p w:rsidR="00BF3E48" w:rsidRDefault="00A825F9" w:rsidP="00BF3E48">
      <w:pPr>
        <w:jc w:val="center"/>
        <w:rPr>
          <w:noProof/>
          <w:lang w:eastAsia="ru-RU"/>
        </w:rPr>
      </w:pPr>
      <w:r>
        <w:rPr>
          <w:noProof/>
          <w:lang w:eastAsia="ru-RU"/>
        </w:rPr>
        <w:pict>
          <v:line id="Line 7" o:spid="_x0000_s1057" style="position:absolute;left:0;text-align:left;flip:x y;z-index:29;visibility:visible" from="215.25pt,52.85pt" to="383.55pt,74.55pt" strokeweight="2.25pt">
            <v:stroke endarrow="classic" endarrowwidth="wide" endarrowlength="long"/>
          </v:line>
        </w:pict>
      </w:r>
      <w:r>
        <w:rPr>
          <w:noProof/>
          <w:lang w:eastAsia="ru-RU"/>
        </w:rPr>
        <w:pict>
          <v:line id="Line 8" o:spid="_x0000_s1055" style="position:absolute;left:0;text-align:left;flip:x;z-index:27;visibility:visible" from="235.2pt,74.45pt" to="383.55pt,112.35pt" strokeweight="2.25pt">
            <v:stroke endarrow="classic" endarrowwidth="wide" endarrowlength="long"/>
          </v:line>
        </w:pict>
      </w:r>
      <w:r>
        <w:rPr>
          <w:noProof/>
          <w:lang w:eastAsia="ru-RU"/>
        </w:rPr>
        <w:pict>
          <v:shape id="Text Box 9" o:spid="_x0000_s1056" type="#_x0000_t202" style="position:absolute;left:0;text-align:left;margin-left:383.55pt;margin-top:49.35pt;width:78.6pt;height:51pt;z-index:28;visibility:visible">
            <v:textbox>
              <w:txbxContent>
                <w:p w:rsidR="00A825F9" w:rsidRPr="002B36C2" w:rsidRDefault="00A825F9" w:rsidP="00BF3E48">
                  <w:r>
                    <w:t>Слияние островков</w:t>
                  </w:r>
                </w:p>
              </w:txbxContent>
            </v:textbox>
          </v:shape>
        </w:pict>
      </w:r>
      <w:r>
        <w:rPr>
          <w:noProof/>
          <w:lang w:eastAsia="ru-RU"/>
        </w:rPr>
        <w:pict>
          <v:line id="Line 10" o:spid="_x0000_s1039" style="position:absolute;left:0;text-align:left;z-index:11;visibility:visible" from="99pt,43.85pt" to="189pt,70.85pt" strokeweight="2.25pt">
            <v:stroke endarrow="classic" endarrowwidth="wide" endarrowlength="long"/>
          </v:line>
        </w:pict>
      </w:r>
      <w:r>
        <w:rPr>
          <w:noProof/>
          <w:lang w:eastAsia="ru-RU"/>
        </w:rPr>
        <w:pict>
          <v:shape id="Text Box 11" o:spid="_x0000_s1033" type="#_x0000_t202" style="position:absolute;left:0;text-align:left;margin-left:-9pt;margin-top:133.85pt;width:99pt;height:1in;z-index:5;visibility:visible">
            <v:textbox>
              <w:txbxContent>
                <w:p w:rsidR="00A825F9" w:rsidRPr="002B36C2" w:rsidRDefault="00A825F9" w:rsidP="00BF3E48">
                  <w:pPr>
                    <w:jc w:val="center"/>
                  </w:pPr>
                  <w:r>
                    <w:t>Интерстициальный отек в островке</w:t>
                  </w:r>
                </w:p>
              </w:txbxContent>
            </v:textbox>
          </v:shape>
        </w:pict>
      </w:r>
      <w:r>
        <w:rPr>
          <w:noProof/>
          <w:lang w:eastAsia="ru-RU"/>
        </w:rPr>
        <w:pict>
          <v:line id="Line 12" o:spid="_x0000_s1040" style="position:absolute;left:0;text-align:left;flip:y;z-index:12;visibility:visible" from="81pt,70.85pt" to="243pt,133.85pt" strokeweight="2.25pt">
            <v:stroke endarrow="classic" endarrowwidth="wide" endarrowlength="long"/>
          </v:line>
        </w:pict>
      </w:r>
      <w:r>
        <w:rPr>
          <w:noProof/>
          <w:lang w:eastAsia="ru-RU"/>
        </w:rPr>
        <w:pict>
          <v:line id="Line 13" o:spid="_x0000_s1038" style="position:absolute;left:0;text-align:left;z-index:10;visibility:visible" from="99pt,43.85pt" to="171pt,52.85pt" strokeweight="2.25pt">
            <v:stroke endarrow="classic" endarrowwidth="wide" endarrowlength="long"/>
          </v:line>
        </w:pict>
      </w:r>
      <w:r>
        <w:rPr>
          <w:noProof/>
          <w:lang w:eastAsia="ru-RU"/>
        </w:rPr>
        <w:pict>
          <v:line id="Line 14" o:spid="_x0000_s1037" style="position:absolute;left:0;text-align:left;flip:x y;z-index:9;visibility:visible" from="261pt,142.85pt" to="5in,160.85pt" strokeweight="2.25pt">
            <v:stroke endarrow="classic" endarrowwidth="wide" endarrowlength="long"/>
          </v:line>
        </w:pict>
      </w:r>
      <w:r>
        <w:rPr>
          <w:noProof/>
          <w:lang w:eastAsia="ru-RU"/>
        </w:rPr>
        <w:pict>
          <v:line id="Line 15" o:spid="_x0000_s1036" style="position:absolute;left:0;text-align:left;flip:x;z-index:8;visibility:visible" from="252pt,169.85pt" to="5in,169.85pt" strokeweight="2.25pt">
            <v:stroke endarrow="classic" endarrowwidth="wide" endarrowlength="long"/>
          </v:line>
        </w:pict>
      </w:r>
      <w:r>
        <w:rPr>
          <w:noProof/>
          <w:lang w:eastAsia="ru-RU"/>
        </w:rPr>
        <w:pict>
          <v:shape id="Text Box 16" o:spid="_x0000_s1035" type="#_x0000_t202" style="position:absolute;left:0;text-align:left;margin-left:5in;margin-top:151.85pt;width:108pt;height:36pt;z-index:7;visibility:visible">
            <v:textbox>
              <w:txbxContent>
                <w:p w:rsidR="00A825F9" w:rsidRPr="002B36C2" w:rsidRDefault="00A825F9" w:rsidP="00BF3E48">
                  <w:proofErr w:type="spellStart"/>
                  <w:r>
                    <w:t>Анизоцитоз</w:t>
                  </w:r>
                  <w:proofErr w:type="spellEnd"/>
                </w:p>
              </w:txbxContent>
            </v:textbox>
          </v:shape>
        </w:pict>
      </w:r>
      <w:r>
        <w:rPr>
          <w:noProof/>
          <w:lang w:eastAsia="ru-RU"/>
        </w:rPr>
        <w:pict>
          <v:shape id="Text Box 17" o:spid="_x0000_s1034" type="#_x0000_t202" style="position:absolute;left:0;text-align:left;margin-left:-9pt;margin-top:43.85pt;width:108pt;height:36pt;z-index:6;visibility:visible">
            <v:textbox>
              <w:txbxContent>
                <w:p w:rsidR="00A825F9" w:rsidRPr="002B36C2" w:rsidRDefault="00A825F9" w:rsidP="00BF3E48">
                  <w:proofErr w:type="spellStart"/>
                  <w:r w:rsidRPr="002B36C2">
                    <w:t>Анизонуклеоз</w:t>
                  </w:r>
                  <w:proofErr w:type="spellEnd"/>
                </w:p>
              </w:txbxContent>
            </v:textbox>
          </v:shape>
        </w:pict>
      </w:r>
      <w:r>
        <w:rPr>
          <w:noProof/>
          <w:lang w:eastAsia="ru-RU"/>
        </w:rPr>
        <w:pict>
          <v:shape id="Рисунок 11" o:spid="_x0000_i1027" type="#_x0000_t75" style="width:264pt;height:204pt;visibility:visible">
            <v:imagedata r:id="rId13" o:title=""/>
          </v:shape>
        </w:pict>
      </w:r>
    </w:p>
    <w:p w:rsidR="00BF3E48" w:rsidRDefault="00BF3E48" w:rsidP="00BF3E48">
      <w:pPr>
        <w:jc w:val="center"/>
      </w:pPr>
      <w:r>
        <w:t>Рисунок 3. Панкреатические остров</w:t>
      </w:r>
      <w:r w:rsidRPr="00223E96">
        <w:t>к</w:t>
      </w:r>
      <w:r>
        <w:t>и</w:t>
      </w:r>
      <w:r w:rsidR="003C73DD">
        <w:t xml:space="preserve"> </w:t>
      </w:r>
      <w:r>
        <w:t xml:space="preserve">на 30 сутки развития СД 2, </w:t>
      </w:r>
      <w:proofErr w:type="spellStart"/>
      <w:r w:rsidRPr="00223E96">
        <w:t>окр</w:t>
      </w:r>
      <w:proofErr w:type="spellEnd"/>
      <w:r w:rsidRPr="00223E96">
        <w:t xml:space="preserve">. Гематоксилином и эозином, </w:t>
      </w:r>
      <w:proofErr w:type="spellStart"/>
      <w:r w:rsidRPr="00223E96">
        <w:t>ув</w:t>
      </w:r>
      <w:proofErr w:type="spellEnd"/>
      <w:r w:rsidRPr="00223E96">
        <w:t xml:space="preserve">. </w:t>
      </w:r>
      <w:r>
        <w:t xml:space="preserve">х </w:t>
      </w:r>
      <w:r w:rsidRPr="00223E96">
        <w:t>400</w:t>
      </w:r>
    </w:p>
    <w:p w:rsidR="00BF3E48" w:rsidRDefault="00BF3E48" w:rsidP="00BF3E48">
      <w:pPr>
        <w:ind w:firstLine="708"/>
      </w:pPr>
      <w:r w:rsidRPr="00223E96">
        <w:t>В поджелудочной железе животных с сахарным диабетом 60 суток нараста</w:t>
      </w:r>
      <w:r>
        <w:t>ли</w:t>
      </w:r>
      <w:r w:rsidRPr="00223E96">
        <w:t xml:space="preserve"> нарушения со стороны микроциркуляторного русла в виде полнокровия и </w:t>
      </w:r>
      <w:proofErr w:type="spellStart"/>
      <w:r w:rsidRPr="00223E96">
        <w:t>капиляростаза</w:t>
      </w:r>
      <w:proofErr w:type="spellEnd"/>
      <w:r w:rsidR="00F95992" w:rsidRPr="00F95992">
        <w:t xml:space="preserve"> </w:t>
      </w:r>
      <w:proofErr w:type="spellStart"/>
      <w:r w:rsidRPr="00223E96">
        <w:t>трабекулярных</w:t>
      </w:r>
      <w:proofErr w:type="spellEnd"/>
      <w:r w:rsidRPr="00223E96">
        <w:t xml:space="preserve"> сосудов, </w:t>
      </w:r>
      <w:proofErr w:type="spellStart"/>
      <w:r w:rsidRPr="00223E96">
        <w:t>стромального</w:t>
      </w:r>
      <w:proofErr w:type="spellEnd"/>
      <w:r w:rsidRPr="00223E96">
        <w:t xml:space="preserve"> отека</w:t>
      </w:r>
      <w:r w:rsidR="00950974">
        <w:t xml:space="preserve"> (рис. 4</w:t>
      </w:r>
      <w:r>
        <w:t xml:space="preserve">). </w:t>
      </w:r>
      <w:r w:rsidRPr="00223E96">
        <w:t>Нараст</w:t>
      </w:r>
      <w:r>
        <w:t>али</w:t>
      </w:r>
      <w:r w:rsidR="00F95992" w:rsidRPr="00F95992">
        <w:t xml:space="preserve"> </w:t>
      </w:r>
      <w:r>
        <w:t>патологические</w:t>
      </w:r>
      <w:r w:rsidRPr="00223E96">
        <w:t xml:space="preserve"> изменения в </w:t>
      </w:r>
      <w:proofErr w:type="spellStart"/>
      <w:r w:rsidRPr="00223E96">
        <w:t>ацинарных</w:t>
      </w:r>
      <w:proofErr w:type="spellEnd"/>
      <w:r w:rsidRPr="00223E96">
        <w:t xml:space="preserve"> клетках в виде нарушения полярности, смещения ядер в центр клетки, </w:t>
      </w:r>
      <w:r>
        <w:t>а также становились более выраженными</w:t>
      </w:r>
      <w:r w:rsidRPr="00223E96">
        <w:t xml:space="preserve"> признаки зернистой дистрофии,</w:t>
      </w:r>
      <w:r>
        <w:t xml:space="preserve"> границы ме</w:t>
      </w:r>
      <w:r w:rsidR="00950974">
        <w:t>жду клетками были стерты (рис. 4</w:t>
      </w:r>
      <w:r>
        <w:t xml:space="preserve">). </w:t>
      </w:r>
    </w:p>
    <w:p w:rsidR="00BF3E48" w:rsidRDefault="00BF3E48" w:rsidP="00BF3E48">
      <w:pPr>
        <w:ind w:firstLine="708"/>
      </w:pPr>
      <w:r>
        <w:t xml:space="preserve">В панкреатических островках поджелудочной железы на 60 сутки развития сахарного диабета 2 типа наблюдались </w:t>
      </w:r>
      <w:proofErr w:type="spellStart"/>
      <w:r>
        <w:t>анизоцитоз</w:t>
      </w:r>
      <w:proofErr w:type="spellEnd"/>
      <w:r>
        <w:t xml:space="preserve"> и </w:t>
      </w:r>
      <w:proofErr w:type="spellStart"/>
      <w:r>
        <w:t>анизонуклеоз</w:t>
      </w:r>
      <w:proofErr w:type="spellEnd"/>
      <w:r w:rsidR="00F95992" w:rsidRPr="00F95992">
        <w:t xml:space="preserve"> </w:t>
      </w:r>
      <w:proofErr w:type="spellStart"/>
      <w:r>
        <w:t>эндокриноцитов</w:t>
      </w:r>
      <w:proofErr w:type="spellEnd"/>
      <w:r>
        <w:t xml:space="preserve">. Нарастали нарушения микроциркуляторного русла: </w:t>
      </w:r>
      <w:r w:rsidRPr="00223E96">
        <w:t xml:space="preserve">в капиллярных петлях </w:t>
      </w:r>
      <w:r>
        <w:t xml:space="preserve">островка определялись </w:t>
      </w:r>
      <w:proofErr w:type="spellStart"/>
      <w:r>
        <w:t>сладж</w:t>
      </w:r>
      <w:proofErr w:type="spellEnd"/>
      <w:r>
        <w:t>-комплексы, интерстициальный отек был более выражен</w:t>
      </w:r>
      <w:r w:rsidR="005162FE" w:rsidRPr="005162FE">
        <w:t xml:space="preserve"> </w:t>
      </w:r>
      <w:r>
        <w:t>(рис</w:t>
      </w:r>
      <w:r w:rsidRPr="00223E96">
        <w:t>.</w:t>
      </w:r>
      <w:r w:rsidR="00950974">
        <w:t xml:space="preserve"> 5</w:t>
      </w:r>
      <w:r>
        <w:t>).</w:t>
      </w:r>
    </w:p>
    <w:p w:rsidR="00BF3E48" w:rsidRPr="00745620" w:rsidRDefault="00BF3E48" w:rsidP="00BF3E48">
      <w:pPr>
        <w:ind w:firstLine="708"/>
      </w:pPr>
      <w:r>
        <w:lastRenderedPageBreak/>
        <w:t>Эти признаки ука</w:t>
      </w:r>
      <w:r w:rsidRPr="00745620">
        <w:t>зывают на усиление воспалительной реакции в поджелудочной железе</w:t>
      </w:r>
      <w:r>
        <w:t xml:space="preserve"> при развитии сахарного диабета 2 типа</w:t>
      </w:r>
      <w:r w:rsidRPr="00745620">
        <w:t>.</w:t>
      </w:r>
    </w:p>
    <w:p w:rsidR="00BF3E48" w:rsidRDefault="00A825F9" w:rsidP="00BF3E48">
      <w:pPr>
        <w:jc w:val="center"/>
        <w:rPr>
          <w:noProof/>
          <w:lang w:eastAsia="ru-RU"/>
        </w:rPr>
      </w:pPr>
      <w:r>
        <w:rPr>
          <w:noProof/>
          <w:lang w:eastAsia="ru-RU"/>
        </w:rPr>
        <w:pict>
          <v:shape id="Text Box 20" o:spid="_x0000_s1044" type="#_x0000_t202" style="position:absolute;left:0;text-align:left;margin-left:351pt;margin-top:54pt;width:138.75pt;height:88pt;z-index:16;visibility:visible">
            <v:textbox>
              <w:txbxContent>
                <w:p w:rsidR="00A825F9" w:rsidRDefault="00A825F9" w:rsidP="00BF3E48">
                  <w:r>
                    <w:t xml:space="preserve">Зернистая дистрофия </w:t>
                  </w:r>
                  <w:proofErr w:type="spellStart"/>
                  <w:r>
                    <w:t>ацинарных</w:t>
                  </w:r>
                  <w:proofErr w:type="spellEnd"/>
                  <w:r>
                    <w:t xml:space="preserve"> клеток</w:t>
                  </w:r>
                </w:p>
              </w:txbxContent>
            </v:textbox>
          </v:shape>
        </w:pict>
      </w:r>
      <w:r>
        <w:rPr>
          <w:noProof/>
          <w:lang w:eastAsia="ru-RU"/>
        </w:rPr>
        <w:pict>
          <v:line id="Line 18" o:spid="_x0000_s1042" style="position:absolute;left:0;text-align:left;flip:y;z-index:14;visibility:visible" from="81pt,27pt" to="4in,117pt" strokeweight="2.25pt">
            <v:stroke endarrow="classic" endarrowwidth="wide" endarrowlength="long"/>
          </v:line>
        </w:pict>
      </w:r>
      <w:r>
        <w:rPr>
          <w:noProof/>
          <w:lang w:eastAsia="ru-RU"/>
        </w:rPr>
        <w:pict>
          <v:line id="Line 19" o:spid="_x0000_s1045" style="position:absolute;left:0;text-align:left;flip:x;z-index:17;visibility:visible" from="297pt,99pt" to="351pt,108pt" strokeweight="2.25pt">
            <v:stroke endarrow="classic" endarrowwidth="wide" endarrowlength="long"/>
          </v:line>
        </w:pict>
      </w:r>
      <w:r>
        <w:rPr>
          <w:noProof/>
          <w:lang w:eastAsia="ru-RU"/>
        </w:rPr>
        <w:pict>
          <v:line id="Line 21" o:spid="_x0000_s1043" style="position:absolute;left:0;text-align:left;flip:y;z-index:15;visibility:visible" from="81pt,81pt" to="3in,117pt" strokeweight="2.25pt">
            <v:stroke endarrow="classic" endarrowwidth="wide" endarrowlength="long"/>
          </v:line>
        </w:pict>
      </w:r>
      <w:r>
        <w:rPr>
          <w:noProof/>
          <w:lang w:eastAsia="ru-RU"/>
        </w:rPr>
        <w:pict>
          <v:shape id="Text Box 22" o:spid="_x0000_s1041" type="#_x0000_t202" style="position:absolute;left:0;text-align:left;margin-left:18pt;margin-top:63pt;width:76.6pt;height:1in;z-index:13;visibility:visible">
            <v:textbox>
              <w:txbxContent>
                <w:p w:rsidR="00A825F9" w:rsidRDefault="00A825F9" w:rsidP="00BF3E48">
                  <w:r>
                    <w:t>Интерстициальный отек</w:t>
                  </w:r>
                </w:p>
              </w:txbxContent>
            </v:textbox>
          </v:shape>
        </w:pict>
      </w:r>
      <w:r>
        <w:rPr>
          <w:noProof/>
          <w:lang w:eastAsia="ru-RU"/>
        </w:rPr>
        <w:pict>
          <v:shape id="Рисунок 10" o:spid="_x0000_i1028" type="#_x0000_t75" style="width:279pt;height:212.25pt;visibility:visible">
            <v:imagedata r:id="rId14" o:title=""/>
          </v:shape>
        </w:pict>
      </w:r>
    </w:p>
    <w:p w:rsidR="00BF3E48" w:rsidRDefault="00BF3E48" w:rsidP="00BF3E48">
      <w:pPr>
        <w:jc w:val="center"/>
      </w:pPr>
      <w:r w:rsidRPr="00223E96">
        <w:t xml:space="preserve">Рисунок </w:t>
      </w:r>
      <w:r>
        <w:t>4</w:t>
      </w:r>
      <w:r w:rsidRPr="00223E96">
        <w:t xml:space="preserve">. </w:t>
      </w:r>
      <w:r>
        <w:t xml:space="preserve">Экзокринная часть поджелудочной железы на 60 сутки развития СД </w:t>
      </w:r>
      <w:proofErr w:type="gramStart"/>
      <w:r>
        <w:t>2,</w:t>
      </w:r>
      <w:r w:rsidRPr="00223E96">
        <w:t>окр</w:t>
      </w:r>
      <w:proofErr w:type="gramEnd"/>
      <w:r w:rsidRPr="00223E96">
        <w:t xml:space="preserve">. Гематоксилином и эозином, </w:t>
      </w:r>
      <w:proofErr w:type="spellStart"/>
      <w:r w:rsidRPr="00223E96">
        <w:t>ув</w:t>
      </w:r>
      <w:proofErr w:type="spellEnd"/>
      <w:r w:rsidRPr="00223E96">
        <w:t>. 400</w:t>
      </w:r>
    </w:p>
    <w:p w:rsidR="00BF3E48" w:rsidRDefault="00BF3E48" w:rsidP="00BF3E48">
      <w:pPr>
        <w:jc w:val="center"/>
        <w:rPr>
          <w:noProof/>
          <w:lang w:eastAsia="ru-RU"/>
        </w:rPr>
      </w:pPr>
    </w:p>
    <w:p w:rsidR="00BF3E48" w:rsidRDefault="00A825F9" w:rsidP="00BF3E48">
      <w:pPr>
        <w:jc w:val="center"/>
        <w:rPr>
          <w:noProof/>
          <w:lang w:eastAsia="ru-RU"/>
        </w:rPr>
      </w:pPr>
      <w:r>
        <w:rPr>
          <w:noProof/>
          <w:lang w:eastAsia="ru-RU"/>
        </w:rPr>
        <w:pict>
          <v:line id="Line 23" o:spid="_x0000_s1059" style="position:absolute;left:0;text-align:left;flip:x y;z-index:31;visibility:visible" from="249pt,72.9pt" to="355.95pt,102.6pt" strokeweight="2.25pt">
            <v:stroke endarrow="classic" endarrowwidth="wide" endarrowlength="long"/>
          </v:line>
        </w:pict>
      </w:r>
      <w:r>
        <w:rPr>
          <w:noProof/>
          <w:lang w:eastAsia="ru-RU"/>
        </w:rPr>
        <w:pict>
          <v:shape id="Text Box 24" o:spid="_x0000_s1058" type="#_x0000_t202" style="position:absolute;left:0;text-align:left;margin-left:355.95pt;margin-top:72.9pt;width:112.8pt;height:69.3pt;z-index:30;visibility:visible">
            <v:textbox>
              <w:txbxContent>
                <w:p w:rsidR="00A825F9" w:rsidRDefault="00A825F9" w:rsidP="00BF3E48">
                  <w:r>
                    <w:t>Интерстициальный отек</w:t>
                  </w:r>
                </w:p>
                <w:p w:rsidR="00A825F9" w:rsidRDefault="00A825F9" w:rsidP="00BF3E48"/>
              </w:txbxContent>
            </v:textbox>
          </v:shape>
        </w:pict>
      </w:r>
      <w:r>
        <w:rPr>
          <w:noProof/>
          <w:lang w:eastAsia="ru-RU"/>
        </w:rPr>
        <w:pict>
          <v:line id="Line 25" o:spid="_x0000_s1047" style="position:absolute;left:0;text-align:left;z-index:19;visibility:visible" from="99pt,84.6pt" to="243pt,102.6pt" strokeweight="2.25pt">
            <v:stroke endarrow="classic" endarrowwidth="wide" endarrowlength="long"/>
          </v:line>
        </w:pict>
      </w:r>
      <w:r>
        <w:rPr>
          <w:noProof/>
          <w:lang w:eastAsia="ru-RU"/>
        </w:rPr>
        <w:pict>
          <v:shape id="Text Box 26" o:spid="_x0000_s1046" type="#_x0000_t202" style="position:absolute;left:0;text-align:left;margin-left:0;margin-top:30.6pt;width:108pt;height:99pt;z-index:18;visibility:visible">
            <v:textbox>
              <w:txbxContent>
                <w:p w:rsidR="00A825F9" w:rsidRDefault="00A825F9" w:rsidP="00BF3E48">
                  <w:r>
                    <w:t>П</w:t>
                  </w:r>
                  <w:r w:rsidRPr="00223E96">
                    <w:t xml:space="preserve">олнокровие и </w:t>
                  </w:r>
                  <w:proofErr w:type="spellStart"/>
                  <w:r w:rsidRPr="00223E96">
                    <w:t>сладж</w:t>
                  </w:r>
                  <w:proofErr w:type="spellEnd"/>
                  <w:r w:rsidRPr="00223E96">
                    <w:t>-комплексы капиллярных петель</w:t>
                  </w:r>
                </w:p>
              </w:txbxContent>
            </v:textbox>
          </v:shape>
        </w:pict>
      </w:r>
      <w:r>
        <w:rPr>
          <w:noProof/>
          <w:lang w:eastAsia="ru-RU"/>
        </w:rPr>
        <w:pict>
          <v:shape id="Рисунок 9" o:spid="_x0000_i1029" type="#_x0000_t75" style="width:289.5pt;height:214.5pt;visibility:visible">
            <v:imagedata r:id="rId15" o:title=""/>
          </v:shape>
        </w:pict>
      </w:r>
    </w:p>
    <w:p w:rsidR="00BF3E48" w:rsidRDefault="00BF3E48" w:rsidP="00BF3E48">
      <w:pPr>
        <w:jc w:val="center"/>
      </w:pPr>
      <w:r w:rsidRPr="00223E96">
        <w:t xml:space="preserve">Рисунок </w:t>
      </w:r>
      <w:r>
        <w:t>5. Панкреатический островок на 60 сутки развития СД 2,</w:t>
      </w:r>
      <w:r w:rsidR="00F95992" w:rsidRPr="00F95992">
        <w:t xml:space="preserve"> </w:t>
      </w:r>
      <w:proofErr w:type="spellStart"/>
      <w:r w:rsidRPr="00223E96">
        <w:t>окр</w:t>
      </w:r>
      <w:proofErr w:type="spellEnd"/>
      <w:r w:rsidRPr="00223E96">
        <w:t xml:space="preserve">. Гематоксилином и эозином, </w:t>
      </w:r>
      <w:proofErr w:type="spellStart"/>
      <w:r w:rsidRPr="00223E96">
        <w:t>ув</w:t>
      </w:r>
      <w:proofErr w:type="spellEnd"/>
      <w:r w:rsidRPr="00223E96">
        <w:t xml:space="preserve">. </w:t>
      </w:r>
      <w:r>
        <w:t xml:space="preserve">Х </w:t>
      </w:r>
      <w:r w:rsidRPr="00223E96">
        <w:t>400</w:t>
      </w:r>
    </w:p>
    <w:p w:rsidR="00BF3E48" w:rsidRDefault="00BF3E48" w:rsidP="00BF3E48">
      <w:pPr>
        <w:jc w:val="center"/>
        <w:rPr>
          <w:noProof/>
          <w:lang w:eastAsia="ru-RU"/>
        </w:rPr>
      </w:pPr>
    </w:p>
    <w:p w:rsidR="00BF3E48" w:rsidRPr="00BD6ECF" w:rsidRDefault="00A8034A" w:rsidP="00BF3E48">
      <w:pPr>
        <w:pStyle w:val="5"/>
      </w:pPr>
      <w:r>
        <w:lastRenderedPageBreak/>
        <w:t>5</w:t>
      </w:r>
      <w:r w:rsidR="00BF3E48" w:rsidRPr="00BD6ECF">
        <w:t xml:space="preserve">.2.1 Оценка функциональной активности β-клеток при развитии сахарного диабета </w:t>
      </w:r>
      <w:r w:rsidR="00BF3E48">
        <w:t>2 типа</w:t>
      </w:r>
    </w:p>
    <w:p w:rsidR="00BF3E48" w:rsidRPr="005159BA" w:rsidRDefault="00BF3E48" w:rsidP="005159BA">
      <w:pPr>
        <w:ind w:firstLine="708"/>
        <w:rPr>
          <w:highlight w:val="yellow"/>
        </w:rPr>
      </w:pPr>
      <w:r>
        <w:t>М</w:t>
      </w:r>
      <w:r w:rsidRPr="00954C40">
        <w:t>орфометри</w:t>
      </w:r>
      <w:r>
        <w:t>ческие исследования показали, что</w:t>
      </w:r>
      <w:r w:rsidRPr="00954C40">
        <w:t xml:space="preserve"> в группах крыс </w:t>
      </w:r>
      <w:r>
        <w:t>с диабетом 30 суток количество п</w:t>
      </w:r>
      <w:r w:rsidRPr="00954C40">
        <w:t>анкреатических</w:t>
      </w:r>
      <w:r w:rsidR="00F95992" w:rsidRPr="00F95992">
        <w:t xml:space="preserve"> </w:t>
      </w:r>
      <w:r w:rsidRPr="003354FE">
        <w:t>островков</w:t>
      </w:r>
      <w:r>
        <w:t xml:space="preserve">, их </w:t>
      </w:r>
      <w:r w:rsidRPr="0033439E">
        <w:t>площадь и содержание в них клеток не изменились п</w:t>
      </w:r>
      <w:r>
        <w:t xml:space="preserve">о сравнению с </w:t>
      </w:r>
      <w:proofErr w:type="spellStart"/>
      <w:r>
        <w:t>интактной</w:t>
      </w:r>
      <w:proofErr w:type="spellEnd"/>
      <w:r w:rsidR="00F95992" w:rsidRPr="00F95992">
        <w:t xml:space="preserve"> </w:t>
      </w:r>
      <w:r>
        <w:t>группой.</w:t>
      </w:r>
      <w:r w:rsidRPr="00BF3E48">
        <w:t xml:space="preserve"> </w:t>
      </w:r>
      <w:r>
        <w:t>К</w:t>
      </w:r>
      <w:r w:rsidRPr="0033439E">
        <w:t>оличество β-клеток в островках снизилось практически вдвое</w:t>
      </w:r>
      <w:r>
        <w:t xml:space="preserve"> с </w:t>
      </w:r>
      <w:r w:rsidRPr="0033439E">
        <w:t>77,65±0,9</w:t>
      </w:r>
      <w:r>
        <w:t xml:space="preserve"> % в исходе до 42,34±7,9 % в эксперименте. При пересчете β-клеток </w:t>
      </w:r>
      <w:r w:rsidRPr="0033439E">
        <w:t>на мм</w:t>
      </w:r>
      <w:r w:rsidRPr="0033439E">
        <w:rPr>
          <w:vertAlign w:val="superscript"/>
        </w:rPr>
        <w:t>2</w:t>
      </w:r>
      <w:r>
        <w:t xml:space="preserve"> островка содержание их снизилось в среднем</w:t>
      </w:r>
      <w:r w:rsidRPr="0033439E">
        <w:t xml:space="preserve"> на 31%</w:t>
      </w:r>
      <w:r>
        <w:t xml:space="preserve"> с </w:t>
      </w:r>
      <w:r w:rsidRPr="0033439E">
        <w:t>6945±457</w:t>
      </w:r>
      <w:r>
        <w:t>кл/мм</w:t>
      </w:r>
      <w:r w:rsidRPr="00745620">
        <w:rPr>
          <w:vertAlign w:val="superscript"/>
        </w:rPr>
        <w:t>2</w:t>
      </w:r>
      <w:r w:rsidR="00F95992" w:rsidRPr="00F95992">
        <w:rPr>
          <w:vertAlign w:val="superscript"/>
        </w:rPr>
        <w:t xml:space="preserve"> </w:t>
      </w:r>
      <w:r>
        <w:t>в исходе до 4837±642кл/мм</w:t>
      </w:r>
      <w:r w:rsidRPr="00745620">
        <w:rPr>
          <w:vertAlign w:val="superscript"/>
        </w:rPr>
        <w:t>2</w:t>
      </w:r>
      <w:r>
        <w:t xml:space="preserve"> в опыте</w:t>
      </w:r>
      <w:r w:rsidRPr="0033439E">
        <w:t xml:space="preserve">. </w:t>
      </w:r>
      <w:r>
        <w:t xml:space="preserve">Уменьшение количества </w:t>
      </w:r>
      <w:r w:rsidRPr="0033439E">
        <w:t>β-клеток</w:t>
      </w:r>
      <w:r>
        <w:t xml:space="preserve"> было связано со снижением их оптической плотности с 1,23±0,34 до 0,7±0,14</w:t>
      </w:r>
      <w:r w:rsidR="00F95992" w:rsidRPr="00F95992">
        <w:t xml:space="preserve"> </w:t>
      </w:r>
      <w:proofErr w:type="spellStart"/>
      <w:r>
        <w:t>усл</w:t>
      </w:r>
      <w:proofErr w:type="spellEnd"/>
      <w:r>
        <w:t>. ед.,</w:t>
      </w:r>
      <w:r w:rsidRPr="0033439E">
        <w:t xml:space="preserve"> что соответствовало </w:t>
      </w:r>
      <w:r>
        <w:t xml:space="preserve">понижению </w:t>
      </w:r>
      <w:r w:rsidRPr="0033439E">
        <w:t xml:space="preserve">концентрации инсулина в плазме крови со </w:t>
      </w:r>
      <w:r w:rsidR="005159BA">
        <w:t>59,51±3,9 до 48,73</w:t>
      </w:r>
      <w:r w:rsidR="005159BA" w:rsidRPr="00A8034A">
        <w:t>±</w:t>
      </w:r>
      <w:r w:rsidR="005159BA">
        <w:t>2,3</w:t>
      </w:r>
      <w:r w:rsidR="005159BA" w:rsidRPr="005159BA">
        <w:t xml:space="preserve"> </w:t>
      </w:r>
      <w:proofErr w:type="spellStart"/>
      <w:r>
        <w:t>пг</w:t>
      </w:r>
      <w:proofErr w:type="spellEnd"/>
      <w:r>
        <w:t>/мл</w:t>
      </w:r>
      <w:r w:rsidRPr="0033439E">
        <w:t xml:space="preserve"> </w:t>
      </w:r>
      <w:r w:rsidR="005159BA" w:rsidRPr="005159BA">
        <w:t>(Таблица 7</w:t>
      </w:r>
      <w:r w:rsidR="00024C59">
        <w:t>, 8</w:t>
      </w:r>
      <w:r w:rsidRPr="005159BA">
        <w:t>).</w:t>
      </w:r>
      <w:r w:rsidR="00F95992" w:rsidRPr="00F95992">
        <w:t xml:space="preserve"> </w:t>
      </w:r>
      <w:r w:rsidRPr="0033439E">
        <w:t>Уменьшение содержания β-клеток в островках является закономерным результатом течения сахарного диабета 2 типа.</w:t>
      </w:r>
    </w:p>
    <w:p w:rsidR="00BF3E48" w:rsidRDefault="00BF3E48" w:rsidP="00BF3E48">
      <w:pPr>
        <w:ind w:firstLine="708"/>
        <w:rPr>
          <w:lang w:eastAsia="ru-RU"/>
        </w:rPr>
      </w:pPr>
      <w:r>
        <w:t xml:space="preserve">Несмотря на нарастание патологических изменений в структуре островков </w:t>
      </w:r>
      <w:proofErr w:type="spellStart"/>
      <w:r>
        <w:t>Лангерганса</w:t>
      </w:r>
      <w:proofErr w:type="spellEnd"/>
      <w:r>
        <w:t xml:space="preserve"> на 60 сутки развития сахарного диабета 2 типа, морфометрические показатели оставались на уровне 30 суток развития этого заболевания. </w:t>
      </w:r>
      <w:r w:rsidR="00024C59">
        <w:t>(Таблица 7</w:t>
      </w:r>
      <w:r w:rsidRPr="005159BA">
        <w:t>)</w:t>
      </w:r>
      <w:r>
        <w:t xml:space="preserve"> Сохранение</w:t>
      </w:r>
      <w:r w:rsidRPr="00076DFA">
        <w:t xml:space="preserve"> массы</w:t>
      </w:r>
      <w:r>
        <w:t xml:space="preserve"> и оптической плотности </w:t>
      </w:r>
      <w:r w:rsidRPr="0003027B">
        <w:t>β-клеток</w:t>
      </w:r>
      <w:r>
        <w:t xml:space="preserve"> связано со стабильным уровнем глюкозы (</w:t>
      </w:r>
      <w:r w:rsidRPr="007E57E6">
        <w:rPr>
          <w:lang w:eastAsia="ru-RU"/>
        </w:rPr>
        <w:t>12,11±1,03</w:t>
      </w:r>
      <w:r>
        <w:rPr>
          <w:lang w:eastAsia="ru-RU"/>
        </w:rPr>
        <w:t xml:space="preserve"> на 30 сутки и </w:t>
      </w:r>
      <w:r w:rsidRPr="007E57E6">
        <w:rPr>
          <w:lang w:eastAsia="ru-RU"/>
        </w:rPr>
        <w:t>12,23±0,5</w:t>
      </w:r>
      <w:r>
        <w:rPr>
          <w:lang w:eastAsia="ru-RU"/>
        </w:rPr>
        <w:t xml:space="preserve">ммоль/л на 60 сутки развития сахарного диабета) </w:t>
      </w:r>
      <w:r>
        <w:t xml:space="preserve">и инсулина в плазме крови </w:t>
      </w:r>
      <w:r w:rsidRPr="005159BA">
        <w:t>(</w:t>
      </w:r>
      <w:r w:rsidR="005159BA">
        <w:t>48,73</w:t>
      </w:r>
      <w:r w:rsidR="005159BA" w:rsidRPr="00A8034A">
        <w:t>±</w:t>
      </w:r>
      <w:r w:rsidR="005159BA">
        <w:t>2,3</w:t>
      </w:r>
      <w:r w:rsidRPr="005159BA">
        <w:t xml:space="preserve"> на 30 сутки </w:t>
      </w:r>
      <w:r w:rsidR="005159BA">
        <w:t>и 41,87</w:t>
      </w:r>
      <w:r w:rsidR="005159BA" w:rsidRPr="00A8034A">
        <w:t>±</w:t>
      </w:r>
      <w:r w:rsidR="005159BA">
        <w:t>0,9</w:t>
      </w:r>
      <w:r>
        <w:t xml:space="preserve"> </w:t>
      </w:r>
      <w:proofErr w:type="spellStart"/>
      <w:r>
        <w:t>пг</w:t>
      </w:r>
      <w:proofErr w:type="spellEnd"/>
      <w:r>
        <w:t xml:space="preserve">/мл на 60 </w:t>
      </w:r>
      <w:proofErr w:type="gramStart"/>
      <w:r>
        <w:t xml:space="preserve">сутки </w:t>
      </w:r>
      <w:r w:rsidRPr="005159BA">
        <w:rPr>
          <w:lang w:eastAsia="ru-RU"/>
        </w:rPr>
        <w:t>)</w:t>
      </w:r>
      <w:proofErr w:type="gramEnd"/>
      <w:r w:rsidRPr="005159BA">
        <w:rPr>
          <w:lang w:eastAsia="ru-RU"/>
        </w:rPr>
        <w:t>.</w:t>
      </w:r>
      <w:r w:rsidR="005159BA" w:rsidRPr="00024C59">
        <w:rPr>
          <w:lang w:eastAsia="ru-RU"/>
        </w:rPr>
        <w:t xml:space="preserve"> (Таблица 7</w:t>
      </w:r>
      <w:r w:rsidR="003047C1" w:rsidRPr="00024C59">
        <w:rPr>
          <w:lang w:eastAsia="ru-RU"/>
        </w:rPr>
        <w:t>, 8, 10 рис.8</w:t>
      </w:r>
      <w:r w:rsidRPr="00024C59">
        <w:rPr>
          <w:lang w:eastAsia="ru-RU"/>
        </w:rPr>
        <w:t>)</w:t>
      </w:r>
    </w:p>
    <w:p w:rsidR="00BF3E48" w:rsidRPr="002052E5" w:rsidRDefault="00A8034A" w:rsidP="00BF3E48">
      <w:pPr>
        <w:pStyle w:val="5"/>
      </w:pPr>
      <w:r>
        <w:t>5</w:t>
      </w:r>
      <w:r w:rsidR="00BF3E48" w:rsidRPr="002052E5">
        <w:t xml:space="preserve">.2.2 Оценка пролиферативной активности β-клеток при развитии сахарного диабета </w:t>
      </w:r>
    </w:p>
    <w:p w:rsidR="00BF3E48" w:rsidRPr="00146A45" w:rsidRDefault="00BF3E48" w:rsidP="00BF3E48">
      <w:pPr>
        <w:ind w:firstLine="708"/>
      </w:pPr>
      <w:r w:rsidRPr="00146A45">
        <w:t>У здоровых крыс количество делящихся β-клеток незначительно</w:t>
      </w:r>
      <w:r w:rsidR="005162FE" w:rsidRPr="005162FE">
        <w:t xml:space="preserve"> [132]</w:t>
      </w:r>
      <w:r w:rsidR="00BD7AFE" w:rsidRPr="00146A45">
        <w:t xml:space="preserve">. </w:t>
      </w:r>
      <w:r w:rsidRPr="00146A45">
        <w:t xml:space="preserve">При сахарном диабете на 30 сутки количество Ki-67+ </w:t>
      </w:r>
      <w:r w:rsidRPr="00146A45">
        <w:rPr>
          <w:bCs/>
        </w:rPr>
        <w:t>β</w:t>
      </w:r>
      <w:r w:rsidRPr="00146A45">
        <w:t>-клеток</w:t>
      </w:r>
      <w:r w:rsidR="00BD7AFE" w:rsidRPr="00146A45">
        <w:t xml:space="preserve"> </w:t>
      </w:r>
      <w:r w:rsidRPr="00146A45">
        <w:t>в пересчете на</w:t>
      </w:r>
      <w:r w:rsidR="00BD7AFE" w:rsidRPr="00146A45">
        <w:t xml:space="preserve"> </w:t>
      </w:r>
      <w:r w:rsidRPr="00146A45">
        <w:t xml:space="preserve">мм2 площади островка </w:t>
      </w:r>
      <w:r w:rsidR="00C851E7">
        <w:t>увеличилось</w:t>
      </w:r>
      <w:r w:rsidRPr="00146A45">
        <w:t xml:space="preserve"> по сравнению с </w:t>
      </w:r>
      <w:proofErr w:type="spellStart"/>
      <w:r w:rsidRPr="00146A45">
        <w:t>интактной</w:t>
      </w:r>
      <w:proofErr w:type="spellEnd"/>
      <w:r w:rsidRPr="00146A45">
        <w:t xml:space="preserve"> группой. При </w:t>
      </w:r>
      <w:r w:rsidRPr="00146A45">
        <w:lastRenderedPageBreak/>
        <w:t xml:space="preserve">развитии диабета на 60 сутки пролиферативная активность β -клеток </w:t>
      </w:r>
      <w:r w:rsidR="00C851E7">
        <w:t>еще более увеличилась</w:t>
      </w:r>
      <w:r w:rsidR="00C851E7" w:rsidRPr="00C851E7">
        <w:t xml:space="preserve"> </w:t>
      </w:r>
      <w:r w:rsidR="00C851E7" w:rsidRPr="00024C59">
        <w:t>(Табли</w:t>
      </w:r>
      <w:r w:rsidR="003047C1" w:rsidRPr="00024C59">
        <w:t>ца 9</w:t>
      </w:r>
      <w:r w:rsidR="00C851E7" w:rsidRPr="00024C59">
        <w:t>).</w:t>
      </w:r>
      <w:r w:rsidRPr="00146A45">
        <w:t xml:space="preserve"> </w:t>
      </w:r>
    </w:p>
    <w:p w:rsidR="00BF3E48" w:rsidRDefault="00A8034A" w:rsidP="00BF3E48">
      <w:pPr>
        <w:pStyle w:val="4"/>
      </w:pPr>
      <w:bookmarkStart w:id="54" w:name="_Toc517045746"/>
      <w:r>
        <w:t>5</w:t>
      </w:r>
      <w:r w:rsidR="00BF3E48" w:rsidRPr="00965BDD">
        <w:t xml:space="preserve">.3 </w:t>
      </w:r>
      <w:r w:rsidR="00BF3E48">
        <w:t>Изменение биохимических показателей крови при развитии сахарного диабета 2 типа</w:t>
      </w:r>
      <w:bookmarkEnd w:id="54"/>
    </w:p>
    <w:p w:rsidR="00BF3E48" w:rsidRPr="00BD7AFE" w:rsidRDefault="00BF3E48" w:rsidP="00BF3E48">
      <w:pPr>
        <w:ind w:firstLine="708"/>
      </w:pPr>
      <w:r w:rsidRPr="00EB5A8B">
        <w:t xml:space="preserve">При сахарном диабете 2 типа происходит умеренное увеличение концентрации </w:t>
      </w:r>
      <w:r w:rsidRPr="00EB5A8B">
        <w:rPr>
          <w:b/>
          <w:bCs/>
        </w:rPr>
        <w:t>глюкозы</w:t>
      </w:r>
      <w:r w:rsidRPr="00EB5A8B">
        <w:t xml:space="preserve"> в плазме крови</w:t>
      </w:r>
      <w:r>
        <w:t>. Для определения средней концентрации глюкозы за несколько недель определяют с</w:t>
      </w:r>
      <w:r w:rsidRPr="00280A96">
        <w:t xml:space="preserve">одержание </w:t>
      </w:r>
      <w:proofErr w:type="spellStart"/>
      <w:r w:rsidRPr="003D1ED5">
        <w:rPr>
          <w:b/>
          <w:bCs/>
        </w:rPr>
        <w:t>гликированного</w:t>
      </w:r>
      <w:proofErr w:type="spellEnd"/>
      <w:r w:rsidRPr="003D1ED5">
        <w:rPr>
          <w:b/>
          <w:bCs/>
        </w:rPr>
        <w:t xml:space="preserve"> гемоглобина</w:t>
      </w:r>
      <w:r>
        <w:rPr>
          <w:b/>
          <w:bCs/>
        </w:rPr>
        <w:t xml:space="preserve">. </w:t>
      </w:r>
      <w:r w:rsidRPr="00D10EF9">
        <w:t xml:space="preserve">Поскольку </w:t>
      </w:r>
      <w:r>
        <w:t>м</w:t>
      </w:r>
      <w:r w:rsidRPr="00280A96">
        <w:t xml:space="preserve">ежду глюкозой и первичной аминогруппой гемоглобина происходит </w:t>
      </w:r>
      <w:proofErr w:type="spellStart"/>
      <w:r w:rsidRPr="00280A96">
        <w:t>неферментативная</w:t>
      </w:r>
      <w:proofErr w:type="spellEnd"/>
      <w:r w:rsidRPr="00280A96">
        <w:t xml:space="preserve"> реакция</w:t>
      </w:r>
      <w:r>
        <w:t xml:space="preserve"> переноса глюкозы на молекулу белка (</w:t>
      </w:r>
      <w:proofErr w:type="spellStart"/>
      <w:r>
        <w:t>гликирование</w:t>
      </w:r>
      <w:proofErr w:type="spellEnd"/>
      <w:r>
        <w:t xml:space="preserve">), скорость этой реакции пропорциональна концентрации глюкозы. В процессе </w:t>
      </w:r>
      <w:proofErr w:type="spellStart"/>
      <w:r>
        <w:t>гликирования</w:t>
      </w:r>
      <w:proofErr w:type="spellEnd"/>
      <w:r>
        <w:t xml:space="preserve"> гемоглобина и других белков организма образуются конечные продукты, которые могут образовывать поперечные сшивки с белками, мешая их нормальному функционированию. Накопление большого количества конечных продуктов </w:t>
      </w:r>
      <w:proofErr w:type="spellStart"/>
      <w:r>
        <w:t>гликирования</w:t>
      </w:r>
      <w:proofErr w:type="spellEnd"/>
      <w:r>
        <w:t xml:space="preserve"> приводит к различным осложнениям сахарного </w:t>
      </w:r>
      <w:r w:rsidRPr="00BD7AFE">
        <w:t>диабета</w:t>
      </w:r>
      <w:r w:rsidR="00BD7AFE" w:rsidRPr="00BD7AFE">
        <w:t>.</w:t>
      </w:r>
    </w:p>
    <w:p w:rsidR="00BF3E48" w:rsidRPr="00024C59" w:rsidRDefault="00BF3E48" w:rsidP="00BF3E48">
      <w:pPr>
        <w:ind w:firstLine="708"/>
      </w:pPr>
      <w:r>
        <w:t xml:space="preserve">На 30 сутки эксперимента наблюдалось повышение глюкозы с </w:t>
      </w:r>
      <w:r w:rsidRPr="00D72550">
        <w:t>5,99±0,17</w:t>
      </w:r>
      <w:r>
        <w:t xml:space="preserve"> до </w:t>
      </w:r>
      <w:r w:rsidRPr="00D72550">
        <w:t>12,11±1,03</w:t>
      </w:r>
      <w:r>
        <w:t>ммоль/л, на 60 сутки этот показатель оставался повышенным (</w:t>
      </w:r>
      <w:r w:rsidRPr="00D72550">
        <w:t>12,23±0,5</w:t>
      </w:r>
      <w:r>
        <w:t xml:space="preserve">ммоль/л) </w:t>
      </w:r>
      <w:r w:rsidR="003047C1" w:rsidRPr="00024C59">
        <w:t>(Таблица 10</w:t>
      </w:r>
      <w:r w:rsidRPr="00024C59">
        <w:t>)</w:t>
      </w:r>
      <w:r w:rsidR="005162FE" w:rsidRPr="00024C59">
        <w:t>.</w:t>
      </w:r>
    </w:p>
    <w:p w:rsidR="004F7231" w:rsidRDefault="00BF3E48" w:rsidP="00BF3E48">
      <w:pPr>
        <w:ind w:firstLine="708"/>
      </w:pPr>
      <w:r>
        <w:t xml:space="preserve">На 30 сутки развития сахарного диабета концентрация </w:t>
      </w:r>
      <w:proofErr w:type="spellStart"/>
      <w:r>
        <w:t>гликированного</w:t>
      </w:r>
      <w:proofErr w:type="spellEnd"/>
      <w:r>
        <w:t xml:space="preserve"> гемоглобина оставалась на уровне </w:t>
      </w:r>
      <w:proofErr w:type="spellStart"/>
      <w:r>
        <w:t>интактной</w:t>
      </w:r>
      <w:proofErr w:type="spellEnd"/>
      <w:r>
        <w:t xml:space="preserve"> группы</w:t>
      </w:r>
      <w:r w:rsidR="005162FE" w:rsidRPr="005162FE">
        <w:t xml:space="preserve">, </w:t>
      </w:r>
      <w:r w:rsidR="005162FE">
        <w:t>а на 60 сутки повысилась</w:t>
      </w:r>
      <w:r w:rsidR="00950974">
        <w:t xml:space="preserve"> </w:t>
      </w:r>
      <w:r w:rsidR="00950974" w:rsidRPr="00024C59">
        <w:t xml:space="preserve">(Таблица </w:t>
      </w:r>
      <w:r w:rsidR="003047C1" w:rsidRPr="00024C59">
        <w:t>10</w:t>
      </w:r>
      <w:r w:rsidRPr="00024C59">
        <w:t>).</w:t>
      </w:r>
      <w:r>
        <w:t xml:space="preserve"> </w:t>
      </w:r>
    </w:p>
    <w:p w:rsidR="00BF3E48" w:rsidRDefault="00BF3E48" w:rsidP="00BF3E48">
      <w:pPr>
        <w:ind w:firstLine="708"/>
      </w:pPr>
      <w:r w:rsidRPr="00BF27D4">
        <w:t xml:space="preserve">Одной из характерных особенностей течения сахарного диабета является развитие многочисленных осложнений </w:t>
      </w:r>
      <w:r>
        <w:t xml:space="preserve">органов. Для оценки нарушений в органах-мишенях были исследованы интегральные показатели функционального состояния поджелудочной железы, печени и почек. </w:t>
      </w:r>
    </w:p>
    <w:p w:rsidR="00BF3E48" w:rsidRPr="00BF27D4" w:rsidRDefault="00A8034A" w:rsidP="00BF3E48">
      <w:pPr>
        <w:pStyle w:val="5"/>
      </w:pPr>
      <w:r>
        <w:lastRenderedPageBreak/>
        <w:t>5</w:t>
      </w:r>
      <w:r w:rsidR="00BF3E48" w:rsidRPr="00BF27D4">
        <w:t>.3.1 Исследование функциональных показателей поджелудочной железы</w:t>
      </w:r>
    </w:p>
    <w:p w:rsidR="00BF3E48" w:rsidRDefault="00BF3E48" w:rsidP="00BF3E48">
      <w:pPr>
        <w:ind w:firstLine="708"/>
      </w:pPr>
      <w:r w:rsidRPr="002D3B0B">
        <w:t>При гистологическом исследовании поджелудочной железы</w:t>
      </w:r>
      <w:r>
        <w:t xml:space="preserve"> на 30 и 60 сутки развития сахарного диабета 2 типа</w:t>
      </w:r>
      <w:r w:rsidRPr="002D3B0B">
        <w:t xml:space="preserve"> были обнаружены </w:t>
      </w:r>
      <w:r>
        <w:t>патологические изменения</w:t>
      </w:r>
      <w:r w:rsidRPr="002D3B0B">
        <w:t xml:space="preserve"> в экзокринной части, </w:t>
      </w:r>
      <w:r>
        <w:t xml:space="preserve">которые проявлялись нарушением полярности </w:t>
      </w:r>
      <w:proofErr w:type="spellStart"/>
      <w:r>
        <w:t>ацинарных</w:t>
      </w:r>
      <w:proofErr w:type="spellEnd"/>
      <w:r w:rsidR="00BD7AFE">
        <w:t xml:space="preserve"> </w:t>
      </w:r>
      <w:r>
        <w:t>клеток,</w:t>
      </w:r>
      <w:r w:rsidR="00BD7AFE">
        <w:t xml:space="preserve"> </w:t>
      </w:r>
      <w:proofErr w:type="spellStart"/>
      <w:r>
        <w:t>анизоцитозом</w:t>
      </w:r>
      <w:proofErr w:type="spellEnd"/>
      <w:r>
        <w:t xml:space="preserve">, </w:t>
      </w:r>
      <w:proofErr w:type="spellStart"/>
      <w:r>
        <w:t>анизонуклеозом</w:t>
      </w:r>
      <w:proofErr w:type="spellEnd"/>
      <w:r>
        <w:t xml:space="preserve">, </w:t>
      </w:r>
      <w:r w:rsidRPr="0016687C">
        <w:t>признаками зернистой дистрофии</w:t>
      </w:r>
      <w:r>
        <w:t xml:space="preserve"> и некрозом. Для характеристики функции </w:t>
      </w:r>
      <w:proofErr w:type="spellStart"/>
      <w:r>
        <w:t>экзокриноцитов</w:t>
      </w:r>
      <w:proofErr w:type="spellEnd"/>
      <w:r>
        <w:t xml:space="preserve"> был использован </w:t>
      </w:r>
      <w:proofErr w:type="spellStart"/>
      <w:r>
        <w:t>широкораспространенный</w:t>
      </w:r>
      <w:proofErr w:type="spellEnd"/>
      <w:r>
        <w:t xml:space="preserve"> в б</w:t>
      </w:r>
      <w:r w:rsidR="00BD7AFE">
        <w:t>и</w:t>
      </w:r>
      <w:r>
        <w:t>охимической практике тест по определению активности амилазы крови.</w:t>
      </w:r>
      <w:r w:rsidRPr="00BF3E48">
        <w:t xml:space="preserve"> </w:t>
      </w:r>
      <w:r w:rsidRPr="00A34E19">
        <w:rPr>
          <w:b/>
          <w:bCs/>
        </w:rPr>
        <w:t>Альфа-амилаза</w:t>
      </w:r>
      <w:r>
        <w:t xml:space="preserve">– фермент, участвующий в расщеплении крахмала, секретируется в клетках </w:t>
      </w:r>
      <w:proofErr w:type="spellStart"/>
      <w:r>
        <w:t>ацинуса</w:t>
      </w:r>
      <w:proofErr w:type="spellEnd"/>
      <w:r>
        <w:t xml:space="preserve"> поджелудочной железы и выводится по протокам в двенадцатиперстную кишку. При повреждении </w:t>
      </w:r>
      <w:proofErr w:type="spellStart"/>
      <w:r>
        <w:t>ацинарных</w:t>
      </w:r>
      <w:proofErr w:type="spellEnd"/>
      <w:r>
        <w:t xml:space="preserve"> клеток панкреатические ферменты попадают </w:t>
      </w:r>
      <w:r w:rsidRPr="00997028">
        <w:t xml:space="preserve">во внутреннюю лимфатическую систему поджелудочной железы и </w:t>
      </w:r>
      <w:proofErr w:type="spellStart"/>
      <w:r w:rsidRPr="00997028">
        <w:t>перитонеальную</w:t>
      </w:r>
      <w:proofErr w:type="spellEnd"/>
      <w:r w:rsidRPr="00997028">
        <w:t xml:space="preserve"> полость. Через сосуды, абсорбирующие лимфу, альфа-амилаза попадает в кровь.</w:t>
      </w:r>
      <w:r w:rsidR="00BD7AFE">
        <w:t xml:space="preserve"> </w:t>
      </w:r>
      <w:r w:rsidRPr="0016687C">
        <w:t xml:space="preserve">На 30 сутки развития сахарного диабета </w:t>
      </w:r>
      <w:r>
        <w:t>наблюдалось увеличение активности</w:t>
      </w:r>
      <w:r w:rsidRPr="0016687C">
        <w:t xml:space="preserve"> альфа-амилазы в плазме крови</w:t>
      </w:r>
      <w:r>
        <w:t xml:space="preserve"> с </w:t>
      </w:r>
      <w:r w:rsidRPr="0016687C">
        <w:t>29,75±2,93</w:t>
      </w:r>
      <w:r w:rsidRPr="007E57E6">
        <w:rPr>
          <w:lang w:eastAsia="ru-RU"/>
        </w:rPr>
        <w:t>мг/с*л</w:t>
      </w:r>
      <w:r>
        <w:rPr>
          <w:lang w:eastAsia="ru-RU"/>
        </w:rPr>
        <w:t xml:space="preserve"> в </w:t>
      </w:r>
      <w:proofErr w:type="spellStart"/>
      <w:r>
        <w:rPr>
          <w:lang w:eastAsia="ru-RU"/>
        </w:rPr>
        <w:t>интактной</w:t>
      </w:r>
      <w:proofErr w:type="spellEnd"/>
      <w:r>
        <w:rPr>
          <w:lang w:eastAsia="ru-RU"/>
        </w:rPr>
        <w:t xml:space="preserve"> группе до </w:t>
      </w:r>
      <w:r w:rsidRPr="0016687C">
        <w:t>44,38±2,57</w:t>
      </w:r>
      <w:r w:rsidRPr="007E57E6">
        <w:rPr>
          <w:lang w:eastAsia="ru-RU"/>
        </w:rPr>
        <w:t>мг/с*л</w:t>
      </w:r>
      <w:r>
        <w:t xml:space="preserve"> в эксперименте</w:t>
      </w:r>
      <w:r w:rsidRPr="0016687C">
        <w:t xml:space="preserve">. </w:t>
      </w:r>
      <w:r>
        <w:t>На 60 сутки развития диабета активность альфа-амилазы в крови оставалась повышенной (</w:t>
      </w:r>
      <w:r w:rsidRPr="00997028">
        <w:t>40,68±3,32</w:t>
      </w:r>
      <w:r w:rsidRPr="007E57E6">
        <w:rPr>
          <w:lang w:eastAsia="ru-RU"/>
        </w:rPr>
        <w:t>мг/с*л</w:t>
      </w:r>
      <w:r w:rsidRPr="00997028">
        <w:t>)</w:t>
      </w:r>
      <w:r>
        <w:t xml:space="preserve">. </w:t>
      </w:r>
      <w:r w:rsidR="003047C1" w:rsidRPr="00024C59">
        <w:t>(Таблица 10</w:t>
      </w:r>
      <w:r w:rsidRPr="00024C59">
        <w:t>)</w:t>
      </w:r>
      <w:r>
        <w:t xml:space="preserve"> Полученные данные подтверждают наличие повреждений в экзокринной части поджелудочной железы развивающихся при СД2. </w:t>
      </w:r>
    </w:p>
    <w:p w:rsidR="00BF3E48" w:rsidRPr="00BF27D4" w:rsidRDefault="00A8034A" w:rsidP="00BF3E48">
      <w:pPr>
        <w:pStyle w:val="5"/>
      </w:pPr>
      <w:bookmarkStart w:id="55" w:name="OLE_LINK1"/>
      <w:bookmarkStart w:id="56" w:name="OLE_LINK2"/>
      <w:r>
        <w:t>5</w:t>
      </w:r>
      <w:r w:rsidR="00BF3E48">
        <w:t>.3.2</w:t>
      </w:r>
      <w:r w:rsidR="00BF3E48" w:rsidRPr="00BF27D4">
        <w:t xml:space="preserve"> Исследование функциональных показателей </w:t>
      </w:r>
      <w:r w:rsidR="00BF3E48">
        <w:t>печени</w:t>
      </w:r>
    </w:p>
    <w:bookmarkEnd w:id="55"/>
    <w:bookmarkEnd w:id="56"/>
    <w:p w:rsidR="00BF3E48" w:rsidRDefault="00BF3E48" w:rsidP="00BF3E48">
      <w:pPr>
        <w:ind w:firstLine="708"/>
      </w:pPr>
      <w:r w:rsidRPr="00BA3539">
        <w:t xml:space="preserve">Печень является одним из органов-мишеней сахарного диабета, </w:t>
      </w:r>
      <w:r>
        <w:t xml:space="preserve">поскольку гипергликемия, продукты </w:t>
      </w:r>
      <w:proofErr w:type="spellStart"/>
      <w:r>
        <w:t>оксидативного</w:t>
      </w:r>
      <w:proofErr w:type="spellEnd"/>
      <w:r w:rsidR="00BD7AFE">
        <w:t xml:space="preserve"> </w:t>
      </w:r>
      <w:r>
        <w:t>стресса</w:t>
      </w:r>
      <w:r w:rsidR="00BD7AFE">
        <w:t xml:space="preserve"> </w:t>
      </w:r>
      <w:proofErr w:type="spellStart"/>
      <w:r w:rsidRPr="003349EE">
        <w:t>провоспа</w:t>
      </w:r>
      <w:r>
        <w:t>лительные</w:t>
      </w:r>
      <w:proofErr w:type="spellEnd"/>
      <w:r w:rsidR="00BD7AFE">
        <w:t xml:space="preserve"> </w:t>
      </w:r>
      <w:r>
        <w:t>цитокины</w:t>
      </w:r>
      <w:r w:rsidR="00BD7AFE">
        <w:t xml:space="preserve"> </w:t>
      </w:r>
      <w:r>
        <w:t xml:space="preserve">токсичны для </w:t>
      </w:r>
      <w:proofErr w:type="spellStart"/>
      <w:r>
        <w:t>гепатоцитов</w:t>
      </w:r>
      <w:proofErr w:type="spellEnd"/>
      <w:r w:rsidRPr="003349EE">
        <w:t xml:space="preserve">. </w:t>
      </w:r>
      <w:r>
        <w:t>П</w:t>
      </w:r>
      <w:r w:rsidRPr="00BA3539">
        <w:t xml:space="preserve">оэтому для оценки развития в </w:t>
      </w:r>
      <w:r>
        <w:t>печени</w:t>
      </w:r>
      <w:r w:rsidRPr="00BA3539">
        <w:t xml:space="preserve"> патологических изменений были исследованы общепринятые в биохимии показатели функционального состояния</w:t>
      </w:r>
      <w:r w:rsidR="00BD7AFE">
        <w:t xml:space="preserve"> </w:t>
      </w:r>
      <w:r w:rsidRPr="00BA3539">
        <w:t xml:space="preserve">органа. </w:t>
      </w:r>
    </w:p>
    <w:p w:rsidR="00BF3E48" w:rsidRPr="00BA3539" w:rsidRDefault="00BF3E48" w:rsidP="00BF3E48">
      <w:pPr>
        <w:ind w:firstLine="708"/>
      </w:pPr>
      <w:r w:rsidRPr="00BA3539">
        <w:lastRenderedPageBreak/>
        <w:t xml:space="preserve">Определение активности </w:t>
      </w:r>
      <w:proofErr w:type="spellStart"/>
      <w:r w:rsidRPr="00CD5DDE">
        <w:rPr>
          <w:b/>
          <w:bCs/>
        </w:rPr>
        <w:t>трансаминаз</w:t>
      </w:r>
      <w:proofErr w:type="spellEnd"/>
      <w:r w:rsidRPr="00BA3539">
        <w:t xml:space="preserve"> в крови - </w:t>
      </w:r>
      <w:proofErr w:type="spellStart"/>
      <w:r w:rsidRPr="00BA3539">
        <w:t>аланинаминотрансферазы</w:t>
      </w:r>
      <w:proofErr w:type="spellEnd"/>
      <w:r w:rsidRPr="00BA3539">
        <w:t xml:space="preserve"> (АЛТ) и </w:t>
      </w:r>
      <w:proofErr w:type="spellStart"/>
      <w:r w:rsidRPr="00BA3539">
        <w:t>аспартатаминотрансферазы</w:t>
      </w:r>
      <w:proofErr w:type="spellEnd"/>
      <w:r w:rsidRPr="00BA3539">
        <w:t xml:space="preserve"> - (АСТ) позволяет обнаружить повышение прониц</w:t>
      </w:r>
      <w:r>
        <w:t xml:space="preserve">аемости мембран </w:t>
      </w:r>
      <w:proofErr w:type="spellStart"/>
      <w:r>
        <w:t>гепатоцитов</w:t>
      </w:r>
      <w:proofErr w:type="spellEnd"/>
      <w:r>
        <w:t>, вследствие чего происходит увеличение</w:t>
      </w:r>
      <w:r w:rsidRPr="00BA3539">
        <w:t xml:space="preserve"> активности </w:t>
      </w:r>
      <w:proofErr w:type="spellStart"/>
      <w:r w:rsidRPr="00BA3539">
        <w:t>трансаминаз</w:t>
      </w:r>
      <w:proofErr w:type="spellEnd"/>
      <w:r>
        <w:t xml:space="preserve"> в крови</w:t>
      </w:r>
      <w:r w:rsidRPr="00BA3539">
        <w:t>.</w:t>
      </w:r>
      <w:r w:rsidR="00BD7AFE">
        <w:t xml:space="preserve"> </w:t>
      </w:r>
      <w:proofErr w:type="spellStart"/>
      <w:r>
        <w:t>Диагностически</w:t>
      </w:r>
      <w:proofErr w:type="spellEnd"/>
      <w:r>
        <w:t xml:space="preserve"> значимым</w:t>
      </w:r>
      <w:r w:rsidRPr="00BA3539">
        <w:t xml:space="preserve"> является определение акт</w:t>
      </w:r>
      <w:r>
        <w:t xml:space="preserve">ивности АЛТ и АСТ одновременно с </w:t>
      </w:r>
      <w:r w:rsidRPr="00BA3539">
        <w:t>расчет</w:t>
      </w:r>
      <w:r>
        <w:t>ом</w:t>
      </w:r>
      <w:r w:rsidRPr="00BA3539">
        <w:t xml:space="preserve"> коэффициента де </w:t>
      </w:r>
      <w:proofErr w:type="spellStart"/>
      <w:r w:rsidRPr="00BA3539">
        <w:t>Ритиса</w:t>
      </w:r>
      <w:proofErr w:type="spellEnd"/>
      <w:r w:rsidRPr="00BA3539">
        <w:t xml:space="preserve"> (АСТ/АЛТ).</w:t>
      </w:r>
      <w:r>
        <w:t xml:space="preserve"> П</w:t>
      </w:r>
      <w:r w:rsidRPr="00BA3539">
        <w:t xml:space="preserve">ри </w:t>
      </w:r>
      <w:r>
        <w:t xml:space="preserve">повреждении печени </w:t>
      </w:r>
      <w:r w:rsidRPr="00BA3539">
        <w:t>повышается</w:t>
      </w:r>
      <w:r>
        <w:t xml:space="preserve"> активность </w:t>
      </w:r>
      <w:r w:rsidRPr="00BA3539">
        <w:t xml:space="preserve">АЛТ, </w:t>
      </w:r>
      <w:r>
        <w:t xml:space="preserve">поскольку фермент </w:t>
      </w:r>
      <w:r w:rsidRPr="00BA3539">
        <w:t xml:space="preserve">содержится преимущественно в </w:t>
      </w:r>
      <w:r>
        <w:t>этом органе,</w:t>
      </w:r>
      <w:r w:rsidR="00BD7AFE">
        <w:t xml:space="preserve"> </w:t>
      </w:r>
      <w:r w:rsidRPr="00BA3539">
        <w:t xml:space="preserve">а коэффициент де </w:t>
      </w:r>
      <w:proofErr w:type="spellStart"/>
      <w:r w:rsidRPr="00BA3539">
        <w:t>Ритиса</w:t>
      </w:r>
      <w:proofErr w:type="spellEnd"/>
      <w:r w:rsidRPr="00BA3539">
        <w:t xml:space="preserve"> становится ниже </w:t>
      </w:r>
      <w:r>
        <w:t>нормальных показателей</w:t>
      </w:r>
      <w:r w:rsidRPr="00BA3539">
        <w:t xml:space="preserve">. </w:t>
      </w:r>
    </w:p>
    <w:p w:rsidR="00BF3E48" w:rsidRDefault="00BF3E48" w:rsidP="00BF3E48">
      <w:pPr>
        <w:ind w:firstLine="708"/>
      </w:pPr>
      <w:r w:rsidRPr="00BA3539">
        <w:t xml:space="preserve">В эксперименте наблюдалось повышение активности АЛТ с 12,93±0,88 у </w:t>
      </w:r>
      <w:proofErr w:type="spellStart"/>
      <w:r w:rsidRPr="00BA3539">
        <w:t>интактных</w:t>
      </w:r>
      <w:proofErr w:type="spellEnd"/>
      <w:r w:rsidRPr="00BA3539">
        <w:t xml:space="preserve"> животных до 23,06±1,48 </w:t>
      </w:r>
      <w:proofErr w:type="spellStart"/>
      <w:r w:rsidRPr="00BA3539">
        <w:t>мкмоль</w:t>
      </w:r>
      <w:proofErr w:type="spellEnd"/>
      <w:r w:rsidRPr="00BA3539">
        <w:t xml:space="preserve">/мин*л у животных с диабетом 30 суток, активность АСТ не изменялась, а коэффициент де </w:t>
      </w:r>
      <w:proofErr w:type="spellStart"/>
      <w:r w:rsidRPr="00BA3539">
        <w:t>Ритиса</w:t>
      </w:r>
      <w:proofErr w:type="spellEnd"/>
      <w:r w:rsidR="00BD7AFE">
        <w:t xml:space="preserve"> </w:t>
      </w:r>
      <w:r w:rsidRPr="00BA3539">
        <w:t>уменьшался</w:t>
      </w:r>
      <w:r w:rsidR="00BD7AFE">
        <w:t xml:space="preserve"> </w:t>
      </w:r>
      <w:r w:rsidRPr="00BA3539">
        <w:t xml:space="preserve">с 1,29±0,06 до 0,73±0,07мкмоль/мин*л. На 60 сутки развития диабета активность АЛТ снижалась до 17,17±1,47 </w:t>
      </w:r>
      <w:proofErr w:type="spellStart"/>
      <w:r w:rsidRPr="00BA3539">
        <w:t>мкмоль</w:t>
      </w:r>
      <w:proofErr w:type="spellEnd"/>
      <w:r w:rsidRPr="00BA3539">
        <w:t xml:space="preserve">/мин*л, активность </w:t>
      </w:r>
      <w:r>
        <w:t>АСТ</w:t>
      </w:r>
      <w:r w:rsidR="00BD7AFE">
        <w:t xml:space="preserve"> </w:t>
      </w:r>
      <w:r w:rsidRPr="00BA3539">
        <w:t xml:space="preserve">оставалась на уровне </w:t>
      </w:r>
      <w:proofErr w:type="spellStart"/>
      <w:r w:rsidRPr="00BA3539">
        <w:t>интактной</w:t>
      </w:r>
      <w:proofErr w:type="spellEnd"/>
      <w:r w:rsidRPr="00BA3539">
        <w:t xml:space="preserve"> группы, а коэффициент де </w:t>
      </w:r>
      <w:proofErr w:type="spellStart"/>
      <w:r w:rsidRPr="00BA3539">
        <w:t>Ритиса</w:t>
      </w:r>
      <w:proofErr w:type="spellEnd"/>
      <w:r w:rsidRPr="00BA3539">
        <w:t xml:space="preserve"> увеличивался до 1,15±0,16 </w:t>
      </w:r>
      <w:proofErr w:type="spellStart"/>
      <w:r w:rsidRPr="00BA3539">
        <w:t>мкмоль</w:t>
      </w:r>
      <w:proofErr w:type="spellEnd"/>
      <w:r w:rsidRPr="00BA3539">
        <w:t xml:space="preserve">/мин*л. </w:t>
      </w:r>
      <w:r w:rsidR="003047C1" w:rsidRPr="00024C59">
        <w:t>(Таблица 10</w:t>
      </w:r>
      <w:r w:rsidRPr="00024C59">
        <w:t>)</w:t>
      </w:r>
      <w:r w:rsidRPr="00BA3539">
        <w:t xml:space="preserve"> Полученные данные </w:t>
      </w:r>
      <w:r>
        <w:t xml:space="preserve">свидетельствуют о повреждении мембран </w:t>
      </w:r>
      <w:proofErr w:type="spellStart"/>
      <w:r>
        <w:t>гепатоцитов</w:t>
      </w:r>
      <w:proofErr w:type="spellEnd"/>
      <w:r w:rsidRPr="00BA3539">
        <w:t xml:space="preserve">, наиболее </w:t>
      </w:r>
      <w:r>
        <w:t>выраженном</w:t>
      </w:r>
      <w:r w:rsidRPr="00BA3539">
        <w:t xml:space="preserve"> на 30 сутки развития диабета. Улучшения, наблюдавшиеся на 60 сутки, возможно, связаны с развитием</w:t>
      </w:r>
      <w:r w:rsidRPr="00BF3E48">
        <w:t xml:space="preserve"> </w:t>
      </w:r>
      <w:r w:rsidRPr="00BA3539">
        <w:t>компенсаторных процессов в печени.</w:t>
      </w:r>
    </w:p>
    <w:p w:rsidR="00BF3E48" w:rsidRPr="00EB5D23" w:rsidRDefault="00BF3E48" w:rsidP="00BF3E48">
      <w:pPr>
        <w:pStyle w:val="13"/>
        <w:ind w:left="0" w:firstLine="708"/>
        <w:rPr>
          <w:rFonts w:ascii="Times New Roman" w:hAnsi="Times New Roman" w:cs="Times New Roman"/>
        </w:rPr>
      </w:pPr>
      <w:r w:rsidRPr="00CD5DDE">
        <w:rPr>
          <w:rFonts w:ascii="Times New Roman" w:hAnsi="Times New Roman" w:cs="Times New Roman"/>
          <w:b/>
          <w:bCs/>
        </w:rPr>
        <w:t>Щелочные фосфатазы</w:t>
      </w:r>
      <w:r w:rsidRPr="00BF3E48">
        <w:rPr>
          <w:rFonts w:ascii="Times New Roman" w:hAnsi="Times New Roman" w:cs="Times New Roman"/>
          <w:b/>
          <w:bCs/>
        </w:rPr>
        <w:t xml:space="preserve"> </w:t>
      </w:r>
      <w:r w:rsidRPr="00BA3539">
        <w:rPr>
          <w:rFonts w:ascii="Times New Roman" w:hAnsi="Times New Roman" w:cs="Times New Roman"/>
        </w:rPr>
        <w:t xml:space="preserve">представляют собой группу </w:t>
      </w:r>
      <w:proofErr w:type="gramStart"/>
      <w:r w:rsidRPr="00BA3539">
        <w:rPr>
          <w:rFonts w:ascii="Times New Roman" w:hAnsi="Times New Roman" w:cs="Times New Roman"/>
        </w:rPr>
        <w:t>цинк-содержащих</w:t>
      </w:r>
      <w:proofErr w:type="gramEnd"/>
      <w:r w:rsidRPr="00BF3E48">
        <w:rPr>
          <w:rFonts w:ascii="Times New Roman" w:hAnsi="Times New Roman" w:cs="Times New Roman"/>
        </w:rPr>
        <w:t xml:space="preserve"> </w:t>
      </w:r>
      <w:r w:rsidRPr="00BA3539">
        <w:rPr>
          <w:rFonts w:ascii="Times New Roman" w:hAnsi="Times New Roman" w:cs="Times New Roman"/>
        </w:rPr>
        <w:t>ферментов, которые катализируют гидролиз фосфатных эфиров в различных тканях</w:t>
      </w:r>
      <w:r>
        <w:rPr>
          <w:rFonts w:ascii="Times New Roman" w:hAnsi="Times New Roman" w:cs="Times New Roman"/>
        </w:rPr>
        <w:t xml:space="preserve">, в том числе печени. Поскольку фермент локализован </w:t>
      </w:r>
      <w:r w:rsidRPr="00DF0F0A">
        <w:rPr>
          <w:rFonts w:ascii="Times New Roman" w:hAnsi="Times New Roman" w:cs="Times New Roman"/>
        </w:rPr>
        <w:t>преимущественно</w:t>
      </w:r>
      <w:r w:rsidRPr="00EB5D23">
        <w:rPr>
          <w:rFonts w:ascii="Times New Roman" w:hAnsi="Times New Roman" w:cs="Times New Roman"/>
        </w:rPr>
        <w:t xml:space="preserve"> в митохондриях</w:t>
      </w:r>
      <w:r>
        <w:rPr>
          <w:rFonts w:ascii="Times New Roman" w:hAnsi="Times New Roman" w:cs="Times New Roman"/>
        </w:rPr>
        <w:t>, о</w:t>
      </w:r>
      <w:r w:rsidRPr="00EB5D23">
        <w:rPr>
          <w:rFonts w:ascii="Times New Roman" w:hAnsi="Times New Roman" w:cs="Times New Roman"/>
        </w:rPr>
        <w:t xml:space="preserve">пределение </w:t>
      </w:r>
      <w:r>
        <w:rPr>
          <w:rFonts w:ascii="Times New Roman" w:hAnsi="Times New Roman" w:cs="Times New Roman"/>
        </w:rPr>
        <w:t xml:space="preserve">его </w:t>
      </w:r>
      <w:r w:rsidRPr="00EB5D23">
        <w:rPr>
          <w:rFonts w:ascii="Times New Roman" w:hAnsi="Times New Roman" w:cs="Times New Roman"/>
        </w:rPr>
        <w:t xml:space="preserve">активности в крови позволяет выявить </w:t>
      </w:r>
      <w:r>
        <w:rPr>
          <w:rFonts w:ascii="Times New Roman" w:hAnsi="Times New Roman" w:cs="Times New Roman"/>
        </w:rPr>
        <w:t xml:space="preserve">более глубокие повреждения </w:t>
      </w:r>
      <w:proofErr w:type="spellStart"/>
      <w:r>
        <w:rPr>
          <w:rFonts w:ascii="Times New Roman" w:hAnsi="Times New Roman" w:cs="Times New Roman"/>
        </w:rPr>
        <w:t>гепатоцитов</w:t>
      </w:r>
      <w:proofErr w:type="spellEnd"/>
      <w:r>
        <w:rPr>
          <w:rFonts w:ascii="Times New Roman" w:hAnsi="Times New Roman" w:cs="Times New Roman"/>
        </w:rPr>
        <w:t xml:space="preserve">. При развитии СД 2 на 30 и 60 сутки изменений активности щелочной фосфатазы в крови выявлено не было </w:t>
      </w:r>
      <w:r w:rsidRPr="00024C59">
        <w:rPr>
          <w:rFonts w:ascii="Times New Roman" w:hAnsi="Times New Roman" w:cs="Times New Roman"/>
        </w:rPr>
        <w:t>(Таблица</w:t>
      </w:r>
      <w:r w:rsidR="003047C1" w:rsidRPr="00024C59">
        <w:rPr>
          <w:rFonts w:ascii="Times New Roman" w:hAnsi="Times New Roman" w:cs="Times New Roman"/>
        </w:rPr>
        <w:t xml:space="preserve"> 10</w:t>
      </w:r>
      <w:r w:rsidRPr="00024C59">
        <w:rPr>
          <w:rFonts w:ascii="Times New Roman" w:hAnsi="Times New Roman" w:cs="Times New Roman"/>
        </w:rPr>
        <w:t>)</w:t>
      </w:r>
      <w:r>
        <w:rPr>
          <w:rFonts w:ascii="Times New Roman" w:hAnsi="Times New Roman" w:cs="Times New Roman"/>
        </w:rPr>
        <w:t xml:space="preserve">, что свидетельствует о целостности </w:t>
      </w:r>
      <w:proofErr w:type="spellStart"/>
      <w:r>
        <w:rPr>
          <w:rFonts w:ascii="Times New Roman" w:hAnsi="Times New Roman" w:cs="Times New Roman"/>
        </w:rPr>
        <w:t>митохондриальных</w:t>
      </w:r>
      <w:proofErr w:type="spellEnd"/>
      <w:r>
        <w:rPr>
          <w:rFonts w:ascii="Times New Roman" w:hAnsi="Times New Roman" w:cs="Times New Roman"/>
        </w:rPr>
        <w:t xml:space="preserve"> мембран.</w:t>
      </w:r>
    </w:p>
    <w:p w:rsidR="00BF3E48" w:rsidRDefault="00BF3E48" w:rsidP="00BF3E48">
      <w:pPr>
        <w:ind w:firstLine="708"/>
      </w:pPr>
      <w:r>
        <w:lastRenderedPageBreak/>
        <w:t>Поскольку ключевые этапы белкового обмена</w:t>
      </w:r>
      <w:r w:rsidRPr="00BF3E48">
        <w:t xml:space="preserve"> </w:t>
      </w:r>
      <w:r>
        <w:t xml:space="preserve">происходят в печени ее функциональное состояние оценивали по </w:t>
      </w:r>
      <w:r w:rsidRPr="00CD5DDE">
        <w:rPr>
          <w:b/>
          <w:bCs/>
        </w:rPr>
        <w:t>содержанию общего белка</w:t>
      </w:r>
      <w:r w:rsidR="0060491A">
        <w:rPr>
          <w:b/>
          <w:bCs/>
        </w:rPr>
        <w:t xml:space="preserve"> </w:t>
      </w:r>
      <w:r w:rsidRPr="008022B7">
        <w:t>в</w:t>
      </w:r>
      <w:r w:rsidR="0060491A">
        <w:t xml:space="preserve"> </w:t>
      </w:r>
      <w:r>
        <w:t>плазме</w:t>
      </w:r>
      <w:r w:rsidR="0060491A">
        <w:t xml:space="preserve"> </w:t>
      </w:r>
      <w:r w:rsidRPr="008022B7">
        <w:t>крови</w:t>
      </w:r>
      <w:r>
        <w:t>. При развитии СД 2 на 30 и на 60 сутки этот показатель не отличался</w:t>
      </w:r>
      <w:r w:rsidRPr="008022B7">
        <w:t xml:space="preserve"> от норм</w:t>
      </w:r>
      <w:r>
        <w:t>альных значений</w:t>
      </w:r>
      <w:r w:rsidR="0060491A">
        <w:t xml:space="preserve"> </w:t>
      </w:r>
      <w:r w:rsidRPr="00024C59">
        <w:t>(Таблица</w:t>
      </w:r>
      <w:r w:rsidR="005159BA" w:rsidRPr="00024C59">
        <w:t xml:space="preserve"> </w:t>
      </w:r>
      <w:r w:rsidR="003047C1" w:rsidRPr="00024C59">
        <w:t>10</w:t>
      </w:r>
      <w:r w:rsidRPr="008022B7">
        <w:t>)</w:t>
      </w:r>
      <w:r>
        <w:t xml:space="preserve">, что указывает на отсутствие нарушений </w:t>
      </w:r>
      <w:proofErr w:type="spellStart"/>
      <w:r>
        <w:t>белоксинтетической</w:t>
      </w:r>
      <w:proofErr w:type="spellEnd"/>
      <w:r>
        <w:t xml:space="preserve"> функции печени.</w:t>
      </w:r>
    </w:p>
    <w:p w:rsidR="00BF3E48" w:rsidRDefault="00BF3E48" w:rsidP="00BF3E48">
      <w:pPr>
        <w:ind w:firstLine="708"/>
      </w:pPr>
      <w:r>
        <w:t xml:space="preserve">На основании проведенных биохимических тестов можно утверждать о незначительном повреждении печени в исследованные сроки СД2, которое проявляется нарушением мембран </w:t>
      </w:r>
      <w:proofErr w:type="spellStart"/>
      <w:r>
        <w:t>гепатоцитов</w:t>
      </w:r>
      <w:proofErr w:type="spellEnd"/>
      <w:r>
        <w:t>.</w:t>
      </w:r>
    </w:p>
    <w:p w:rsidR="00BF3E48" w:rsidRPr="00BF27D4" w:rsidRDefault="00A8034A" w:rsidP="00BF3E48">
      <w:pPr>
        <w:pStyle w:val="5"/>
      </w:pPr>
      <w:r>
        <w:t>5</w:t>
      </w:r>
      <w:r w:rsidR="00BF3E48">
        <w:t>.3.3</w:t>
      </w:r>
      <w:r w:rsidR="00BF3E48" w:rsidRPr="00BF27D4">
        <w:t xml:space="preserve"> Исследование функциональных показателей </w:t>
      </w:r>
      <w:r w:rsidR="00BF3E48">
        <w:t>почек</w:t>
      </w:r>
    </w:p>
    <w:p w:rsidR="00BF3E48" w:rsidRPr="009038DA" w:rsidRDefault="00BF3E48" w:rsidP="00BF3E48">
      <w:pPr>
        <w:pStyle w:val="13"/>
        <w:ind w:left="0" w:firstLine="708"/>
        <w:rPr>
          <w:rFonts w:ascii="Times New Roman" w:hAnsi="Times New Roman" w:cs="Times New Roman"/>
        </w:rPr>
      </w:pPr>
      <w:r w:rsidRPr="00AE7D3A">
        <w:rPr>
          <w:rFonts w:ascii="Times New Roman" w:hAnsi="Times New Roman" w:cs="Times New Roman"/>
        </w:rPr>
        <w:t xml:space="preserve">Диабетическая нефропатия – общее название осложнений СД на почки – включает поражения как клубочков и канальцев, </w:t>
      </w:r>
      <w:r>
        <w:rPr>
          <w:rFonts w:ascii="Times New Roman" w:hAnsi="Times New Roman" w:cs="Times New Roman"/>
        </w:rPr>
        <w:t>так и сосудов, которые их окружают</w:t>
      </w:r>
      <w:r w:rsidRPr="00AE7D3A">
        <w:rPr>
          <w:rFonts w:ascii="Times New Roman" w:hAnsi="Times New Roman" w:cs="Times New Roman"/>
        </w:rPr>
        <w:t xml:space="preserve">. Повреждения возникают по причине длительной гипергликемии, которая способствует развитию </w:t>
      </w:r>
      <w:proofErr w:type="spellStart"/>
      <w:r w:rsidRPr="00AE7D3A">
        <w:rPr>
          <w:rFonts w:ascii="Times New Roman" w:hAnsi="Times New Roman" w:cs="Times New Roman"/>
        </w:rPr>
        <w:t>ангиопатии</w:t>
      </w:r>
      <w:proofErr w:type="spellEnd"/>
      <w:r w:rsidRPr="00AE7D3A">
        <w:rPr>
          <w:rFonts w:ascii="Times New Roman" w:hAnsi="Times New Roman" w:cs="Times New Roman"/>
        </w:rPr>
        <w:t xml:space="preserve"> и, как следствие,</w:t>
      </w:r>
      <w:r>
        <w:rPr>
          <w:rFonts w:ascii="Times New Roman" w:hAnsi="Times New Roman" w:cs="Times New Roman"/>
        </w:rPr>
        <w:t xml:space="preserve"> вызывает нарушение</w:t>
      </w:r>
      <w:r w:rsidRPr="00AE7D3A">
        <w:rPr>
          <w:rFonts w:ascii="Times New Roman" w:hAnsi="Times New Roman" w:cs="Times New Roman"/>
        </w:rPr>
        <w:t xml:space="preserve"> кровотока в почках, что приводит к </w:t>
      </w:r>
      <w:r>
        <w:rPr>
          <w:rFonts w:ascii="Times New Roman" w:hAnsi="Times New Roman" w:cs="Times New Roman"/>
        </w:rPr>
        <w:t>патологическим изменениям нефрона</w:t>
      </w:r>
      <w:r w:rsidRPr="00AE7D3A">
        <w:rPr>
          <w:rFonts w:ascii="Times New Roman" w:hAnsi="Times New Roman" w:cs="Times New Roman"/>
        </w:rPr>
        <w:t>.</w:t>
      </w:r>
      <w:r w:rsidR="0060491A">
        <w:rPr>
          <w:rFonts w:ascii="Times New Roman" w:hAnsi="Times New Roman" w:cs="Times New Roman"/>
        </w:rPr>
        <w:t xml:space="preserve"> </w:t>
      </w:r>
      <w:r w:rsidRPr="009038DA">
        <w:rPr>
          <w:rFonts w:ascii="Times New Roman" w:hAnsi="Times New Roman" w:cs="Times New Roman"/>
        </w:rPr>
        <w:t xml:space="preserve">Для оценки выделительной функции почек исследовали концентрацию </w:t>
      </w:r>
      <w:proofErr w:type="spellStart"/>
      <w:r w:rsidRPr="009038DA">
        <w:rPr>
          <w:rFonts w:ascii="Times New Roman" w:hAnsi="Times New Roman" w:cs="Times New Roman"/>
        </w:rPr>
        <w:t>креатинина</w:t>
      </w:r>
      <w:proofErr w:type="spellEnd"/>
      <w:r w:rsidRPr="009038DA">
        <w:rPr>
          <w:rFonts w:ascii="Times New Roman" w:hAnsi="Times New Roman" w:cs="Times New Roman"/>
        </w:rPr>
        <w:t xml:space="preserve"> и мочевины в крови. </w:t>
      </w:r>
    </w:p>
    <w:p w:rsidR="00BF3E48" w:rsidRPr="009038DA" w:rsidRDefault="00BF3E48" w:rsidP="00BF3E48">
      <w:pPr>
        <w:pStyle w:val="13"/>
        <w:ind w:left="0" w:firstLine="708"/>
        <w:rPr>
          <w:rFonts w:ascii="Times New Roman" w:hAnsi="Times New Roman" w:cs="Times New Roman"/>
        </w:rPr>
      </w:pPr>
      <w:proofErr w:type="spellStart"/>
      <w:r w:rsidRPr="009038DA">
        <w:rPr>
          <w:rFonts w:ascii="Times New Roman" w:hAnsi="Times New Roman" w:cs="Times New Roman"/>
          <w:b/>
          <w:bCs/>
        </w:rPr>
        <w:t>Креатинин</w:t>
      </w:r>
      <w:proofErr w:type="spellEnd"/>
      <w:r w:rsidRPr="009038DA">
        <w:rPr>
          <w:rFonts w:ascii="Times New Roman" w:hAnsi="Times New Roman" w:cs="Times New Roman"/>
        </w:rPr>
        <w:t>– низкомолекулярное вещество, синтезируемое в мышцах, конечный продукт креатин-фосфатной реакции, выводится из организма почками</w:t>
      </w:r>
      <w:r w:rsidRPr="0060491A">
        <w:rPr>
          <w:rFonts w:ascii="Times New Roman" w:hAnsi="Times New Roman" w:cs="Times New Roman"/>
        </w:rPr>
        <w:t>.</w:t>
      </w:r>
      <w:r w:rsidRPr="009038DA">
        <w:rPr>
          <w:rFonts w:ascii="Times New Roman" w:hAnsi="Times New Roman" w:cs="Times New Roman"/>
        </w:rPr>
        <w:t xml:space="preserve"> Повышенное содержание этого метаболита в крови свидетельс</w:t>
      </w:r>
      <w:r>
        <w:rPr>
          <w:rFonts w:ascii="Times New Roman" w:hAnsi="Times New Roman" w:cs="Times New Roman"/>
        </w:rPr>
        <w:t>твует о функциональном нарушении почек</w:t>
      </w:r>
      <w:r w:rsidRPr="009038DA">
        <w:rPr>
          <w:rFonts w:ascii="Times New Roman" w:hAnsi="Times New Roman" w:cs="Times New Roman"/>
        </w:rPr>
        <w:t xml:space="preserve">. </w:t>
      </w:r>
    </w:p>
    <w:p w:rsidR="00BF3E48" w:rsidRPr="009038DA" w:rsidRDefault="00BF3E48" w:rsidP="00BF3E48">
      <w:pPr>
        <w:pStyle w:val="13"/>
        <w:ind w:left="0" w:firstLine="708"/>
        <w:rPr>
          <w:rFonts w:ascii="Times New Roman" w:hAnsi="Times New Roman" w:cs="Times New Roman"/>
        </w:rPr>
      </w:pPr>
      <w:r w:rsidRPr="009038DA">
        <w:rPr>
          <w:rFonts w:ascii="Times New Roman" w:hAnsi="Times New Roman" w:cs="Times New Roman"/>
        </w:rPr>
        <w:t xml:space="preserve">При развитии сахарного диабета на 30 сутки уровень </w:t>
      </w:r>
      <w:proofErr w:type="spellStart"/>
      <w:r w:rsidRPr="009038DA">
        <w:rPr>
          <w:rFonts w:ascii="Times New Roman" w:hAnsi="Times New Roman" w:cs="Times New Roman"/>
        </w:rPr>
        <w:t>креатинина</w:t>
      </w:r>
      <w:proofErr w:type="spellEnd"/>
      <w:r w:rsidRPr="009038DA">
        <w:rPr>
          <w:rFonts w:ascii="Times New Roman" w:hAnsi="Times New Roman" w:cs="Times New Roman"/>
        </w:rPr>
        <w:t xml:space="preserve"> снизился по сравнению с </w:t>
      </w:r>
      <w:proofErr w:type="spellStart"/>
      <w:r w:rsidRPr="009038DA">
        <w:rPr>
          <w:rFonts w:ascii="Times New Roman" w:hAnsi="Times New Roman" w:cs="Times New Roman"/>
        </w:rPr>
        <w:t>интактной</w:t>
      </w:r>
      <w:proofErr w:type="spellEnd"/>
      <w:r w:rsidRPr="009038DA">
        <w:rPr>
          <w:rFonts w:ascii="Times New Roman" w:hAnsi="Times New Roman" w:cs="Times New Roman"/>
        </w:rPr>
        <w:t xml:space="preserve"> группой с 64,11±2,33 до 44,72±1,21</w:t>
      </w:r>
      <w:r w:rsidR="005162FE" w:rsidRPr="005162FE">
        <w:rPr>
          <w:rFonts w:ascii="Times New Roman" w:hAnsi="Times New Roman" w:cs="Times New Roman"/>
        </w:rPr>
        <w:t xml:space="preserve"> </w:t>
      </w:r>
      <w:proofErr w:type="spellStart"/>
      <w:r w:rsidRPr="009038DA">
        <w:rPr>
          <w:rFonts w:ascii="Times New Roman" w:hAnsi="Times New Roman" w:cs="Times New Roman"/>
        </w:rPr>
        <w:t>ммоль</w:t>
      </w:r>
      <w:proofErr w:type="spellEnd"/>
      <w:r w:rsidRPr="009038DA">
        <w:rPr>
          <w:rFonts w:ascii="Times New Roman" w:hAnsi="Times New Roman" w:cs="Times New Roman"/>
        </w:rPr>
        <w:t xml:space="preserve">/л, на 60 сутки уровень </w:t>
      </w:r>
      <w:proofErr w:type="spellStart"/>
      <w:r w:rsidRPr="009038DA">
        <w:rPr>
          <w:rFonts w:ascii="Times New Roman" w:hAnsi="Times New Roman" w:cs="Times New Roman"/>
        </w:rPr>
        <w:t>креатинина</w:t>
      </w:r>
      <w:proofErr w:type="spellEnd"/>
      <w:r w:rsidRPr="009038DA">
        <w:rPr>
          <w:rFonts w:ascii="Times New Roman" w:hAnsi="Times New Roman" w:cs="Times New Roman"/>
        </w:rPr>
        <w:t xml:space="preserve"> оставался пониженным (45,89±3,12ммоль/л), что, возможно, </w:t>
      </w:r>
      <w:r>
        <w:rPr>
          <w:rFonts w:ascii="Times New Roman" w:hAnsi="Times New Roman" w:cs="Times New Roman"/>
        </w:rPr>
        <w:t xml:space="preserve">связано </w:t>
      </w:r>
      <w:r w:rsidRPr="00724B29">
        <w:rPr>
          <w:rFonts w:ascii="Times New Roman" w:hAnsi="Times New Roman" w:cs="Times New Roman"/>
        </w:rPr>
        <w:t>с</w:t>
      </w:r>
      <w:r>
        <w:rPr>
          <w:rFonts w:ascii="Times New Roman" w:hAnsi="Times New Roman" w:cs="Times New Roman"/>
        </w:rPr>
        <w:t xml:space="preserve"> нарушением белкового обмена в органах и тканях</w:t>
      </w:r>
      <w:r w:rsidRPr="009038DA">
        <w:rPr>
          <w:rFonts w:ascii="Times New Roman" w:hAnsi="Times New Roman" w:cs="Times New Roman"/>
        </w:rPr>
        <w:t>.</w:t>
      </w:r>
    </w:p>
    <w:p w:rsidR="00BF3E48" w:rsidRPr="00992D54" w:rsidRDefault="00BF3E48" w:rsidP="00BF3E48">
      <w:pPr>
        <w:pStyle w:val="13"/>
        <w:ind w:left="0" w:firstLine="708"/>
        <w:rPr>
          <w:rFonts w:ascii="Times New Roman" w:hAnsi="Times New Roman" w:cs="Times New Roman"/>
        </w:rPr>
      </w:pPr>
      <w:r w:rsidRPr="00992D54">
        <w:rPr>
          <w:rFonts w:ascii="Times New Roman" w:hAnsi="Times New Roman" w:cs="Times New Roman"/>
          <w:b/>
          <w:bCs/>
        </w:rPr>
        <w:lastRenderedPageBreak/>
        <w:t>Мочевина</w:t>
      </w:r>
      <w:r w:rsidRPr="00992D54">
        <w:rPr>
          <w:rFonts w:ascii="Times New Roman" w:hAnsi="Times New Roman" w:cs="Times New Roman"/>
        </w:rPr>
        <w:t xml:space="preserve"> – низкомолекулярное вещество, конечный продукт обмена аминокислот в </w:t>
      </w:r>
      <w:proofErr w:type="spellStart"/>
      <w:r w:rsidRPr="00992D54">
        <w:rPr>
          <w:rFonts w:ascii="Times New Roman" w:hAnsi="Times New Roman" w:cs="Times New Roman"/>
        </w:rPr>
        <w:t>организме.Определение</w:t>
      </w:r>
      <w:proofErr w:type="spellEnd"/>
      <w:r w:rsidRPr="00992D54">
        <w:rPr>
          <w:rFonts w:ascii="Times New Roman" w:hAnsi="Times New Roman" w:cs="Times New Roman"/>
        </w:rPr>
        <w:t xml:space="preserve"> концентрации этого метаболита позволяет оцени</w:t>
      </w:r>
      <w:r>
        <w:rPr>
          <w:rFonts w:ascii="Times New Roman" w:hAnsi="Times New Roman" w:cs="Times New Roman"/>
        </w:rPr>
        <w:t>вать эффективность работы почек</w:t>
      </w:r>
      <w:r w:rsidRPr="00992D54">
        <w:rPr>
          <w:rFonts w:ascii="Times New Roman" w:hAnsi="Times New Roman" w:cs="Times New Roman"/>
        </w:rPr>
        <w:t xml:space="preserve">. Повышение уровня мочевины в плазме крови является показателем развития почечной недостаточности. </w:t>
      </w:r>
    </w:p>
    <w:p w:rsidR="00BF3E48" w:rsidRDefault="00BF3E48" w:rsidP="00BF3E48">
      <w:pPr>
        <w:pStyle w:val="13"/>
        <w:ind w:left="0" w:firstLine="708"/>
        <w:rPr>
          <w:rFonts w:ascii="Times New Roman" w:hAnsi="Times New Roman" w:cs="Times New Roman"/>
        </w:rPr>
      </w:pPr>
      <w:r w:rsidRPr="00992D54">
        <w:rPr>
          <w:rFonts w:ascii="Times New Roman" w:hAnsi="Times New Roman" w:cs="Times New Roman"/>
        </w:rPr>
        <w:t xml:space="preserve">При развитии сахарного диабета на 30 сутки уровень мочевины в плазме крови повысился по сравнению с </w:t>
      </w:r>
      <w:proofErr w:type="spellStart"/>
      <w:r w:rsidRPr="00992D54">
        <w:rPr>
          <w:rFonts w:ascii="Times New Roman" w:hAnsi="Times New Roman" w:cs="Times New Roman"/>
        </w:rPr>
        <w:t>интактной</w:t>
      </w:r>
      <w:proofErr w:type="spellEnd"/>
      <w:r w:rsidRPr="00992D54">
        <w:rPr>
          <w:rFonts w:ascii="Times New Roman" w:hAnsi="Times New Roman" w:cs="Times New Roman"/>
        </w:rPr>
        <w:t xml:space="preserve"> группой с 5,09±0,30 до 6,80±0,58ммоль/л,</w:t>
      </w:r>
      <w:r>
        <w:rPr>
          <w:rFonts w:ascii="Times New Roman" w:hAnsi="Times New Roman" w:cs="Times New Roman"/>
        </w:rPr>
        <w:t xml:space="preserve"> но не выходил за рамки </w:t>
      </w:r>
      <w:proofErr w:type="spellStart"/>
      <w:r>
        <w:rPr>
          <w:rFonts w:ascii="Times New Roman" w:hAnsi="Times New Roman" w:cs="Times New Roman"/>
        </w:rPr>
        <w:t>референсных</w:t>
      </w:r>
      <w:proofErr w:type="spellEnd"/>
      <w:r>
        <w:rPr>
          <w:rFonts w:ascii="Times New Roman" w:hAnsi="Times New Roman" w:cs="Times New Roman"/>
        </w:rPr>
        <w:t xml:space="preserve"> значений</w:t>
      </w:r>
      <w:r w:rsidRPr="00992D54">
        <w:rPr>
          <w:rFonts w:ascii="Times New Roman" w:hAnsi="Times New Roman" w:cs="Times New Roman"/>
        </w:rPr>
        <w:t xml:space="preserve">. На 60 сутки содержание мочевины снизилось до 5,4±0,3 </w:t>
      </w:r>
      <w:proofErr w:type="spellStart"/>
      <w:r w:rsidRPr="00992D54">
        <w:rPr>
          <w:rFonts w:ascii="Times New Roman" w:hAnsi="Times New Roman" w:cs="Times New Roman"/>
        </w:rPr>
        <w:t>ммоль</w:t>
      </w:r>
      <w:proofErr w:type="spellEnd"/>
      <w:r w:rsidRPr="00992D54">
        <w:rPr>
          <w:rFonts w:ascii="Times New Roman" w:hAnsi="Times New Roman" w:cs="Times New Roman"/>
        </w:rPr>
        <w:t>/л, дос</w:t>
      </w:r>
      <w:r>
        <w:rPr>
          <w:rFonts w:ascii="Times New Roman" w:hAnsi="Times New Roman" w:cs="Times New Roman"/>
        </w:rPr>
        <w:t xml:space="preserve">тигнув уровня </w:t>
      </w:r>
      <w:proofErr w:type="spellStart"/>
      <w:r>
        <w:rPr>
          <w:rFonts w:ascii="Times New Roman" w:hAnsi="Times New Roman" w:cs="Times New Roman"/>
        </w:rPr>
        <w:t>интактной</w:t>
      </w:r>
      <w:proofErr w:type="spellEnd"/>
      <w:r>
        <w:rPr>
          <w:rFonts w:ascii="Times New Roman" w:hAnsi="Times New Roman" w:cs="Times New Roman"/>
        </w:rPr>
        <w:t xml:space="preserve"> группы. </w:t>
      </w:r>
    </w:p>
    <w:p w:rsidR="00BF3E48" w:rsidRPr="00992D54" w:rsidRDefault="00BF3E48" w:rsidP="00BF3E48">
      <w:pPr>
        <w:pStyle w:val="13"/>
        <w:ind w:left="0" w:firstLine="708"/>
        <w:rPr>
          <w:rFonts w:ascii="Times New Roman" w:hAnsi="Times New Roman" w:cs="Times New Roman"/>
        </w:rPr>
      </w:pPr>
      <w:r>
        <w:rPr>
          <w:rFonts w:ascii="Times New Roman" w:hAnsi="Times New Roman" w:cs="Times New Roman"/>
        </w:rPr>
        <w:t>Таким образом, биохимические показатели определили сохранность функционального состояния почек при СД2 типа</w:t>
      </w:r>
      <w:r w:rsidR="0060491A">
        <w:rPr>
          <w:rFonts w:ascii="Times New Roman" w:hAnsi="Times New Roman" w:cs="Times New Roman"/>
        </w:rPr>
        <w:t xml:space="preserve"> </w:t>
      </w:r>
      <w:r>
        <w:rPr>
          <w:rFonts w:ascii="Times New Roman" w:hAnsi="Times New Roman" w:cs="Times New Roman"/>
        </w:rPr>
        <w:t>(</w:t>
      </w:r>
      <w:r w:rsidR="003047C1" w:rsidRPr="00024C59">
        <w:rPr>
          <w:rFonts w:ascii="Times New Roman" w:hAnsi="Times New Roman" w:cs="Times New Roman"/>
        </w:rPr>
        <w:t>Таблица 10</w:t>
      </w:r>
      <w:r w:rsidRPr="00024C59">
        <w:rPr>
          <w:rFonts w:ascii="Times New Roman" w:hAnsi="Times New Roman" w:cs="Times New Roman"/>
        </w:rPr>
        <w:t>)</w:t>
      </w:r>
      <w:r w:rsidR="0060491A" w:rsidRPr="00024C59">
        <w:rPr>
          <w:rFonts w:ascii="Times New Roman" w:hAnsi="Times New Roman" w:cs="Times New Roman"/>
        </w:rPr>
        <w:t>.</w:t>
      </w:r>
    </w:p>
    <w:p w:rsidR="00BF3E48" w:rsidRDefault="00A8034A" w:rsidP="00BF3E48">
      <w:pPr>
        <w:pStyle w:val="4"/>
      </w:pPr>
      <w:bookmarkStart w:id="57" w:name="_Toc517045747"/>
      <w:r>
        <w:t>5</w:t>
      </w:r>
      <w:r w:rsidR="00BF3E48">
        <w:t>.4</w:t>
      </w:r>
      <w:r w:rsidR="00BF3E48" w:rsidRPr="00965BDD">
        <w:t xml:space="preserve"> Изменение гематологических показателей крови при развитии сахарного диабета</w:t>
      </w:r>
      <w:r w:rsidR="00BF3E48">
        <w:t xml:space="preserve"> 2 типа</w:t>
      </w:r>
      <w:bookmarkEnd w:id="57"/>
    </w:p>
    <w:p w:rsidR="00BF3E48" w:rsidRDefault="00BF3E48" w:rsidP="00BF3E48">
      <w:pPr>
        <w:ind w:firstLine="720"/>
      </w:pPr>
      <w:r>
        <w:t>Для оценки состояния организма в условиях развития СД2 типа были изучены и</w:t>
      </w:r>
      <w:r w:rsidRPr="00974BD2">
        <w:t>зменения, происходящие в периферической крови</w:t>
      </w:r>
      <w:r>
        <w:t xml:space="preserve">, которые определяли на 30 и 60 сутки течения заболевания. </w:t>
      </w:r>
    </w:p>
    <w:p w:rsidR="00BF3E48" w:rsidRDefault="00BF3E48" w:rsidP="00BF3E48">
      <w:pPr>
        <w:ind w:firstLine="720"/>
      </w:pPr>
      <w:r>
        <w:t>На 30 сутки развития СД2</w:t>
      </w:r>
      <w:r w:rsidR="0060491A">
        <w:t xml:space="preserve"> </w:t>
      </w:r>
      <w:proofErr w:type="spellStart"/>
      <w:r>
        <w:t>гематокритный</w:t>
      </w:r>
      <w:proofErr w:type="spellEnd"/>
      <w:r>
        <w:t xml:space="preserve"> показатель, концентрация эритроцитов, их</w:t>
      </w:r>
      <w:r w:rsidR="0060491A">
        <w:t xml:space="preserve"> </w:t>
      </w:r>
      <w:r>
        <w:t>средний объем и ширина распределения по объему оставались на уровне исходных величин.</w:t>
      </w:r>
      <w:r w:rsidR="0060491A">
        <w:t xml:space="preserve"> </w:t>
      </w:r>
      <w:r>
        <w:t>Содержание гемоглобина в крови увеличилось со 140,7±0,2г/л в исходе до 147,4</w:t>
      </w:r>
      <w:r w:rsidRPr="00D72550">
        <w:t>±0,3</w:t>
      </w:r>
      <w:r>
        <w:t xml:space="preserve">г/л в эксперименте, поэтому содержание гемоглобина в эритроцитах также увеличилось по сравнению с </w:t>
      </w:r>
      <w:proofErr w:type="spellStart"/>
      <w:r>
        <w:t>интактной</w:t>
      </w:r>
      <w:proofErr w:type="spellEnd"/>
      <w:r>
        <w:t xml:space="preserve"> группой с 16,1±0,2 до </w:t>
      </w:r>
      <w:r w:rsidRPr="00D72550">
        <w:t>17,86±0,3</w:t>
      </w:r>
      <w:r>
        <w:t>пг, а средняя его концентрация</w:t>
      </w:r>
      <w:r w:rsidR="0060491A">
        <w:t xml:space="preserve"> </w:t>
      </w:r>
      <w:r>
        <w:t xml:space="preserve">не изменилась. </w:t>
      </w:r>
    </w:p>
    <w:p w:rsidR="00BF3E48" w:rsidRDefault="00BF3E48" w:rsidP="00BF3E48">
      <w:pPr>
        <w:ind w:firstLine="720"/>
      </w:pPr>
      <w:r>
        <w:t xml:space="preserve">Содержание лейкоцитов в течение первых 30 суток заболевания возросло с </w:t>
      </w:r>
      <w:r w:rsidRPr="00D72550">
        <w:t>10,76±0,79</w:t>
      </w:r>
      <w:r>
        <w:t>Г</w:t>
      </w:r>
      <w:r w:rsidRPr="00D72550">
        <w:t>/л</w:t>
      </w:r>
      <w:r w:rsidR="0060491A">
        <w:t xml:space="preserve"> </w:t>
      </w:r>
      <w:r>
        <w:t xml:space="preserve">у </w:t>
      </w:r>
      <w:proofErr w:type="spellStart"/>
      <w:r>
        <w:t>интактных</w:t>
      </w:r>
      <w:proofErr w:type="spellEnd"/>
      <w:r>
        <w:t xml:space="preserve"> животных до </w:t>
      </w:r>
      <w:r w:rsidRPr="00D72550">
        <w:t>18,48±1,23</w:t>
      </w:r>
      <w:r>
        <w:t>Г</w:t>
      </w:r>
      <w:r w:rsidRPr="00D72550">
        <w:t>/л</w:t>
      </w:r>
      <w:r>
        <w:t xml:space="preserve">, а к 60 </w:t>
      </w:r>
      <w:r>
        <w:lastRenderedPageBreak/>
        <w:t>суткам снизилось до 15,68</w:t>
      </w:r>
      <w:r w:rsidRPr="00D72550">
        <w:t>±</w:t>
      </w:r>
      <w:r>
        <w:t>1,0Г</w:t>
      </w:r>
      <w:r w:rsidRPr="00D72550">
        <w:t>/л</w:t>
      </w:r>
      <w:r>
        <w:t>. Увеличение количества лейкоцитов происходило за счет возрастания фракции лимфоцитов и средних клеток(</w:t>
      </w:r>
      <w:r>
        <w:rPr>
          <w:lang w:val="en-US"/>
        </w:rPr>
        <w:t>MID</w:t>
      </w:r>
      <w:r w:rsidRPr="006C1394">
        <w:t>)</w:t>
      </w:r>
      <w:r>
        <w:t>: количество первых</w:t>
      </w:r>
      <w:r w:rsidR="0060491A">
        <w:t xml:space="preserve"> </w:t>
      </w:r>
      <w:r>
        <w:t xml:space="preserve">повысилось с </w:t>
      </w:r>
      <w:r w:rsidRPr="00D72550">
        <w:t>4,43±0,50</w:t>
      </w:r>
      <w:r>
        <w:t>Г</w:t>
      </w:r>
      <w:r w:rsidRPr="00D72550">
        <w:t>/л</w:t>
      </w:r>
      <w:r>
        <w:t xml:space="preserve"> до 11,81</w:t>
      </w:r>
      <w:r w:rsidRPr="00D72550">
        <w:t>±0,94</w:t>
      </w:r>
      <w:r>
        <w:t>Г</w:t>
      </w:r>
      <w:r w:rsidRPr="00D72550">
        <w:t>/л</w:t>
      </w:r>
      <w:r>
        <w:t>, а вторых с 0,6</w:t>
      </w:r>
      <w:r w:rsidRPr="00D72550">
        <w:t>±</w:t>
      </w:r>
      <w:r>
        <w:t>0,17Г</w:t>
      </w:r>
      <w:r w:rsidRPr="00D72550">
        <w:t>/л</w:t>
      </w:r>
      <w:r>
        <w:t xml:space="preserve"> до 2,04</w:t>
      </w:r>
      <w:r w:rsidRPr="00D72550">
        <w:t>±</w:t>
      </w:r>
      <w:r>
        <w:t>0,14Г</w:t>
      </w:r>
      <w:r w:rsidRPr="00D72550">
        <w:t>/л</w:t>
      </w:r>
      <w:r>
        <w:t>. В этот период исследования отмечалось уменьшение содержания</w:t>
      </w:r>
      <w:r w:rsidR="0060491A">
        <w:t xml:space="preserve"> </w:t>
      </w:r>
      <w:r>
        <w:t>гранулоцитов с 5,81</w:t>
      </w:r>
      <w:r w:rsidRPr="00D72550">
        <w:t>±0,85</w:t>
      </w:r>
      <w:r>
        <w:t>Г</w:t>
      </w:r>
      <w:r w:rsidRPr="00D72550">
        <w:t>/л</w:t>
      </w:r>
      <w:r>
        <w:t xml:space="preserve"> до </w:t>
      </w:r>
      <w:r w:rsidRPr="00D72550">
        <w:t>4,07±0,4</w:t>
      </w:r>
      <w:r>
        <w:t>Г</w:t>
      </w:r>
      <w:r w:rsidRPr="00D72550">
        <w:t>/л</w:t>
      </w:r>
      <w:r>
        <w:t xml:space="preserve">. </w:t>
      </w:r>
    </w:p>
    <w:p w:rsidR="00BF3E48" w:rsidRPr="000D2336" w:rsidRDefault="00BF3E48" w:rsidP="00BF3E48">
      <w:pPr>
        <w:ind w:firstLine="720"/>
      </w:pPr>
      <w:r>
        <w:t>При увеличении срока эксперимента параметры красной и белой крови соответствовали предыдущему сроку исследований.</w:t>
      </w:r>
    </w:p>
    <w:p w:rsidR="00BF3E48" w:rsidRDefault="00BF3E48" w:rsidP="00BF3E48">
      <w:pPr>
        <w:ind w:firstLine="720"/>
      </w:pPr>
      <w:r>
        <w:t xml:space="preserve">Количество тромбоцитов и </w:t>
      </w:r>
      <w:proofErr w:type="spellStart"/>
      <w:r>
        <w:t>тромбоцитарные</w:t>
      </w:r>
      <w:proofErr w:type="spellEnd"/>
      <w:r>
        <w:t xml:space="preserve"> индексы оставались в пределах одного уровня на протяжении всего наблюдаемого периода. </w:t>
      </w:r>
    </w:p>
    <w:p w:rsidR="00BF3E48" w:rsidRPr="00BF3E48" w:rsidRDefault="00A8034A" w:rsidP="00BF3E48">
      <w:pPr>
        <w:pStyle w:val="4"/>
      </w:pPr>
      <w:bookmarkStart w:id="58" w:name="_Toc517045748"/>
      <w:r>
        <w:t>5</w:t>
      </w:r>
      <w:r w:rsidR="00BF3E48">
        <w:t>.5 Заключение</w:t>
      </w:r>
      <w:r w:rsidR="00BF3E48" w:rsidRPr="00BF3E48">
        <w:t xml:space="preserve"> </w:t>
      </w:r>
      <w:r w:rsidR="00BF3E48">
        <w:t>к разделу</w:t>
      </w:r>
      <w:bookmarkEnd w:id="58"/>
    </w:p>
    <w:p w:rsidR="00BF3E48" w:rsidRPr="00146A45" w:rsidRDefault="00BF3E48" w:rsidP="00BF3E48">
      <w:pPr>
        <w:ind w:firstLine="708"/>
      </w:pPr>
      <w:bookmarkStart w:id="59" w:name="OLE_LINK3"/>
      <w:bookmarkStart w:id="60" w:name="OLE_LINK4"/>
      <w:r w:rsidRPr="00146A45">
        <w:t xml:space="preserve">С развитием сахарного диабета 2 типа количество островков </w:t>
      </w:r>
      <w:proofErr w:type="spellStart"/>
      <w:r w:rsidRPr="00146A45">
        <w:t>Лангерганса</w:t>
      </w:r>
      <w:proofErr w:type="spellEnd"/>
      <w:r w:rsidRPr="00146A45">
        <w:t xml:space="preserve"> сохранялось на протяжении всего исследуемого периода. Однако в морфологической структуре островков были выявлены патологические изменения, проявляющиеся в виде интерстициального отека </w:t>
      </w:r>
      <w:proofErr w:type="spellStart"/>
      <w:r w:rsidRPr="00146A45">
        <w:t>анизоцитоза</w:t>
      </w:r>
      <w:proofErr w:type="spellEnd"/>
      <w:r w:rsidRPr="00146A45">
        <w:t xml:space="preserve"> и </w:t>
      </w:r>
      <w:proofErr w:type="spellStart"/>
      <w:r w:rsidRPr="00146A45">
        <w:t>анизонуклеоза</w:t>
      </w:r>
      <w:proofErr w:type="spellEnd"/>
      <w:r w:rsidRPr="00146A45">
        <w:t xml:space="preserve">, которые нарастали к 60 суткам течения диабета и свидетельствовали о развитии воспалительных процессов. Содержание клеток в островках не изменялось на протяжении всего эксперимента, но при этом количество бета-клеток снижалось, а их пролиферативная активность возрастала. Уменьшалась также оптическая плотность бета-клеток, что сопровождалось снижением концентрации инсулина и увеличением содержания глюкозы в плазме крови. Эти показатели оставались стабильными на протяжении всего срока наблюдения.  </w:t>
      </w:r>
    </w:p>
    <w:p w:rsidR="00BF3E48" w:rsidRPr="00146A45" w:rsidRDefault="00BF3E48" w:rsidP="00BF3E48">
      <w:pPr>
        <w:ind w:firstLine="708"/>
      </w:pPr>
      <w:r w:rsidRPr="00146A45">
        <w:t xml:space="preserve">На фоне умеренной гипергликемии и </w:t>
      </w:r>
      <w:proofErr w:type="spellStart"/>
      <w:r w:rsidRPr="00146A45">
        <w:t>гипоинсулинемии</w:t>
      </w:r>
      <w:proofErr w:type="spellEnd"/>
      <w:r w:rsidR="004F7231">
        <w:t xml:space="preserve"> </w:t>
      </w:r>
      <w:r w:rsidRPr="00146A45">
        <w:t>отмечались</w:t>
      </w:r>
      <w:r w:rsidR="004F7231">
        <w:t xml:space="preserve"> </w:t>
      </w:r>
      <w:r w:rsidRPr="00146A45">
        <w:t>изменения в органах-мишенях сахарного диабета. Повышение активности АЛТ, наблюдавшееся в</w:t>
      </w:r>
      <w:r w:rsidR="004F7231">
        <w:t xml:space="preserve"> </w:t>
      </w:r>
      <w:r w:rsidRPr="00146A45">
        <w:t xml:space="preserve">плазме крови на 30 сутки заболевания, свидетельствовало о нарушении проницаемости мембран </w:t>
      </w:r>
      <w:proofErr w:type="spellStart"/>
      <w:r w:rsidRPr="00146A45">
        <w:t>гепатоцитов</w:t>
      </w:r>
      <w:proofErr w:type="spellEnd"/>
      <w:r w:rsidRPr="00146A45">
        <w:t xml:space="preserve">, при </w:t>
      </w:r>
      <w:r w:rsidRPr="00146A45">
        <w:lastRenderedPageBreak/>
        <w:t xml:space="preserve">этом белоксинтезирующая функция печени сохранялась, так как показатель общего белка в крови не изменялся. Снижение активности АЛТ в плазме крови, наблюдавшееся к концу исследуемого периода, дало основание предположить развитие компенсаторных регенераторных процессов в </w:t>
      </w:r>
      <w:proofErr w:type="spellStart"/>
      <w:r w:rsidRPr="00146A45">
        <w:t>гепатоцитах</w:t>
      </w:r>
      <w:proofErr w:type="spellEnd"/>
      <w:r w:rsidRPr="00146A45">
        <w:t xml:space="preserve">. Повышение уровня мочевины в плазме крови на 30 сутки заболевания, которое не выходило за пределы </w:t>
      </w:r>
      <w:proofErr w:type="spellStart"/>
      <w:r w:rsidRPr="00146A45">
        <w:t>референсных</w:t>
      </w:r>
      <w:proofErr w:type="spellEnd"/>
      <w:r w:rsidRPr="00146A45">
        <w:t xml:space="preserve"> значений, свидетельствовало о том, что нарушений в функционировании почек в процессе развития СД2 не наблюдалось.</w:t>
      </w:r>
    </w:p>
    <w:p w:rsidR="00BF3E48" w:rsidRPr="00146A45" w:rsidRDefault="00BF3E48" w:rsidP="00BF3E48">
      <w:pPr>
        <w:ind w:firstLine="708"/>
      </w:pPr>
      <w:r w:rsidRPr="00146A45">
        <w:t xml:space="preserve">У животных на протяжении всего наблюдаемого периода развития СД 2 был снижен уровень </w:t>
      </w:r>
      <w:proofErr w:type="spellStart"/>
      <w:r w:rsidRPr="00146A45">
        <w:t>креатинина</w:t>
      </w:r>
      <w:proofErr w:type="spellEnd"/>
      <w:r w:rsidRPr="00146A45">
        <w:t xml:space="preserve"> в плазме крови, что, возможно, связано с нарушением белкового обмена в тканях. </w:t>
      </w:r>
    </w:p>
    <w:p w:rsidR="00BF3E48" w:rsidRPr="00146A45" w:rsidRDefault="00BF3E48" w:rsidP="00BF3E48">
      <w:pPr>
        <w:ind w:firstLine="708"/>
      </w:pPr>
      <w:r w:rsidRPr="00146A45">
        <w:t xml:space="preserve">Увеличение содержания лейкоцитов и лимфоцитов в плазме крови свидетельствовало о развивающихся при СД 2 нарушениях в организме. </w:t>
      </w:r>
    </w:p>
    <w:p w:rsidR="00BF3E48" w:rsidRPr="00E07EFB" w:rsidRDefault="00A8034A" w:rsidP="00BF3E48">
      <w:pPr>
        <w:pStyle w:val="1"/>
      </w:pPr>
      <w:bookmarkStart w:id="61" w:name="_Toc517045749"/>
      <w:bookmarkEnd w:id="59"/>
      <w:bookmarkEnd w:id="60"/>
      <w:r>
        <w:t xml:space="preserve">Глава 6. </w:t>
      </w:r>
      <w:r w:rsidR="00BF3E48" w:rsidRPr="00E07EFB">
        <w:t xml:space="preserve">Оценка регенераторных показателей островков </w:t>
      </w:r>
      <w:proofErr w:type="spellStart"/>
      <w:r w:rsidR="00BF3E48" w:rsidRPr="00E07EFB">
        <w:t>Лангерганса</w:t>
      </w:r>
      <w:proofErr w:type="spellEnd"/>
      <w:r w:rsidR="00BF3E48" w:rsidRPr="00E07EFB">
        <w:t xml:space="preserve"> при модуляции функциональной активности макрофагов</w:t>
      </w:r>
      <w:bookmarkEnd w:id="61"/>
    </w:p>
    <w:p w:rsidR="00BF3E48" w:rsidRDefault="00A8034A" w:rsidP="00BF3E48">
      <w:pPr>
        <w:pStyle w:val="2"/>
      </w:pPr>
      <w:bookmarkStart w:id="62" w:name="_Toc517045750"/>
      <w:r>
        <w:t>6</w:t>
      </w:r>
      <w:r w:rsidR="00BF3E48" w:rsidRPr="00E07EFB">
        <w:t xml:space="preserve">.1 Оценка структуры островков </w:t>
      </w:r>
      <w:proofErr w:type="spellStart"/>
      <w:r w:rsidR="00BF3E48" w:rsidRPr="00E07EFB">
        <w:t>Лангерганса</w:t>
      </w:r>
      <w:proofErr w:type="spellEnd"/>
      <w:r w:rsidR="00BF3E48" w:rsidRPr="00E07EFB">
        <w:t xml:space="preserve"> при модуляции функциональной активности макрофагов здоровых животных.</w:t>
      </w:r>
      <w:bookmarkEnd w:id="62"/>
    </w:p>
    <w:p w:rsidR="00BF3E48" w:rsidRPr="00B84500" w:rsidRDefault="00BF3E48" w:rsidP="0060491A">
      <w:pPr>
        <w:ind w:firstLine="708"/>
      </w:pPr>
      <w:r w:rsidRPr="00B84500">
        <w:t xml:space="preserve">Изменение активности макрофагов у здоровых крыс позволяет оценить </w:t>
      </w:r>
      <w:r>
        <w:t xml:space="preserve">их </w:t>
      </w:r>
      <w:r w:rsidRPr="00B84500">
        <w:t>влияние</w:t>
      </w:r>
      <w:r w:rsidR="0060491A">
        <w:t xml:space="preserve"> </w:t>
      </w:r>
      <w:r w:rsidRPr="00B84500">
        <w:t>на функциональное состояние поджелудочной железы, печени и почек, а также на показатели периферической крови.</w:t>
      </w:r>
    </w:p>
    <w:p w:rsidR="00BF3E48" w:rsidRPr="00E07EFB" w:rsidRDefault="00BF3E48" w:rsidP="0060491A">
      <w:pPr>
        <w:ind w:firstLine="708"/>
      </w:pPr>
      <w:r w:rsidRPr="00E07EFB">
        <w:t>После введения АФГ</w:t>
      </w:r>
      <w:r>
        <w:t xml:space="preserve"> здоровым крысам структура</w:t>
      </w:r>
      <w:r w:rsidRPr="00E07EFB">
        <w:t xml:space="preserve"> ткани поджелудочной железы</w:t>
      </w:r>
      <w:r>
        <w:t xml:space="preserve"> соответствовала гистологической норме. О</w:t>
      </w:r>
      <w:r w:rsidRPr="00E07EFB">
        <w:t>тличий от</w:t>
      </w:r>
      <w:r w:rsidR="004F7231">
        <w:t xml:space="preserve"> </w:t>
      </w:r>
      <w:r w:rsidRPr="00E07EFB">
        <w:t xml:space="preserve">структуры поджелудочной железы </w:t>
      </w:r>
      <w:proofErr w:type="spellStart"/>
      <w:r w:rsidRPr="00E07EFB">
        <w:t>интактных</w:t>
      </w:r>
      <w:proofErr w:type="spellEnd"/>
      <w:r w:rsidRPr="00E07EFB">
        <w:t xml:space="preserve"> животных</w:t>
      </w:r>
      <w:r w:rsidR="0060491A">
        <w:t xml:space="preserve"> </w:t>
      </w:r>
      <w:r w:rsidRPr="00E07EFB">
        <w:t>обнаружено</w:t>
      </w:r>
      <w:r>
        <w:t xml:space="preserve"> не было</w:t>
      </w:r>
      <w:r w:rsidRPr="00E07EFB">
        <w:t xml:space="preserve">. В обеих группах отсутствовал интерстициальный отек стромы и панкреатических островков, не наблюдалось нарушений </w:t>
      </w:r>
      <w:r w:rsidRPr="00E07EFB">
        <w:lastRenderedPageBreak/>
        <w:t xml:space="preserve">микроциркуляторного русла, полярности клеток; границы между </w:t>
      </w:r>
      <w:proofErr w:type="spellStart"/>
      <w:r w:rsidRPr="00E07EFB">
        <w:t>ацинарными</w:t>
      </w:r>
      <w:proofErr w:type="spellEnd"/>
      <w:r w:rsidRPr="00E07EFB">
        <w:t xml:space="preserve"> клетками были четкие, ядра одинакового размера, расположены в базальной части. </w:t>
      </w:r>
    </w:p>
    <w:p w:rsidR="00BF3E48" w:rsidRPr="00E07EFB" w:rsidRDefault="00A8034A" w:rsidP="00BF3E48">
      <w:pPr>
        <w:pStyle w:val="3"/>
      </w:pPr>
      <w:bookmarkStart w:id="63" w:name="_Toc517045751"/>
      <w:r>
        <w:t>6</w:t>
      </w:r>
      <w:r w:rsidR="00BF3E48" w:rsidRPr="00E07EFB">
        <w:t>.1.1</w:t>
      </w:r>
      <w:r>
        <w:t xml:space="preserve"> </w:t>
      </w:r>
      <w:r w:rsidR="00BF3E48" w:rsidRPr="00E07EFB">
        <w:t>Оценка функциональной активности β-клеток при модуляции макрофагов</w:t>
      </w:r>
      <w:bookmarkEnd w:id="63"/>
    </w:p>
    <w:p w:rsidR="00BF3E48" w:rsidRDefault="00BF3E48" w:rsidP="0060491A">
      <w:pPr>
        <w:ind w:firstLine="708"/>
      </w:pPr>
      <w:r w:rsidRPr="00E07EFB">
        <w:t>Исследования показали, что</w:t>
      </w:r>
      <w:r w:rsidR="0060491A">
        <w:t xml:space="preserve"> </w:t>
      </w:r>
      <w:r w:rsidRPr="00E07EFB">
        <w:t xml:space="preserve">при введении АФГ морфометрические показатели </w:t>
      </w:r>
      <w:r>
        <w:t xml:space="preserve">поджелудочной железы крыс </w:t>
      </w:r>
      <w:r w:rsidRPr="00E07EFB">
        <w:t xml:space="preserve">(количество панкреатических островков, их площадь, содержание в них клеток, а также абсолютное и относительное количество β-клеток в островках и их оптическая плотность) не изменились по сравнению с </w:t>
      </w:r>
      <w:proofErr w:type="spellStart"/>
      <w:r w:rsidRPr="00E07EFB">
        <w:t>интактной</w:t>
      </w:r>
      <w:proofErr w:type="spellEnd"/>
      <w:r w:rsidRPr="00E07EFB">
        <w:t xml:space="preserve"> </w:t>
      </w:r>
      <w:r w:rsidRPr="0060491A">
        <w:t xml:space="preserve">группой </w:t>
      </w:r>
      <w:r w:rsidRPr="00950974">
        <w:t>(Таблица</w:t>
      </w:r>
      <w:r w:rsidR="00950974" w:rsidRPr="00950974">
        <w:t xml:space="preserve"> 3</w:t>
      </w:r>
      <w:r w:rsidRPr="00950974">
        <w:t>).</w:t>
      </w:r>
      <w:r w:rsidRPr="0060491A">
        <w:t xml:space="preserve"> Содержание</w:t>
      </w:r>
      <w:r w:rsidRPr="00E07EFB">
        <w:t xml:space="preserve"> инсулина и </w:t>
      </w:r>
      <w:proofErr w:type="spellStart"/>
      <w:r w:rsidRPr="00E07EFB">
        <w:t>кортикостерона</w:t>
      </w:r>
      <w:proofErr w:type="spellEnd"/>
      <w:r w:rsidRPr="00E07EFB">
        <w:t xml:space="preserve"> в плазме крови также не отличалось от </w:t>
      </w:r>
      <w:proofErr w:type="spellStart"/>
      <w:r w:rsidRPr="00E07EFB">
        <w:t>интактной</w:t>
      </w:r>
      <w:proofErr w:type="spellEnd"/>
      <w:r w:rsidRPr="00E07EFB">
        <w:t xml:space="preserve"> </w:t>
      </w:r>
      <w:r w:rsidRPr="0060491A">
        <w:t xml:space="preserve">группы </w:t>
      </w:r>
      <w:r w:rsidRPr="00950974">
        <w:t>(Таблица</w:t>
      </w:r>
      <w:r w:rsidR="00950974" w:rsidRPr="00950974">
        <w:t xml:space="preserve"> 3</w:t>
      </w:r>
      <w:r w:rsidRPr="00950974">
        <w:t>).</w:t>
      </w:r>
    </w:p>
    <w:p w:rsidR="00BF3E48" w:rsidRDefault="00BF3E48" w:rsidP="00BF3E48">
      <w:pPr>
        <w:ind w:firstLine="708"/>
        <w:rPr>
          <w:color w:val="B2A1C7"/>
        </w:rPr>
      </w:pPr>
      <w:r w:rsidRPr="00146A45">
        <w:t>Таблица</w:t>
      </w:r>
      <w:r w:rsidR="004F7231">
        <w:t xml:space="preserve"> 3</w:t>
      </w:r>
      <w:r w:rsidRPr="00146A45">
        <w:t>.</w:t>
      </w:r>
      <w:r w:rsidR="0060491A" w:rsidRPr="00146A45">
        <w:t xml:space="preserve"> </w:t>
      </w:r>
      <w:r w:rsidRPr="00146A45">
        <w:t>Морфометр</w:t>
      </w:r>
      <w:r w:rsidRPr="00D74565">
        <w:t xml:space="preserve">ические показатели в поджелудочной железе </w:t>
      </w:r>
      <w:r>
        <w:t>крыс на фоне модуляции макрофагов.</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25"/>
        <w:gridCol w:w="2410"/>
        <w:gridCol w:w="2835"/>
      </w:tblGrid>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jc w:val="center"/>
            </w:pPr>
            <w:r w:rsidRPr="00A8034A">
              <w:t>Показатель</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6"/>
              <w:jc w:val="center"/>
            </w:pPr>
            <w:proofErr w:type="spellStart"/>
            <w:r w:rsidRPr="00A8034A">
              <w:t>Интактная</w:t>
            </w:r>
            <w:proofErr w:type="spellEnd"/>
            <w:r w:rsidR="00663F6B">
              <w:t xml:space="preserve"> </w:t>
            </w:r>
            <w:r w:rsidRPr="00A8034A">
              <w:t>группа</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jc w:val="center"/>
            </w:pPr>
            <w:r w:rsidRPr="00A8034A">
              <w:t>АФГ</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ПО на мм</w:t>
            </w:r>
            <w:r w:rsidRPr="00A8034A">
              <w:rPr>
                <w:vertAlign w:val="superscript"/>
              </w:rPr>
              <w:t>2</w:t>
            </w:r>
            <w:r w:rsidRPr="00A8034A">
              <w:t xml:space="preserve"> среза, шт.</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6"/>
            </w:pPr>
            <w:r w:rsidRPr="00A8034A">
              <w:t>1,95±0,2</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1,87±0,2</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rPr>
                <w:lang w:val="en-US"/>
              </w:rPr>
            </w:pPr>
            <w:r w:rsidRPr="00A8034A">
              <w:t>Средняя</w:t>
            </w:r>
            <w:r w:rsidR="005756B0">
              <w:t xml:space="preserve"> </w:t>
            </w:r>
            <w:r w:rsidRPr="00A8034A">
              <w:t>площадь</w:t>
            </w:r>
            <w:r w:rsidR="00663F6B">
              <w:t xml:space="preserve"> </w:t>
            </w:r>
            <w:r w:rsidRPr="00A8034A">
              <w:t>ПО</w:t>
            </w:r>
            <w:r w:rsidRPr="00A8034A">
              <w:rPr>
                <w:lang w:val="en-US"/>
              </w:rPr>
              <w:t xml:space="preserve">, </w:t>
            </w:r>
            <w:r w:rsidRPr="00A8034A">
              <w:t>мкм</w:t>
            </w:r>
            <w:r w:rsidRPr="00A8034A">
              <w:rPr>
                <w:vertAlign w:val="superscript"/>
                <w:lang w:val="en-US"/>
              </w:rPr>
              <w:t>2</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8073±953</w:t>
            </w:r>
            <w:r w:rsidRPr="00A8034A">
              <w:rPr>
                <w:vertAlign w:val="superscript"/>
              </w:rPr>
              <w:t>2</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11175,2±1575</w:t>
            </w:r>
            <w:r w:rsidRPr="00A8034A">
              <w:rPr>
                <w:vertAlign w:val="superscript"/>
              </w:rPr>
              <w:t>1</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клеток на мм</w:t>
            </w:r>
            <w:r w:rsidRPr="00A8034A">
              <w:rPr>
                <w:vertAlign w:val="superscript"/>
              </w:rPr>
              <w:t>2</w:t>
            </w:r>
            <w:r w:rsidRPr="00A8034A">
              <w:t>ПО</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8914±836</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9457±502</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β-клеток на мм</w:t>
            </w:r>
            <w:r w:rsidRPr="00A8034A">
              <w:rPr>
                <w:vertAlign w:val="superscript"/>
              </w:rPr>
              <w:t xml:space="preserve">2 </w:t>
            </w:r>
            <w:r w:rsidRPr="00A8034A">
              <w:t>ПО, шт.</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6944±457</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06"/>
            </w:pPr>
            <w:r w:rsidRPr="00A8034A">
              <w:t>6974±356</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 β-клеток от всех клеток ПО</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77,65±0,88</w:t>
            </w:r>
          </w:p>
        </w:tc>
        <w:tc>
          <w:tcPr>
            <w:tcW w:w="2835"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73,8±1,9</w:t>
            </w:r>
          </w:p>
        </w:tc>
      </w:tr>
      <w:tr w:rsidR="00BF3E48" w:rsidRPr="00A8034A" w:rsidTr="00E659B5">
        <w:tc>
          <w:tcPr>
            <w:tcW w:w="432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 xml:space="preserve">ОП инсулина в ПО, условные единицы. </w:t>
            </w:r>
          </w:p>
        </w:tc>
        <w:tc>
          <w:tcPr>
            <w:tcW w:w="2410"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1,23±0,34</w:t>
            </w:r>
          </w:p>
        </w:tc>
        <w:tc>
          <w:tcPr>
            <w:tcW w:w="2835" w:type="dxa"/>
            <w:tcBorders>
              <w:top w:val="single" w:sz="4" w:space="0" w:color="auto"/>
              <w:left w:val="single" w:sz="4" w:space="0" w:color="auto"/>
              <w:bottom w:val="single" w:sz="4" w:space="0" w:color="auto"/>
              <w:right w:val="single" w:sz="4" w:space="0" w:color="auto"/>
            </w:tcBorders>
          </w:tcPr>
          <w:p w:rsidR="00BF3E48" w:rsidRPr="0060491A" w:rsidRDefault="00BF3E48" w:rsidP="00E659B5">
            <w:pPr>
              <w:ind w:firstLine="36"/>
            </w:pPr>
            <w:r w:rsidRPr="0060491A">
              <w:t>1,25±0,06</w:t>
            </w:r>
          </w:p>
        </w:tc>
      </w:tr>
    </w:tbl>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lastRenderedPageBreak/>
        <w:t xml:space="preserve">2 - </w:t>
      </w:r>
      <w:r w:rsidRPr="00883B04">
        <w:t xml:space="preserve">различия с показателем группы </w:t>
      </w:r>
      <w:r>
        <w:t>АФГ</w:t>
      </w:r>
      <w:r w:rsidRPr="00883B04">
        <w:t xml:space="preserve"> достоверны при </w:t>
      </w:r>
      <w:proofErr w:type="gramStart"/>
      <w:r w:rsidRPr="00883B04">
        <w:t>P&lt;</w:t>
      </w:r>
      <w:proofErr w:type="gramEnd"/>
      <w:r w:rsidRPr="00883B04">
        <w:t>0,05</w:t>
      </w:r>
    </w:p>
    <w:p w:rsidR="00BF3E48" w:rsidRDefault="00BF3E48" w:rsidP="00BF3E48">
      <w:pPr>
        <w:ind w:firstLine="708"/>
        <w:rPr>
          <w:color w:val="B2A1C7"/>
        </w:rPr>
      </w:pPr>
    </w:p>
    <w:p w:rsidR="00BF3E48" w:rsidRPr="00E07EFB" w:rsidRDefault="00A8034A" w:rsidP="00BF3E48">
      <w:pPr>
        <w:pStyle w:val="3"/>
      </w:pPr>
      <w:bookmarkStart w:id="64" w:name="_Toc517045752"/>
      <w:r>
        <w:t>6</w:t>
      </w:r>
      <w:r w:rsidR="00BF3E48" w:rsidRPr="00E07EFB">
        <w:t>.1.2 Оценка пролиферации β-клеток при модуляции функциональной активности макрофагов</w:t>
      </w:r>
      <w:bookmarkEnd w:id="64"/>
      <w:r w:rsidR="00BF3E48" w:rsidRPr="00E07EFB">
        <w:t xml:space="preserve"> </w:t>
      </w:r>
    </w:p>
    <w:p w:rsidR="00BF3E48" w:rsidRPr="00146A45" w:rsidRDefault="00BF3E48" w:rsidP="00BF3E48">
      <w:pPr>
        <w:ind w:firstLine="708"/>
      </w:pPr>
      <w:r w:rsidRPr="00146A45">
        <w:t xml:space="preserve">У здоровых крыс при введении АФГ количество делящихся β-клеток </w:t>
      </w:r>
      <w:r w:rsidR="0060491A" w:rsidRPr="00146A45">
        <w:t xml:space="preserve">не </w:t>
      </w:r>
      <w:r w:rsidRPr="00146A45">
        <w:t xml:space="preserve">соответствовало показателям </w:t>
      </w:r>
      <w:proofErr w:type="spellStart"/>
      <w:r w:rsidRPr="00146A45">
        <w:t>интактной</w:t>
      </w:r>
      <w:proofErr w:type="spellEnd"/>
      <w:r w:rsidRPr="00146A45">
        <w:t xml:space="preserve"> группы</w:t>
      </w:r>
      <w:r w:rsidRPr="00146A45">
        <w:rPr>
          <w:b/>
        </w:rPr>
        <w:t xml:space="preserve"> (</w:t>
      </w:r>
      <w:r w:rsidRPr="00146A45">
        <w:t>32,3±4,8 клеток/мм</w:t>
      </w:r>
      <w:r w:rsidRPr="00146A45">
        <w:rPr>
          <w:vertAlign w:val="superscript"/>
        </w:rPr>
        <w:t>2)</w:t>
      </w:r>
      <w:r w:rsidRPr="00146A45">
        <w:t>. (Таблица</w:t>
      </w:r>
      <w:r w:rsidR="004F7231">
        <w:t xml:space="preserve"> 4</w:t>
      </w:r>
      <w:r w:rsidRPr="00146A45">
        <w:t xml:space="preserve">). </w:t>
      </w:r>
    </w:p>
    <w:p w:rsidR="00BF3E48" w:rsidRDefault="00BF3E48" w:rsidP="00BF3E48">
      <w:pPr>
        <w:ind w:firstLine="708"/>
        <w:rPr>
          <w:color w:val="B2A1C7"/>
        </w:rPr>
      </w:pPr>
      <w:r w:rsidRPr="00146A45">
        <w:t>Таблица</w:t>
      </w:r>
      <w:r w:rsidR="004F7231">
        <w:t xml:space="preserve"> 4</w:t>
      </w:r>
      <w:r w:rsidRPr="00146A45">
        <w:t>. Пролиферативная</w:t>
      </w:r>
      <w:r w:rsidRPr="002052E5">
        <w:t xml:space="preserve"> активность β-клеток на фоне модуляции макрофагов</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01"/>
        <w:gridCol w:w="2551"/>
        <w:gridCol w:w="1418"/>
      </w:tblGrid>
      <w:tr w:rsidR="00BF3E48" w:rsidRPr="00A8034A" w:rsidTr="00E659B5">
        <w:tc>
          <w:tcPr>
            <w:tcW w:w="5601"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Показатель</w:t>
            </w:r>
          </w:p>
        </w:tc>
        <w:tc>
          <w:tcPr>
            <w:tcW w:w="2551"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proofErr w:type="spellStart"/>
            <w:r w:rsidRPr="00A8034A">
              <w:t>Интактная</w:t>
            </w:r>
            <w:proofErr w:type="spellEnd"/>
            <w:r w:rsidRPr="00A8034A">
              <w:t xml:space="preserve"> группа</w:t>
            </w:r>
          </w:p>
        </w:tc>
        <w:tc>
          <w:tcPr>
            <w:tcW w:w="1418"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r w:rsidRPr="00A8034A">
              <w:t xml:space="preserve"> АФГ</w:t>
            </w:r>
          </w:p>
        </w:tc>
      </w:tr>
      <w:tr w:rsidR="00BF3E48" w:rsidRPr="00A8034A" w:rsidTr="00E659B5">
        <w:tc>
          <w:tcPr>
            <w:tcW w:w="5601"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 xml:space="preserve">Количество </w:t>
            </w:r>
            <w:r w:rsidRPr="00A8034A">
              <w:rPr>
                <w:lang w:val="en-US"/>
              </w:rPr>
              <w:t>Ki</w:t>
            </w:r>
            <w:r w:rsidRPr="00A8034A">
              <w:t>-67+ β-клеток, на мм</w:t>
            </w:r>
            <w:r w:rsidRPr="0060491A">
              <w:rPr>
                <w:vertAlign w:val="superscript"/>
              </w:rPr>
              <w:t>2</w:t>
            </w:r>
            <w:r w:rsidRPr="00A8034A">
              <w:t xml:space="preserve"> ПО</w:t>
            </w:r>
          </w:p>
        </w:tc>
        <w:tc>
          <w:tcPr>
            <w:tcW w:w="2551"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48,3±6,3</w:t>
            </w:r>
          </w:p>
        </w:tc>
        <w:tc>
          <w:tcPr>
            <w:tcW w:w="1418"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5162FE">
              <w:t>32,3±4,8</w:t>
            </w:r>
          </w:p>
        </w:tc>
      </w:tr>
    </w:tbl>
    <w:p w:rsidR="00BF3E48" w:rsidRPr="00E07EFB" w:rsidRDefault="00BF3E48" w:rsidP="00BF3E48">
      <w:pPr>
        <w:ind w:firstLine="708"/>
        <w:rPr>
          <w:color w:val="B2A1C7"/>
        </w:rPr>
      </w:pPr>
    </w:p>
    <w:p w:rsidR="00BF3E48" w:rsidRPr="00E07EFB" w:rsidRDefault="00A8034A" w:rsidP="00BF3E48">
      <w:pPr>
        <w:pStyle w:val="2"/>
      </w:pPr>
      <w:bookmarkStart w:id="65" w:name="_Toc517045753"/>
      <w:r>
        <w:t>6</w:t>
      </w:r>
      <w:r w:rsidR="00BF3E48" w:rsidRPr="00E07EFB">
        <w:t>.2 Изменение биохимических показателей крови при модуляции функциональной активности макрофагов</w:t>
      </w:r>
      <w:bookmarkEnd w:id="65"/>
      <w:r w:rsidR="00BF3E48" w:rsidRPr="00E07EFB">
        <w:t xml:space="preserve"> </w:t>
      </w:r>
    </w:p>
    <w:p w:rsidR="00BF3E48" w:rsidRPr="00146A45" w:rsidRDefault="00BF3E48" w:rsidP="00BF3E48">
      <w:pPr>
        <w:ind w:firstLine="708"/>
      </w:pPr>
      <w:r w:rsidRPr="00146A45">
        <w:t xml:space="preserve">После введения АФГ концентрация глюкозы в плазме крови крыс составляла 6,52±0,28 </w:t>
      </w:r>
      <w:proofErr w:type="spellStart"/>
      <w:r w:rsidRPr="00146A45">
        <w:t>ммоль</w:t>
      </w:r>
      <w:proofErr w:type="spellEnd"/>
      <w:r w:rsidRPr="00146A45">
        <w:t xml:space="preserve">/л и не отличалась от значения группы </w:t>
      </w:r>
      <w:proofErr w:type="spellStart"/>
      <w:r w:rsidRPr="00146A45">
        <w:t>интактных</w:t>
      </w:r>
      <w:proofErr w:type="spellEnd"/>
      <w:r w:rsidRPr="00146A45">
        <w:t xml:space="preserve"> животных</w:t>
      </w:r>
      <w:r w:rsidRPr="00146A45">
        <w:rPr>
          <w:b/>
        </w:rPr>
        <w:t xml:space="preserve"> (</w:t>
      </w:r>
      <w:r w:rsidR="005159BA">
        <w:t>5,99± 0,17ммоль/л). (Таблица 5</w:t>
      </w:r>
      <w:r w:rsidRPr="00146A45">
        <w:t xml:space="preserve">). </w:t>
      </w:r>
    </w:p>
    <w:p w:rsidR="00BF3E48" w:rsidRPr="00146A45" w:rsidRDefault="00BF3E48" w:rsidP="00BF3E48">
      <w:pPr>
        <w:ind w:firstLine="708"/>
      </w:pPr>
      <w:r w:rsidRPr="00146A45">
        <w:t>Таким образом, АФГ не оказывает повреждающего действия на структуру островкового аппарата поджелудочной железы, что подтверждается нормальным уровнем глюкозы в плазме крови у животных этой группы.</w:t>
      </w:r>
    </w:p>
    <w:p w:rsidR="00BF3E48" w:rsidRPr="00E07EFB" w:rsidRDefault="00A8034A" w:rsidP="00BF3E48">
      <w:pPr>
        <w:pStyle w:val="3"/>
      </w:pPr>
      <w:bookmarkStart w:id="66" w:name="_Toc517045754"/>
      <w:r>
        <w:t>6</w:t>
      </w:r>
      <w:r w:rsidR="00BF3E48" w:rsidRPr="00E07EFB">
        <w:t>.2.1 Исследование функциональных показателей поджелудочной железы</w:t>
      </w:r>
      <w:bookmarkEnd w:id="66"/>
    </w:p>
    <w:p w:rsidR="00BF3E48" w:rsidRPr="00146A45" w:rsidRDefault="00BF3E48" w:rsidP="00BF3E48">
      <w:pPr>
        <w:ind w:firstLine="720"/>
      </w:pPr>
      <w:r w:rsidRPr="00146A45">
        <w:t xml:space="preserve">Активность альфа-амилазы в крови крыс после введения АФГ не отличалась от показателя </w:t>
      </w:r>
      <w:proofErr w:type="spellStart"/>
      <w:r w:rsidRPr="00146A45">
        <w:t>интактной</w:t>
      </w:r>
      <w:proofErr w:type="spellEnd"/>
      <w:r w:rsidRPr="00146A45">
        <w:t xml:space="preserve"> группы (29,75±2,93 и 31,56±1,4 мг/с*л, </w:t>
      </w:r>
      <w:r w:rsidRPr="00146A45">
        <w:lastRenderedPageBreak/>
        <w:t>соответственно), что говорит о сохранности функций экзокринной части поджелудочной железы</w:t>
      </w:r>
      <w:r w:rsidR="00B21B78" w:rsidRPr="00146A45">
        <w:t xml:space="preserve"> </w:t>
      </w:r>
      <w:r w:rsidRPr="00146A45">
        <w:t xml:space="preserve">(Таблица </w:t>
      </w:r>
      <w:r w:rsidR="004F7231">
        <w:t>5</w:t>
      </w:r>
      <w:r w:rsidRPr="00146A45">
        <w:t xml:space="preserve">). </w:t>
      </w:r>
    </w:p>
    <w:p w:rsidR="00BF3E48" w:rsidRPr="00E07EFB" w:rsidRDefault="00A8034A" w:rsidP="00BF3E48">
      <w:pPr>
        <w:pStyle w:val="3"/>
      </w:pPr>
      <w:bookmarkStart w:id="67" w:name="_Toc517045755"/>
      <w:r>
        <w:t>6</w:t>
      </w:r>
      <w:r w:rsidR="00BF3E48" w:rsidRPr="00E07EFB">
        <w:t>.2.2 Исследование функциональных показателей печени</w:t>
      </w:r>
      <w:bookmarkEnd w:id="67"/>
    </w:p>
    <w:p w:rsidR="00BF3E48" w:rsidRPr="00146A45" w:rsidRDefault="00BF3E48" w:rsidP="00BF3E48">
      <w:pPr>
        <w:pStyle w:val="13"/>
        <w:ind w:left="0" w:firstLine="708"/>
        <w:rPr>
          <w:rFonts w:ascii="Times New Roman" w:hAnsi="Times New Roman" w:cs="Times New Roman"/>
        </w:rPr>
      </w:pPr>
      <w:r w:rsidRPr="00146A45">
        <w:rPr>
          <w:rFonts w:ascii="Times New Roman" w:hAnsi="Times New Roman" w:cs="Times New Roman"/>
        </w:rPr>
        <w:t xml:space="preserve">В группе животных на фоне введения АФГ активность АЛТ в крови была немного ниже, чем у </w:t>
      </w:r>
      <w:proofErr w:type="spellStart"/>
      <w:r w:rsidRPr="00146A45">
        <w:rPr>
          <w:rFonts w:ascii="Times New Roman" w:hAnsi="Times New Roman" w:cs="Times New Roman"/>
        </w:rPr>
        <w:t>интактной</w:t>
      </w:r>
      <w:proofErr w:type="spellEnd"/>
      <w:r w:rsidR="00B21B78" w:rsidRPr="00146A45">
        <w:rPr>
          <w:rFonts w:ascii="Times New Roman" w:hAnsi="Times New Roman" w:cs="Times New Roman"/>
        </w:rPr>
        <w:t xml:space="preserve"> </w:t>
      </w:r>
      <w:r w:rsidRPr="00146A45">
        <w:rPr>
          <w:rFonts w:ascii="Times New Roman" w:hAnsi="Times New Roman" w:cs="Times New Roman"/>
        </w:rPr>
        <w:t>группы</w:t>
      </w:r>
      <w:r w:rsidR="00B21B78" w:rsidRPr="00146A45">
        <w:rPr>
          <w:rFonts w:ascii="Times New Roman" w:hAnsi="Times New Roman" w:cs="Times New Roman"/>
        </w:rPr>
        <w:t xml:space="preserve"> </w:t>
      </w:r>
      <w:r w:rsidRPr="00146A45">
        <w:rPr>
          <w:rFonts w:ascii="Times New Roman" w:hAnsi="Times New Roman" w:cs="Times New Roman"/>
        </w:rPr>
        <w:t>(</w:t>
      </w:r>
      <w:r w:rsidRPr="00146A45">
        <w:rPr>
          <w:rFonts w:ascii="Times New Roman" w:hAnsi="Times New Roman" w:cs="Times New Roman"/>
          <w:lang w:eastAsia="ru-RU"/>
        </w:rPr>
        <w:t>11,54±0,76</w:t>
      </w:r>
      <w:r w:rsidRPr="00146A45">
        <w:rPr>
          <w:rFonts w:ascii="Times New Roman" w:hAnsi="Times New Roman" w:cs="Times New Roman"/>
        </w:rPr>
        <w:t xml:space="preserve">мкмоль/мин*л </w:t>
      </w:r>
      <w:r w:rsidRPr="00146A45">
        <w:rPr>
          <w:rFonts w:ascii="Times New Roman" w:hAnsi="Times New Roman" w:cs="Times New Roman"/>
          <w:lang w:eastAsia="ru-RU"/>
        </w:rPr>
        <w:t>и 12,93±0,88</w:t>
      </w:r>
      <w:r w:rsidRPr="00146A45">
        <w:rPr>
          <w:rFonts w:ascii="Times New Roman" w:hAnsi="Times New Roman" w:cs="Times New Roman"/>
        </w:rPr>
        <w:t>мкмоль/мин*л,</w:t>
      </w:r>
      <w:r w:rsidR="00B21B78" w:rsidRPr="00146A45">
        <w:rPr>
          <w:rFonts w:ascii="Times New Roman" w:hAnsi="Times New Roman" w:cs="Times New Roman"/>
        </w:rPr>
        <w:t xml:space="preserve"> </w:t>
      </w:r>
      <w:proofErr w:type="spellStart"/>
      <w:r w:rsidRPr="00146A45">
        <w:rPr>
          <w:rFonts w:ascii="Times New Roman" w:hAnsi="Times New Roman" w:cs="Times New Roman"/>
        </w:rPr>
        <w:t>соответствено</w:t>
      </w:r>
      <w:proofErr w:type="spellEnd"/>
      <w:r w:rsidRPr="00146A45">
        <w:rPr>
          <w:rFonts w:ascii="Times New Roman" w:hAnsi="Times New Roman" w:cs="Times New Roman"/>
          <w:lang w:eastAsia="ru-RU"/>
        </w:rPr>
        <w:t>)</w:t>
      </w:r>
      <w:r w:rsidRPr="00146A45">
        <w:rPr>
          <w:rFonts w:ascii="Times New Roman" w:hAnsi="Times New Roman" w:cs="Times New Roman"/>
        </w:rPr>
        <w:t xml:space="preserve">, а коэффициент де </w:t>
      </w:r>
      <w:proofErr w:type="spellStart"/>
      <w:r w:rsidRPr="00146A45">
        <w:rPr>
          <w:rFonts w:ascii="Times New Roman" w:hAnsi="Times New Roman" w:cs="Times New Roman"/>
        </w:rPr>
        <w:t>Ритиса</w:t>
      </w:r>
      <w:proofErr w:type="spellEnd"/>
      <w:r w:rsidRPr="00146A45">
        <w:rPr>
          <w:rFonts w:ascii="Times New Roman" w:hAnsi="Times New Roman" w:cs="Times New Roman"/>
        </w:rPr>
        <w:t>,</w:t>
      </w:r>
      <w:r w:rsidR="00B21B78" w:rsidRPr="00146A45">
        <w:rPr>
          <w:rFonts w:ascii="Times New Roman" w:hAnsi="Times New Roman" w:cs="Times New Roman"/>
        </w:rPr>
        <w:t xml:space="preserve"> </w:t>
      </w:r>
      <w:r w:rsidRPr="00146A45">
        <w:rPr>
          <w:rFonts w:ascii="Times New Roman" w:hAnsi="Times New Roman" w:cs="Times New Roman"/>
        </w:rPr>
        <w:t>немного выше (</w:t>
      </w:r>
      <w:r w:rsidRPr="00146A45">
        <w:rPr>
          <w:rFonts w:ascii="Times New Roman" w:hAnsi="Times New Roman" w:cs="Times New Roman"/>
          <w:lang w:eastAsia="ru-RU"/>
        </w:rPr>
        <w:t xml:space="preserve">1,45±0,04 и 1,29±0,06). </w:t>
      </w:r>
      <w:r w:rsidRPr="00146A45">
        <w:rPr>
          <w:rFonts w:ascii="Times New Roman" w:hAnsi="Times New Roman" w:cs="Times New Roman"/>
        </w:rPr>
        <w:t xml:space="preserve">Активность АСТ, щелочных фосфатаз и содержание общего белка в плазме крови на фоне введения АФГ не отличались от показателей </w:t>
      </w:r>
      <w:proofErr w:type="spellStart"/>
      <w:r w:rsidRPr="00146A45">
        <w:rPr>
          <w:rFonts w:ascii="Times New Roman" w:hAnsi="Times New Roman" w:cs="Times New Roman"/>
        </w:rPr>
        <w:t>интактной</w:t>
      </w:r>
      <w:proofErr w:type="spellEnd"/>
      <w:r w:rsidRPr="00146A45">
        <w:rPr>
          <w:rFonts w:ascii="Times New Roman" w:hAnsi="Times New Roman" w:cs="Times New Roman"/>
        </w:rPr>
        <w:t xml:space="preserve"> группы (Таблица </w:t>
      </w:r>
      <w:r w:rsidR="004F7231">
        <w:rPr>
          <w:rFonts w:ascii="Times New Roman" w:hAnsi="Times New Roman" w:cs="Times New Roman"/>
        </w:rPr>
        <w:t>5</w:t>
      </w:r>
      <w:r w:rsidRPr="00146A45">
        <w:rPr>
          <w:rFonts w:ascii="Times New Roman" w:hAnsi="Times New Roman" w:cs="Times New Roman"/>
        </w:rPr>
        <w:t xml:space="preserve">). </w:t>
      </w:r>
    </w:p>
    <w:p w:rsidR="00BF3E48" w:rsidRPr="00E07EFB" w:rsidRDefault="00A8034A" w:rsidP="00BF3E48">
      <w:pPr>
        <w:pStyle w:val="3"/>
      </w:pPr>
      <w:bookmarkStart w:id="68" w:name="_Toc517045756"/>
      <w:r>
        <w:t>6</w:t>
      </w:r>
      <w:r w:rsidR="00BF3E48" w:rsidRPr="00E07EFB">
        <w:t>.2.3 Исследование функциональных показателей почек</w:t>
      </w:r>
      <w:bookmarkEnd w:id="68"/>
    </w:p>
    <w:p w:rsidR="00BF3E48" w:rsidRPr="00146A45" w:rsidRDefault="00BF3E48" w:rsidP="00BF3E48">
      <w:pPr>
        <w:pStyle w:val="13"/>
        <w:ind w:left="0" w:firstLine="708"/>
        <w:rPr>
          <w:rFonts w:ascii="Times New Roman" w:hAnsi="Times New Roman" w:cs="Times New Roman"/>
        </w:rPr>
      </w:pPr>
      <w:r w:rsidRPr="00146A45">
        <w:rPr>
          <w:rFonts w:ascii="Times New Roman" w:hAnsi="Times New Roman" w:cs="Times New Roman"/>
        </w:rPr>
        <w:t xml:space="preserve">После введения АФГ крысам уровни </w:t>
      </w:r>
      <w:proofErr w:type="spellStart"/>
      <w:r w:rsidRPr="00146A45">
        <w:rPr>
          <w:rFonts w:ascii="Times New Roman" w:hAnsi="Times New Roman" w:cs="Times New Roman"/>
        </w:rPr>
        <w:t>к</w:t>
      </w:r>
      <w:r w:rsidRPr="00146A45">
        <w:rPr>
          <w:rFonts w:ascii="Times New Roman" w:hAnsi="Times New Roman" w:cs="Times New Roman"/>
          <w:b/>
          <w:bCs/>
        </w:rPr>
        <w:t>реатинина</w:t>
      </w:r>
      <w:proofErr w:type="spellEnd"/>
      <w:r w:rsidRPr="00146A45">
        <w:rPr>
          <w:rFonts w:ascii="Times New Roman" w:hAnsi="Times New Roman" w:cs="Times New Roman"/>
          <w:b/>
          <w:bCs/>
        </w:rPr>
        <w:t xml:space="preserve"> и мочевины </w:t>
      </w:r>
      <w:r w:rsidRPr="00146A45">
        <w:rPr>
          <w:rFonts w:ascii="Times New Roman" w:hAnsi="Times New Roman" w:cs="Times New Roman"/>
        </w:rPr>
        <w:t>в плазме крови составляли 52,45</w:t>
      </w:r>
      <w:r w:rsidRPr="00146A45">
        <w:rPr>
          <w:rFonts w:ascii="Times New Roman" w:hAnsi="Times New Roman" w:cs="Times New Roman"/>
          <w:lang w:eastAsia="ru-RU"/>
        </w:rPr>
        <w:t xml:space="preserve">±2,43 </w:t>
      </w:r>
      <w:proofErr w:type="spellStart"/>
      <w:r w:rsidRPr="00146A45">
        <w:rPr>
          <w:rFonts w:ascii="Times New Roman" w:hAnsi="Times New Roman" w:cs="Times New Roman"/>
          <w:lang w:eastAsia="ru-RU"/>
        </w:rPr>
        <w:t>ммоль</w:t>
      </w:r>
      <w:proofErr w:type="spellEnd"/>
      <w:r w:rsidRPr="00146A45">
        <w:rPr>
          <w:rFonts w:ascii="Times New Roman" w:hAnsi="Times New Roman" w:cs="Times New Roman"/>
          <w:lang w:eastAsia="ru-RU"/>
        </w:rPr>
        <w:t xml:space="preserve">/л и 6,96±0,27 </w:t>
      </w:r>
      <w:proofErr w:type="spellStart"/>
      <w:r w:rsidRPr="00146A45">
        <w:rPr>
          <w:rFonts w:ascii="Times New Roman" w:hAnsi="Times New Roman" w:cs="Times New Roman"/>
          <w:lang w:eastAsia="ru-RU"/>
        </w:rPr>
        <w:t>ммоль</w:t>
      </w:r>
      <w:proofErr w:type="spellEnd"/>
      <w:r w:rsidRPr="00146A45">
        <w:rPr>
          <w:rFonts w:ascii="Times New Roman" w:hAnsi="Times New Roman" w:cs="Times New Roman"/>
          <w:lang w:eastAsia="ru-RU"/>
        </w:rPr>
        <w:t xml:space="preserve">/л, соответственно. Эти показатели </w:t>
      </w:r>
      <w:r w:rsidRPr="00146A45">
        <w:rPr>
          <w:rFonts w:ascii="Times New Roman" w:hAnsi="Times New Roman" w:cs="Times New Roman"/>
        </w:rPr>
        <w:t xml:space="preserve">не отличались от значений </w:t>
      </w:r>
      <w:proofErr w:type="spellStart"/>
      <w:r w:rsidRPr="00146A45">
        <w:rPr>
          <w:rFonts w:ascii="Times New Roman" w:hAnsi="Times New Roman" w:cs="Times New Roman"/>
        </w:rPr>
        <w:t>интактной</w:t>
      </w:r>
      <w:proofErr w:type="spellEnd"/>
      <w:r w:rsidRPr="00146A45">
        <w:rPr>
          <w:rFonts w:ascii="Times New Roman" w:hAnsi="Times New Roman" w:cs="Times New Roman"/>
        </w:rPr>
        <w:t xml:space="preserve"> группы (64,11</w:t>
      </w:r>
      <w:r w:rsidRPr="00146A45">
        <w:rPr>
          <w:rFonts w:ascii="Times New Roman" w:hAnsi="Times New Roman" w:cs="Times New Roman"/>
          <w:lang w:eastAsia="ru-RU"/>
        </w:rPr>
        <w:t xml:space="preserve">±2,33 </w:t>
      </w:r>
      <w:proofErr w:type="spellStart"/>
      <w:r w:rsidRPr="00146A45">
        <w:rPr>
          <w:rFonts w:ascii="Times New Roman" w:hAnsi="Times New Roman" w:cs="Times New Roman"/>
          <w:lang w:eastAsia="ru-RU"/>
        </w:rPr>
        <w:t>ммоль</w:t>
      </w:r>
      <w:proofErr w:type="spellEnd"/>
      <w:r w:rsidRPr="00146A45">
        <w:rPr>
          <w:rFonts w:ascii="Times New Roman" w:hAnsi="Times New Roman" w:cs="Times New Roman"/>
          <w:lang w:eastAsia="ru-RU"/>
        </w:rPr>
        <w:t xml:space="preserve">/л и 5,09±0,3 </w:t>
      </w:r>
      <w:proofErr w:type="spellStart"/>
      <w:r w:rsidRPr="00146A45">
        <w:rPr>
          <w:rFonts w:ascii="Times New Roman" w:hAnsi="Times New Roman" w:cs="Times New Roman"/>
          <w:lang w:eastAsia="ru-RU"/>
        </w:rPr>
        <w:t>ммоль</w:t>
      </w:r>
      <w:proofErr w:type="spellEnd"/>
      <w:r w:rsidRPr="00146A45">
        <w:rPr>
          <w:rFonts w:ascii="Times New Roman" w:hAnsi="Times New Roman" w:cs="Times New Roman"/>
          <w:lang w:eastAsia="ru-RU"/>
        </w:rPr>
        <w:t>/л, соответственно), что подтверждает отсутствие повреждающего действия АФГ на почки</w:t>
      </w:r>
      <w:r w:rsidRPr="00146A45">
        <w:rPr>
          <w:rFonts w:ascii="Times New Roman" w:hAnsi="Times New Roman" w:cs="Times New Roman"/>
        </w:rPr>
        <w:t xml:space="preserve"> (Таблица </w:t>
      </w:r>
      <w:r w:rsidR="004F7231">
        <w:rPr>
          <w:rFonts w:ascii="Times New Roman" w:hAnsi="Times New Roman" w:cs="Times New Roman"/>
        </w:rPr>
        <w:t>5</w:t>
      </w:r>
      <w:r w:rsidRPr="00146A45">
        <w:rPr>
          <w:rFonts w:ascii="Times New Roman" w:hAnsi="Times New Roman" w:cs="Times New Roman"/>
        </w:rPr>
        <w:t>).</w:t>
      </w:r>
    </w:p>
    <w:p w:rsidR="00BF3E48" w:rsidRPr="00200ED9" w:rsidRDefault="00BF3E48" w:rsidP="00BF3E48">
      <w:pPr>
        <w:jc w:val="center"/>
      </w:pPr>
      <w:r>
        <w:t>Таблица</w:t>
      </w:r>
      <w:r w:rsidR="004F7231">
        <w:t xml:space="preserve"> 5</w:t>
      </w:r>
      <w:r>
        <w:t xml:space="preserve">. </w:t>
      </w:r>
      <w:r w:rsidRPr="00200ED9">
        <w:t xml:space="preserve">Биохимические показатели крови </w:t>
      </w:r>
      <w:r>
        <w:t>крыс</w:t>
      </w:r>
      <w:r w:rsidRPr="00200ED9">
        <w:t xml:space="preserve"> на фоне модуляции функциональной активности макрофагов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8"/>
        <w:gridCol w:w="2693"/>
        <w:gridCol w:w="1985"/>
      </w:tblGrid>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Показатель</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proofErr w:type="spellStart"/>
            <w:r w:rsidRPr="00A8034A">
              <w:rPr>
                <w:b/>
                <w:bCs/>
                <w:lang w:eastAsia="ru-RU"/>
              </w:rPr>
              <w:t>Интактная</w:t>
            </w:r>
            <w:proofErr w:type="spellEnd"/>
            <w:r w:rsidRPr="00A8034A">
              <w:rPr>
                <w:b/>
                <w:bCs/>
                <w:lang w:eastAsia="ru-RU"/>
              </w:rPr>
              <w:t xml:space="preserve"> группа</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АФГ</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Глюкоза, </w:t>
            </w:r>
            <w:proofErr w:type="spellStart"/>
            <w:r w:rsidRPr="00A8034A">
              <w:rPr>
                <w:lang w:eastAsia="ru-RU"/>
              </w:rPr>
              <w:t>ммоль</w:t>
            </w:r>
            <w:proofErr w:type="spellEnd"/>
            <w:r w:rsidRPr="00A8034A">
              <w:rPr>
                <w:lang w:eastAsia="ru-RU"/>
              </w:rPr>
              <w:t>/л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5,99</w:t>
            </w:r>
            <w:r w:rsidRPr="00A8034A">
              <w:rPr>
                <w:lang w:eastAsia="ru-RU"/>
              </w:rPr>
              <w:t>±0,17</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Pr>
                <w:lang w:eastAsia="ru-RU"/>
              </w:rPr>
              <w:t>6,52</w:t>
            </w:r>
            <w:r w:rsidRPr="00A8034A">
              <w:rPr>
                <w:lang w:eastAsia="ru-RU"/>
              </w:rPr>
              <w:t>±0,28</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proofErr w:type="spellStart"/>
            <w:r w:rsidRPr="00A8034A">
              <w:rPr>
                <w:lang w:eastAsia="ru-RU"/>
              </w:rPr>
              <w:t>Гликозилированный</w:t>
            </w:r>
            <w:proofErr w:type="spellEnd"/>
            <w:r w:rsidRPr="00A8034A">
              <w:rPr>
                <w:lang w:eastAsia="ru-RU"/>
              </w:rPr>
              <w:t xml:space="preserve"> гемоглобин, %</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4,33</w:t>
            </w:r>
            <w:r w:rsidRPr="00A8034A">
              <w:rPr>
                <w:lang w:eastAsia="ru-RU"/>
              </w:rPr>
              <w:t>±</w:t>
            </w:r>
            <w:r w:rsidRPr="007E57E6">
              <w:rPr>
                <w:lang w:eastAsia="ru-RU"/>
              </w:rPr>
              <w:t>0,28</w:t>
            </w:r>
            <w:r>
              <w:rPr>
                <w:vertAlign w:val="superscript"/>
                <w:lang w:eastAsia="ru-RU"/>
              </w:rPr>
              <w:t>2</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B21B78">
              <w:rPr>
                <w:lang w:eastAsia="ru-RU"/>
              </w:rPr>
              <w:t>3,3±0,4</w:t>
            </w:r>
            <w:r w:rsidRPr="00B21B78">
              <w:rPr>
                <w:vertAlign w:val="superscript"/>
                <w:lang w:eastAsia="ru-RU"/>
              </w:rPr>
              <w:t>1</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Альфа-амилаза, мг/с*л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val="en-US" w:eastAsia="ru-RU"/>
              </w:rPr>
            </w:pPr>
            <w:r w:rsidRPr="00A8034A">
              <w:rPr>
                <w:lang w:val="en-US" w:eastAsia="ru-RU"/>
              </w:rPr>
              <w:t>29,75±2,93</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31,56± 1,4</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АСТ/АЛТ</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B21B78" w:rsidRDefault="00BF3E48" w:rsidP="00E659B5">
            <w:pPr>
              <w:spacing w:after="0"/>
              <w:rPr>
                <w:lang w:eastAsia="ru-RU"/>
              </w:rPr>
            </w:pPr>
            <w:r w:rsidRPr="00B21B78">
              <w:rPr>
                <w:lang w:eastAsia="ru-RU"/>
              </w:rPr>
              <w:t>1,29±0,06</w:t>
            </w:r>
            <w:r w:rsidRPr="00B21B78">
              <w:rPr>
                <w:vertAlign w:val="superscript"/>
                <w:lang w:eastAsia="ru-RU"/>
              </w:rPr>
              <w:t>2</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B21B78" w:rsidRDefault="00BF3E48" w:rsidP="00E659B5">
            <w:pPr>
              <w:spacing w:after="0"/>
              <w:rPr>
                <w:lang w:eastAsia="ru-RU"/>
              </w:rPr>
            </w:pPr>
            <w:r w:rsidRPr="00B21B78">
              <w:rPr>
                <w:lang w:eastAsia="ru-RU"/>
              </w:rPr>
              <w:t>1,45±0,04</w:t>
            </w:r>
            <w:r w:rsidRPr="00B21B78">
              <w:rPr>
                <w:vertAlign w:val="superscript"/>
                <w:lang w:eastAsia="ru-RU"/>
              </w:rPr>
              <w:t>1</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АЛТ, </w:t>
            </w:r>
            <w:proofErr w:type="spellStart"/>
            <w:r w:rsidRPr="00A8034A">
              <w:rPr>
                <w:lang w:eastAsia="ru-RU"/>
              </w:rPr>
              <w:t>мкмоль</w:t>
            </w:r>
            <w:proofErr w:type="spellEnd"/>
            <w:r w:rsidRPr="00A8034A">
              <w:rPr>
                <w:lang w:eastAsia="ru-RU"/>
              </w:rPr>
              <w:t>/мин*л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B21B78" w:rsidRDefault="00BF3E48" w:rsidP="00E659B5">
            <w:pPr>
              <w:spacing w:after="0"/>
              <w:rPr>
                <w:lang w:eastAsia="ru-RU"/>
              </w:rPr>
            </w:pPr>
            <w:r w:rsidRPr="00B21B78">
              <w:rPr>
                <w:lang w:eastAsia="ru-RU"/>
              </w:rPr>
              <w:t>12,93±0,88</w:t>
            </w:r>
            <w:r w:rsidRPr="00B21B78">
              <w:rPr>
                <w:vertAlign w:val="superscript"/>
                <w:lang w:eastAsia="ru-RU"/>
              </w:rPr>
              <w:t>2</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B21B78" w:rsidRDefault="00BF3E48" w:rsidP="00E659B5">
            <w:pPr>
              <w:spacing w:after="0"/>
              <w:rPr>
                <w:lang w:eastAsia="ru-RU"/>
              </w:rPr>
            </w:pPr>
            <w:r w:rsidRPr="00B21B78">
              <w:rPr>
                <w:lang w:eastAsia="ru-RU"/>
              </w:rPr>
              <w:t>11,54±0,76</w:t>
            </w:r>
            <w:r w:rsidRPr="00B21B78">
              <w:rPr>
                <w:vertAlign w:val="superscript"/>
                <w:lang w:eastAsia="ru-RU"/>
              </w:rPr>
              <w:t>1</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АСТ, </w:t>
            </w:r>
            <w:proofErr w:type="spellStart"/>
            <w:r w:rsidRPr="00A8034A">
              <w:rPr>
                <w:lang w:eastAsia="ru-RU"/>
              </w:rPr>
              <w:t>мкмоль</w:t>
            </w:r>
            <w:proofErr w:type="spellEnd"/>
            <w:r w:rsidRPr="00A8034A">
              <w:rPr>
                <w:lang w:eastAsia="ru-RU"/>
              </w:rPr>
              <w:t>/мин*л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16,46±0,96</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16,62± 0,92</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Щелочная фосфатаза, </w:t>
            </w:r>
            <w:proofErr w:type="spellStart"/>
            <w:r w:rsidRPr="00A8034A">
              <w:rPr>
                <w:lang w:eastAsia="ru-RU"/>
              </w:rPr>
              <w:t>мкмоль</w:t>
            </w:r>
            <w:proofErr w:type="spellEnd"/>
            <w:r w:rsidRPr="00A8034A">
              <w:rPr>
                <w:lang w:eastAsia="ru-RU"/>
              </w:rPr>
              <w:t>/мин*л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69,66</w:t>
            </w:r>
            <w:r w:rsidRPr="00A8034A">
              <w:rPr>
                <w:lang w:eastAsia="ru-RU"/>
              </w:rPr>
              <w:t>±</w:t>
            </w:r>
            <w:r w:rsidRPr="007E57E6">
              <w:rPr>
                <w:lang w:eastAsia="ru-RU"/>
              </w:rPr>
              <w:t>3,86</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Pr>
                <w:lang w:eastAsia="ru-RU"/>
              </w:rPr>
              <w:t>67,48</w:t>
            </w:r>
            <w:r w:rsidRPr="00653406">
              <w:rPr>
                <w:lang w:eastAsia="ru-RU"/>
              </w:rPr>
              <w:t>±</w:t>
            </w:r>
            <w:r>
              <w:rPr>
                <w:lang w:eastAsia="ru-RU"/>
              </w:rPr>
              <w:t>2,65</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lastRenderedPageBreak/>
              <w:t>Общий белок, г/л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72,00</w:t>
            </w:r>
            <w:r w:rsidRPr="00A8034A">
              <w:rPr>
                <w:lang w:eastAsia="ru-RU"/>
              </w:rPr>
              <w:t>±</w:t>
            </w:r>
            <w:r w:rsidRPr="007E57E6">
              <w:rPr>
                <w:lang w:eastAsia="ru-RU"/>
              </w:rPr>
              <w:t>2,68</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Default="00BF3E48" w:rsidP="00E659B5">
            <w:pPr>
              <w:spacing w:after="0" w:line="240" w:lineRule="auto"/>
              <w:rPr>
                <w:lang w:eastAsia="ru-RU"/>
              </w:rPr>
            </w:pPr>
            <w:r>
              <w:rPr>
                <w:lang w:eastAsia="ru-RU"/>
              </w:rPr>
              <w:t>69,18</w:t>
            </w:r>
            <w:r w:rsidRPr="00A8034A">
              <w:rPr>
                <w:lang w:eastAsia="ru-RU"/>
              </w:rPr>
              <w:t>±</w:t>
            </w:r>
            <w:r>
              <w:rPr>
                <w:lang w:eastAsia="ru-RU"/>
              </w:rPr>
              <w:t>3,4</w:t>
            </w:r>
          </w:p>
        </w:tc>
      </w:tr>
      <w:tr w:rsidR="00BF3E48" w:rsidRPr="00A8034A" w:rsidTr="00B21B78">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proofErr w:type="spellStart"/>
            <w:r w:rsidRPr="00A8034A">
              <w:rPr>
                <w:lang w:eastAsia="ru-RU"/>
              </w:rPr>
              <w:t>Креатинин</w:t>
            </w:r>
            <w:proofErr w:type="spellEnd"/>
            <w:r w:rsidRPr="00A8034A">
              <w:rPr>
                <w:lang w:eastAsia="ru-RU"/>
              </w:rPr>
              <w:t xml:space="preserve">, </w:t>
            </w:r>
            <w:proofErr w:type="spellStart"/>
            <w:r w:rsidRPr="00A8034A">
              <w:rPr>
                <w:lang w:eastAsia="ru-RU"/>
              </w:rPr>
              <w:t>ммоль</w:t>
            </w:r>
            <w:proofErr w:type="spellEnd"/>
            <w:r w:rsidRPr="00A8034A">
              <w:rPr>
                <w:lang w:eastAsia="ru-RU"/>
              </w:rPr>
              <w:t>/л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64,11</w:t>
            </w:r>
            <w:r w:rsidRPr="00A8034A">
              <w:rPr>
                <w:lang w:eastAsia="ru-RU"/>
              </w:rPr>
              <w:t>±2,33</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Default="00BF3E48" w:rsidP="00E659B5">
            <w:pPr>
              <w:spacing w:after="0" w:line="240" w:lineRule="auto"/>
              <w:rPr>
                <w:lang w:eastAsia="ru-RU"/>
              </w:rPr>
            </w:pPr>
            <w:r>
              <w:rPr>
                <w:lang w:eastAsia="ru-RU"/>
              </w:rPr>
              <w:t>60,8</w:t>
            </w:r>
            <w:r w:rsidRPr="00A8034A">
              <w:rPr>
                <w:lang w:eastAsia="ru-RU"/>
              </w:rPr>
              <w:t>±</w:t>
            </w:r>
            <w:r>
              <w:rPr>
                <w:lang w:eastAsia="ru-RU"/>
              </w:rPr>
              <w:t>3,24</w:t>
            </w:r>
          </w:p>
        </w:tc>
      </w:tr>
      <w:tr w:rsidR="00BF3E48" w:rsidRPr="00A8034A" w:rsidTr="00B21B78">
        <w:trPr>
          <w:trHeight w:val="602"/>
        </w:trPr>
        <w:tc>
          <w:tcPr>
            <w:tcW w:w="4928"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Мочевина, </w:t>
            </w:r>
            <w:proofErr w:type="spellStart"/>
            <w:r w:rsidRPr="00A8034A">
              <w:rPr>
                <w:lang w:eastAsia="ru-RU"/>
              </w:rPr>
              <w:t>ммоль</w:t>
            </w:r>
            <w:proofErr w:type="spellEnd"/>
            <w:r w:rsidRPr="00A8034A">
              <w:rPr>
                <w:lang w:eastAsia="ru-RU"/>
              </w:rPr>
              <w:t>/л</w:t>
            </w:r>
          </w:p>
        </w:tc>
        <w:tc>
          <w:tcPr>
            <w:tcW w:w="269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5,09</w:t>
            </w:r>
            <w:r w:rsidRPr="00A8034A">
              <w:rPr>
                <w:lang w:eastAsia="ru-RU"/>
              </w:rPr>
              <w:t>±0,30</w:t>
            </w:r>
          </w:p>
        </w:tc>
        <w:tc>
          <w:tcPr>
            <w:tcW w:w="1985" w:type="dxa"/>
            <w:tcBorders>
              <w:top w:val="single" w:sz="4" w:space="0" w:color="auto"/>
              <w:left w:val="single" w:sz="4" w:space="0" w:color="auto"/>
              <w:bottom w:val="single" w:sz="4" w:space="0" w:color="auto"/>
              <w:right w:val="single" w:sz="4" w:space="0" w:color="auto"/>
            </w:tcBorders>
            <w:vAlign w:val="center"/>
          </w:tcPr>
          <w:p w:rsidR="00BF3E48" w:rsidRDefault="00BF3E48" w:rsidP="00E659B5">
            <w:pPr>
              <w:spacing w:after="0" w:line="240" w:lineRule="auto"/>
              <w:rPr>
                <w:highlight w:val="yellow"/>
                <w:lang w:eastAsia="ru-RU"/>
              </w:rPr>
            </w:pPr>
            <w:r w:rsidRPr="00653406">
              <w:rPr>
                <w:lang w:eastAsia="ru-RU"/>
              </w:rPr>
              <w:t>5,4</w:t>
            </w:r>
            <w:r w:rsidRPr="00A8034A">
              <w:rPr>
                <w:lang w:eastAsia="ru-RU"/>
              </w:rPr>
              <w:t>±</w:t>
            </w:r>
            <w:r w:rsidRPr="00653406">
              <w:rPr>
                <w:lang w:eastAsia="ru-RU"/>
              </w:rPr>
              <w:t xml:space="preserve"> 0,43</w:t>
            </w:r>
          </w:p>
        </w:tc>
      </w:tr>
    </w:tbl>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АФГ</w:t>
      </w:r>
      <w:r w:rsidRPr="00883B04">
        <w:t xml:space="preserve"> достоверны при </w:t>
      </w:r>
      <w:proofErr w:type="gramStart"/>
      <w:r w:rsidRPr="00883B04">
        <w:t>P&lt;</w:t>
      </w:r>
      <w:proofErr w:type="gramEnd"/>
      <w:r w:rsidRPr="00883B04">
        <w:t>0,05</w:t>
      </w:r>
    </w:p>
    <w:p w:rsidR="00BF3E48" w:rsidRPr="00E07EFB" w:rsidRDefault="00A8034A" w:rsidP="00BF3E48">
      <w:pPr>
        <w:pStyle w:val="2"/>
      </w:pPr>
      <w:bookmarkStart w:id="69" w:name="_Toc517045757"/>
      <w:r>
        <w:t>6</w:t>
      </w:r>
      <w:r w:rsidR="00BF3E48" w:rsidRPr="00E07EFB">
        <w:t>.3 Изменение гематологических показателей крови при модуляции функциональной активности макрофагов</w:t>
      </w:r>
      <w:bookmarkEnd w:id="69"/>
      <w:r w:rsidR="00BF3E48" w:rsidRPr="00E07EFB">
        <w:t xml:space="preserve"> </w:t>
      </w:r>
    </w:p>
    <w:p w:rsidR="00BF3E48" w:rsidRPr="00146A45" w:rsidRDefault="00BF3E48" w:rsidP="00BF3E48">
      <w:pPr>
        <w:ind w:firstLine="720"/>
      </w:pPr>
      <w:r w:rsidRPr="00146A45">
        <w:t>При введении АФГ здоровым животным</w:t>
      </w:r>
      <w:r w:rsidR="00B21B78" w:rsidRPr="00146A45">
        <w:t xml:space="preserve"> </w:t>
      </w:r>
      <w:proofErr w:type="spellStart"/>
      <w:r w:rsidRPr="00146A45">
        <w:t>гематокритный</w:t>
      </w:r>
      <w:proofErr w:type="spellEnd"/>
      <w:r w:rsidRPr="00146A45">
        <w:t xml:space="preserve"> показатель, концентрация эритроцитов в крови, их средний объем, ширина распределения по объему и содержание гемоглобина в эритроцитах не отличались от</w:t>
      </w:r>
      <w:r w:rsidR="00B21B78" w:rsidRPr="00146A45">
        <w:t xml:space="preserve"> </w:t>
      </w:r>
      <w:r w:rsidRPr="00146A45">
        <w:t xml:space="preserve">значений </w:t>
      </w:r>
      <w:proofErr w:type="spellStart"/>
      <w:r w:rsidRPr="00146A45">
        <w:t>интактной</w:t>
      </w:r>
      <w:proofErr w:type="spellEnd"/>
      <w:r w:rsidRPr="00146A45">
        <w:t xml:space="preserve"> группы. Однако, содержание гемоглобина в крови превышало</w:t>
      </w:r>
      <w:r w:rsidR="00B21B78" w:rsidRPr="00146A45">
        <w:t xml:space="preserve"> </w:t>
      </w:r>
      <w:r w:rsidRPr="00146A45">
        <w:t>показатель</w:t>
      </w:r>
      <w:r w:rsidR="00B21B78" w:rsidRPr="00146A45">
        <w:t xml:space="preserve"> </w:t>
      </w:r>
      <w:proofErr w:type="spellStart"/>
      <w:r w:rsidRPr="00146A45">
        <w:t>интактной</w:t>
      </w:r>
      <w:proofErr w:type="spellEnd"/>
      <w:r w:rsidRPr="00146A45">
        <w:t xml:space="preserve"> группы (146±0,3г/л и 140,7±0,2г/л, соответственно) и концентрация гемоглобина в эритроцитах также была выше (36,3±0,42г/</w:t>
      </w:r>
      <w:proofErr w:type="spellStart"/>
      <w:r w:rsidRPr="00146A45">
        <w:t>дл</w:t>
      </w:r>
      <w:proofErr w:type="spellEnd"/>
      <w:r w:rsidRPr="00146A45">
        <w:t xml:space="preserve"> и 34,5±0,4г/</w:t>
      </w:r>
      <w:proofErr w:type="spellStart"/>
      <w:r w:rsidRPr="00146A45">
        <w:t>дл</w:t>
      </w:r>
      <w:proofErr w:type="spellEnd"/>
      <w:r w:rsidRPr="00146A45">
        <w:t xml:space="preserve">, соответственно). (Таблица </w:t>
      </w:r>
      <w:r w:rsidR="005159BA">
        <w:t>6</w:t>
      </w:r>
      <w:r w:rsidRPr="00146A45">
        <w:t>).</w:t>
      </w:r>
    </w:p>
    <w:p w:rsidR="00BF3E48" w:rsidRPr="00146A45" w:rsidRDefault="00BF3E48" w:rsidP="00BF3E48">
      <w:pPr>
        <w:ind w:firstLine="720"/>
      </w:pPr>
      <w:r w:rsidRPr="00146A45">
        <w:t xml:space="preserve">Содержание лейкоцитов составило 7,5±0,33 Г/л, что оказалось ниже показателя </w:t>
      </w:r>
      <w:proofErr w:type="spellStart"/>
      <w:r w:rsidRPr="00146A45">
        <w:t>интактной</w:t>
      </w:r>
      <w:proofErr w:type="spellEnd"/>
      <w:r w:rsidRPr="00146A45">
        <w:t xml:space="preserve"> группы (10,76±0,79Г/л). Снижение количества лейкоцитов происходило за счет уменьшения концентрации гранулоцитов (2,88±0,8 Г/л). Количество лимфоцитов и средних клеток не отличалось от показат</w:t>
      </w:r>
      <w:r w:rsidR="005159BA">
        <w:t xml:space="preserve">еля </w:t>
      </w:r>
      <w:proofErr w:type="spellStart"/>
      <w:r w:rsidR="005159BA">
        <w:t>интактной</w:t>
      </w:r>
      <w:proofErr w:type="spellEnd"/>
      <w:r w:rsidR="005159BA">
        <w:t xml:space="preserve"> группы. (Таблица 6</w:t>
      </w:r>
      <w:r w:rsidRPr="00146A45">
        <w:t>)</w:t>
      </w:r>
    </w:p>
    <w:p w:rsidR="00BF3E48" w:rsidRPr="00146A45" w:rsidRDefault="00BF3E48" w:rsidP="00BF3E48">
      <w:pPr>
        <w:ind w:firstLine="720"/>
      </w:pPr>
      <w:r w:rsidRPr="00146A45">
        <w:t>На фоне введения АФГ количество тромбоцитов и ширина распределения их по объему оказались выше, ч</w:t>
      </w:r>
      <w:r w:rsidR="005159BA">
        <w:t xml:space="preserve">ем у </w:t>
      </w:r>
      <w:proofErr w:type="spellStart"/>
      <w:r w:rsidR="005159BA">
        <w:t>интактной</w:t>
      </w:r>
      <w:proofErr w:type="spellEnd"/>
      <w:r w:rsidR="005159BA">
        <w:t xml:space="preserve"> группы (Таблица 6</w:t>
      </w:r>
      <w:r w:rsidRPr="00146A45">
        <w:t>).</w:t>
      </w:r>
    </w:p>
    <w:p w:rsidR="00BF3E48" w:rsidRPr="00146A45" w:rsidRDefault="00BF3E48" w:rsidP="00BF3E48">
      <w:pPr>
        <w:ind w:firstLine="720"/>
      </w:pPr>
      <w:r w:rsidRPr="00146A45">
        <w:t xml:space="preserve">Таким образом, можно сделать вывод, что введение АФГ здоровым животным способствует повышению уровня гемоглобина в плазме крови, </w:t>
      </w:r>
      <w:r w:rsidRPr="00146A45">
        <w:lastRenderedPageBreak/>
        <w:t xml:space="preserve">увеличению содержания тромбоцитов и снижению концентрации лейкоцитарной фракции за счет уменьшения количества гранулоцитов. </w:t>
      </w:r>
    </w:p>
    <w:p w:rsidR="00BF3E48" w:rsidRPr="00974BD2" w:rsidRDefault="00BF3E48" w:rsidP="00BF3E48">
      <w:pPr>
        <w:ind w:firstLine="720"/>
      </w:pPr>
      <w:r>
        <w:t>Таблица</w:t>
      </w:r>
      <w:r w:rsidR="004F7231">
        <w:t xml:space="preserve"> 6</w:t>
      </w:r>
      <w:r>
        <w:t xml:space="preserve">. </w:t>
      </w:r>
      <w:r w:rsidRPr="002511FB">
        <w:t xml:space="preserve">Гематологические показатели крови </w:t>
      </w:r>
      <w:r>
        <w:t xml:space="preserve">крыс </w:t>
      </w:r>
      <w:r w:rsidRPr="002511FB">
        <w:t>и на фоне введения АФГ.</w:t>
      </w:r>
    </w:p>
    <w:tbl>
      <w:tblPr>
        <w:tblW w:w="9371" w:type="dxa"/>
        <w:tblInd w:w="93" w:type="dxa"/>
        <w:tblLayout w:type="fixed"/>
        <w:tblCellMar>
          <w:top w:w="15" w:type="dxa"/>
          <w:left w:w="15" w:type="dxa"/>
          <w:bottom w:w="15" w:type="dxa"/>
          <w:right w:w="15" w:type="dxa"/>
        </w:tblCellMar>
        <w:tblLook w:val="00A0" w:firstRow="1" w:lastRow="0" w:firstColumn="1" w:lastColumn="0" w:noHBand="0" w:noVBand="0"/>
      </w:tblPr>
      <w:tblGrid>
        <w:gridCol w:w="3892"/>
        <w:gridCol w:w="2786"/>
        <w:gridCol w:w="2693"/>
      </w:tblGrid>
      <w:tr w:rsidR="00BF3E48" w:rsidRPr="00A8034A" w:rsidTr="00F70122">
        <w:tc>
          <w:tcPr>
            <w:tcW w:w="38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F3E48" w:rsidRPr="00A8034A" w:rsidRDefault="00BF3E48" w:rsidP="00E659B5">
            <w:pPr>
              <w:jc w:val="center"/>
              <w:rPr>
                <w:b/>
                <w:bCs/>
              </w:rPr>
            </w:pPr>
            <w:r w:rsidRPr="00A8034A">
              <w:rPr>
                <w:b/>
                <w:bCs/>
              </w:rPr>
              <w:t>Показатель</w:t>
            </w:r>
          </w:p>
        </w:tc>
        <w:tc>
          <w:tcPr>
            <w:tcW w:w="27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BF3E48" w:rsidRPr="00A8034A" w:rsidRDefault="00BF3E48" w:rsidP="00E659B5">
            <w:pPr>
              <w:jc w:val="center"/>
              <w:rPr>
                <w:b/>
                <w:bCs/>
              </w:rPr>
            </w:pPr>
            <w:proofErr w:type="spellStart"/>
            <w:r w:rsidRPr="00A8034A">
              <w:rPr>
                <w:b/>
                <w:bCs/>
              </w:rPr>
              <w:t>Интактная</w:t>
            </w:r>
            <w:proofErr w:type="spellEnd"/>
            <w:r w:rsidRPr="00A8034A">
              <w:rPr>
                <w:b/>
                <w:bCs/>
              </w:rPr>
              <w:t xml:space="preserve"> группа</w:t>
            </w:r>
          </w:p>
        </w:tc>
        <w:tc>
          <w:tcPr>
            <w:tcW w:w="26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F3E48" w:rsidRPr="00A8034A" w:rsidRDefault="00BF3E48" w:rsidP="00E659B5">
            <w:pPr>
              <w:jc w:val="center"/>
              <w:rPr>
                <w:b/>
                <w:bCs/>
              </w:rPr>
            </w:pPr>
            <w:r w:rsidRPr="00A8034A">
              <w:rPr>
                <w:b/>
                <w:bCs/>
              </w:rPr>
              <w:t>АФГ</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Эритроциты, Т/л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8,78±0,09</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8,31± 0,23</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Гемоглобин,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r w:rsidRPr="00A8034A">
              <w:t>140,7±0,2</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146±0,29</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Гематокрит,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41,17±0,6</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40,16 ±0,32</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 xml:space="preserve">MCV, </w:t>
            </w:r>
            <w:proofErr w:type="spellStart"/>
            <w:r w:rsidRPr="00A8034A">
              <w:t>фл</w:t>
            </w:r>
            <w:proofErr w:type="spellEnd"/>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46,74±1,3</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48,3± 1,02</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 xml:space="preserve">MCH, </w:t>
            </w:r>
            <w:proofErr w:type="spellStart"/>
            <w:r w:rsidRPr="00A8034A">
              <w:t>пг</w:t>
            </w:r>
            <w:proofErr w:type="spellEnd"/>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16,1±0,2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16,9±0,7</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MCHC, г/</w:t>
            </w:r>
            <w:proofErr w:type="spellStart"/>
            <w:r w:rsidRPr="00A8034A">
              <w:t>дл</w:t>
            </w:r>
            <w:proofErr w:type="spellEnd"/>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34,5±0,4</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36,3± 0,42</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r w:rsidRPr="00A8034A">
              <w:rPr>
                <w:lang w:val="en-US"/>
              </w:rPr>
              <w:t>RDW,%</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16,3± 0,1</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16, 58± 0,15</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Лейкоциты,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10,76±0,79</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Default="00BF3E48" w:rsidP="00E659B5">
            <w:r w:rsidRPr="00336BC8">
              <w:t>7,5</w:t>
            </w:r>
            <w:r w:rsidRPr="00A8034A">
              <w:t>±0,33</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Лимфоциты,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4,43±0,50</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4,08±0,61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Лимфоциты,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39,1±1,7</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F33A4" w:rsidRDefault="00BF3E48" w:rsidP="00E659B5">
            <w:pPr>
              <w:rPr>
                <w:highlight w:val="yellow"/>
              </w:rPr>
            </w:pPr>
            <w:r w:rsidRPr="00336BC8">
              <w:t>55,8</w:t>
            </w:r>
            <w:r w:rsidRPr="00A8034A">
              <w:t>±</w:t>
            </w:r>
            <w:r w:rsidRPr="00336BC8">
              <w:t>2,33</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Гранулоциты,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bCs/>
              </w:rPr>
            </w:pPr>
            <w:r w:rsidRPr="00A8034A">
              <w:rPr>
                <w:bCs/>
              </w:rPr>
              <w:t>5,81±0,85</w:t>
            </w:r>
            <w:r w:rsidRPr="00A8034A">
              <w:rPr>
                <w:bCs/>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pPr>
              <w:rPr>
                <w:bCs/>
                <w:highlight w:val="yellow"/>
              </w:rPr>
            </w:pPr>
            <w:r w:rsidRPr="00A8034A">
              <w:rPr>
                <w:bCs/>
              </w:rPr>
              <w:t>2,88</w:t>
            </w:r>
            <w:r w:rsidRPr="00A8034A">
              <w:t>±</w:t>
            </w:r>
            <w:r w:rsidRPr="00A8034A">
              <w:rPr>
                <w:bCs/>
              </w:rPr>
              <w:t>0,8</w:t>
            </w:r>
            <w:r w:rsidRPr="00A8034A">
              <w:rPr>
                <w:bCs/>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Гранулоциты,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55,7</w:t>
            </w:r>
            <w:r w:rsidRPr="00A8034A">
              <w:t>±3,7</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F33A4" w:rsidRDefault="00BF3E48" w:rsidP="00E659B5">
            <w:pPr>
              <w:rPr>
                <w:highlight w:val="yellow"/>
              </w:rPr>
            </w:pPr>
            <w:r w:rsidRPr="00336BC8">
              <w:t>37,8</w:t>
            </w:r>
            <w:r w:rsidRPr="00A8034A">
              <w:t>±</w:t>
            </w:r>
            <w:r w:rsidRPr="00336BC8">
              <w:t>2,18</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Средние клетки (</w:t>
            </w:r>
            <w:r w:rsidRPr="00A8034A">
              <w:rPr>
                <w:lang w:val="en-US"/>
              </w:rPr>
              <w:t>MID</w:t>
            </w:r>
            <w:r w:rsidRPr="00A8034A">
              <w:t>),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0,6±0,17</w:t>
            </w:r>
            <w:r w:rsidRPr="00A8034A">
              <w:rPr>
                <w:vertAlign w:val="superscript"/>
              </w:rPr>
              <w:t>,</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0,54±0,17</w:t>
            </w:r>
            <w:r w:rsidRPr="00A8034A">
              <w:rPr>
                <w:vertAlign w:val="superscript"/>
              </w:rPr>
              <w:t>,</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Средние клетки</w:t>
            </w:r>
            <w:r w:rsidRPr="00A8034A">
              <w:rPr>
                <w:lang w:val="en-US"/>
              </w:rPr>
              <w:t xml:space="preserve"> (MID)</w:t>
            </w:r>
            <w:r w:rsidRPr="00A8034A">
              <w:t>,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2,9±0,34</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336BC8" w:rsidRDefault="00BF3E48" w:rsidP="00E659B5">
            <w:r w:rsidRPr="00336BC8">
              <w:t>6,4</w:t>
            </w:r>
            <w:r w:rsidRPr="00A8034A">
              <w:t>±</w:t>
            </w:r>
            <w:r w:rsidRPr="00336BC8">
              <w:t>1,21</w:t>
            </w:r>
            <w:r w:rsidRPr="00336BC8">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Тромбоциты, Г/л</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666,1±32,1</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811,4±20,3</w:t>
            </w:r>
            <w:r w:rsidRPr="00A8034A">
              <w:rPr>
                <w:vertAlign w:val="superscript"/>
              </w:rPr>
              <w:t>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proofErr w:type="spellStart"/>
            <w:r w:rsidRPr="00A8034A">
              <w:rPr>
                <w:lang w:val="en-US"/>
              </w:rPr>
              <w:lastRenderedPageBreak/>
              <w:t>Pct</w:t>
            </w:r>
            <w:proofErr w:type="spellEnd"/>
            <w:r w:rsidRPr="00A8034A">
              <w:rPr>
                <w:lang w:val="en-US"/>
              </w:rPr>
              <w:t>,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0,45 ± 0,02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0,51±0,01</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 xml:space="preserve">MPV, </w:t>
            </w:r>
            <w:proofErr w:type="spellStart"/>
            <w:r w:rsidRPr="00A8034A">
              <w:t>фл</w:t>
            </w:r>
            <w:proofErr w:type="spellEnd"/>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6,7±0,07</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6,22±0,07</w:t>
            </w:r>
          </w:p>
        </w:tc>
      </w:tr>
      <w:tr w:rsidR="00BF3E48" w:rsidRPr="00A8034A" w:rsidTr="00B21B78">
        <w:tc>
          <w:tcPr>
            <w:tcW w:w="3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PDW</w:t>
            </w:r>
            <w:r w:rsidRPr="00A8034A">
              <w:t>, %</w:t>
            </w:r>
          </w:p>
        </w:tc>
        <w:tc>
          <w:tcPr>
            <w:tcW w:w="27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11,04±0,1</w:t>
            </w:r>
            <w:r w:rsidRPr="00A8034A">
              <w:rPr>
                <w:vertAlign w:val="superscript"/>
              </w:rPr>
              <w:t>2</w:t>
            </w:r>
          </w:p>
        </w:tc>
        <w:tc>
          <w:tcPr>
            <w:tcW w:w="2693" w:type="dxa"/>
            <w:tcBorders>
              <w:top w:val="single" w:sz="4" w:space="0" w:color="000000"/>
              <w:left w:val="single" w:sz="4" w:space="0" w:color="000000"/>
              <w:bottom w:val="single" w:sz="4" w:space="0" w:color="000000"/>
              <w:right w:val="single" w:sz="4" w:space="0" w:color="000000"/>
            </w:tcBorders>
            <w:vAlign w:val="center"/>
          </w:tcPr>
          <w:p w:rsidR="00BF3E48" w:rsidRPr="00A8034A" w:rsidRDefault="00BF3E48" w:rsidP="00E659B5">
            <w:r w:rsidRPr="00A8034A">
              <w:t>10,56±0,12</w:t>
            </w:r>
            <w:r w:rsidRPr="00A8034A">
              <w:rPr>
                <w:vertAlign w:val="superscript"/>
              </w:rPr>
              <w:t>1</w:t>
            </w:r>
          </w:p>
        </w:tc>
      </w:tr>
    </w:tbl>
    <w:p w:rsidR="00BF3E48" w:rsidRDefault="00BF3E48" w:rsidP="00BF3E48"/>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АФГ</w:t>
      </w:r>
      <w:r w:rsidRPr="00883B04">
        <w:t xml:space="preserve"> достоверны при </w:t>
      </w:r>
      <w:proofErr w:type="gramStart"/>
      <w:r w:rsidRPr="00883B04">
        <w:t>P&lt;</w:t>
      </w:r>
      <w:proofErr w:type="gramEnd"/>
      <w:r w:rsidRPr="00883B04">
        <w:t>0,05</w:t>
      </w:r>
    </w:p>
    <w:p w:rsidR="00BF3E48" w:rsidRDefault="00A825F9" w:rsidP="00BF3E48">
      <w:pPr>
        <w:ind w:firstLine="720"/>
        <w:rPr>
          <w:noProof/>
        </w:rPr>
      </w:pPr>
      <w:r>
        <w:rPr>
          <w:noProof/>
        </w:rPr>
        <w:pict>
          <v:shape id="_x0000_i1030" type="#_x0000_t75" style="width:357.75pt;height:214.5pt;visibility:visible">
            <v:imagedata r:id="rId16" o:title=""/>
            <o:lock v:ext="edit" aspectratio="f"/>
          </v:shape>
        </w:pict>
      </w:r>
    </w:p>
    <w:p w:rsidR="004F7231" w:rsidRDefault="004F7231" w:rsidP="004F7231">
      <w:r>
        <w:t xml:space="preserve">Рисунок 6. </w:t>
      </w:r>
      <w:r w:rsidRPr="002511FB">
        <w:t xml:space="preserve">Гематологические показатели крови </w:t>
      </w:r>
      <w:r>
        <w:t xml:space="preserve">крыс </w:t>
      </w:r>
      <w:r w:rsidRPr="002511FB">
        <w:t>и на фоне введения АФГ</w:t>
      </w:r>
    </w:p>
    <w:p w:rsidR="004F7231" w:rsidRPr="00E07EFB" w:rsidRDefault="004F7231" w:rsidP="00BF3E48">
      <w:pPr>
        <w:ind w:firstLine="720"/>
        <w:rPr>
          <w:color w:val="B2A1C7"/>
        </w:rPr>
      </w:pPr>
    </w:p>
    <w:p w:rsidR="00BF3E48" w:rsidRPr="00E07EFB" w:rsidRDefault="00A8034A" w:rsidP="00BF3E48">
      <w:pPr>
        <w:pStyle w:val="2"/>
      </w:pPr>
      <w:bookmarkStart w:id="70" w:name="_Toc517045758"/>
      <w:r>
        <w:t>6</w:t>
      </w:r>
      <w:r w:rsidR="00BF3E48" w:rsidRPr="00E07EFB">
        <w:t>.4 Заключение</w:t>
      </w:r>
      <w:r w:rsidR="00BF3E48">
        <w:t xml:space="preserve"> к разделу</w:t>
      </w:r>
      <w:bookmarkEnd w:id="70"/>
    </w:p>
    <w:p w:rsidR="00BF3E48" w:rsidRPr="00E07EFB" w:rsidRDefault="00BF3E48" w:rsidP="00B21B78">
      <w:pPr>
        <w:ind w:firstLine="708"/>
      </w:pPr>
      <w:r w:rsidRPr="00E07EFB">
        <w:t xml:space="preserve">При введении АФГ здоровым животным морфофункциональных изменений в ткани поджелудочной железы обнаружено не было. Все исследуемые параметры, такие, как структура эндокринной и экзокринной части поджелудочной железы, количество островков, их площадь, </w:t>
      </w:r>
      <w:r w:rsidRPr="00E07EFB">
        <w:lastRenderedPageBreak/>
        <w:t xml:space="preserve">содержание в них клеток, относительное и абсолютное количество бета-клеток и их оптическая плотность соответствовали показателям </w:t>
      </w:r>
      <w:proofErr w:type="spellStart"/>
      <w:r w:rsidRPr="00E07EFB">
        <w:t>интактной</w:t>
      </w:r>
      <w:proofErr w:type="spellEnd"/>
      <w:r w:rsidRPr="00E07EFB">
        <w:t xml:space="preserve"> группы животных.</w:t>
      </w:r>
      <w:r>
        <w:t xml:space="preserve"> </w:t>
      </w:r>
      <w:r w:rsidRPr="00E07EFB">
        <w:t xml:space="preserve">Концентрация инсулина и глюкозы в плазме крови также оставались на уровне </w:t>
      </w:r>
      <w:proofErr w:type="spellStart"/>
      <w:r w:rsidRPr="00E07EFB">
        <w:t>интактной</w:t>
      </w:r>
      <w:proofErr w:type="spellEnd"/>
      <w:r w:rsidRPr="00E07EFB">
        <w:t xml:space="preserve"> группы.</w:t>
      </w:r>
    </w:p>
    <w:p w:rsidR="00BF3E48" w:rsidRPr="00E07EFB" w:rsidRDefault="00BF3E48" w:rsidP="00B21B78">
      <w:pPr>
        <w:ind w:firstLine="708"/>
      </w:pPr>
      <w:r w:rsidRPr="00E07EFB">
        <w:t>Биохимические тесты не выявили каких-либо изменений в функциональном состоянии поджелудочной железы, печени и почек. Однако, было обнаружено, что АФГ способствует повышению уровня гемоглобина в плазме крови, увеличению содержания тромбоцитов и снижению концентрации лейкоцитарной фракции за счет уменьшения количества гранулоцитов в плазме крови.</w:t>
      </w:r>
    </w:p>
    <w:p w:rsidR="00BF3E48" w:rsidRDefault="00A8034A" w:rsidP="00BF3E48">
      <w:pPr>
        <w:pStyle w:val="2"/>
      </w:pPr>
      <w:bookmarkStart w:id="71" w:name="_Toc517045759"/>
      <w:r>
        <w:t>6</w:t>
      </w:r>
      <w:r w:rsidR="00BF3E48">
        <w:t xml:space="preserve">.5 Оценка регенераторных показателей островков </w:t>
      </w:r>
      <w:proofErr w:type="spellStart"/>
      <w:r w:rsidR="00BF3E48">
        <w:t>Лангерганса</w:t>
      </w:r>
      <w:proofErr w:type="spellEnd"/>
      <w:r w:rsidR="00BF3E48">
        <w:t xml:space="preserve"> при модуляции функциональной активности макрофагов на фоне развития сахарного диабета 2 типа</w:t>
      </w:r>
      <w:bookmarkEnd w:id="71"/>
    </w:p>
    <w:p w:rsidR="00BF3E48" w:rsidRDefault="00BF3E48" w:rsidP="00BF3E48">
      <w:pPr>
        <w:ind w:firstLine="720"/>
      </w:pPr>
      <w:r>
        <w:t>В экзокринной части поджелудочной железы в</w:t>
      </w:r>
      <w:r w:rsidRPr="00223E96">
        <w:t xml:space="preserve"> группе </w:t>
      </w:r>
      <w:r>
        <w:t>животных с сахарным диабетом</w:t>
      </w:r>
      <w:r w:rsidRPr="00223E96">
        <w:t xml:space="preserve"> 30 суток на фоне </w:t>
      </w:r>
      <w:r>
        <w:t>воздействия АФГ</w:t>
      </w:r>
      <w:r w:rsidRPr="00223E96">
        <w:t xml:space="preserve"> обнаружива</w:t>
      </w:r>
      <w:r>
        <w:t>ло</w:t>
      </w:r>
      <w:r w:rsidRPr="00223E96">
        <w:t>с</w:t>
      </w:r>
      <w:r>
        <w:t>ь</w:t>
      </w:r>
      <w:r w:rsidRPr="00223E96">
        <w:t xml:space="preserve"> очаговое нарушение со стороны микроциркуляторного русла в виде полнокровия и образования </w:t>
      </w:r>
      <w:proofErr w:type="spellStart"/>
      <w:r w:rsidRPr="00223E96">
        <w:t>сладж</w:t>
      </w:r>
      <w:proofErr w:type="spellEnd"/>
      <w:r w:rsidRPr="00223E96">
        <w:t>-ко</w:t>
      </w:r>
      <w:r>
        <w:t>м</w:t>
      </w:r>
      <w:r w:rsidRPr="00223E96">
        <w:t xml:space="preserve">плексов в части </w:t>
      </w:r>
      <w:proofErr w:type="spellStart"/>
      <w:r w:rsidRPr="00223E96">
        <w:t>трабекулярных</w:t>
      </w:r>
      <w:proofErr w:type="spellEnd"/>
      <w:r w:rsidRPr="00223E96">
        <w:t xml:space="preserve"> сосудов, сохраня</w:t>
      </w:r>
      <w:r>
        <w:t>л</w:t>
      </w:r>
      <w:r w:rsidRPr="00223E96">
        <w:t>ся умеренно выраженный интерстициальный отек</w:t>
      </w:r>
      <w:r>
        <w:t>.</w:t>
      </w:r>
      <w:r w:rsidRPr="00223E96">
        <w:t xml:space="preserve"> Дистрофических изменений </w:t>
      </w:r>
      <w:proofErr w:type="spellStart"/>
      <w:r w:rsidRPr="00223E96">
        <w:t>ацинарных</w:t>
      </w:r>
      <w:proofErr w:type="spellEnd"/>
      <w:r w:rsidRPr="00223E96">
        <w:t xml:space="preserve"> клеток обнаружено</w:t>
      </w:r>
      <w:r>
        <w:t xml:space="preserve"> не было</w:t>
      </w:r>
      <w:r w:rsidRPr="00223E96">
        <w:t>, они сохраня</w:t>
      </w:r>
      <w:r>
        <w:t>ли</w:t>
      </w:r>
      <w:r w:rsidRPr="00223E96">
        <w:t xml:space="preserve"> полярность, отражающую нормальный секреторный цикл клетки. </w:t>
      </w:r>
    </w:p>
    <w:p w:rsidR="00BF3E48" w:rsidRDefault="00BF3E48" w:rsidP="00BF3E48">
      <w:pPr>
        <w:ind w:firstLine="720"/>
      </w:pPr>
      <w:r>
        <w:t xml:space="preserve">В панкреатическом островке сохранялся умеренно выраженный интерстициальный отек, полнокровия и </w:t>
      </w:r>
      <w:proofErr w:type="spellStart"/>
      <w:r>
        <w:t>сладж</w:t>
      </w:r>
      <w:proofErr w:type="spellEnd"/>
      <w:r>
        <w:t xml:space="preserve">-комплексов в капиллярных петлях обнаружено не было, </w:t>
      </w:r>
      <w:r w:rsidRPr="00223E96">
        <w:t>в небольшом количестве определя</w:t>
      </w:r>
      <w:r>
        <w:t>лись</w:t>
      </w:r>
      <w:r w:rsidRPr="00223E96">
        <w:t xml:space="preserve"> клетки с гипертрофированными ядрами</w:t>
      </w:r>
      <w:r>
        <w:t xml:space="preserve">, что указывает на их повышенную секреторную активность (рис. </w:t>
      </w:r>
      <w:r w:rsidR="004F7231">
        <w:t>7</w:t>
      </w:r>
      <w:r>
        <w:t>).</w:t>
      </w:r>
    </w:p>
    <w:p w:rsidR="00BF3E48" w:rsidRDefault="00A825F9" w:rsidP="00BF3E48">
      <w:pPr>
        <w:ind w:firstLine="720"/>
      </w:pPr>
      <w:r>
        <w:rPr>
          <w:noProof/>
          <w:lang w:eastAsia="ru-RU"/>
        </w:rPr>
        <w:lastRenderedPageBreak/>
        <w:pict>
          <v:shape id="Text Box 32" o:spid="_x0000_s1050" type="#_x0000_t202" style="position:absolute;left:0;text-align:left;margin-left:351pt;margin-top:68.55pt;width:116.25pt;height:102.6pt;z-index:22;visibility:visible">
            <v:textbox style="mso-next-textbox:#Text Box 32">
              <w:txbxContent>
                <w:p w:rsidR="00A825F9" w:rsidRDefault="00A825F9" w:rsidP="00BF3E48">
                  <w:r>
                    <w:t xml:space="preserve">Полнокровие сосудов и </w:t>
                  </w:r>
                  <w:proofErr w:type="spellStart"/>
                  <w:r>
                    <w:t>сладж</w:t>
                  </w:r>
                  <w:proofErr w:type="spellEnd"/>
                  <w:r>
                    <w:t>-комплексы</w:t>
                  </w:r>
                </w:p>
              </w:txbxContent>
            </v:textbox>
          </v:shape>
        </w:pict>
      </w:r>
      <w:r w:rsidR="00BF3E48">
        <w:t xml:space="preserve">Таким образом, при введении АФГ уменьшались патологические изменения, как в экзокринной, так и в эндокринной части поджелудочной железы. </w:t>
      </w:r>
    </w:p>
    <w:p w:rsidR="00BF3E48" w:rsidRPr="00223E96" w:rsidRDefault="00A825F9" w:rsidP="00BF3E48">
      <w:pPr>
        <w:jc w:val="center"/>
      </w:pPr>
      <w:r>
        <w:rPr>
          <w:noProof/>
          <w:lang w:eastAsia="ru-RU"/>
        </w:rPr>
        <w:pict>
          <v:shape id="Text Box 33" o:spid="_x0000_s1049" type="#_x0000_t202" style="position:absolute;left:0;text-align:left;margin-left:342pt;margin-top:105.7pt;width:125.25pt;height:1in;z-index:21;visibility:visible">
            <v:textbox style="mso-next-textbox:#Text Box 33">
              <w:txbxContent>
                <w:p w:rsidR="00A825F9" w:rsidRDefault="00A825F9" w:rsidP="00BF3E48">
                  <w:r>
                    <w:t>Гипертрофированные ядра</w:t>
                  </w:r>
                </w:p>
              </w:txbxContent>
            </v:textbox>
          </v:shape>
        </w:pict>
      </w:r>
      <w:r>
        <w:rPr>
          <w:noProof/>
          <w:lang w:eastAsia="ru-RU"/>
        </w:rPr>
        <w:pict>
          <v:shape id="Text Box 27" o:spid="_x0000_s1048" type="#_x0000_t202" style="position:absolute;left:0;text-align:left;margin-left:-49.8pt;margin-top:35.2pt;width:148.8pt;height:141.6pt;z-index:20;visibility:visible">
            <v:textbox style="mso-next-textbox:#Text Box 27">
              <w:txbxContent>
                <w:p w:rsidR="00A825F9" w:rsidRDefault="00A825F9" w:rsidP="00BF3E48">
                  <w:r>
                    <w:t>Умеренно выраженный интерстициальный отек</w:t>
                  </w:r>
                </w:p>
              </w:txbxContent>
            </v:textbox>
          </v:shape>
        </w:pict>
      </w:r>
      <w:r>
        <w:rPr>
          <w:noProof/>
          <w:lang w:eastAsia="ru-RU"/>
        </w:rPr>
        <w:pict>
          <v:line id="Line 28" o:spid="_x0000_s1054" style="position:absolute;left:0;text-align:left;flip:x y;z-index:26;visibility:visible" from="243pt,15.7pt" to="351pt,24.7pt" strokeweight="2.25pt">
            <v:stroke endarrow="classic" endarrowwidth="wide" endarrowlength="long"/>
          </v:line>
        </w:pict>
      </w:r>
      <w:r>
        <w:rPr>
          <w:noProof/>
          <w:lang w:eastAsia="ru-RU"/>
        </w:rPr>
        <w:pict>
          <v:line id="Line 29" o:spid="_x0000_s1053" style="position:absolute;left:0;text-align:left;flip:x y;z-index:25;visibility:visible" from="261pt,114.7pt" to="342pt,132.7pt" strokeweight="2.25pt">
            <v:stroke endarrow="classic" endarrowwidth="wide" endarrowlength="long"/>
          </v:line>
        </w:pict>
      </w:r>
      <w:r>
        <w:rPr>
          <w:noProof/>
          <w:lang w:eastAsia="ru-RU"/>
        </w:rPr>
        <w:pict>
          <v:line id="Line 30" o:spid="_x0000_s1052" style="position:absolute;left:0;text-align:left;z-index:24;visibility:visible" from="99pt,96.7pt" to="162pt,168.7pt" strokeweight="2.25pt">
            <v:stroke endarrow="classic" endarrowwidth="wide" endarrowlength="long"/>
          </v:line>
        </w:pict>
      </w:r>
      <w:r>
        <w:rPr>
          <w:noProof/>
          <w:lang w:eastAsia="ru-RU"/>
        </w:rPr>
        <w:pict>
          <v:line id="Line 31" o:spid="_x0000_s1051" style="position:absolute;left:0;text-align:left;z-index:23;visibility:visible" from="99pt,96.7pt" to="261pt,132.7pt" strokeweight="2.25pt">
            <v:stroke endarrow="classic" endarrowwidth="wide" endarrowlength="long"/>
          </v:line>
        </w:pict>
      </w:r>
      <w:r>
        <w:rPr>
          <w:noProof/>
          <w:lang w:eastAsia="ru-RU"/>
        </w:rPr>
        <w:pict>
          <v:shape id="_x0000_i1031" type="#_x0000_t75" style="width:238.5pt;height:179.25pt;visibility:visible">
            <v:imagedata r:id="rId17" o:title=""/>
          </v:shape>
        </w:pict>
      </w:r>
    </w:p>
    <w:p w:rsidR="00BF3E48" w:rsidRPr="00223E96" w:rsidRDefault="00BF3E48" w:rsidP="00BF3E48">
      <w:pPr>
        <w:jc w:val="center"/>
      </w:pPr>
      <w:r>
        <w:t xml:space="preserve">Рисунок </w:t>
      </w:r>
      <w:r w:rsidR="004F7231">
        <w:t>7</w:t>
      </w:r>
      <w:r w:rsidRPr="00223E96">
        <w:t xml:space="preserve">. </w:t>
      </w:r>
      <w:r>
        <w:t xml:space="preserve">Экзокринная часть и панкреатический островок, </w:t>
      </w:r>
      <w:proofErr w:type="spellStart"/>
      <w:r w:rsidRPr="00223E96">
        <w:t>окр</w:t>
      </w:r>
      <w:proofErr w:type="spellEnd"/>
      <w:r w:rsidRPr="00223E96">
        <w:t xml:space="preserve">. Гематоксилином и эозином, </w:t>
      </w:r>
      <w:proofErr w:type="spellStart"/>
      <w:r w:rsidRPr="00223E96">
        <w:t>ув</w:t>
      </w:r>
      <w:proofErr w:type="spellEnd"/>
      <w:r w:rsidRPr="00223E96">
        <w:t xml:space="preserve">. </w:t>
      </w:r>
      <w:r>
        <w:t xml:space="preserve">Х </w:t>
      </w:r>
      <w:r w:rsidRPr="00223E96">
        <w:t>400</w:t>
      </w:r>
    </w:p>
    <w:p w:rsidR="00BF3E48" w:rsidRDefault="00BF3E48" w:rsidP="00BF3E48">
      <w:pPr>
        <w:jc w:val="center"/>
        <w:rPr>
          <w:b/>
          <w:bCs/>
        </w:rPr>
      </w:pPr>
    </w:p>
    <w:p w:rsidR="00BF3E48" w:rsidRPr="00BF3E48" w:rsidRDefault="00A8034A" w:rsidP="00BF3E48">
      <w:pPr>
        <w:pStyle w:val="3"/>
      </w:pPr>
      <w:bookmarkStart w:id="72" w:name="_Toc517045760"/>
      <w:r>
        <w:t>6</w:t>
      </w:r>
      <w:r w:rsidR="00BF3E48" w:rsidRPr="00BF3E48">
        <w:t>.5.1 Оценка функциональной активности β-клеток при модуляции активности макрофагов на фоне развития сахарного диабета 2 типа</w:t>
      </w:r>
      <w:bookmarkEnd w:id="72"/>
    </w:p>
    <w:p w:rsidR="00BF3E48" w:rsidRPr="00146A45" w:rsidRDefault="00BF3E48" w:rsidP="00BF3E48">
      <w:pPr>
        <w:ind w:firstLine="708"/>
      </w:pPr>
      <w:r>
        <w:t>При модуляции макрофагов на фоне СД2 количество п</w:t>
      </w:r>
      <w:r w:rsidRPr="00954C40">
        <w:t>анкреатических</w:t>
      </w:r>
      <w:r w:rsidR="00B21B78">
        <w:t xml:space="preserve"> </w:t>
      </w:r>
      <w:r w:rsidRPr="003354FE">
        <w:t>островков</w:t>
      </w:r>
      <w:r>
        <w:t xml:space="preserve">, их </w:t>
      </w:r>
      <w:r w:rsidRPr="0033439E">
        <w:t>площадь и содержание в них клеток</w:t>
      </w:r>
      <w:r w:rsidR="00B21B78">
        <w:t xml:space="preserve"> </w:t>
      </w:r>
      <w:r>
        <w:t xml:space="preserve">не изменились по сравнению с </w:t>
      </w:r>
      <w:proofErr w:type="spellStart"/>
      <w:r>
        <w:t>интактной</w:t>
      </w:r>
      <w:proofErr w:type="spellEnd"/>
      <w:r w:rsidR="00B21B78">
        <w:t xml:space="preserve"> </w:t>
      </w:r>
      <w:r w:rsidRPr="00055AD0">
        <w:t>и</w:t>
      </w:r>
      <w:r w:rsidR="00B21B78">
        <w:t xml:space="preserve"> </w:t>
      </w:r>
      <w:r w:rsidRPr="00055AD0">
        <w:t>экспериментальными</w:t>
      </w:r>
      <w:r w:rsidR="00B21B78">
        <w:t xml:space="preserve"> </w:t>
      </w:r>
      <w:r>
        <w:t>группами</w:t>
      </w:r>
      <w:r w:rsidR="00B21B78">
        <w:t xml:space="preserve"> </w:t>
      </w:r>
      <w:r w:rsidRPr="0033439E">
        <w:t xml:space="preserve">животных. </w:t>
      </w:r>
      <w:r>
        <w:t xml:space="preserve">На 30 сутки количество </w:t>
      </w:r>
      <w:r w:rsidRPr="0033439E">
        <w:t>β-клеток в островках</w:t>
      </w:r>
      <w:r w:rsidR="00B21B78">
        <w:t xml:space="preserve"> </w:t>
      </w:r>
      <w:proofErr w:type="spellStart"/>
      <w:r>
        <w:t>Лангерганса</w:t>
      </w:r>
      <w:proofErr w:type="spellEnd"/>
      <w:r w:rsidR="00B21B78">
        <w:t xml:space="preserve"> </w:t>
      </w:r>
      <w:r>
        <w:t>составляло</w:t>
      </w:r>
      <w:r w:rsidR="00B21B78">
        <w:t xml:space="preserve"> </w:t>
      </w:r>
      <w:r w:rsidRPr="0090007D">
        <w:t>42,34±7,92</w:t>
      </w:r>
      <w:r>
        <w:t xml:space="preserve">%, что было в 2 раза ниже, чем у </w:t>
      </w:r>
      <w:proofErr w:type="spellStart"/>
      <w:r>
        <w:t>интактной</w:t>
      </w:r>
      <w:proofErr w:type="spellEnd"/>
      <w:r>
        <w:t xml:space="preserve"> группы </w:t>
      </w:r>
      <w:r w:rsidRPr="00B01ABF">
        <w:t>животных.</w:t>
      </w:r>
      <w:r w:rsidR="00B21B78">
        <w:t xml:space="preserve"> </w:t>
      </w:r>
      <w:r w:rsidRPr="00146A45">
        <w:t>При введении АФГ количество β-клеток в среднем по островку к концу наблюдаемого периода (60 суток) было выше, чем у животных, которым не вводили АФГ (55,71±2,53% и 35,15±11,91%, соответственно)</w:t>
      </w:r>
      <w:r w:rsidR="00B21B78" w:rsidRPr="00146A45">
        <w:t xml:space="preserve"> </w:t>
      </w:r>
      <w:r w:rsidRPr="00146A45">
        <w:t xml:space="preserve">и составило 71% от содержания β-клеток в островках </w:t>
      </w:r>
      <w:proofErr w:type="spellStart"/>
      <w:r w:rsidRPr="00146A45">
        <w:t>интактных</w:t>
      </w:r>
      <w:proofErr w:type="spellEnd"/>
      <w:r w:rsidRPr="00146A45">
        <w:t xml:space="preserve"> животных. Однако,</w:t>
      </w:r>
      <w:r w:rsidR="00B21B78" w:rsidRPr="00146A45">
        <w:t xml:space="preserve"> </w:t>
      </w:r>
      <w:r w:rsidRPr="00146A45">
        <w:t>при пересчете β-клеток на мм</w:t>
      </w:r>
      <w:r w:rsidRPr="00146A45">
        <w:rPr>
          <w:vertAlign w:val="superscript"/>
        </w:rPr>
        <w:t>2</w:t>
      </w:r>
      <w:r w:rsidRPr="00146A45">
        <w:t xml:space="preserve"> островка их содержание достигло показателя</w:t>
      </w:r>
      <w:r w:rsidR="00B21B78" w:rsidRPr="00146A45">
        <w:t xml:space="preserve"> </w:t>
      </w:r>
      <w:proofErr w:type="spellStart"/>
      <w:r w:rsidRPr="00146A45">
        <w:t>интактной</w:t>
      </w:r>
      <w:proofErr w:type="spellEnd"/>
      <w:r w:rsidRPr="00146A45">
        <w:t xml:space="preserve"> группы (6753,06±220 шт.).</w:t>
      </w:r>
      <w:r w:rsidR="004F7231">
        <w:t xml:space="preserve"> </w:t>
      </w:r>
      <w:r w:rsidRPr="00146A45">
        <w:t>Возрастание количества β-клеток</w:t>
      </w:r>
      <w:r w:rsidR="00B21B78" w:rsidRPr="00146A45">
        <w:t xml:space="preserve"> </w:t>
      </w:r>
      <w:r w:rsidRPr="00146A45">
        <w:t xml:space="preserve">при </w:t>
      </w:r>
      <w:r w:rsidRPr="00146A45">
        <w:lastRenderedPageBreak/>
        <w:t>введении АФГ сопровождалось увеличением их оптической плотности до 1,36± 0,4усл. ед., что соответствовало увеличению</w:t>
      </w:r>
      <w:r w:rsidR="00B21B78" w:rsidRPr="00146A45">
        <w:t xml:space="preserve"> </w:t>
      </w:r>
      <w:r w:rsidRPr="00146A45">
        <w:t xml:space="preserve">концентрации инсулина в плазме крови (Таблица </w:t>
      </w:r>
      <w:r w:rsidR="004F7231">
        <w:t>7</w:t>
      </w:r>
      <w:r w:rsidR="005159BA">
        <w:t>, 8</w:t>
      </w:r>
      <w:r w:rsidRPr="00146A45">
        <w:t>).</w:t>
      </w:r>
    </w:p>
    <w:p w:rsidR="00BF3E48" w:rsidRDefault="00BF3E48" w:rsidP="00BF3E48">
      <w:pPr>
        <w:ind w:firstLine="708"/>
        <w:rPr>
          <w:color w:val="FF0000"/>
        </w:rPr>
      </w:pPr>
      <w:r w:rsidRPr="00146A45">
        <w:t>Таким образом, увеличение массы и оптической плотности β-клеток, и, как следствие, увеличение концентрации инсулина и снижение уровня</w:t>
      </w:r>
      <w:r>
        <w:t xml:space="preserve"> глюкозы в плазме крови </w:t>
      </w:r>
      <w:r w:rsidR="00B21B78">
        <w:t>можно объяснить</w:t>
      </w:r>
      <w:r>
        <w:t xml:space="preserve"> активизацией регенераторных процессов</w:t>
      </w:r>
      <w:r w:rsidR="00B21B78">
        <w:t xml:space="preserve"> </w:t>
      </w:r>
      <w:r>
        <w:t xml:space="preserve">в панкреатических островков при воздействии на систему </w:t>
      </w:r>
      <w:proofErr w:type="spellStart"/>
      <w:r>
        <w:t>мононуклеаров</w:t>
      </w:r>
      <w:proofErr w:type="spellEnd"/>
      <w:r>
        <w:t xml:space="preserve">. </w:t>
      </w:r>
    </w:p>
    <w:p w:rsidR="00BF3E48" w:rsidRPr="00D74565" w:rsidRDefault="00BF3E48" w:rsidP="00BF3E48">
      <w:pPr>
        <w:ind w:firstLine="708"/>
      </w:pPr>
      <w:r w:rsidRPr="00204861">
        <w:t xml:space="preserve">Таблица </w:t>
      </w:r>
      <w:r w:rsidR="004F7231">
        <w:t>7</w:t>
      </w:r>
      <w:r>
        <w:t xml:space="preserve">. </w:t>
      </w:r>
      <w:r w:rsidRPr="00D74565">
        <w:t>Морфометрические показатели в поджелудочной железе животных</w:t>
      </w:r>
      <w:r>
        <w:t xml:space="preserve"> при сахарном диабете 2 типа и на фоне модуляции макрофагов.</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32"/>
        <w:gridCol w:w="1516"/>
        <w:gridCol w:w="2169"/>
        <w:gridCol w:w="2127"/>
        <w:gridCol w:w="2126"/>
      </w:tblGrid>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jc w:val="center"/>
            </w:pPr>
            <w:bookmarkStart w:id="73" w:name="_Hlk512194495"/>
            <w:r w:rsidRPr="00A8034A">
              <w:t>Показатель</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6"/>
              <w:jc w:val="center"/>
            </w:pPr>
            <w:proofErr w:type="spellStart"/>
            <w:r w:rsidRPr="00A8034A">
              <w:t>Интактнаягруппа</w:t>
            </w:r>
            <w:proofErr w:type="spellEnd"/>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5"/>
              <w:jc w:val="center"/>
            </w:pPr>
            <w:r w:rsidRPr="00A8034A">
              <w:t>СД2 30 суток</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40"/>
              <w:jc w:val="center"/>
            </w:pPr>
            <w:r w:rsidRPr="00A8034A">
              <w:t>СД260 суток</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jc w:val="center"/>
            </w:pPr>
            <w:r w:rsidRPr="00A8034A">
              <w:t>СД2 +АФГ</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ПО на мм</w:t>
            </w:r>
            <w:r w:rsidRPr="00A8034A">
              <w:rPr>
                <w:vertAlign w:val="superscript"/>
              </w:rPr>
              <w:t>2</w:t>
            </w:r>
            <w:r w:rsidRPr="00A8034A">
              <w:t xml:space="preserve"> среза, шт.</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6"/>
            </w:pPr>
            <w:r w:rsidRPr="00A8034A">
              <w:t>1,95±0,2</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5"/>
            </w:pPr>
            <w:r w:rsidRPr="00A8034A">
              <w:t>1,90±0,4</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40"/>
            </w:pPr>
            <w:r w:rsidRPr="00A8034A">
              <w:t>1,61±0,4</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2,51±0,5</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rPr>
                <w:lang w:val="en-US"/>
              </w:rPr>
            </w:pPr>
            <w:r w:rsidRPr="00A8034A">
              <w:t>Средняя</w:t>
            </w:r>
            <w:r w:rsidR="00B21B78">
              <w:t xml:space="preserve"> </w:t>
            </w:r>
            <w:r w:rsidRPr="00A8034A">
              <w:t>площадь</w:t>
            </w:r>
            <w:r w:rsidR="00B21B78">
              <w:t xml:space="preserve"> </w:t>
            </w:r>
            <w:r w:rsidRPr="00A8034A">
              <w:t>ПО</w:t>
            </w:r>
            <w:r w:rsidRPr="00A8034A">
              <w:rPr>
                <w:lang w:val="en-US"/>
              </w:rPr>
              <w:t xml:space="preserve">, </w:t>
            </w:r>
            <w:r w:rsidRPr="00A8034A">
              <w:t>мкм</w:t>
            </w:r>
            <w:r w:rsidRPr="00A8034A">
              <w:rPr>
                <w:vertAlign w:val="superscript"/>
                <w:lang w:val="en-US"/>
              </w:rPr>
              <w:t>2</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8073±953</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5"/>
            </w:pPr>
            <w:r w:rsidRPr="00A8034A">
              <w:t>9477±750</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40"/>
            </w:pPr>
            <w:r w:rsidRPr="00A8034A">
              <w:t>9587±608</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7732,7±774</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клеток на мм</w:t>
            </w:r>
            <w:r w:rsidRPr="00A8034A">
              <w:rPr>
                <w:vertAlign w:val="superscript"/>
              </w:rPr>
              <w:t>2</w:t>
            </w:r>
            <w:r w:rsidRPr="00A8034A">
              <w:t>ПО</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8914±836</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5"/>
            </w:pPr>
            <w:r w:rsidRPr="00A8034A">
              <w:t>10823±2131</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02"/>
            </w:pPr>
            <w:r w:rsidRPr="00A8034A">
              <w:t>12531±536</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11645±1567</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Количество β-клеток на мм</w:t>
            </w:r>
            <w:r w:rsidRPr="00A8034A">
              <w:rPr>
                <w:vertAlign w:val="superscript"/>
              </w:rPr>
              <w:t xml:space="preserve">2 </w:t>
            </w:r>
            <w:r w:rsidRPr="00A8034A">
              <w:t>ПО, шт.</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6944±457</w:t>
            </w:r>
            <w:r w:rsidRPr="00A8034A">
              <w:rPr>
                <w:vertAlign w:val="superscript"/>
              </w:rPr>
              <w:t>2,3</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5"/>
            </w:pPr>
            <w:r w:rsidRPr="00A8034A">
              <w:t>4837±642</w:t>
            </w:r>
            <w:r w:rsidRPr="00A8034A">
              <w:rPr>
                <w:vertAlign w:val="superscript"/>
              </w:rPr>
              <w:t>1,4</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02"/>
            </w:pPr>
            <w:r w:rsidRPr="00A8034A">
              <w:t>4015±711</w:t>
            </w:r>
            <w:r w:rsidRPr="00A8034A">
              <w:rPr>
                <w:vertAlign w:val="superscript"/>
              </w:rPr>
              <w:t>1,4,</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hanging="106"/>
            </w:pPr>
            <w:r w:rsidRPr="00A8034A">
              <w:t>6753,06±220</w:t>
            </w:r>
            <w:r w:rsidRPr="00A8034A">
              <w:rPr>
                <w:vertAlign w:val="superscript"/>
              </w:rPr>
              <w:t>2,3</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lastRenderedPageBreak/>
              <w:t>% β-клеток от всех клеток ПО</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77,65±0,88</w:t>
            </w:r>
            <w:r w:rsidRPr="00A8034A">
              <w:rPr>
                <w:vertAlign w:val="superscript"/>
              </w:rPr>
              <w:t>2,3,4</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42,34±7,92</w:t>
            </w:r>
            <w:r w:rsidRPr="00A8034A">
              <w:rPr>
                <w:vertAlign w:val="superscript"/>
              </w:rPr>
              <w:t>1,4</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35,15±11,91</w:t>
            </w:r>
            <w:r w:rsidRPr="00A8034A">
              <w:rPr>
                <w:vertAlign w:val="superscript"/>
              </w:rPr>
              <w:t>1,4</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55,71±2,53</w:t>
            </w:r>
            <w:r w:rsidRPr="00A8034A">
              <w:rPr>
                <w:vertAlign w:val="superscript"/>
              </w:rPr>
              <w:t>1,2,3</w:t>
            </w:r>
          </w:p>
        </w:tc>
      </w:tr>
      <w:tr w:rsidR="00BF3E48" w:rsidRPr="00A8034A" w:rsidTr="00E659B5">
        <w:tc>
          <w:tcPr>
            <w:tcW w:w="1632"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 xml:space="preserve">ОП инсулина в ПО, </w:t>
            </w:r>
            <w:proofErr w:type="spellStart"/>
            <w:r w:rsidRPr="00A8034A">
              <w:t>усл</w:t>
            </w:r>
            <w:proofErr w:type="spellEnd"/>
            <w:r w:rsidRPr="00A8034A">
              <w:t>.</w:t>
            </w:r>
            <w:r w:rsidR="00B21B78">
              <w:t xml:space="preserve"> ед.</w:t>
            </w:r>
            <w:r w:rsidRPr="00A8034A">
              <w:t xml:space="preserve"> </w:t>
            </w:r>
          </w:p>
        </w:tc>
        <w:tc>
          <w:tcPr>
            <w:tcW w:w="1516"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1,23±0,34</w:t>
            </w:r>
            <w:r w:rsidRPr="00A8034A">
              <w:rPr>
                <w:vertAlign w:val="superscript"/>
              </w:rPr>
              <w:t>2,3</w:t>
            </w:r>
          </w:p>
        </w:tc>
        <w:tc>
          <w:tcPr>
            <w:tcW w:w="2169"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0,7±0,14</w:t>
            </w:r>
            <w:r w:rsidRPr="00A8034A">
              <w:rPr>
                <w:vertAlign w:val="superscript"/>
              </w:rPr>
              <w:t>1,4</w:t>
            </w:r>
          </w:p>
        </w:tc>
        <w:tc>
          <w:tcPr>
            <w:tcW w:w="2127"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0,54± 0,17</w:t>
            </w:r>
            <w:r w:rsidRPr="00A8034A">
              <w:rPr>
                <w:vertAlign w:val="superscript"/>
              </w:rPr>
              <w:t>1,4</w:t>
            </w:r>
          </w:p>
        </w:tc>
        <w:tc>
          <w:tcPr>
            <w:tcW w:w="2126"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ind w:firstLine="36"/>
            </w:pPr>
            <w:r w:rsidRPr="00A8034A">
              <w:t>1,36± 0,4</w:t>
            </w:r>
            <w:r w:rsidRPr="00A8034A">
              <w:rPr>
                <w:vertAlign w:val="superscript"/>
              </w:rPr>
              <w:t>2,3</w:t>
            </w:r>
          </w:p>
        </w:tc>
      </w:tr>
      <w:bookmarkEnd w:id="73"/>
    </w:tbl>
    <w:p w:rsidR="00BF3E48" w:rsidRPr="00883B04" w:rsidRDefault="00BF3E48" w:rsidP="00BF3E48"/>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СД 30</w:t>
      </w:r>
      <w:r w:rsidRPr="00883B04">
        <w:t xml:space="preserve"> достоверны при </w:t>
      </w:r>
      <w:proofErr w:type="gramStart"/>
      <w:r w:rsidRPr="00883B04">
        <w:t>P&lt;</w:t>
      </w:r>
      <w:proofErr w:type="gramEnd"/>
      <w:r w:rsidRPr="00883B04">
        <w:t>0,05</w:t>
      </w:r>
    </w:p>
    <w:p w:rsidR="00BF3E48" w:rsidRDefault="00BF3E48" w:rsidP="00BF3E48">
      <w:r>
        <w:t xml:space="preserve">3 - </w:t>
      </w:r>
      <w:r w:rsidRPr="00883B04">
        <w:t xml:space="preserve">различия с показателем группы </w:t>
      </w:r>
      <w:r>
        <w:t>СД 60</w:t>
      </w:r>
      <w:r w:rsidRPr="00883B04">
        <w:t xml:space="preserve"> достоверны при </w:t>
      </w:r>
      <w:proofErr w:type="gramStart"/>
      <w:r w:rsidRPr="00883B04">
        <w:t>P&lt;</w:t>
      </w:r>
      <w:proofErr w:type="gramEnd"/>
      <w:r w:rsidRPr="00883B04">
        <w:t>0,05</w:t>
      </w:r>
    </w:p>
    <w:p w:rsidR="00BF3E48" w:rsidRDefault="00BF3E48" w:rsidP="00BF3E48">
      <w:r>
        <w:t xml:space="preserve">4 - </w:t>
      </w:r>
      <w:r w:rsidRPr="00883B04">
        <w:t xml:space="preserve">различия с показателем группы </w:t>
      </w:r>
      <w:r>
        <w:t>СД 30 + АФГ</w:t>
      </w:r>
      <w:r w:rsidRPr="00883B04">
        <w:t xml:space="preserve"> достоверны при </w:t>
      </w:r>
      <w:proofErr w:type="gramStart"/>
      <w:r w:rsidRPr="00883B04">
        <w:t>P&lt;</w:t>
      </w:r>
      <w:proofErr w:type="gramEnd"/>
      <w:r w:rsidRPr="00883B04">
        <w:t>0,05</w:t>
      </w:r>
    </w:p>
    <w:p w:rsidR="00BF3E48" w:rsidRDefault="00BF3E48" w:rsidP="00BF3E48">
      <w:r>
        <w:t>ПО – панкреатический островок</w:t>
      </w:r>
    </w:p>
    <w:p w:rsidR="00BF3E48" w:rsidRPr="00883B04" w:rsidRDefault="00BF3E48" w:rsidP="00BF3E48">
      <w:r>
        <w:t>ОП – оптическая плотность</w:t>
      </w:r>
    </w:p>
    <w:p w:rsidR="00BF3E48" w:rsidRPr="00146A45" w:rsidRDefault="00BF3E48" w:rsidP="00BF3E48">
      <w:pPr>
        <w:jc w:val="center"/>
      </w:pPr>
      <w:r w:rsidRPr="00146A45">
        <w:t xml:space="preserve">Таблица </w:t>
      </w:r>
      <w:r w:rsidR="004F7231">
        <w:t>8</w:t>
      </w:r>
      <w:r w:rsidRPr="00146A45">
        <w:t xml:space="preserve">. Концентрация инсулина и </w:t>
      </w:r>
      <w:proofErr w:type="spellStart"/>
      <w:r w:rsidRPr="00146A45">
        <w:t>кортикостеронав</w:t>
      </w:r>
      <w:proofErr w:type="spellEnd"/>
      <w:r w:rsidRPr="00146A45">
        <w:t xml:space="preserve"> плазме крови при сахарном диабете 2 типа и на фоне модуляции макрофагов</w:t>
      </w:r>
    </w:p>
    <w:tbl>
      <w:tblPr>
        <w:tblW w:w="8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06"/>
        <w:gridCol w:w="1710"/>
        <w:gridCol w:w="1350"/>
        <w:gridCol w:w="1440"/>
        <w:gridCol w:w="1440"/>
        <w:gridCol w:w="1440"/>
      </w:tblGrid>
      <w:tr w:rsidR="00663F6B" w:rsidRPr="00A8034A" w:rsidTr="00663F6B">
        <w:trPr>
          <w:jc w:val="center"/>
        </w:trPr>
        <w:tc>
          <w:tcPr>
            <w:tcW w:w="2178"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ind w:firstLine="117"/>
            </w:pPr>
            <w:r w:rsidRPr="00A8034A">
              <w:t>Показатель</w:t>
            </w:r>
          </w:p>
        </w:tc>
        <w:tc>
          <w:tcPr>
            <w:tcW w:w="1762"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proofErr w:type="spellStart"/>
            <w:r w:rsidRPr="00A8034A">
              <w:t>Интактная</w:t>
            </w:r>
            <w:proofErr w:type="spellEnd"/>
            <w:r w:rsidRPr="00A8034A">
              <w:t xml:space="preserve"> группа</w:t>
            </w:r>
          </w:p>
        </w:tc>
        <w:tc>
          <w:tcPr>
            <w:tcW w:w="849"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t>АФГ</w:t>
            </w: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rPr>
                <w:lang w:val="en-US"/>
              </w:rPr>
              <w:t>C</w:t>
            </w:r>
            <w:r w:rsidRPr="00A8034A">
              <w:t>Д2</w:t>
            </w:r>
            <w:r>
              <w:t xml:space="preserve"> </w:t>
            </w:r>
            <w:r w:rsidRPr="00A8034A">
              <w:t>30 суток</w:t>
            </w: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СД2 60 суток</w:t>
            </w:r>
          </w:p>
        </w:tc>
        <w:tc>
          <w:tcPr>
            <w:tcW w:w="130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СД2 +АФГ</w:t>
            </w:r>
          </w:p>
        </w:tc>
      </w:tr>
      <w:tr w:rsidR="00663F6B" w:rsidRPr="00A8034A" w:rsidTr="00663F6B">
        <w:trPr>
          <w:jc w:val="center"/>
        </w:trPr>
        <w:tc>
          <w:tcPr>
            <w:tcW w:w="2178"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 xml:space="preserve">Концентрация инсулина в плазме крови, </w:t>
            </w:r>
            <w:proofErr w:type="spellStart"/>
            <w:r w:rsidRPr="00A8034A">
              <w:t>пкг</w:t>
            </w:r>
            <w:proofErr w:type="spellEnd"/>
            <w:r w:rsidRPr="00A8034A">
              <w:t>/мл</w:t>
            </w:r>
          </w:p>
        </w:tc>
        <w:tc>
          <w:tcPr>
            <w:tcW w:w="1762"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t>59,51±3,9</w:t>
            </w:r>
            <w:r w:rsidRPr="00A8034A">
              <w:rPr>
                <w:vertAlign w:val="superscript"/>
              </w:rPr>
              <w:t>3</w:t>
            </w:r>
            <w:r>
              <w:rPr>
                <w:vertAlign w:val="superscript"/>
              </w:rPr>
              <w:t>,4,5</w:t>
            </w:r>
          </w:p>
        </w:tc>
        <w:tc>
          <w:tcPr>
            <w:tcW w:w="849" w:type="dxa"/>
            <w:tcBorders>
              <w:top w:val="single" w:sz="4" w:space="0" w:color="auto"/>
              <w:left w:val="single" w:sz="4" w:space="0" w:color="auto"/>
              <w:bottom w:val="single" w:sz="4" w:space="0" w:color="auto"/>
              <w:right w:val="single" w:sz="4" w:space="0" w:color="auto"/>
            </w:tcBorders>
          </w:tcPr>
          <w:p w:rsidR="00663F6B" w:rsidRPr="00A8034A" w:rsidRDefault="00663F6B" w:rsidP="00962B08">
            <w:pPr>
              <w:spacing w:after="0"/>
            </w:pPr>
            <w:r>
              <w:t>56,17±8,2</w:t>
            </w: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t>48,73</w:t>
            </w:r>
            <w:r w:rsidRPr="00A8034A">
              <w:t>±</w:t>
            </w:r>
            <w:r w:rsidR="00962B08">
              <w:t>2,3</w:t>
            </w:r>
            <w:r w:rsidRPr="00A8034A">
              <w:rPr>
                <w:vertAlign w:val="superscript"/>
              </w:rPr>
              <w:t>1</w:t>
            </w: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t>41,87</w:t>
            </w:r>
            <w:r w:rsidRPr="00A8034A">
              <w:t>±</w:t>
            </w:r>
            <w:r>
              <w:t>0,9</w:t>
            </w:r>
            <w:r w:rsidRPr="00A8034A">
              <w:rPr>
                <w:vertAlign w:val="superscript"/>
              </w:rPr>
              <w:t>1</w:t>
            </w:r>
          </w:p>
        </w:tc>
        <w:tc>
          <w:tcPr>
            <w:tcW w:w="130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t>43,75±0,9</w:t>
            </w:r>
            <w:r w:rsidR="00962B08" w:rsidRPr="00A8034A">
              <w:rPr>
                <w:vertAlign w:val="superscript"/>
              </w:rPr>
              <w:t>1</w:t>
            </w:r>
          </w:p>
        </w:tc>
      </w:tr>
      <w:tr w:rsidR="00663F6B" w:rsidRPr="00A8034A" w:rsidTr="00663F6B">
        <w:trPr>
          <w:jc w:val="center"/>
        </w:trPr>
        <w:tc>
          <w:tcPr>
            <w:tcW w:w="2178"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 xml:space="preserve">Концентрация </w:t>
            </w:r>
            <w:proofErr w:type="spellStart"/>
            <w:r w:rsidRPr="00A8034A">
              <w:lastRenderedPageBreak/>
              <w:t>кортикостерона</w:t>
            </w:r>
            <w:proofErr w:type="spellEnd"/>
          </w:p>
          <w:p w:rsidR="00663F6B" w:rsidRPr="00A8034A" w:rsidRDefault="00663F6B" w:rsidP="00663F6B">
            <w:pPr>
              <w:spacing w:after="0"/>
            </w:pPr>
            <w:r w:rsidRPr="00A8034A">
              <w:t xml:space="preserve">в плазме крови, </w:t>
            </w:r>
            <w:proofErr w:type="spellStart"/>
            <w:r w:rsidRPr="00A8034A">
              <w:t>пкг</w:t>
            </w:r>
            <w:proofErr w:type="spellEnd"/>
            <w:r w:rsidRPr="00A8034A">
              <w:t>/мл</w:t>
            </w:r>
          </w:p>
        </w:tc>
        <w:tc>
          <w:tcPr>
            <w:tcW w:w="1762"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lastRenderedPageBreak/>
              <w:t>86,6±6,2</w:t>
            </w:r>
            <w:r w:rsidRPr="00A8034A">
              <w:rPr>
                <w:vertAlign w:val="superscript"/>
              </w:rPr>
              <w:t>4</w:t>
            </w:r>
          </w:p>
        </w:tc>
        <w:tc>
          <w:tcPr>
            <w:tcW w:w="849"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92,7±12,5</w:t>
            </w:r>
            <w:r w:rsidRPr="00A8034A">
              <w:rPr>
                <w:vertAlign w:val="superscript"/>
              </w:rPr>
              <w:t>4</w:t>
            </w:r>
          </w:p>
        </w:tc>
        <w:tc>
          <w:tcPr>
            <w:tcW w:w="144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79,2±4,0</w:t>
            </w:r>
            <w:r w:rsidRPr="00A8034A">
              <w:rPr>
                <w:vertAlign w:val="superscript"/>
              </w:rPr>
              <w:t>4</w:t>
            </w:r>
          </w:p>
        </w:tc>
        <w:tc>
          <w:tcPr>
            <w:tcW w:w="1300" w:type="dxa"/>
            <w:tcBorders>
              <w:top w:val="single" w:sz="4" w:space="0" w:color="auto"/>
              <w:left w:val="single" w:sz="4" w:space="0" w:color="auto"/>
              <w:bottom w:val="single" w:sz="4" w:space="0" w:color="auto"/>
              <w:right w:val="single" w:sz="4" w:space="0" w:color="auto"/>
            </w:tcBorders>
          </w:tcPr>
          <w:p w:rsidR="00663F6B" w:rsidRPr="00A8034A" w:rsidRDefault="00663F6B" w:rsidP="00663F6B">
            <w:pPr>
              <w:spacing w:after="0"/>
            </w:pPr>
            <w:r w:rsidRPr="00A8034A">
              <w:t>39,9±7,2</w:t>
            </w:r>
            <w:r w:rsidRPr="00A8034A">
              <w:rPr>
                <w:vertAlign w:val="superscript"/>
              </w:rPr>
              <w:t>1</w:t>
            </w:r>
          </w:p>
        </w:tc>
      </w:tr>
    </w:tbl>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СД 30</w:t>
      </w:r>
      <w:r w:rsidRPr="00883B04">
        <w:t xml:space="preserve"> достоверны при </w:t>
      </w:r>
      <w:proofErr w:type="gramStart"/>
      <w:r w:rsidRPr="00883B04">
        <w:t>P&lt;</w:t>
      </w:r>
      <w:proofErr w:type="gramEnd"/>
      <w:r w:rsidRPr="00883B04">
        <w:t>0,05</w:t>
      </w:r>
    </w:p>
    <w:p w:rsidR="00BF3E48" w:rsidRDefault="00BF3E48" w:rsidP="00BF3E48">
      <w:r>
        <w:t xml:space="preserve">3 - </w:t>
      </w:r>
      <w:r w:rsidRPr="00883B04">
        <w:t xml:space="preserve">различия с показателем группы </w:t>
      </w:r>
      <w:r>
        <w:t>СД 60</w:t>
      </w:r>
      <w:r w:rsidRPr="00883B04">
        <w:t xml:space="preserve"> достоверны при </w:t>
      </w:r>
      <w:proofErr w:type="gramStart"/>
      <w:r w:rsidRPr="00883B04">
        <w:t>P&lt;</w:t>
      </w:r>
      <w:proofErr w:type="gramEnd"/>
      <w:r w:rsidRPr="00883B04">
        <w:t>0,05</w:t>
      </w:r>
    </w:p>
    <w:p w:rsidR="00BF3E48" w:rsidRDefault="00BF3E48" w:rsidP="00BF3E48">
      <w:r>
        <w:t xml:space="preserve">4 - </w:t>
      </w:r>
      <w:r w:rsidRPr="00883B04">
        <w:t xml:space="preserve">различия с показателем группы </w:t>
      </w:r>
      <w:r>
        <w:t>СД 30 + АФГ</w:t>
      </w:r>
      <w:r w:rsidRPr="00883B04">
        <w:t xml:space="preserve"> достоверны при </w:t>
      </w:r>
      <w:proofErr w:type="gramStart"/>
      <w:r w:rsidRPr="00883B04">
        <w:t>P&lt;</w:t>
      </w:r>
      <w:proofErr w:type="gramEnd"/>
      <w:r w:rsidRPr="00883B04">
        <w:t>0,05</w:t>
      </w:r>
    </w:p>
    <w:p w:rsidR="00BF3E48" w:rsidRDefault="00BF3E48" w:rsidP="00BF3E48">
      <w:pPr>
        <w:ind w:firstLine="708"/>
      </w:pPr>
    </w:p>
    <w:p w:rsidR="00BF3E48" w:rsidRDefault="00A825F9" w:rsidP="00BF3E48">
      <w:pPr>
        <w:rPr>
          <w:color w:val="FF0000"/>
        </w:rPr>
      </w:pPr>
      <w:r>
        <w:rPr>
          <w:noProof/>
          <w:lang w:eastAsia="ru-RU"/>
        </w:rPr>
        <w:pict>
          <v:shape id="Рисунок 4" o:spid="_x0000_i1032" type="#_x0000_t75" style="width:108.75pt;height:79.5pt;visibility:visible">
            <v:imagedata r:id="rId18" o:title=""/>
          </v:shape>
        </w:pict>
      </w:r>
      <w:r>
        <w:rPr>
          <w:noProof/>
          <w:lang w:eastAsia="ru-RU"/>
        </w:rPr>
        <w:pict>
          <v:shape id="Рисунок 3" o:spid="_x0000_i1033" type="#_x0000_t75" style="width:108.75pt;height:79.5pt;visibility:visible">
            <v:imagedata r:id="rId19" o:title=""/>
          </v:shape>
        </w:pict>
      </w:r>
      <w:r>
        <w:rPr>
          <w:noProof/>
          <w:lang w:eastAsia="ru-RU"/>
        </w:rPr>
        <w:pict>
          <v:shape id="Рисунок 2" o:spid="_x0000_i1034" type="#_x0000_t75" style="width:108pt;height:79.5pt;visibility:visible">
            <v:imagedata r:id="rId20" o:title=""/>
          </v:shape>
        </w:pict>
      </w:r>
      <w:r>
        <w:rPr>
          <w:noProof/>
          <w:color w:val="FF0000"/>
          <w:lang w:eastAsia="ru-RU"/>
        </w:rPr>
        <w:pict>
          <v:shape id="Рисунок 1" o:spid="_x0000_i1035" type="#_x0000_t75" style="width:108.75pt;height:79.5pt;visibility:visible">
            <v:imagedata r:id="rId21" o:title=""/>
          </v:shape>
        </w:pict>
      </w:r>
    </w:p>
    <w:p w:rsidR="00BF3E48" w:rsidRDefault="00BF3E48" w:rsidP="00BF3E48">
      <w:pPr>
        <w:ind w:firstLine="708"/>
        <w:jc w:val="center"/>
      </w:pPr>
      <w:r>
        <w:t xml:space="preserve">Рисунок </w:t>
      </w:r>
      <w:r w:rsidR="004F7231">
        <w:t>8</w:t>
      </w:r>
      <w:r>
        <w:t xml:space="preserve">. Содержание </w:t>
      </w:r>
      <w:proofErr w:type="spellStart"/>
      <w:r>
        <w:t>инсулинпродуцирующих</w:t>
      </w:r>
      <w:proofErr w:type="spellEnd"/>
      <w:r>
        <w:t xml:space="preserve"> клеток при введении АФГ на фоне СД2.</w:t>
      </w:r>
    </w:p>
    <w:p w:rsidR="00BF3E48" w:rsidRDefault="00BF3E48" w:rsidP="00BF3E48">
      <w:pPr>
        <w:ind w:firstLine="708"/>
      </w:pPr>
      <w:r>
        <w:t xml:space="preserve">А. </w:t>
      </w:r>
      <w:proofErr w:type="spellStart"/>
      <w:r>
        <w:t>Интактная</w:t>
      </w:r>
      <w:proofErr w:type="spellEnd"/>
      <w:r>
        <w:t xml:space="preserve"> группа, Б. СД2 30 суток, В. СД2 60 суток, Г. СД2 +АФГ окраска на инсулин, </w:t>
      </w:r>
      <w:proofErr w:type="spellStart"/>
      <w:r>
        <w:t>ув</w:t>
      </w:r>
      <w:proofErr w:type="spellEnd"/>
      <w:r>
        <w:t>. Х 400.</w:t>
      </w:r>
    </w:p>
    <w:p w:rsidR="00BF3E48" w:rsidRDefault="00A8034A" w:rsidP="00BF3E48">
      <w:pPr>
        <w:pStyle w:val="3"/>
      </w:pPr>
      <w:bookmarkStart w:id="74" w:name="_Toc517045761"/>
      <w:r>
        <w:t>6</w:t>
      </w:r>
      <w:r w:rsidR="00BF3E48" w:rsidRPr="00BD6ECF">
        <w:t>.</w:t>
      </w:r>
      <w:r w:rsidR="00BF3E48">
        <w:t>5</w:t>
      </w:r>
      <w:r w:rsidR="00BF3E48" w:rsidRPr="00BD6ECF">
        <w:t>.</w:t>
      </w:r>
      <w:r w:rsidR="00BF3E48">
        <w:t>2</w:t>
      </w:r>
      <w:r w:rsidR="00BF3E48" w:rsidRPr="00BD6ECF">
        <w:t xml:space="preserve"> Оценка пролифера</w:t>
      </w:r>
      <w:r w:rsidR="00BF3E48">
        <w:t>ции</w:t>
      </w:r>
      <w:r w:rsidR="00BF3E48" w:rsidRPr="00BD6ECF">
        <w:t xml:space="preserve"> β-клеток </w:t>
      </w:r>
      <w:r w:rsidR="00BF3E48">
        <w:t>при модуляции функциональной активности макрофагов на фоне развития сахарного диабета 2 типа</w:t>
      </w:r>
      <w:bookmarkEnd w:id="74"/>
    </w:p>
    <w:p w:rsidR="00BF3E48" w:rsidRPr="0079754E" w:rsidRDefault="00BF3E48" w:rsidP="00BF3E48">
      <w:pPr>
        <w:ind w:firstLine="708"/>
      </w:pPr>
      <w:r w:rsidRPr="0079754E">
        <w:t xml:space="preserve">При введении АФГ на фоне течения СД 2 пролиферативная активность бета-клеток </w:t>
      </w:r>
      <w:r w:rsidR="004F7231">
        <w:t>снижалась</w:t>
      </w:r>
      <w:r w:rsidR="0079754E">
        <w:t>.</w:t>
      </w:r>
    </w:p>
    <w:p w:rsidR="00BF3E48" w:rsidRPr="002D5FC0" w:rsidRDefault="00BF3E48" w:rsidP="00BF3E48">
      <w:pPr>
        <w:jc w:val="center"/>
      </w:pPr>
      <w:r w:rsidRPr="002052E5">
        <w:t xml:space="preserve">Таблица </w:t>
      </w:r>
      <w:r w:rsidR="004F7231">
        <w:t>9</w:t>
      </w:r>
      <w:r w:rsidRPr="002052E5">
        <w:t>.</w:t>
      </w:r>
      <w:r w:rsidR="004F7231">
        <w:t xml:space="preserve"> </w:t>
      </w:r>
      <w:r w:rsidRPr="002052E5">
        <w:t>Пролиферативная активность β-клеток при сахарном диабете 2 типа и на фоне модуляции макрофагов</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15"/>
        <w:gridCol w:w="2268"/>
        <w:gridCol w:w="1701"/>
        <w:gridCol w:w="1701"/>
        <w:gridCol w:w="1771"/>
      </w:tblGrid>
      <w:tr w:rsidR="00BF3E48" w:rsidRPr="00A8034A" w:rsidTr="00E659B5">
        <w:tc>
          <w:tcPr>
            <w:tcW w:w="191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Показатель</w:t>
            </w:r>
          </w:p>
        </w:tc>
        <w:tc>
          <w:tcPr>
            <w:tcW w:w="2268"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proofErr w:type="spellStart"/>
            <w:r w:rsidRPr="00A8034A">
              <w:t>Интактная</w:t>
            </w:r>
            <w:proofErr w:type="spellEnd"/>
            <w:r w:rsidRPr="00A8034A">
              <w:t xml:space="preserve"> группа</w:t>
            </w:r>
          </w:p>
        </w:tc>
        <w:tc>
          <w:tcPr>
            <w:tcW w:w="1701"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r w:rsidRPr="00A8034A">
              <w:rPr>
                <w:lang w:val="en-US"/>
              </w:rPr>
              <w:t>C</w:t>
            </w:r>
            <w:r w:rsidRPr="00A8034A">
              <w:t>Д230 суток</w:t>
            </w:r>
          </w:p>
        </w:tc>
        <w:tc>
          <w:tcPr>
            <w:tcW w:w="1701"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r w:rsidRPr="00A8034A">
              <w:t>СД2 60 суток</w:t>
            </w:r>
          </w:p>
        </w:tc>
        <w:tc>
          <w:tcPr>
            <w:tcW w:w="1771"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spacing w:after="0"/>
            </w:pPr>
            <w:r w:rsidRPr="00A8034A">
              <w:t>СД2 +АФГ</w:t>
            </w:r>
          </w:p>
        </w:tc>
      </w:tr>
      <w:tr w:rsidR="00BF3E48" w:rsidRPr="00A8034A" w:rsidTr="00E659B5">
        <w:tc>
          <w:tcPr>
            <w:tcW w:w="1915"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lastRenderedPageBreak/>
              <w:t xml:space="preserve">Количество </w:t>
            </w:r>
            <w:r w:rsidRPr="00A8034A">
              <w:rPr>
                <w:lang w:val="en-US"/>
              </w:rPr>
              <w:t>Ki</w:t>
            </w:r>
            <w:r w:rsidRPr="00A8034A">
              <w:t>-67+ β-клеток, на мм</w:t>
            </w:r>
            <w:r w:rsidRPr="009D15D1">
              <w:rPr>
                <w:vertAlign w:val="superscript"/>
              </w:rPr>
              <w:t>2</w:t>
            </w:r>
            <w:r w:rsidRPr="00A8034A">
              <w:t xml:space="preserve"> ПО</w:t>
            </w:r>
          </w:p>
        </w:tc>
        <w:tc>
          <w:tcPr>
            <w:tcW w:w="2268"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48,3±6,3</w:t>
            </w:r>
          </w:p>
        </w:tc>
        <w:tc>
          <w:tcPr>
            <w:tcW w:w="1701"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69±13,2</w:t>
            </w:r>
          </w:p>
        </w:tc>
        <w:tc>
          <w:tcPr>
            <w:tcW w:w="1701" w:type="dxa"/>
            <w:tcBorders>
              <w:top w:val="single" w:sz="4" w:space="0" w:color="auto"/>
              <w:left w:val="single" w:sz="4" w:space="0" w:color="auto"/>
              <w:bottom w:val="single" w:sz="4" w:space="0" w:color="auto"/>
              <w:right w:val="single" w:sz="4" w:space="0" w:color="auto"/>
            </w:tcBorders>
          </w:tcPr>
          <w:p w:rsidR="00BF3E48" w:rsidRPr="00A8034A" w:rsidRDefault="00BF3E48" w:rsidP="00E659B5">
            <w:r w:rsidRPr="00A8034A">
              <w:t>107,7±</w:t>
            </w:r>
            <w:r w:rsidR="004F7231">
              <w:t>16</w:t>
            </w:r>
          </w:p>
        </w:tc>
        <w:tc>
          <w:tcPr>
            <w:tcW w:w="1771" w:type="dxa"/>
            <w:tcBorders>
              <w:top w:val="single" w:sz="4" w:space="0" w:color="auto"/>
              <w:left w:val="single" w:sz="4" w:space="0" w:color="auto"/>
              <w:bottom w:val="single" w:sz="4" w:space="0" w:color="auto"/>
              <w:right w:val="single" w:sz="4" w:space="0" w:color="auto"/>
            </w:tcBorders>
          </w:tcPr>
          <w:p w:rsidR="00BF3E48" w:rsidRPr="00A8034A" w:rsidRDefault="00BF3E48" w:rsidP="00E659B5">
            <w:pPr>
              <w:rPr>
                <w:lang w:val="en-US"/>
              </w:rPr>
            </w:pPr>
            <w:r w:rsidRPr="00A8034A">
              <w:t>93,3±</w:t>
            </w:r>
            <w:r w:rsidR="004F7231">
              <w:t>11,4</w:t>
            </w:r>
          </w:p>
          <w:p w:rsidR="00BF3E48" w:rsidRPr="00A8034A" w:rsidRDefault="00BF3E48" w:rsidP="00E659B5"/>
        </w:tc>
      </w:tr>
    </w:tbl>
    <w:p w:rsidR="00BF3E48" w:rsidRDefault="00BF3E48" w:rsidP="00BF3E48">
      <w:pPr>
        <w:ind w:firstLine="708"/>
      </w:pPr>
    </w:p>
    <w:p w:rsidR="00BF3E48" w:rsidRDefault="00A825F9" w:rsidP="00BF3E48">
      <w:pPr>
        <w:ind w:firstLine="708"/>
        <w:rPr>
          <w:noProof/>
          <w:lang w:eastAsia="ru-RU"/>
        </w:rPr>
      </w:pPr>
      <w:r>
        <w:rPr>
          <w:noProof/>
          <w:lang w:eastAsia="ru-RU"/>
        </w:rPr>
        <w:pict>
          <v:line id="Line 48" o:spid="_x0000_s1062" style="position:absolute;left:0;text-align:left;flip:x y;z-index:34;visibility:visible" from="217.95pt,58.3pt" to="226.95pt,86.4pt" strokecolor="white" strokeweight="1.5pt">
            <v:stroke endarrow="classic" endarrowwidth="wide" endarrowlength="long"/>
          </v:line>
        </w:pict>
      </w:r>
      <w:r>
        <w:rPr>
          <w:noProof/>
          <w:lang w:eastAsia="ru-RU"/>
        </w:rPr>
        <w:pict>
          <v:line id="Line 46" o:spid="_x0000_s1060" style="position:absolute;left:0;text-align:left;flip:x y;z-index:32;visibility:visible" from="78.75pt,41.65pt" to="131.7pt,86.4pt" strokecolor="white" strokeweight="1.5pt">
            <v:stroke endarrow="classic" endarrowwidth="wide" endarrowlength="long"/>
          </v:line>
        </w:pict>
      </w:r>
      <w:r>
        <w:rPr>
          <w:noProof/>
          <w:lang w:eastAsia="ru-RU"/>
        </w:rPr>
        <w:pict>
          <v:line id="Line 49" o:spid="_x0000_s1063" style="position:absolute;left:0;text-align:left;flip:y;z-index:35;visibility:visible" from="387.45pt,55.3pt" to="406.5pt,69.55pt" strokecolor="white" strokeweight="1.5pt">
            <v:stroke endarrow="classic" endarrowwidth="wide" endarrowlength="long"/>
          </v:line>
        </w:pict>
      </w:r>
      <w:r>
        <w:rPr>
          <w:noProof/>
          <w:lang w:eastAsia="ru-RU"/>
        </w:rPr>
        <w:pict>
          <v:line id="Line 47" o:spid="_x0000_s1061" style="position:absolute;left:0;text-align:left;flip:y;z-index:33;visibility:visible" from="316.2pt,46.3pt" to="328.5pt,76.65pt" strokecolor="white" strokeweight="1.5pt">
            <v:stroke endarrow="classic" endarrowwidth="wide" endarrowlength="long"/>
          </v:line>
        </w:pict>
      </w:r>
      <w:r>
        <w:rPr>
          <w:noProof/>
          <w:lang w:eastAsia="ru-RU"/>
        </w:rPr>
        <w:pict>
          <v:shape id="_x0000_i1036" type="#_x0000_t75" style="width:99pt;height:99pt;visibility:visible">
            <v:imagedata r:id="rId22" o:title=""/>
          </v:shape>
        </w:pict>
      </w:r>
      <w:r w:rsidR="0079754E">
        <w:rPr>
          <w:noProof/>
          <w:lang w:eastAsia="ru-RU"/>
        </w:rPr>
        <w:t xml:space="preserve"> </w:t>
      </w:r>
      <w:r>
        <w:rPr>
          <w:noProof/>
          <w:lang w:eastAsia="ru-RU"/>
        </w:rPr>
        <w:pict>
          <v:shape id="_x0000_i1037" type="#_x0000_t75" style="width:101.25pt;height:98.25pt;visibility:visible">
            <v:imagedata r:id="rId23" o:title=""/>
          </v:shape>
        </w:pict>
      </w:r>
      <w:r w:rsidR="0079754E">
        <w:rPr>
          <w:noProof/>
          <w:lang w:eastAsia="ru-RU"/>
        </w:rPr>
        <w:t xml:space="preserve"> </w:t>
      </w:r>
      <w:r>
        <w:rPr>
          <w:noProof/>
          <w:lang w:eastAsia="ru-RU"/>
        </w:rPr>
        <w:pict>
          <v:shape id="Рисунок 12" o:spid="_x0000_i1038" type="#_x0000_t75" style="width:111.75pt;height:98.25pt;visibility:visible">
            <v:imagedata r:id="rId24" o:title=""/>
          </v:shape>
        </w:pict>
      </w:r>
      <w:r w:rsidR="0079754E">
        <w:rPr>
          <w:noProof/>
          <w:lang w:eastAsia="ru-RU"/>
        </w:rPr>
        <w:t xml:space="preserve"> </w:t>
      </w:r>
      <w:r>
        <w:rPr>
          <w:noProof/>
          <w:lang w:eastAsia="ru-RU"/>
        </w:rPr>
        <w:pict>
          <v:shape id="Рисунок 13" o:spid="_x0000_i1039" type="#_x0000_t75" style="width:102pt;height:99pt;visibility:visible">
            <v:imagedata r:id="rId25" o:title=""/>
          </v:shape>
        </w:pict>
      </w:r>
    </w:p>
    <w:p w:rsidR="00BF3E48" w:rsidRPr="003A61E0" w:rsidRDefault="00BF3E48" w:rsidP="00BF3E48">
      <w:pPr>
        <w:ind w:firstLine="708"/>
      </w:pPr>
      <w:r w:rsidRPr="003A61E0">
        <w:t xml:space="preserve">Рисунок </w:t>
      </w:r>
      <w:r w:rsidR="004F7231">
        <w:t>9</w:t>
      </w:r>
      <w:r w:rsidRPr="003A61E0">
        <w:t xml:space="preserve">. Пролиферативная активность </w:t>
      </w:r>
      <w:proofErr w:type="spellStart"/>
      <w:r w:rsidRPr="003A61E0">
        <w:t>инсулинсинтезирующих</w:t>
      </w:r>
      <w:proofErr w:type="spellEnd"/>
      <w:r w:rsidRPr="003A61E0">
        <w:t xml:space="preserve"> клеток.</w:t>
      </w:r>
      <w:r>
        <w:t xml:space="preserve"> Конфокальный микроскоп, окраска антителами на инсулин и </w:t>
      </w:r>
      <w:r>
        <w:rPr>
          <w:lang w:val="en-US"/>
        </w:rPr>
        <w:t>Ki</w:t>
      </w:r>
      <w:r w:rsidRPr="003A61E0">
        <w:t xml:space="preserve">-67, </w:t>
      </w:r>
      <w:proofErr w:type="spellStart"/>
      <w:r>
        <w:t>ув</w:t>
      </w:r>
      <w:proofErr w:type="spellEnd"/>
      <w:r>
        <w:t>. Х 400</w:t>
      </w:r>
    </w:p>
    <w:p w:rsidR="00BF3E48" w:rsidRDefault="00A8034A" w:rsidP="00BF3E48">
      <w:pPr>
        <w:pStyle w:val="2"/>
      </w:pPr>
      <w:bookmarkStart w:id="75" w:name="_Toc517045762"/>
      <w:r>
        <w:t>6</w:t>
      </w:r>
      <w:r w:rsidR="00BF3E48">
        <w:t>.6 Изменение биохимических показателей крови при модуляции функциональной активности макрофагов на фоне развития сахарного диабета 2 типа</w:t>
      </w:r>
      <w:bookmarkEnd w:id="75"/>
    </w:p>
    <w:p w:rsidR="00BF3E48" w:rsidRPr="00146A45" w:rsidRDefault="00BF3E48" w:rsidP="00BF3E48">
      <w:pPr>
        <w:ind w:firstLine="708"/>
      </w:pPr>
      <w:r>
        <w:t xml:space="preserve">После введения АФГ на фоне СД2 наблюдалось снижение уровня глюкозы в плазме крови с </w:t>
      </w:r>
      <w:r w:rsidRPr="00D72550">
        <w:t>12,11±1,03</w:t>
      </w:r>
      <w:r w:rsidR="004F7231">
        <w:t xml:space="preserve"> </w:t>
      </w:r>
      <w:proofErr w:type="spellStart"/>
      <w:r>
        <w:t>ммоль</w:t>
      </w:r>
      <w:proofErr w:type="spellEnd"/>
      <w:r>
        <w:t xml:space="preserve">/л до </w:t>
      </w:r>
      <w:r w:rsidRPr="007E57E6">
        <w:rPr>
          <w:lang w:eastAsia="ru-RU"/>
        </w:rPr>
        <w:t>8,53±1,44</w:t>
      </w:r>
      <w:r w:rsidR="004F7231">
        <w:rPr>
          <w:lang w:eastAsia="ru-RU"/>
        </w:rPr>
        <w:t xml:space="preserve"> </w:t>
      </w:r>
      <w:proofErr w:type="spellStart"/>
      <w:r>
        <w:t>ммоль</w:t>
      </w:r>
      <w:proofErr w:type="spellEnd"/>
      <w:r>
        <w:t>/л к концу исследуемого периода.</w:t>
      </w:r>
      <w:r w:rsidR="0079754E">
        <w:t xml:space="preserve"> </w:t>
      </w:r>
      <w:r>
        <w:t xml:space="preserve">Несмотря на снижение, этот показатель не достиг уровня </w:t>
      </w:r>
      <w:proofErr w:type="spellStart"/>
      <w:r>
        <w:t>интактных</w:t>
      </w:r>
      <w:proofErr w:type="spellEnd"/>
      <w:r>
        <w:t xml:space="preserve"> животных (</w:t>
      </w:r>
      <w:r w:rsidRPr="007E57E6">
        <w:rPr>
          <w:lang w:eastAsia="ru-RU"/>
        </w:rPr>
        <w:t>5,99±0,17</w:t>
      </w:r>
      <w:r>
        <w:rPr>
          <w:lang w:eastAsia="ru-RU"/>
        </w:rPr>
        <w:t>ммоль/л</w:t>
      </w:r>
      <w:r>
        <w:t xml:space="preserve">). </w:t>
      </w:r>
      <w:r w:rsidRPr="00146A45">
        <w:t>В группе животных без введения АФГ на 60 сутки содержание глюкозы оставалось повышенны</w:t>
      </w:r>
      <w:r w:rsidR="00AE2529">
        <w:t>м (12,23±0,5ммоль/л). (Таблица 10</w:t>
      </w:r>
      <w:r w:rsidRPr="00146A45">
        <w:t>).</w:t>
      </w:r>
      <w:r w:rsidR="0079754E" w:rsidRPr="00146A45">
        <w:t xml:space="preserve"> </w:t>
      </w:r>
      <w:r w:rsidRPr="00146A45">
        <w:t>Таким образом, снижение концентрации глюкозы в плазме крови происходило на фоне</w:t>
      </w:r>
      <w:r w:rsidR="0079754E" w:rsidRPr="00146A45">
        <w:t xml:space="preserve"> </w:t>
      </w:r>
      <w:r w:rsidRPr="00146A45">
        <w:t>увеличения бета-клеточной массы в панкреатических островках и повышения уровня инсулина в крови.</w:t>
      </w:r>
    </w:p>
    <w:p w:rsidR="00BF3E48" w:rsidRPr="00BF27D4" w:rsidRDefault="00A8034A" w:rsidP="00BF3E48">
      <w:pPr>
        <w:pStyle w:val="3"/>
      </w:pPr>
      <w:bookmarkStart w:id="76" w:name="_Toc517045763"/>
      <w:r>
        <w:lastRenderedPageBreak/>
        <w:t>6</w:t>
      </w:r>
      <w:r w:rsidR="00BF3E48" w:rsidRPr="00BF27D4">
        <w:t>.</w:t>
      </w:r>
      <w:r w:rsidR="00BF3E48">
        <w:t>6</w:t>
      </w:r>
      <w:r w:rsidR="00BF3E48" w:rsidRPr="00BF27D4">
        <w:t>.1 Исследование функциональных показателей поджелудочной железы</w:t>
      </w:r>
      <w:bookmarkEnd w:id="76"/>
    </w:p>
    <w:p w:rsidR="00BF3E48" w:rsidRDefault="00BF3E48" w:rsidP="00BF3E48">
      <w:pPr>
        <w:ind w:firstLine="720"/>
      </w:pPr>
      <w:r>
        <w:t xml:space="preserve">Несмотря на нарушения в микроциркуляторном русле и сохранение умеренно выраженного интерстициального отека в экзокринной части поджелудочной железы на фоне введения АФГ при СД2 типа, наблюдаемые при гистологическом исследовании, уровень активности альфа-амилазы в крови снизился до показателя </w:t>
      </w:r>
      <w:proofErr w:type="spellStart"/>
      <w:r>
        <w:t>интактной</w:t>
      </w:r>
      <w:proofErr w:type="spellEnd"/>
      <w:r>
        <w:t xml:space="preserve"> группы (</w:t>
      </w:r>
      <w:r w:rsidRPr="00132ACA">
        <w:rPr>
          <w:lang w:eastAsia="ru-RU"/>
        </w:rPr>
        <w:t>26,97±1,28</w:t>
      </w:r>
      <w:r w:rsidRPr="00BA3539">
        <w:t>мкмоль/мин*л</w:t>
      </w:r>
      <w:r>
        <w:rPr>
          <w:lang w:eastAsia="ru-RU"/>
        </w:rPr>
        <w:t>). Это было обусловлено отсутствием д</w:t>
      </w:r>
      <w:r w:rsidRPr="00223E96">
        <w:t xml:space="preserve">истрофических изменений </w:t>
      </w:r>
      <w:r>
        <w:t xml:space="preserve">и сохранением полярности </w:t>
      </w:r>
      <w:proofErr w:type="spellStart"/>
      <w:r w:rsidRPr="00223E96">
        <w:t>ацинарных</w:t>
      </w:r>
      <w:proofErr w:type="spellEnd"/>
      <w:r w:rsidRPr="00223E96">
        <w:t xml:space="preserve"> клеток</w:t>
      </w:r>
      <w:r>
        <w:t xml:space="preserve">, что </w:t>
      </w:r>
      <w:r w:rsidRPr="00223E96">
        <w:t>отража</w:t>
      </w:r>
      <w:r>
        <w:t>ет их</w:t>
      </w:r>
      <w:r w:rsidRPr="00223E96">
        <w:t xml:space="preserve"> нормальный секреторный цикл. </w:t>
      </w:r>
      <w:r>
        <w:t xml:space="preserve">Полученные данные свидетельствуют о </w:t>
      </w:r>
      <w:r w:rsidRPr="00CF398C">
        <w:t>восстановлени</w:t>
      </w:r>
      <w:r>
        <w:t>и</w:t>
      </w:r>
      <w:r w:rsidRPr="00CF398C">
        <w:t xml:space="preserve"> структуры и функций </w:t>
      </w:r>
      <w:proofErr w:type="spellStart"/>
      <w:r w:rsidRPr="00CF398C">
        <w:t>ацинарных</w:t>
      </w:r>
      <w:proofErr w:type="spellEnd"/>
      <w:r w:rsidRPr="00CF398C">
        <w:t xml:space="preserve"> клеток поджелудочной железы при модуляции активности макрофагов.</w:t>
      </w:r>
    </w:p>
    <w:p w:rsidR="00BF3E48" w:rsidRPr="00BF27D4" w:rsidRDefault="00A8034A" w:rsidP="00BF3E48">
      <w:pPr>
        <w:pStyle w:val="3"/>
      </w:pPr>
      <w:bookmarkStart w:id="77" w:name="_Toc517045764"/>
      <w:r>
        <w:t>6</w:t>
      </w:r>
      <w:r w:rsidR="00BF3E48">
        <w:t>.6.2</w:t>
      </w:r>
      <w:r w:rsidR="00BF3E48" w:rsidRPr="00BF27D4">
        <w:t xml:space="preserve"> Исследование функциональных показателей </w:t>
      </w:r>
      <w:r w:rsidR="00BF3E48">
        <w:t>печени</w:t>
      </w:r>
      <w:bookmarkEnd w:id="77"/>
    </w:p>
    <w:p w:rsidR="00BF3E48" w:rsidRPr="00EB5D23" w:rsidRDefault="00BF3E48" w:rsidP="00BF3E48">
      <w:pPr>
        <w:pStyle w:val="13"/>
        <w:ind w:left="0" w:firstLine="708"/>
        <w:rPr>
          <w:rFonts w:ascii="Times New Roman" w:hAnsi="Times New Roman" w:cs="Times New Roman"/>
        </w:rPr>
      </w:pPr>
      <w:r>
        <w:rPr>
          <w:rFonts w:ascii="Times New Roman" w:hAnsi="Times New Roman" w:cs="Times New Roman"/>
        </w:rPr>
        <w:t>На фоне модуляции активности макрофагов при СД2</w:t>
      </w:r>
      <w:r w:rsidR="0079754E">
        <w:rPr>
          <w:rFonts w:ascii="Times New Roman" w:hAnsi="Times New Roman" w:cs="Times New Roman"/>
        </w:rPr>
        <w:t xml:space="preserve"> </w:t>
      </w:r>
      <w:r w:rsidRPr="00BA3539">
        <w:rPr>
          <w:rFonts w:ascii="Times New Roman" w:hAnsi="Times New Roman" w:cs="Times New Roman"/>
        </w:rPr>
        <w:t xml:space="preserve">наблюдалось </w:t>
      </w:r>
      <w:r>
        <w:rPr>
          <w:rFonts w:ascii="Times New Roman" w:hAnsi="Times New Roman" w:cs="Times New Roman"/>
        </w:rPr>
        <w:t>снижение</w:t>
      </w:r>
      <w:r w:rsidRPr="00BA3539">
        <w:rPr>
          <w:rFonts w:ascii="Times New Roman" w:hAnsi="Times New Roman" w:cs="Times New Roman"/>
        </w:rPr>
        <w:t xml:space="preserve"> активности АЛТ</w:t>
      </w:r>
      <w:r>
        <w:rPr>
          <w:rFonts w:ascii="Times New Roman" w:hAnsi="Times New Roman" w:cs="Times New Roman"/>
        </w:rPr>
        <w:t xml:space="preserve"> в крови</w:t>
      </w:r>
      <w:r w:rsidR="0079754E">
        <w:rPr>
          <w:rFonts w:ascii="Times New Roman" w:hAnsi="Times New Roman" w:cs="Times New Roman"/>
        </w:rPr>
        <w:t xml:space="preserve"> </w:t>
      </w:r>
      <w:r>
        <w:rPr>
          <w:rFonts w:ascii="Times New Roman" w:hAnsi="Times New Roman" w:cs="Times New Roman"/>
        </w:rPr>
        <w:t xml:space="preserve">и увеличение коэффициента де </w:t>
      </w:r>
      <w:proofErr w:type="spellStart"/>
      <w:r>
        <w:rPr>
          <w:rFonts w:ascii="Times New Roman" w:hAnsi="Times New Roman" w:cs="Times New Roman"/>
        </w:rPr>
        <w:t>Ритиса</w:t>
      </w:r>
      <w:proofErr w:type="spellEnd"/>
      <w:r w:rsidR="0079754E">
        <w:rPr>
          <w:rFonts w:ascii="Times New Roman" w:hAnsi="Times New Roman" w:cs="Times New Roman"/>
        </w:rPr>
        <w:t xml:space="preserve"> </w:t>
      </w:r>
      <w:r>
        <w:rPr>
          <w:rFonts w:ascii="Times New Roman" w:hAnsi="Times New Roman" w:cs="Times New Roman"/>
        </w:rPr>
        <w:t>(</w:t>
      </w:r>
      <w:r w:rsidRPr="007E57E6">
        <w:rPr>
          <w:rFonts w:ascii="Times New Roman" w:hAnsi="Times New Roman" w:cs="Times New Roman"/>
          <w:lang w:eastAsia="ru-RU"/>
        </w:rPr>
        <w:t>11,37±0,58</w:t>
      </w:r>
      <w:r w:rsidRPr="00BA3539">
        <w:rPr>
          <w:rFonts w:ascii="Times New Roman" w:hAnsi="Times New Roman" w:cs="Times New Roman"/>
        </w:rPr>
        <w:t>мкмоль/мин*л</w:t>
      </w:r>
      <w:r>
        <w:rPr>
          <w:rFonts w:ascii="Times New Roman" w:hAnsi="Times New Roman" w:cs="Times New Roman"/>
        </w:rPr>
        <w:t xml:space="preserve"> и </w:t>
      </w:r>
      <w:r w:rsidRPr="007E57E6">
        <w:rPr>
          <w:rFonts w:ascii="Times New Roman" w:hAnsi="Times New Roman" w:cs="Times New Roman"/>
          <w:lang w:eastAsia="ru-RU"/>
        </w:rPr>
        <w:t>1,46±0,06</w:t>
      </w:r>
      <w:r>
        <w:rPr>
          <w:rFonts w:ascii="Times New Roman" w:hAnsi="Times New Roman" w:cs="Times New Roman"/>
          <w:lang w:eastAsia="ru-RU"/>
        </w:rPr>
        <w:t xml:space="preserve">, соответственно); в группе животных, которым не вводили АФГ, активность АЛТ снизилась только до </w:t>
      </w:r>
      <w:r w:rsidRPr="007E57E6">
        <w:rPr>
          <w:rFonts w:ascii="Times New Roman" w:hAnsi="Times New Roman" w:cs="Times New Roman"/>
          <w:lang w:eastAsia="ru-RU"/>
        </w:rPr>
        <w:t>17,17±1,47</w:t>
      </w:r>
      <w:r w:rsidR="0079754E">
        <w:rPr>
          <w:rFonts w:ascii="Times New Roman" w:hAnsi="Times New Roman" w:cs="Times New Roman"/>
          <w:lang w:eastAsia="ru-RU"/>
        </w:rPr>
        <w:t xml:space="preserve"> </w:t>
      </w:r>
      <w:proofErr w:type="spellStart"/>
      <w:r w:rsidRPr="00BA3539">
        <w:rPr>
          <w:rFonts w:ascii="Times New Roman" w:hAnsi="Times New Roman" w:cs="Times New Roman"/>
        </w:rPr>
        <w:t>мкмоль</w:t>
      </w:r>
      <w:proofErr w:type="spellEnd"/>
      <w:r w:rsidRPr="00BA3539">
        <w:rPr>
          <w:rFonts w:ascii="Times New Roman" w:hAnsi="Times New Roman" w:cs="Times New Roman"/>
        </w:rPr>
        <w:t>/мин*л</w:t>
      </w:r>
      <w:r>
        <w:rPr>
          <w:rFonts w:ascii="Times New Roman" w:hAnsi="Times New Roman" w:cs="Times New Roman"/>
        </w:rPr>
        <w:t xml:space="preserve">, а коэффициент де </w:t>
      </w:r>
      <w:proofErr w:type="spellStart"/>
      <w:r>
        <w:rPr>
          <w:rFonts w:ascii="Times New Roman" w:hAnsi="Times New Roman" w:cs="Times New Roman"/>
        </w:rPr>
        <w:t>Ритиса</w:t>
      </w:r>
      <w:proofErr w:type="spellEnd"/>
      <w:r>
        <w:rPr>
          <w:rFonts w:ascii="Times New Roman" w:hAnsi="Times New Roman" w:cs="Times New Roman"/>
        </w:rPr>
        <w:t xml:space="preserve"> составил </w:t>
      </w:r>
      <w:r w:rsidRPr="00BA3539">
        <w:rPr>
          <w:rFonts w:ascii="Times New Roman" w:hAnsi="Times New Roman" w:cs="Times New Roman"/>
        </w:rPr>
        <w:t>1,15±0,16</w:t>
      </w:r>
      <w:r w:rsidRPr="00A04D3C">
        <w:rPr>
          <w:rFonts w:ascii="Times New Roman" w:hAnsi="Times New Roman" w:cs="Times New Roman"/>
        </w:rPr>
        <w:t>;</w:t>
      </w:r>
      <w:r w:rsidR="009D15D1">
        <w:rPr>
          <w:rFonts w:ascii="Times New Roman" w:hAnsi="Times New Roman" w:cs="Times New Roman"/>
        </w:rPr>
        <w:t xml:space="preserve"> </w:t>
      </w:r>
      <w:r w:rsidRPr="00BA3539">
        <w:rPr>
          <w:rFonts w:ascii="Times New Roman" w:hAnsi="Times New Roman" w:cs="Times New Roman"/>
        </w:rPr>
        <w:t>активность АСТ</w:t>
      </w:r>
      <w:r>
        <w:rPr>
          <w:rFonts w:ascii="Times New Roman" w:hAnsi="Times New Roman" w:cs="Times New Roman"/>
        </w:rPr>
        <w:t xml:space="preserve"> оставалась стабильной во всех экспериментальных группах.</w:t>
      </w:r>
      <w:r w:rsidRPr="00A04D3C">
        <w:rPr>
          <w:rFonts w:ascii="Times New Roman" w:hAnsi="Times New Roman" w:cs="Times New Roman"/>
        </w:rPr>
        <w:t>(</w:t>
      </w:r>
      <w:r w:rsidR="00AE2529">
        <w:rPr>
          <w:rFonts w:ascii="Times New Roman" w:hAnsi="Times New Roman" w:cs="Times New Roman"/>
        </w:rPr>
        <w:t>Таблица 10</w:t>
      </w:r>
      <w:r>
        <w:rPr>
          <w:rFonts w:ascii="Times New Roman" w:hAnsi="Times New Roman" w:cs="Times New Roman"/>
        </w:rPr>
        <w:t xml:space="preserve">). </w:t>
      </w:r>
      <w:r w:rsidRPr="00E61BAD">
        <w:rPr>
          <w:rFonts w:ascii="Times New Roman" w:hAnsi="Times New Roman" w:cs="Times New Roman"/>
        </w:rPr>
        <w:t xml:space="preserve">Активность щелочных </w:t>
      </w:r>
      <w:proofErr w:type="spellStart"/>
      <w:r w:rsidRPr="00E61BAD">
        <w:rPr>
          <w:rFonts w:ascii="Times New Roman" w:hAnsi="Times New Roman" w:cs="Times New Roman"/>
        </w:rPr>
        <w:t>фосфатаз</w:t>
      </w:r>
      <w:r>
        <w:rPr>
          <w:rFonts w:ascii="Times New Roman" w:hAnsi="Times New Roman" w:cs="Times New Roman"/>
        </w:rPr>
        <w:t>и</w:t>
      </w:r>
      <w:proofErr w:type="spellEnd"/>
      <w:r>
        <w:rPr>
          <w:rFonts w:ascii="Times New Roman" w:hAnsi="Times New Roman" w:cs="Times New Roman"/>
        </w:rPr>
        <w:t xml:space="preserve"> содержание общего белка в плазме крови на фоне введения АФГ не отличались от показателей всех экспериментальных групп. </w:t>
      </w:r>
    </w:p>
    <w:p w:rsidR="00BF3E48" w:rsidRPr="00146A45" w:rsidRDefault="00BF3E48" w:rsidP="00BF3E48">
      <w:pPr>
        <w:ind w:firstLine="708"/>
      </w:pPr>
      <w:r>
        <w:t xml:space="preserve">Таким образом, модуляция функциональной активности макрофагов, возможно, опосредованно через снижение концентрации глюкозы в плазме крови и ослабления ее повреждающего действия на печень, способствует </w:t>
      </w:r>
      <w:r w:rsidRPr="00146A45">
        <w:t>восстановлению ее функционального состояния.</w:t>
      </w:r>
    </w:p>
    <w:p w:rsidR="00BF3E48" w:rsidRPr="00BF27D4" w:rsidRDefault="00A8034A" w:rsidP="00BF3E48">
      <w:pPr>
        <w:pStyle w:val="3"/>
      </w:pPr>
      <w:bookmarkStart w:id="78" w:name="_Toc517045765"/>
      <w:r>
        <w:lastRenderedPageBreak/>
        <w:t>6</w:t>
      </w:r>
      <w:r w:rsidR="00BF3E48">
        <w:t>.6.3</w:t>
      </w:r>
      <w:r w:rsidR="00BF3E48" w:rsidRPr="00BF27D4">
        <w:t xml:space="preserve"> Исследование функциональных показателей </w:t>
      </w:r>
      <w:r w:rsidR="00BF3E48">
        <w:t>почек</w:t>
      </w:r>
      <w:bookmarkEnd w:id="78"/>
    </w:p>
    <w:p w:rsidR="00BF3E48" w:rsidRPr="00992D54" w:rsidRDefault="00BF3E48" w:rsidP="00BF3E48">
      <w:pPr>
        <w:pStyle w:val="13"/>
        <w:ind w:left="0" w:firstLine="708"/>
        <w:rPr>
          <w:rFonts w:ascii="Times New Roman" w:hAnsi="Times New Roman" w:cs="Times New Roman"/>
        </w:rPr>
      </w:pPr>
      <w:r>
        <w:rPr>
          <w:rFonts w:ascii="Times New Roman" w:hAnsi="Times New Roman" w:cs="Times New Roman"/>
        </w:rPr>
        <w:t xml:space="preserve">При модуляции активности макрофагов на фоне СД2 уровень </w:t>
      </w:r>
      <w:proofErr w:type="spellStart"/>
      <w:r>
        <w:rPr>
          <w:rFonts w:ascii="Times New Roman" w:hAnsi="Times New Roman" w:cs="Times New Roman"/>
        </w:rPr>
        <w:t>к</w:t>
      </w:r>
      <w:r w:rsidRPr="009038DA">
        <w:rPr>
          <w:rFonts w:ascii="Times New Roman" w:hAnsi="Times New Roman" w:cs="Times New Roman"/>
          <w:b/>
          <w:bCs/>
        </w:rPr>
        <w:t>реатинин</w:t>
      </w:r>
      <w:r>
        <w:rPr>
          <w:rFonts w:ascii="Times New Roman" w:hAnsi="Times New Roman" w:cs="Times New Roman"/>
          <w:b/>
          <w:bCs/>
        </w:rPr>
        <w:t>а</w:t>
      </w:r>
      <w:proofErr w:type="spellEnd"/>
      <w:r>
        <w:rPr>
          <w:rFonts w:ascii="Times New Roman" w:hAnsi="Times New Roman" w:cs="Times New Roman"/>
          <w:b/>
          <w:bCs/>
        </w:rPr>
        <w:t xml:space="preserve"> </w:t>
      </w:r>
      <w:r w:rsidRPr="00D267AC">
        <w:rPr>
          <w:rFonts w:ascii="Times New Roman" w:hAnsi="Times New Roman" w:cs="Times New Roman"/>
        </w:rPr>
        <w:t>в плазме крови повысился</w:t>
      </w:r>
      <w:r>
        <w:rPr>
          <w:rFonts w:ascii="Times New Roman" w:hAnsi="Times New Roman" w:cs="Times New Roman"/>
          <w:b/>
          <w:bCs/>
        </w:rPr>
        <w:t xml:space="preserve"> с </w:t>
      </w:r>
      <w:r w:rsidRPr="009038DA">
        <w:rPr>
          <w:rFonts w:ascii="Times New Roman" w:hAnsi="Times New Roman" w:cs="Times New Roman"/>
        </w:rPr>
        <w:t xml:space="preserve">44,72±1,21ммоль/л </w:t>
      </w:r>
      <w:r>
        <w:rPr>
          <w:rFonts w:ascii="Times New Roman" w:hAnsi="Times New Roman" w:cs="Times New Roman"/>
        </w:rPr>
        <w:t xml:space="preserve">у животных с СД2 продолжительностью 30 суток до </w:t>
      </w:r>
      <w:r w:rsidRPr="007E57E6">
        <w:rPr>
          <w:rFonts w:ascii="Times New Roman" w:hAnsi="Times New Roman" w:cs="Times New Roman"/>
          <w:lang w:eastAsia="ru-RU"/>
        </w:rPr>
        <w:t>5</w:t>
      </w:r>
      <w:r>
        <w:rPr>
          <w:rFonts w:ascii="Times New Roman" w:hAnsi="Times New Roman" w:cs="Times New Roman"/>
          <w:lang w:eastAsia="ru-RU"/>
        </w:rPr>
        <w:t>2</w:t>
      </w:r>
      <w:r w:rsidRPr="007E57E6">
        <w:rPr>
          <w:rFonts w:ascii="Times New Roman" w:hAnsi="Times New Roman" w:cs="Times New Roman"/>
          <w:lang w:eastAsia="ru-RU"/>
        </w:rPr>
        <w:t>,</w:t>
      </w:r>
      <w:r>
        <w:rPr>
          <w:rFonts w:ascii="Times New Roman" w:hAnsi="Times New Roman" w:cs="Times New Roman"/>
          <w:lang w:eastAsia="ru-RU"/>
        </w:rPr>
        <w:t>45</w:t>
      </w:r>
      <w:r w:rsidRPr="007E57E6">
        <w:rPr>
          <w:rFonts w:ascii="Times New Roman" w:hAnsi="Times New Roman" w:cs="Times New Roman"/>
          <w:lang w:eastAsia="ru-RU"/>
        </w:rPr>
        <w:t>±</w:t>
      </w:r>
      <w:r>
        <w:rPr>
          <w:rFonts w:ascii="Times New Roman" w:hAnsi="Times New Roman" w:cs="Times New Roman"/>
          <w:lang w:eastAsia="ru-RU"/>
        </w:rPr>
        <w:t>2</w:t>
      </w:r>
      <w:r w:rsidRPr="007E57E6">
        <w:rPr>
          <w:rFonts w:ascii="Times New Roman" w:hAnsi="Times New Roman" w:cs="Times New Roman"/>
          <w:lang w:eastAsia="ru-RU"/>
        </w:rPr>
        <w:t>,</w:t>
      </w:r>
      <w:r>
        <w:rPr>
          <w:rFonts w:ascii="Times New Roman" w:hAnsi="Times New Roman" w:cs="Times New Roman"/>
          <w:lang w:eastAsia="ru-RU"/>
        </w:rPr>
        <w:t>4</w:t>
      </w:r>
      <w:r w:rsidRPr="009038DA">
        <w:rPr>
          <w:rFonts w:ascii="Times New Roman" w:hAnsi="Times New Roman" w:cs="Times New Roman"/>
        </w:rPr>
        <w:t>ммоль/л</w:t>
      </w:r>
      <w:r>
        <w:rPr>
          <w:rFonts w:ascii="Times New Roman" w:hAnsi="Times New Roman" w:cs="Times New Roman"/>
        </w:rPr>
        <w:t xml:space="preserve">, но не достиг </w:t>
      </w:r>
      <w:proofErr w:type="spellStart"/>
      <w:r>
        <w:rPr>
          <w:rFonts w:ascii="Times New Roman" w:hAnsi="Times New Roman" w:cs="Times New Roman"/>
        </w:rPr>
        <w:t>значенияинтактной</w:t>
      </w:r>
      <w:proofErr w:type="spellEnd"/>
      <w:r>
        <w:rPr>
          <w:rFonts w:ascii="Times New Roman" w:hAnsi="Times New Roman" w:cs="Times New Roman"/>
        </w:rPr>
        <w:t xml:space="preserve"> группы (</w:t>
      </w:r>
      <w:r w:rsidRPr="007E57E6">
        <w:rPr>
          <w:rFonts w:ascii="Times New Roman" w:hAnsi="Times New Roman" w:cs="Times New Roman"/>
          <w:lang w:eastAsia="ru-RU"/>
        </w:rPr>
        <w:t>64,11±2,33</w:t>
      </w:r>
      <w:r w:rsidRPr="009038DA">
        <w:rPr>
          <w:rFonts w:ascii="Times New Roman" w:hAnsi="Times New Roman" w:cs="Times New Roman"/>
        </w:rPr>
        <w:t>ммоль/л</w:t>
      </w:r>
      <w:r>
        <w:rPr>
          <w:rFonts w:ascii="Times New Roman" w:hAnsi="Times New Roman" w:cs="Times New Roman"/>
        </w:rPr>
        <w:t xml:space="preserve">). При развитии СД2 типа до 60 суток без лечения уровень </w:t>
      </w:r>
      <w:proofErr w:type="spellStart"/>
      <w:r>
        <w:rPr>
          <w:rFonts w:ascii="Times New Roman" w:hAnsi="Times New Roman" w:cs="Times New Roman"/>
        </w:rPr>
        <w:t>креатинина</w:t>
      </w:r>
      <w:proofErr w:type="spellEnd"/>
      <w:r>
        <w:rPr>
          <w:rFonts w:ascii="Times New Roman" w:hAnsi="Times New Roman" w:cs="Times New Roman"/>
        </w:rPr>
        <w:t xml:space="preserve"> оставался пониженным (</w:t>
      </w:r>
      <w:r w:rsidRPr="009038DA">
        <w:rPr>
          <w:rFonts w:ascii="Times New Roman" w:hAnsi="Times New Roman" w:cs="Times New Roman"/>
        </w:rPr>
        <w:t>45,89±3,12ммоль/л)</w:t>
      </w:r>
      <w:r>
        <w:rPr>
          <w:rFonts w:ascii="Times New Roman" w:hAnsi="Times New Roman" w:cs="Times New Roman"/>
        </w:rPr>
        <w:t xml:space="preserve">. Возможно, это связано с нормализацией белкового обмена в органах и тканях при воздействии АФГ. </w:t>
      </w:r>
    </w:p>
    <w:p w:rsidR="00BF3E48" w:rsidRDefault="00BF3E48" w:rsidP="00BF3E48">
      <w:pPr>
        <w:pStyle w:val="13"/>
        <w:ind w:left="0" w:firstLine="708"/>
        <w:rPr>
          <w:rFonts w:ascii="Times New Roman" w:hAnsi="Times New Roman" w:cs="Times New Roman"/>
        </w:rPr>
      </w:pPr>
      <w:r>
        <w:rPr>
          <w:rFonts w:ascii="Times New Roman" w:hAnsi="Times New Roman" w:cs="Times New Roman"/>
        </w:rPr>
        <w:t>Концентрация мочевины к концу исследуемого периода оставалась на уровне 30 суток развития заболевания (</w:t>
      </w:r>
      <w:r w:rsidRPr="00992D54">
        <w:rPr>
          <w:rFonts w:ascii="Times New Roman" w:hAnsi="Times New Roman" w:cs="Times New Roman"/>
        </w:rPr>
        <w:t>6,</w:t>
      </w:r>
      <w:r>
        <w:rPr>
          <w:rFonts w:ascii="Times New Roman" w:hAnsi="Times New Roman" w:cs="Times New Roman"/>
        </w:rPr>
        <w:t>96</w:t>
      </w:r>
      <w:r w:rsidRPr="00992D54">
        <w:rPr>
          <w:rFonts w:ascii="Times New Roman" w:hAnsi="Times New Roman" w:cs="Times New Roman"/>
        </w:rPr>
        <w:t>±0,</w:t>
      </w:r>
      <w:r>
        <w:rPr>
          <w:rFonts w:ascii="Times New Roman" w:hAnsi="Times New Roman" w:cs="Times New Roman"/>
        </w:rPr>
        <w:t>27</w:t>
      </w:r>
      <w:r w:rsidRPr="00992D54">
        <w:rPr>
          <w:rFonts w:ascii="Times New Roman" w:hAnsi="Times New Roman" w:cs="Times New Roman"/>
        </w:rPr>
        <w:t>ммоль/л</w:t>
      </w:r>
      <w:r>
        <w:rPr>
          <w:rFonts w:ascii="Times New Roman" w:hAnsi="Times New Roman" w:cs="Times New Roman"/>
        </w:rPr>
        <w:t xml:space="preserve">), не выходя за рамки </w:t>
      </w:r>
      <w:proofErr w:type="spellStart"/>
      <w:r>
        <w:rPr>
          <w:rFonts w:ascii="Times New Roman" w:hAnsi="Times New Roman" w:cs="Times New Roman"/>
        </w:rPr>
        <w:t>референсных</w:t>
      </w:r>
      <w:proofErr w:type="spellEnd"/>
      <w:r>
        <w:rPr>
          <w:rFonts w:ascii="Times New Roman" w:hAnsi="Times New Roman" w:cs="Times New Roman"/>
        </w:rPr>
        <w:t xml:space="preserve"> значений. </w:t>
      </w:r>
      <w:r w:rsidR="003047C1">
        <w:rPr>
          <w:rFonts w:ascii="Times New Roman" w:hAnsi="Times New Roman" w:cs="Times New Roman"/>
        </w:rPr>
        <w:t>(Таблица 10</w:t>
      </w:r>
      <w:r w:rsidRPr="00992D54">
        <w:rPr>
          <w:rFonts w:ascii="Times New Roman" w:hAnsi="Times New Roman" w:cs="Times New Roman"/>
        </w:rPr>
        <w:t>)</w:t>
      </w:r>
    </w:p>
    <w:p w:rsidR="00BF3E48" w:rsidRPr="00200ED9" w:rsidRDefault="00BF3E48" w:rsidP="00BF3E48">
      <w:pPr>
        <w:jc w:val="center"/>
      </w:pPr>
      <w:r w:rsidRPr="00200ED9">
        <w:t xml:space="preserve">Таблица </w:t>
      </w:r>
      <w:r w:rsidR="004F7231">
        <w:t>10</w:t>
      </w:r>
      <w:r w:rsidRPr="00200ED9">
        <w:t xml:space="preserve">. Биохимические показатели крови при развитии сахарного диабета 2 типа и на фоне модуляции функциональной активности макрофагов </w:t>
      </w:r>
    </w:p>
    <w:tbl>
      <w:tblPr>
        <w:tblW w:w="1029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1949"/>
        <w:gridCol w:w="2109"/>
        <w:gridCol w:w="2126"/>
        <w:gridCol w:w="1843"/>
      </w:tblGrid>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Показатель</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proofErr w:type="spellStart"/>
            <w:r w:rsidRPr="00A8034A">
              <w:rPr>
                <w:b/>
                <w:bCs/>
                <w:lang w:eastAsia="ru-RU"/>
              </w:rPr>
              <w:t>Интактная</w:t>
            </w:r>
            <w:proofErr w:type="spellEnd"/>
            <w:r w:rsidRPr="00A8034A">
              <w:rPr>
                <w:b/>
                <w:bCs/>
                <w:lang w:eastAsia="ru-RU"/>
              </w:rPr>
              <w:t xml:space="preserve"> группа</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СД 2 30 суток</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СД 2 60 суток</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jc w:val="center"/>
              <w:rPr>
                <w:b/>
                <w:bCs/>
                <w:lang w:eastAsia="ru-RU"/>
              </w:rPr>
            </w:pPr>
            <w:r w:rsidRPr="00A8034A">
              <w:rPr>
                <w:b/>
                <w:bCs/>
                <w:lang w:eastAsia="ru-RU"/>
              </w:rPr>
              <w:t>СД + АФГ</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Глюкоза, </w:t>
            </w:r>
            <w:proofErr w:type="spellStart"/>
            <w:r w:rsidRPr="00A8034A">
              <w:rPr>
                <w:lang w:eastAsia="ru-RU"/>
              </w:rPr>
              <w:t>ммоль</w:t>
            </w:r>
            <w:proofErr w:type="spellEnd"/>
            <w:r w:rsidRPr="00A8034A">
              <w:rPr>
                <w:lang w:eastAsia="ru-RU"/>
              </w:rPr>
              <w:t>/л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5,99</w:t>
            </w:r>
            <w:r w:rsidRPr="00A8034A">
              <w:rPr>
                <w:lang w:eastAsia="ru-RU"/>
              </w:rPr>
              <w:t>±0,17</w:t>
            </w:r>
            <w:r w:rsidRPr="00A8034A">
              <w:rPr>
                <w:vertAlign w:val="superscript"/>
                <w:lang w:eastAsia="ru-RU"/>
              </w:rPr>
              <w:t>2,3,4</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12,11</w:t>
            </w:r>
            <w:r w:rsidRPr="00A8034A">
              <w:rPr>
                <w:lang w:eastAsia="ru-RU"/>
              </w:rPr>
              <w:t>±1,03</w:t>
            </w:r>
            <w:r w:rsidRPr="00A8034A">
              <w:rPr>
                <w:vertAlign w:val="superscript"/>
                <w:lang w:eastAsia="ru-RU"/>
              </w:rPr>
              <w:t>1,4</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12,23</w:t>
            </w:r>
            <w:r w:rsidRPr="00A8034A">
              <w:rPr>
                <w:lang w:eastAsia="ru-RU"/>
              </w:rPr>
              <w:t>±0,5</w:t>
            </w:r>
            <w:r w:rsidRPr="00A8034A">
              <w:rPr>
                <w:vertAlign w:val="superscript"/>
                <w:lang w:eastAsia="ru-RU"/>
              </w:rPr>
              <w:t>1,4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8,53</w:t>
            </w:r>
            <w:r w:rsidRPr="00A8034A">
              <w:rPr>
                <w:lang w:eastAsia="ru-RU"/>
              </w:rPr>
              <w:t>±1,44</w:t>
            </w:r>
            <w:r w:rsidRPr="00A8034A">
              <w:rPr>
                <w:vertAlign w:val="superscript"/>
                <w:lang w:eastAsia="ru-RU"/>
              </w:rPr>
              <w:t>1,2,3</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proofErr w:type="spellStart"/>
            <w:r w:rsidRPr="00A8034A">
              <w:rPr>
                <w:lang w:eastAsia="ru-RU"/>
              </w:rPr>
              <w:t>Гликозилированный</w:t>
            </w:r>
            <w:proofErr w:type="spellEnd"/>
            <w:r w:rsidRPr="00A8034A">
              <w:rPr>
                <w:lang w:eastAsia="ru-RU"/>
              </w:rPr>
              <w:t xml:space="preserve"> гемоглобин, %</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4,33</w:t>
            </w:r>
            <w:r w:rsidRPr="00A8034A">
              <w:rPr>
                <w:lang w:eastAsia="ru-RU"/>
              </w:rPr>
              <w:t>±</w:t>
            </w:r>
            <w:r w:rsidRPr="007E57E6">
              <w:rPr>
                <w:lang w:eastAsia="ru-RU"/>
              </w:rPr>
              <w:t>0,28</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5,00</w:t>
            </w:r>
            <w:r w:rsidRPr="00A8034A">
              <w:rPr>
                <w:lang w:eastAsia="ru-RU"/>
              </w:rPr>
              <w:t>±</w:t>
            </w:r>
            <w:r w:rsidRPr="007E57E6">
              <w:rPr>
                <w:lang w:eastAsia="ru-RU"/>
              </w:rPr>
              <w:t>0,72</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4,52</w:t>
            </w:r>
            <w:r w:rsidRPr="00A8034A">
              <w:rPr>
                <w:lang w:eastAsia="ru-RU"/>
              </w:rPr>
              <w:t>±</w:t>
            </w:r>
            <w:r w:rsidRPr="007E57E6">
              <w:rPr>
                <w:lang w:eastAsia="ru-RU"/>
              </w:rPr>
              <w:t>0,60</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4,83</w:t>
            </w:r>
            <w:r w:rsidRPr="00A8034A">
              <w:rPr>
                <w:lang w:eastAsia="ru-RU"/>
              </w:rPr>
              <w:t>±</w:t>
            </w:r>
            <w:r w:rsidRPr="007E57E6">
              <w:rPr>
                <w:lang w:eastAsia="ru-RU"/>
              </w:rPr>
              <w:t>0,60</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Альфа-амилаза, мг/с*л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val="en-US" w:eastAsia="ru-RU"/>
              </w:rPr>
            </w:pPr>
            <w:r w:rsidRPr="00A8034A">
              <w:rPr>
                <w:lang w:val="en-US" w:eastAsia="ru-RU"/>
              </w:rPr>
              <w:t>29,75±2,93</w:t>
            </w:r>
            <w:r w:rsidRPr="00A8034A">
              <w:rPr>
                <w:vertAlign w:val="superscript"/>
                <w:lang w:eastAsia="ru-RU"/>
              </w:rPr>
              <w:t>2,3</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val="en-US" w:eastAsia="ru-RU"/>
              </w:rPr>
              <w:t>44,38±2,57</w:t>
            </w:r>
            <w:r w:rsidRPr="00A8034A">
              <w:rPr>
                <w:vertAlign w:val="superscript"/>
                <w:lang w:eastAsia="ru-RU"/>
              </w:rPr>
              <w:t>1,4</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val="en-US" w:eastAsia="ru-RU"/>
              </w:rPr>
              <w:t>40,68±3,32</w:t>
            </w:r>
            <w:r w:rsidRPr="00A8034A">
              <w:rPr>
                <w:vertAlign w:val="superscript"/>
                <w:lang w:eastAsia="ru-RU"/>
              </w:rPr>
              <w:t>1,4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val="en-US" w:eastAsia="ru-RU"/>
              </w:rPr>
              <w:t>26,97±1,28</w:t>
            </w:r>
            <w:r w:rsidRPr="00A8034A">
              <w:rPr>
                <w:vertAlign w:val="superscript"/>
                <w:lang w:eastAsia="ru-RU"/>
              </w:rPr>
              <w:t>2,3</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АСТ/АЛТ</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1,29±0,06 </w:t>
            </w:r>
            <w:r w:rsidRPr="00A8034A">
              <w:rPr>
                <w:vertAlign w:val="superscript"/>
                <w:lang w:eastAsia="ru-RU"/>
              </w:rPr>
              <w:t>2,3,4,</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0,73±0,07</w:t>
            </w:r>
            <w:r w:rsidRPr="00A8034A">
              <w:rPr>
                <w:vertAlign w:val="superscript"/>
                <w:lang w:eastAsia="ru-RU"/>
              </w:rPr>
              <w:t>1,3,4</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1,15±0,16</w:t>
            </w:r>
            <w:r w:rsidRPr="00A8034A">
              <w:rPr>
                <w:vertAlign w:val="superscript"/>
                <w:lang w:eastAsia="ru-RU"/>
              </w:rPr>
              <w:t>1,2,4,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1,46±0,06</w:t>
            </w:r>
            <w:r w:rsidRPr="00A8034A">
              <w:rPr>
                <w:vertAlign w:val="superscript"/>
                <w:lang w:eastAsia="ru-RU"/>
              </w:rPr>
              <w:t>1,2,3</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АЛТ, </w:t>
            </w:r>
            <w:proofErr w:type="spellStart"/>
            <w:r w:rsidRPr="00A8034A">
              <w:rPr>
                <w:lang w:eastAsia="ru-RU"/>
              </w:rPr>
              <w:t>мкмоль</w:t>
            </w:r>
            <w:proofErr w:type="spellEnd"/>
            <w:r w:rsidRPr="00A8034A">
              <w:rPr>
                <w:lang w:eastAsia="ru-RU"/>
              </w:rPr>
              <w:t>/мин*л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12,93±0,88</w:t>
            </w:r>
            <w:r w:rsidRPr="00A8034A">
              <w:rPr>
                <w:vertAlign w:val="superscript"/>
                <w:lang w:eastAsia="ru-RU"/>
              </w:rPr>
              <w:t>2,3,4,</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23,06±1,48</w:t>
            </w:r>
            <w:r w:rsidRPr="00A8034A">
              <w:rPr>
                <w:vertAlign w:val="superscript"/>
                <w:lang w:eastAsia="ru-RU"/>
              </w:rPr>
              <w:t>1,3,4</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17,17±1,47</w:t>
            </w:r>
            <w:r w:rsidRPr="00A8034A">
              <w:rPr>
                <w:vertAlign w:val="superscript"/>
                <w:lang w:eastAsia="ru-RU"/>
              </w:rPr>
              <w:t>1,2,4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11,37±0,58</w:t>
            </w:r>
            <w:r w:rsidRPr="00A8034A">
              <w:rPr>
                <w:vertAlign w:val="superscript"/>
                <w:lang w:eastAsia="ru-RU"/>
              </w:rPr>
              <w:t>1,2,3</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АСТ, </w:t>
            </w:r>
            <w:proofErr w:type="spellStart"/>
            <w:r w:rsidRPr="00A8034A">
              <w:rPr>
                <w:lang w:eastAsia="ru-RU"/>
              </w:rPr>
              <w:lastRenderedPageBreak/>
              <w:t>мкмоль</w:t>
            </w:r>
            <w:proofErr w:type="spellEnd"/>
            <w:r w:rsidRPr="00A8034A">
              <w:rPr>
                <w:lang w:eastAsia="ru-RU"/>
              </w:rPr>
              <w:t>/мин*л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lastRenderedPageBreak/>
              <w:t>16,46±0,96</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16,44±0,79</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18,52±1,52</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16,60±1,11</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Щелочная фосфатаза, </w:t>
            </w:r>
            <w:proofErr w:type="spellStart"/>
            <w:r w:rsidRPr="00A8034A">
              <w:rPr>
                <w:lang w:eastAsia="ru-RU"/>
              </w:rPr>
              <w:t>мкмоль</w:t>
            </w:r>
            <w:proofErr w:type="spellEnd"/>
            <w:r w:rsidRPr="00A8034A">
              <w:rPr>
                <w:lang w:eastAsia="ru-RU"/>
              </w:rPr>
              <w:t>/мин*л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69,66</w:t>
            </w:r>
            <w:r w:rsidRPr="00A8034A">
              <w:rPr>
                <w:lang w:eastAsia="ru-RU"/>
              </w:rPr>
              <w:t>±</w:t>
            </w:r>
            <w:r w:rsidRPr="007E57E6">
              <w:rPr>
                <w:lang w:eastAsia="ru-RU"/>
              </w:rPr>
              <w:t>3,86</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A8034A">
              <w:rPr>
                <w:lang w:eastAsia="ru-RU"/>
              </w:rPr>
              <w:t>65,5±9,6</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78,52</w:t>
            </w:r>
            <w:r w:rsidRPr="00A8034A">
              <w:rPr>
                <w:lang w:eastAsia="ru-RU"/>
              </w:rPr>
              <w:t>±</w:t>
            </w:r>
            <w:r w:rsidRPr="007E57E6">
              <w:rPr>
                <w:lang w:eastAsia="ru-RU"/>
              </w:rPr>
              <w:t>10,34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61,07</w:t>
            </w:r>
            <w:r w:rsidRPr="00A8034A">
              <w:rPr>
                <w:lang w:eastAsia="ru-RU"/>
              </w:rPr>
              <w:t>±</w:t>
            </w:r>
            <w:r w:rsidRPr="007E57E6">
              <w:rPr>
                <w:lang w:eastAsia="ru-RU"/>
              </w:rPr>
              <w:t>4,15</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Общий белок, г/л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72,00</w:t>
            </w:r>
            <w:r w:rsidRPr="00A8034A">
              <w:rPr>
                <w:lang w:eastAsia="ru-RU"/>
              </w:rPr>
              <w:t>±</w:t>
            </w:r>
            <w:r w:rsidRPr="007E57E6">
              <w:rPr>
                <w:lang w:eastAsia="ru-RU"/>
              </w:rPr>
              <w:t>2,68</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68,58</w:t>
            </w:r>
            <w:r w:rsidRPr="00A8034A">
              <w:rPr>
                <w:lang w:eastAsia="ru-RU"/>
              </w:rPr>
              <w:t>±</w:t>
            </w:r>
            <w:r w:rsidRPr="007E57E6">
              <w:rPr>
                <w:lang w:eastAsia="ru-RU"/>
              </w:rPr>
              <w:t>3,75</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69,84</w:t>
            </w:r>
            <w:r w:rsidRPr="00A8034A">
              <w:rPr>
                <w:lang w:eastAsia="ru-RU"/>
              </w:rPr>
              <w:t>±</w:t>
            </w:r>
            <w:r w:rsidRPr="007E57E6">
              <w:rPr>
                <w:lang w:eastAsia="ru-RU"/>
              </w:rPr>
              <w:t>3,32</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Pr>
                <w:lang w:eastAsia="ru-RU"/>
              </w:rPr>
              <w:t>64,3</w:t>
            </w:r>
            <w:r w:rsidRPr="007E57E6">
              <w:rPr>
                <w:lang w:eastAsia="ru-RU"/>
              </w:rPr>
              <w:t>0</w:t>
            </w:r>
            <w:r w:rsidRPr="00A8034A">
              <w:rPr>
                <w:lang w:eastAsia="ru-RU"/>
              </w:rPr>
              <w:t>±</w:t>
            </w:r>
            <w:r>
              <w:rPr>
                <w:lang w:eastAsia="ru-RU"/>
              </w:rPr>
              <w:t>4,08</w:t>
            </w:r>
          </w:p>
        </w:tc>
      </w:tr>
      <w:tr w:rsidR="00BF3E48" w:rsidRPr="00A8034A" w:rsidTr="0079754E">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proofErr w:type="spellStart"/>
            <w:r w:rsidRPr="00A8034A">
              <w:rPr>
                <w:lang w:eastAsia="ru-RU"/>
              </w:rPr>
              <w:t>Креатинин</w:t>
            </w:r>
            <w:proofErr w:type="spellEnd"/>
            <w:r w:rsidRPr="00A8034A">
              <w:rPr>
                <w:lang w:eastAsia="ru-RU"/>
              </w:rPr>
              <w:t xml:space="preserve">, </w:t>
            </w:r>
            <w:proofErr w:type="spellStart"/>
            <w:r w:rsidRPr="00A8034A">
              <w:rPr>
                <w:lang w:eastAsia="ru-RU"/>
              </w:rPr>
              <w:t>ммоль</w:t>
            </w:r>
            <w:proofErr w:type="spellEnd"/>
            <w:r w:rsidRPr="00A8034A">
              <w:rPr>
                <w:lang w:eastAsia="ru-RU"/>
              </w:rPr>
              <w:t>/л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64,11</w:t>
            </w:r>
            <w:r w:rsidRPr="00A8034A">
              <w:rPr>
                <w:lang w:eastAsia="ru-RU"/>
              </w:rPr>
              <w:t>±2,33</w:t>
            </w:r>
            <w:r w:rsidRPr="00A8034A">
              <w:rPr>
                <w:vertAlign w:val="superscript"/>
                <w:lang w:eastAsia="ru-RU"/>
              </w:rPr>
              <w:t>2,3,4</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44,72</w:t>
            </w:r>
            <w:r w:rsidRPr="00A8034A">
              <w:rPr>
                <w:lang w:eastAsia="ru-RU"/>
              </w:rPr>
              <w:t>±1,21</w:t>
            </w:r>
            <w:r w:rsidRPr="00A8034A">
              <w:rPr>
                <w:vertAlign w:val="superscript"/>
                <w:lang w:eastAsia="ru-RU"/>
              </w:rPr>
              <w:t>1,4</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45,89</w:t>
            </w:r>
            <w:r w:rsidRPr="00A8034A">
              <w:rPr>
                <w:lang w:eastAsia="ru-RU"/>
              </w:rPr>
              <w:t>±3,12</w:t>
            </w:r>
            <w:r w:rsidRPr="00A8034A">
              <w:rPr>
                <w:vertAlign w:val="superscript"/>
                <w:lang w:eastAsia="ru-RU"/>
              </w:rPr>
              <w:t>1,4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Pr>
                <w:lang w:eastAsia="ru-RU"/>
              </w:rPr>
              <w:t>52,45</w:t>
            </w:r>
            <w:r w:rsidRPr="00A8034A">
              <w:rPr>
                <w:lang w:eastAsia="ru-RU"/>
              </w:rPr>
              <w:t>±2,43</w:t>
            </w:r>
            <w:r w:rsidRPr="00A8034A">
              <w:rPr>
                <w:vertAlign w:val="superscript"/>
                <w:lang w:eastAsia="ru-RU"/>
              </w:rPr>
              <w:t>1,2,3</w:t>
            </w:r>
          </w:p>
        </w:tc>
      </w:tr>
      <w:tr w:rsidR="00BF3E48" w:rsidRPr="00A8034A" w:rsidTr="0079754E">
        <w:trPr>
          <w:trHeight w:val="602"/>
        </w:trPr>
        <w:tc>
          <w:tcPr>
            <w:tcW w:w="2263" w:type="dxa"/>
            <w:tcBorders>
              <w:top w:val="single" w:sz="4" w:space="0" w:color="auto"/>
              <w:left w:val="single" w:sz="4" w:space="0" w:color="auto"/>
              <w:bottom w:val="single" w:sz="4" w:space="0" w:color="auto"/>
              <w:right w:val="single" w:sz="4" w:space="0" w:color="auto"/>
            </w:tcBorders>
            <w:vAlign w:val="center"/>
          </w:tcPr>
          <w:p w:rsidR="00BF3E48" w:rsidRPr="00A8034A" w:rsidRDefault="00BF3E48" w:rsidP="00E659B5">
            <w:pPr>
              <w:spacing w:after="0"/>
              <w:rPr>
                <w:lang w:eastAsia="ru-RU"/>
              </w:rPr>
            </w:pPr>
            <w:r w:rsidRPr="00A8034A">
              <w:rPr>
                <w:lang w:eastAsia="ru-RU"/>
              </w:rPr>
              <w:t xml:space="preserve">Мочевина, </w:t>
            </w:r>
            <w:proofErr w:type="spellStart"/>
            <w:r w:rsidRPr="00A8034A">
              <w:rPr>
                <w:lang w:eastAsia="ru-RU"/>
              </w:rPr>
              <w:t>ммоль</w:t>
            </w:r>
            <w:proofErr w:type="spellEnd"/>
            <w:r w:rsidRPr="00A8034A">
              <w:rPr>
                <w:lang w:eastAsia="ru-RU"/>
              </w:rPr>
              <w:t>/л</w:t>
            </w:r>
          </w:p>
        </w:tc>
        <w:tc>
          <w:tcPr>
            <w:tcW w:w="194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5,09</w:t>
            </w:r>
            <w:r w:rsidRPr="00A8034A">
              <w:rPr>
                <w:lang w:eastAsia="ru-RU"/>
              </w:rPr>
              <w:t>±0,30</w:t>
            </w:r>
            <w:r w:rsidRPr="00A8034A">
              <w:rPr>
                <w:vertAlign w:val="superscript"/>
                <w:lang w:eastAsia="ru-RU"/>
              </w:rPr>
              <w:t>2,4</w:t>
            </w:r>
          </w:p>
        </w:tc>
        <w:tc>
          <w:tcPr>
            <w:tcW w:w="2109"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6,80</w:t>
            </w:r>
            <w:r w:rsidRPr="00A8034A">
              <w:rPr>
                <w:lang w:eastAsia="ru-RU"/>
              </w:rPr>
              <w:t>±0,58</w:t>
            </w:r>
            <w:r w:rsidRPr="00A8034A">
              <w:rPr>
                <w:vertAlign w:val="superscript"/>
                <w:lang w:eastAsia="ru-RU"/>
              </w:rPr>
              <w:t>1</w:t>
            </w:r>
          </w:p>
        </w:tc>
        <w:tc>
          <w:tcPr>
            <w:tcW w:w="2126"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7E57E6">
              <w:rPr>
                <w:lang w:eastAsia="ru-RU"/>
              </w:rPr>
              <w:t>5,4</w:t>
            </w:r>
            <w:r w:rsidRPr="00A8034A">
              <w:rPr>
                <w:lang w:eastAsia="ru-RU"/>
              </w:rPr>
              <w:t>±</w:t>
            </w:r>
            <w:r w:rsidRPr="007E57E6">
              <w:rPr>
                <w:lang w:eastAsia="ru-RU"/>
              </w:rPr>
              <w:t>0,3</w:t>
            </w:r>
            <w:r w:rsidRPr="00467E52">
              <w:rPr>
                <w:vertAlign w:val="superscript"/>
                <w:lang w:eastAsia="ru-RU"/>
              </w:rPr>
              <w:t>4</w:t>
            </w:r>
          </w:p>
        </w:tc>
        <w:tc>
          <w:tcPr>
            <w:tcW w:w="1843" w:type="dxa"/>
            <w:tcBorders>
              <w:top w:val="single" w:sz="4" w:space="0" w:color="auto"/>
              <w:left w:val="single" w:sz="4" w:space="0" w:color="auto"/>
              <w:bottom w:val="single" w:sz="4" w:space="0" w:color="auto"/>
              <w:right w:val="single" w:sz="4" w:space="0" w:color="auto"/>
            </w:tcBorders>
            <w:vAlign w:val="center"/>
          </w:tcPr>
          <w:p w:rsidR="00BF3E48" w:rsidRPr="007E57E6" w:rsidRDefault="00BF3E48" w:rsidP="00E659B5">
            <w:pPr>
              <w:spacing w:after="0" w:line="240" w:lineRule="auto"/>
              <w:rPr>
                <w:lang w:eastAsia="ru-RU"/>
              </w:rPr>
            </w:pPr>
            <w:r w:rsidRPr="00653406">
              <w:rPr>
                <w:lang w:eastAsia="ru-RU"/>
              </w:rPr>
              <w:t>6,96</w:t>
            </w:r>
            <w:r w:rsidRPr="00A8034A">
              <w:rPr>
                <w:lang w:eastAsia="ru-RU"/>
              </w:rPr>
              <w:t>±0,27</w:t>
            </w:r>
            <w:r w:rsidRPr="00A8034A">
              <w:rPr>
                <w:vertAlign w:val="superscript"/>
                <w:lang w:eastAsia="ru-RU"/>
              </w:rPr>
              <w:t>1,3</w:t>
            </w:r>
          </w:p>
        </w:tc>
      </w:tr>
    </w:tbl>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СД 30</w:t>
      </w:r>
      <w:r w:rsidRPr="00883B04">
        <w:t xml:space="preserve"> достоверны при </w:t>
      </w:r>
      <w:proofErr w:type="gramStart"/>
      <w:r w:rsidRPr="00883B04">
        <w:t>P&lt;</w:t>
      </w:r>
      <w:proofErr w:type="gramEnd"/>
      <w:r w:rsidRPr="00883B04">
        <w:t>0,05</w:t>
      </w:r>
    </w:p>
    <w:p w:rsidR="00BF3E48" w:rsidRDefault="00BF3E48" w:rsidP="00BF3E48">
      <w:r>
        <w:t xml:space="preserve">3 - </w:t>
      </w:r>
      <w:r w:rsidRPr="00883B04">
        <w:t xml:space="preserve">различия с показателем группы </w:t>
      </w:r>
      <w:r>
        <w:t>СД 60</w:t>
      </w:r>
      <w:r w:rsidRPr="00883B04">
        <w:t xml:space="preserve"> достоверны при </w:t>
      </w:r>
      <w:proofErr w:type="gramStart"/>
      <w:r w:rsidRPr="00883B04">
        <w:t>P&lt;</w:t>
      </w:r>
      <w:proofErr w:type="gramEnd"/>
      <w:r w:rsidRPr="00883B04">
        <w:t>0,05</w:t>
      </w:r>
    </w:p>
    <w:p w:rsidR="00BF3E48" w:rsidRDefault="00BF3E48" w:rsidP="00BF3E48">
      <w:r>
        <w:t xml:space="preserve">4 - </w:t>
      </w:r>
      <w:r w:rsidRPr="00883B04">
        <w:t xml:space="preserve">различия с показателем группы </w:t>
      </w:r>
      <w:r>
        <w:t>СД 30 + АФГ</w:t>
      </w:r>
      <w:r w:rsidRPr="00883B04">
        <w:t xml:space="preserve"> достоверны при </w:t>
      </w:r>
      <w:proofErr w:type="gramStart"/>
      <w:r w:rsidRPr="00883B04">
        <w:t>P&lt;</w:t>
      </w:r>
      <w:proofErr w:type="gramEnd"/>
      <w:r w:rsidRPr="00883B04">
        <w:t>0,05</w:t>
      </w:r>
    </w:p>
    <w:p w:rsidR="00BF3E48" w:rsidRDefault="00BF3E48" w:rsidP="00BF3E48">
      <w:pPr>
        <w:jc w:val="center"/>
        <w:rPr>
          <w:b/>
          <w:bCs/>
        </w:rPr>
      </w:pPr>
    </w:p>
    <w:p w:rsidR="00BF3E48" w:rsidRDefault="00A8034A" w:rsidP="00BF3E48">
      <w:pPr>
        <w:pStyle w:val="2"/>
      </w:pPr>
      <w:bookmarkStart w:id="79" w:name="_Toc517045766"/>
      <w:r>
        <w:t>6</w:t>
      </w:r>
      <w:r w:rsidR="00BF3E48" w:rsidRPr="00965BDD">
        <w:t>.</w:t>
      </w:r>
      <w:r w:rsidR="00BF3E48">
        <w:t>7</w:t>
      </w:r>
      <w:r w:rsidR="00BF3E48" w:rsidRPr="00965BDD">
        <w:t xml:space="preserve"> Изменение гематологических показателей крови </w:t>
      </w:r>
      <w:r w:rsidR="00BF3E48">
        <w:t>при модуляции функциональной активности макрофагов на фоне развития сахарного диабета 2 типа</w:t>
      </w:r>
      <w:bookmarkEnd w:id="79"/>
    </w:p>
    <w:p w:rsidR="00BF3E48" w:rsidRDefault="00BF3E48" w:rsidP="00BF3E48">
      <w:pPr>
        <w:ind w:firstLine="720"/>
      </w:pPr>
      <w:r>
        <w:t xml:space="preserve">Для оценки изменений в организме при воздействии АФГ на систему </w:t>
      </w:r>
      <w:proofErr w:type="spellStart"/>
      <w:r>
        <w:t>мононуклеаров</w:t>
      </w:r>
      <w:proofErr w:type="spellEnd"/>
      <w:r>
        <w:t xml:space="preserve"> в условиях СД2 были исследованы те же показатели </w:t>
      </w:r>
      <w:r w:rsidRPr="00974BD2">
        <w:t>периферической крови</w:t>
      </w:r>
      <w:r>
        <w:t xml:space="preserve">, что и при развитии этого заболевания. </w:t>
      </w:r>
    </w:p>
    <w:p w:rsidR="00BF3E48" w:rsidRDefault="00BF3E48" w:rsidP="00BF3E48">
      <w:pPr>
        <w:ind w:firstLine="720"/>
      </w:pPr>
      <w:r>
        <w:t>При введении АФГ на фоне СД2</w:t>
      </w:r>
      <w:r w:rsidR="0079754E">
        <w:t xml:space="preserve"> </w:t>
      </w:r>
      <w:proofErr w:type="spellStart"/>
      <w:r>
        <w:t>гематокритный</w:t>
      </w:r>
      <w:proofErr w:type="spellEnd"/>
      <w:r>
        <w:t xml:space="preserve"> показатель, концентрация эритроцитов</w:t>
      </w:r>
      <w:r w:rsidR="0079754E">
        <w:t xml:space="preserve"> </w:t>
      </w:r>
      <w:r>
        <w:t>в крови, их средний объем, ширина распределения по объему и концентрация гемоглобина в эритроцитах не изменялись</w:t>
      </w:r>
      <w:r w:rsidR="0079754E">
        <w:t xml:space="preserve"> </w:t>
      </w:r>
      <w:r>
        <w:t xml:space="preserve">и оставались на уровне исходных величин. Концентрация </w:t>
      </w:r>
      <w:r>
        <w:lastRenderedPageBreak/>
        <w:t xml:space="preserve">гемоглобина в крови оставалась в пределах </w:t>
      </w:r>
      <w:proofErr w:type="spellStart"/>
      <w:r>
        <w:t>референсных</w:t>
      </w:r>
      <w:proofErr w:type="spellEnd"/>
      <w:r>
        <w:t xml:space="preserve"> значений, но еще более увеличилась по сравнению с остальными группами и достигла </w:t>
      </w:r>
      <w:r w:rsidRPr="009C3785">
        <w:t>171±1,1</w:t>
      </w:r>
      <w:r>
        <w:t xml:space="preserve"> г/л, тогда как содержание гемоглобина в эритроцитах</w:t>
      </w:r>
      <w:r w:rsidR="0079754E">
        <w:t xml:space="preserve"> </w:t>
      </w:r>
      <w:r>
        <w:t>оставалось на уровне обеих экспериментальных групп животных с сахарным диабето</w:t>
      </w:r>
      <w:r w:rsidR="00AE2529">
        <w:t>м. (Таблица 11</w:t>
      </w:r>
      <w:r>
        <w:t>).</w:t>
      </w:r>
    </w:p>
    <w:p w:rsidR="00BF3E48" w:rsidRPr="00146A45" w:rsidRDefault="00BF3E48" w:rsidP="00BF3E48">
      <w:pPr>
        <w:ind w:firstLine="720"/>
      </w:pPr>
      <w:r w:rsidRPr="00146A45">
        <w:t xml:space="preserve">Содержание лейкоцитов на фоне введения АФГ снизилось и составило 7,03±1,05 Г/л, что оказалось ниже показателя </w:t>
      </w:r>
      <w:proofErr w:type="spellStart"/>
      <w:r w:rsidRPr="00146A45">
        <w:t>интактной</w:t>
      </w:r>
      <w:proofErr w:type="spellEnd"/>
      <w:r w:rsidRPr="00146A45">
        <w:t xml:space="preserve"> группы. (10,76±0,79Г/л). Снижение количества лейкоцитов происходило за счет лимфоцитов, гранулоцитов и средних клеток. Количество лимфоцитов достигло значений </w:t>
      </w:r>
      <w:proofErr w:type="spellStart"/>
      <w:r w:rsidRPr="00146A45">
        <w:t>интактной</w:t>
      </w:r>
      <w:proofErr w:type="spellEnd"/>
      <w:r w:rsidRPr="00146A45">
        <w:t xml:space="preserve"> группы (3,47±0,5Г/л), а показатели гранулоцитов и средних клеток оказались ниже уровн</w:t>
      </w:r>
      <w:r w:rsidR="00AE2529">
        <w:t xml:space="preserve">я </w:t>
      </w:r>
      <w:proofErr w:type="spellStart"/>
      <w:r w:rsidR="00AE2529">
        <w:t>интактных</w:t>
      </w:r>
      <w:proofErr w:type="spellEnd"/>
      <w:r w:rsidR="00AE2529">
        <w:t xml:space="preserve"> животных. (Таблица 11</w:t>
      </w:r>
      <w:r w:rsidRPr="00146A45">
        <w:t>)</w:t>
      </w:r>
    </w:p>
    <w:p w:rsidR="00BF3E48" w:rsidRDefault="00BF3E48" w:rsidP="00BF3E48">
      <w:pPr>
        <w:ind w:firstLine="720"/>
      </w:pPr>
      <w:r>
        <w:t xml:space="preserve">Количество тромбоцитов и </w:t>
      </w:r>
      <w:proofErr w:type="spellStart"/>
      <w:r>
        <w:t>тромбоцитарные</w:t>
      </w:r>
      <w:proofErr w:type="spellEnd"/>
      <w:r>
        <w:t xml:space="preserve"> индексы оставались в пределах одного уровня на протяжении всего наблюдаемого периода. </w:t>
      </w:r>
    </w:p>
    <w:p w:rsidR="00BF3E48" w:rsidRPr="00146A45" w:rsidRDefault="00BF3E48" w:rsidP="00BF3E48">
      <w:pPr>
        <w:ind w:firstLine="720"/>
      </w:pPr>
      <w:r w:rsidRPr="00146A45">
        <w:t>Таким образом, уменьшение лейкоцитарной фракции в плазме крови демонстрировало</w:t>
      </w:r>
      <w:r w:rsidR="0079754E" w:rsidRPr="00146A45">
        <w:t xml:space="preserve"> </w:t>
      </w:r>
      <w:r w:rsidRPr="00146A45">
        <w:t>уменьшение системного воспаления.</w:t>
      </w:r>
    </w:p>
    <w:p w:rsidR="00BF3E48" w:rsidRPr="00974BD2" w:rsidRDefault="00BF3E48" w:rsidP="00BF3E48">
      <w:pPr>
        <w:ind w:firstLine="720"/>
      </w:pPr>
      <w:r>
        <w:t xml:space="preserve">Таблица </w:t>
      </w:r>
      <w:r w:rsidR="004F7231">
        <w:t>11</w:t>
      </w:r>
      <w:r>
        <w:t xml:space="preserve">. </w:t>
      </w:r>
      <w:r w:rsidRPr="002511FB">
        <w:t>Гематологические показатели крови при развитии сахарного диабета 2 типа и на фоне введения АФГ.</w:t>
      </w:r>
    </w:p>
    <w:tbl>
      <w:tblPr>
        <w:tblW w:w="10199" w:type="dxa"/>
        <w:tblInd w:w="-459" w:type="dxa"/>
        <w:tblLayout w:type="fixed"/>
        <w:tblCellMar>
          <w:top w:w="15" w:type="dxa"/>
          <w:left w:w="15" w:type="dxa"/>
          <w:bottom w:w="15" w:type="dxa"/>
          <w:right w:w="15" w:type="dxa"/>
        </w:tblCellMar>
        <w:tblLook w:val="00A0" w:firstRow="1" w:lastRow="0" w:firstColumn="1" w:lastColumn="0" w:noHBand="0" w:noVBand="0"/>
      </w:tblPr>
      <w:tblGrid>
        <w:gridCol w:w="1993"/>
        <w:gridCol w:w="1984"/>
        <w:gridCol w:w="1985"/>
        <w:gridCol w:w="1977"/>
        <w:gridCol w:w="2260"/>
      </w:tblGrid>
      <w:tr w:rsidR="00BF3E48" w:rsidRPr="00A8034A" w:rsidTr="004F7231">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F3E48" w:rsidRPr="00A8034A" w:rsidRDefault="00BF3E48" w:rsidP="00E659B5">
            <w:pPr>
              <w:jc w:val="center"/>
              <w:rPr>
                <w:b/>
                <w:bCs/>
              </w:rPr>
            </w:pPr>
            <w:r w:rsidRPr="00A8034A">
              <w:rPr>
                <w:b/>
                <w:bCs/>
              </w:rPr>
              <w:t>Показатель</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F3E48" w:rsidRPr="00A8034A" w:rsidRDefault="00BF3E48" w:rsidP="00E659B5">
            <w:pPr>
              <w:jc w:val="center"/>
              <w:rPr>
                <w:b/>
                <w:bCs/>
              </w:rPr>
            </w:pPr>
            <w:proofErr w:type="spellStart"/>
            <w:r w:rsidRPr="00A8034A">
              <w:rPr>
                <w:b/>
                <w:bCs/>
              </w:rPr>
              <w:t>Интактная</w:t>
            </w:r>
            <w:proofErr w:type="spellEnd"/>
            <w:r w:rsidRPr="00A8034A">
              <w:rPr>
                <w:b/>
                <w:bCs/>
              </w:rPr>
              <w:t xml:space="preserve"> группа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F3E48" w:rsidRPr="00A8034A" w:rsidRDefault="00BF3E48" w:rsidP="00E659B5">
            <w:pPr>
              <w:jc w:val="center"/>
              <w:rPr>
                <w:b/>
                <w:bCs/>
              </w:rPr>
            </w:pPr>
            <w:r w:rsidRPr="00A8034A">
              <w:rPr>
                <w:b/>
                <w:bCs/>
              </w:rPr>
              <w:t>СД 2 30 суток</w:t>
            </w:r>
          </w:p>
        </w:tc>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F3E48" w:rsidRPr="00A8034A" w:rsidRDefault="00BF3E48" w:rsidP="00E659B5">
            <w:pPr>
              <w:jc w:val="center"/>
              <w:rPr>
                <w:b/>
                <w:bCs/>
              </w:rPr>
            </w:pPr>
            <w:r w:rsidRPr="00A8034A">
              <w:rPr>
                <w:b/>
                <w:bCs/>
              </w:rPr>
              <w:t>СД 2 60 суток</w:t>
            </w:r>
          </w:p>
        </w:tc>
        <w:tc>
          <w:tcPr>
            <w:tcW w:w="2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F3E48" w:rsidRPr="00A8034A" w:rsidRDefault="00BF3E48" w:rsidP="00E659B5">
            <w:pPr>
              <w:jc w:val="center"/>
              <w:rPr>
                <w:b/>
                <w:bCs/>
              </w:rPr>
            </w:pPr>
            <w:r w:rsidRPr="00A8034A">
              <w:rPr>
                <w:b/>
                <w:bCs/>
              </w:rPr>
              <w:t>СД + АФГ</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Эритроциты, Т/л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8,78±0,09</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8,5±0,2</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9,0±0,4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9,16±0,6</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Гемоглобин,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r w:rsidRPr="00A8034A">
              <w:t>140,7±0,2</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147,4±0,3</w:t>
            </w:r>
            <w:r w:rsidRPr="00A8034A">
              <w:rPr>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146,0±0,3</w:t>
            </w:r>
            <w:r w:rsidRPr="00A8034A">
              <w:rPr>
                <w:vertAlign w:val="superscript"/>
              </w:rPr>
              <w:t>1,4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171±1,1</w:t>
            </w:r>
            <w:r w:rsidRPr="00A8034A">
              <w:rPr>
                <w:vertAlign w:val="superscript"/>
              </w:rPr>
              <w:t>2,3,1</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Гематокрит,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41,17±0,6</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44,1±0,8</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45,32±2,2</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47±3,6</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lastRenderedPageBreak/>
              <w:t xml:space="preserve">MCV, </w:t>
            </w:r>
            <w:proofErr w:type="spellStart"/>
            <w:r w:rsidRPr="00A8034A">
              <w:t>фл</w:t>
            </w:r>
            <w:proofErr w:type="spellEnd"/>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46,74±1,3</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52,2±0,7</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50,3±0,48</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50,73±0,85</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 xml:space="preserve">MCH, </w:t>
            </w:r>
            <w:proofErr w:type="spellStart"/>
            <w:r w:rsidRPr="00A8034A">
              <w:t>пг</w:t>
            </w:r>
            <w:proofErr w:type="spellEnd"/>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 xml:space="preserve">16,1±0,2 </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17,86±0,3</w:t>
            </w:r>
            <w:r w:rsidRPr="00A8034A">
              <w:rPr>
                <w:vertAlign w:val="superscript"/>
              </w:rPr>
              <w:t>1</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17,75±0,4</w:t>
            </w:r>
            <w:r w:rsidRPr="00A8034A">
              <w:rPr>
                <w:vertAlign w:val="superscript"/>
              </w:rPr>
              <w:t>1</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17,5±0,5</w:t>
            </w:r>
            <w:r w:rsidRPr="00A8034A">
              <w:rPr>
                <w:vertAlign w:val="superscript"/>
              </w:rPr>
              <w:t>1</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MCHC, г/</w:t>
            </w:r>
            <w:proofErr w:type="spellStart"/>
            <w:r w:rsidRPr="00A8034A">
              <w:t>дл</w:t>
            </w:r>
            <w:proofErr w:type="spellEnd"/>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34,5±0,4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34,3±0,27</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35,31±0,6</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34,5±0,7</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r w:rsidRPr="00A8034A">
              <w:rPr>
                <w:lang w:val="en-US"/>
              </w:rPr>
              <w:t>RDW,%</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16,3± 0,1</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15,8±0,17</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16,2±0,21</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16,03±0,26</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Лейкоциты,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10,76±0,79</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rsidRPr="00D72550">
              <w:t>18,48</w:t>
            </w:r>
            <w:r w:rsidRPr="00A8034A">
              <w:t>±1,23</w:t>
            </w:r>
            <w:r w:rsidRPr="00A8034A">
              <w:rPr>
                <w:vertAlign w:val="superscript"/>
              </w:rPr>
              <w:t>1,3,4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15,68</w:t>
            </w:r>
            <w:r w:rsidRPr="00A8034A">
              <w:t>±1,0</w:t>
            </w:r>
            <w:r w:rsidRPr="00A8034A">
              <w:rPr>
                <w:vertAlign w:val="superscript"/>
              </w:rPr>
              <w:t>1,2,4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7,03</w:t>
            </w:r>
            <w:r w:rsidRPr="00A8034A">
              <w:t>±1,05</w:t>
            </w:r>
            <w:r w:rsidRPr="00A8034A">
              <w:rPr>
                <w:vertAlign w:val="superscript"/>
              </w:rPr>
              <w:t>1,2,3</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Лимфоциты,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4,43±0,50</w:t>
            </w:r>
            <w:r w:rsidRPr="00A8034A">
              <w:rPr>
                <w:vertAlign w:val="superscript"/>
              </w:rPr>
              <w:t>2,3</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11,81±0,94</w:t>
            </w:r>
            <w:r w:rsidRPr="00A8034A">
              <w:rPr>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10,43±1,53</w:t>
            </w:r>
            <w:r w:rsidRPr="00A8034A">
              <w:rPr>
                <w:vertAlign w:val="superscript"/>
              </w:rPr>
              <w:t>1,4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3,47±0,5</w:t>
            </w:r>
            <w:r w:rsidRPr="00A8034A">
              <w:rPr>
                <w:vertAlign w:val="superscript"/>
              </w:rPr>
              <w:t>2,3</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Лимфоциты,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39,1±1,7</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rsidRPr="00D72550">
              <w:t>66,89</w:t>
            </w:r>
            <w:r w:rsidRPr="00A8034A">
              <w:t>±1,85</w:t>
            </w:r>
            <w:r w:rsidRPr="00A8034A">
              <w:rPr>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66,33</w:t>
            </w:r>
            <w:r w:rsidRPr="00A8034A">
              <w:t>±1,42</w:t>
            </w:r>
            <w:r w:rsidRPr="00A8034A">
              <w:rPr>
                <w:vertAlign w:val="superscript"/>
              </w:rPr>
              <w:t>1,4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rsidRPr="00D72550">
              <w:t>54,00</w:t>
            </w:r>
            <w:r w:rsidRPr="00A8034A">
              <w:t>±4,58</w:t>
            </w:r>
            <w:r w:rsidRPr="00A8034A">
              <w:rPr>
                <w:vertAlign w:val="superscript"/>
              </w:rPr>
              <w:t>2,31</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Гранулоциты,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bCs/>
              </w:rPr>
            </w:pPr>
            <w:r w:rsidRPr="00A8034A">
              <w:rPr>
                <w:bCs/>
              </w:rPr>
              <w:t>5,81±0,85</w:t>
            </w:r>
            <w:r w:rsidRPr="00A8034A">
              <w:rPr>
                <w:bCs/>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bCs/>
              </w:rPr>
            </w:pPr>
            <w:r w:rsidRPr="00A8034A">
              <w:rPr>
                <w:bCs/>
              </w:rPr>
              <w:t>4,07±0,4</w:t>
            </w:r>
            <w:r w:rsidRPr="00A8034A">
              <w:rPr>
                <w:bCs/>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bCs/>
              </w:rPr>
            </w:pPr>
            <w:r w:rsidRPr="00A8034A">
              <w:rPr>
                <w:bCs/>
              </w:rPr>
              <w:t>3,67±0,2</w:t>
            </w:r>
            <w:r w:rsidRPr="00A8034A">
              <w:rPr>
                <w:bCs/>
                <w:vertAlign w:val="superscript"/>
              </w:rPr>
              <w:t>1</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bCs/>
              </w:rPr>
            </w:pPr>
            <w:r w:rsidRPr="00A8034A">
              <w:rPr>
                <w:bCs/>
              </w:rPr>
              <w:t>2,83±0,6</w:t>
            </w:r>
            <w:r w:rsidRPr="00A8034A">
              <w:rPr>
                <w:bCs/>
                <w:vertAlign w:val="superscript"/>
              </w:rPr>
              <w:t>2,1</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Гранулоциты,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55,7</w:t>
            </w:r>
            <w:r w:rsidRPr="00A8034A">
              <w:t>±3,7</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22,0</w:t>
            </w:r>
            <w:r w:rsidRPr="00A8034A">
              <w:t>±1,8</w:t>
            </w:r>
            <w:r w:rsidRPr="00A8034A">
              <w:rPr>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23,8</w:t>
            </w:r>
            <w:r w:rsidRPr="00D72550">
              <w:t>3</w:t>
            </w:r>
            <w:r w:rsidRPr="00A8034A">
              <w:t>±4,5</w:t>
            </w:r>
            <w:r w:rsidRPr="00A8034A">
              <w:rPr>
                <w:vertAlign w:val="superscript"/>
              </w:rPr>
              <w:t>1,4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D72550" w:rsidRDefault="00BF3E48" w:rsidP="00E659B5">
            <w:r>
              <w:t>35,0</w:t>
            </w:r>
            <w:r w:rsidRPr="00A8034A">
              <w:t>±4,0</w:t>
            </w:r>
            <w:r w:rsidRPr="00A8034A">
              <w:rPr>
                <w:vertAlign w:val="superscript"/>
              </w:rPr>
              <w:t>1,2,3</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Средние клетки (</w:t>
            </w:r>
            <w:r w:rsidRPr="00A8034A">
              <w:rPr>
                <w:lang w:val="en-US"/>
              </w:rPr>
              <w:t>MID</w:t>
            </w:r>
            <w:r w:rsidRPr="00A8034A">
              <w:t>),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0,6±0,17</w:t>
            </w:r>
            <w:r w:rsidRPr="00A8034A">
              <w:rPr>
                <w:vertAlign w:val="superscript"/>
              </w:rPr>
              <w:t>2,3,</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2,04±0,14</w:t>
            </w:r>
            <w:r w:rsidRPr="00A8034A">
              <w:rPr>
                <w:vertAlign w:val="superscript"/>
              </w:rPr>
              <w:t>1,4</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1,8±0,27</w:t>
            </w:r>
            <w:r w:rsidRPr="00A8034A">
              <w:rPr>
                <w:vertAlign w:val="superscript"/>
              </w:rPr>
              <w:t>1,4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0,77±0,22</w:t>
            </w:r>
            <w:r w:rsidRPr="00A8034A">
              <w:rPr>
                <w:vertAlign w:val="superscript"/>
              </w:rPr>
              <w:t>2,3,</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Средние клетки</w:t>
            </w:r>
            <w:r w:rsidRPr="00A8034A">
              <w:rPr>
                <w:lang w:val="en-US"/>
              </w:rPr>
              <w:t xml:space="preserve"> (MID)</w:t>
            </w:r>
            <w:r w:rsidRPr="00A8034A">
              <w:t>,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2,9±0,34</w:t>
            </w:r>
            <w:r w:rsidRPr="00A8034A">
              <w:rPr>
                <w:vertAlign w:val="superscript"/>
              </w:rPr>
              <w:t>234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F33A4">
              <w:t>11,11</w:t>
            </w:r>
            <w:r w:rsidRPr="00A8034A">
              <w:t>±0,26</w:t>
            </w:r>
            <w:r w:rsidRPr="00A8034A">
              <w:rPr>
                <w:vertAlign w:val="superscript"/>
              </w:rPr>
              <w:t>1</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F33A4" w:rsidRDefault="00BF3E48" w:rsidP="00E659B5">
            <w:r w:rsidRPr="00AF33A4">
              <w:t>9,44</w:t>
            </w:r>
            <w:r w:rsidRPr="00A8034A">
              <w:t>±1,03</w:t>
            </w:r>
            <w:r w:rsidRPr="00A8034A">
              <w:rPr>
                <w:vertAlign w:val="superscript"/>
              </w:rPr>
              <w:t>1</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336BC8" w:rsidRDefault="00BF3E48" w:rsidP="00E659B5">
            <w:r w:rsidRPr="00336BC8">
              <w:t>9,43</w:t>
            </w:r>
            <w:r w:rsidRPr="00A8034A">
              <w:t>±1,04</w:t>
            </w:r>
            <w:r w:rsidRPr="00A8034A">
              <w:rPr>
                <w:vertAlign w:val="superscript"/>
              </w:rPr>
              <w:t>1</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Тромбоциты, Г/л</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666,1±32,1</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627,8±12,1</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667,6±15,6</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675,6±46</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pPr>
              <w:rPr>
                <w:lang w:val="en-US"/>
              </w:rPr>
            </w:pPr>
            <w:proofErr w:type="spellStart"/>
            <w:r w:rsidRPr="00A8034A">
              <w:rPr>
                <w:lang w:val="en-US"/>
              </w:rPr>
              <w:t>Pct</w:t>
            </w:r>
            <w:proofErr w:type="spellEnd"/>
            <w:r w:rsidRPr="00A8034A">
              <w:rPr>
                <w:lang w:val="en-US"/>
              </w:rPr>
              <w:t>,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0,45 ± 0,02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0,42±0,01</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0,38±0,04</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0,48±0,05</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lastRenderedPageBreak/>
              <w:t xml:space="preserve">MPV, </w:t>
            </w:r>
            <w:proofErr w:type="spellStart"/>
            <w:r w:rsidRPr="00A8034A">
              <w:t>фл</w:t>
            </w:r>
            <w:proofErr w:type="spellEnd"/>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6,7±0,07</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6,7±0,1</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6,47±0,07</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6,37±0,12</w:t>
            </w:r>
          </w:p>
        </w:tc>
      </w:tr>
      <w:tr w:rsidR="00BF3E48" w:rsidRPr="00A8034A" w:rsidTr="0079754E">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rPr>
                <w:lang w:val="en-US"/>
              </w:rPr>
              <w:t>PDW</w:t>
            </w:r>
            <w:r w:rsidRPr="00A8034A">
              <w:t>, %</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11,04±0,1</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11,4±0,15</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11,44±0,07</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48" w:rsidRPr="00A8034A" w:rsidRDefault="00BF3E48" w:rsidP="00E659B5">
            <w:r w:rsidRPr="00A8034A">
              <w:t>11,2±0,2</w:t>
            </w:r>
          </w:p>
        </w:tc>
      </w:tr>
    </w:tbl>
    <w:p w:rsidR="00BF3E48" w:rsidRDefault="00BF3E48" w:rsidP="00BF3E48">
      <w:r>
        <w:t>1</w:t>
      </w:r>
      <w:r w:rsidRPr="00883B04">
        <w:t xml:space="preserve"> - различия с показателем группы </w:t>
      </w:r>
      <w:proofErr w:type="spellStart"/>
      <w:r w:rsidRPr="00883B04">
        <w:t>интактных</w:t>
      </w:r>
      <w:proofErr w:type="spellEnd"/>
      <w:r w:rsidRPr="00883B04">
        <w:t xml:space="preserve"> животных достоверны при </w:t>
      </w:r>
      <w:proofErr w:type="gramStart"/>
      <w:r w:rsidRPr="00883B04">
        <w:t>P&lt;</w:t>
      </w:r>
      <w:proofErr w:type="gramEnd"/>
      <w:r w:rsidRPr="00883B04">
        <w:t>0,05</w:t>
      </w:r>
    </w:p>
    <w:p w:rsidR="00BF3E48" w:rsidRDefault="00BF3E48" w:rsidP="00BF3E48">
      <w:r>
        <w:t xml:space="preserve">2 - </w:t>
      </w:r>
      <w:r w:rsidRPr="00883B04">
        <w:t xml:space="preserve">различия с показателем группы </w:t>
      </w:r>
      <w:r>
        <w:t>СД 30</w:t>
      </w:r>
      <w:r w:rsidRPr="00883B04">
        <w:t xml:space="preserve"> достоверны при </w:t>
      </w:r>
      <w:proofErr w:type="gramStart"/>
      <w:r w:rsidRPr="00883B04">
        <w:t>P&lt;</w:t>
      </w:r>
      <w:proofErr w:type="gramEnd"/>
      <w:r w:rsidRPr="00883B04">
        <w:t>0,05</w:t>
      </w:r>
    </w:p>
    <w:p w:rsidR="00BF3E48" w:rsidRDefault="00BF3E48" w:rsidP="00BF3E48">
      <w:r>
        <w:t xml:space="preserve">3 - </w:t>
      </w:r>
      <w:r w:rsidRPr="00883B04">
        <w:t xml:space="preserve">различия с показателем группы </w:t>
      </w:r>
      <w:r>
        <w:t>СД 60</w:t>
      </w:r>
      <w:r w:rsidRPr="00883B04">
        <w:t xml:space="preserve"> достоверны при </w:t>
      </w:r>
      <w:proofErr w:type="gramStart"/>
      <w:r w:rsidRPr="00883B04">
        <w:t>P&lt;</w:t>
      </w:r>
      <w:proofErr w:type="gramEnd"/>
      <w:r w:rsidRPr="00883B04">
        <w:t>0,05</w:t>
      </w:r>
    </w:p>
    <w:p w:rsidR="00BF3E48" w:rsidRDefault="00BF3E48" w:rsidP="00BF3E48">
      <w:r>
        <w:t xml:space="preserve">4 - </w:t>
      </w:r>
      <w:r w:rsidRPr="00883B04">
        <w:t xml:space="preserve">различия с показателем группы </w:t>
      </w:r>
      <w:r>
        <w:t>СД 30 + АФГ</w:t>
      </w:r>
      <w:r w:rsidRPr="00883B04">
        <w:t xml:space="preserve"> достоверны при </w:t>
      </w:r>
      <w:proofErr w:type="gramStart"/>
      <w:r w:rsidRPr="00883B04">
        <w:t>P&lt;</w:t>
      </w:r>
      <w:proofErr w:type="gramEnd"/>
      <w:r w:rsidRPr="00883B04">
        <w:t>0,05</w:t>
      </w:r>
    </w:p>
    <w:p w:rsidR="00BF3E48" w:rsidRDefault="00A825F9" w:rsidP="00BF3E48">
      <w:pPr>
        <w:jc w:val="center"/>
        <w:rPr>
          <w:noProof/>
        </w:rPr>
      </w:pPr>
      <w:r>
        <w:rPr>
          <w:noProof/>
        </w:rPr>
        <w:pict>
          <v:shape id="Диаграмма 1" o:spid="_x0000_i1040" type="#_x0000_t75" style="width:357.75pt;height:214.5pt;visibility:visible">
            <v:imagedata r:id="rId26" o:title=""/>
            <o:lock v:ext="edit" aspectratio="f"/>
          </v:shape>
        </w:pict>
      </w:r>
    </w:p>
    <w:p w:rsidR="004F7231" w:rsidRPr="00974BD2" w:rsidRDefault="004F7231" w:rsidP="004F7231">
      <w:pPr>
        <w:ind w:firstLine="720"/>
      </w:pPr>
      <w:r>
        <w:t xml:space="preserve">Рисунок 10. </w:t>
      </w:r>
      <w:r w:rsidRPr="002511FB">
        <w:t>Гематологические показатели крови при развитии сахарного диабета 2 типа и на фоне введения АФГ.</w:t>
      </w:r>
    </w:p>
    <w:p w:rsidR="004F7231" w:rsidRPr="005B279D" w:rsidRDefault="004F7231" w:rsidP="00BF3E48">
      <w:pPr>
        <w:jc w:val="center"/>
      </w:pPr>
    </w:p>
    <w:p w:rsidR="00BF3E48" w:rsidRDefault="00A8034A" w:rsidP="00BF3E48">
      <w:pPr>
        <w:pStyle w:val="2"/>
      </w:pPr>
      <w:bookmarkStart w:id="80" w:name="_Toc517045767"/>
      <w:r>
        <w:t>6</w:t>
      </w:r>
      <w:r w:rsidR="00BF3E48">
        <w:t>.8 Заключение к разделу</w:t>
      </w:r>
      <w:bookmarkEnd w:id="80"/>
    </w:p>
    <w:p w:rsidR="00BF3E48" w:rsidRPr="00A8034A" w:rsidRDefault="00BF3E48" w:rsidP="0079754E">
      <w:pPr>
        <w:ind w:firstLine="708"/>
      </w:pPr>
      <w:r w:rsidRPr="00A8034A">
        <w:t>При модуляции функциональной активности макрофагов на фоне развития СД2 в структуре эндокринной части поджелудочной железы патологические изменения были менее выражены</w:t>
      </w:r>
      <w:r w:rsidR="0079754E">
        <w:t xml:space="preserve"> </w:t>
      </w:r>
      <w:r w:rsidRPr="00A8034A">
        <w:t xml:space="preserve">по сравнению с экспериментальными группами с СД2.  В панкреатических островках на фоне </w:t>
      </w:r>
      <w:r w:rsidRPr="00A8034A">
        <w:lastRenderedPageBreak/>
        <w:t xml:space="preserve">сохранения общего числа клеток наблюдалось увеличение количества бета-клеток и их оптической плотности, вследствие чего в плазме крови повысился уровень инсулина и снизилась концентрация глюкозы. </w:t>
      </w:r>
    </w:p>
    <w:p w:rsidR="00BF3E48" w:rsidRPr="00A8034A" w:rsidRDefault="00BF3E48" w:rsidP="0079754E">
      <w:pPr>
        <w:ind w:firstLine="708"/>
      </w:pPr>
      <w:r w:rsidRPr="00A8034A">
        <w:t>На фоне снижения концентрации глюкозы в</w:t>
      </w:r>
      <w:r w:rsidR="0079754E">
        <w:t xml:space="preserve"> </w:t>
      </w:r>
      <w:r w:rsidRPr="00A8034A">
        <w:t xml:space="preserve">плазме крови и ослабления ее повреждающего действия на органы и ткани активность АЛТ в крови достигла нормальных значений, в связи с чем можно сделать вывод о восстановлении мембран </w:t>
      </w:r>
      <w:proofErr w:type="spellStart"/>
      <w:r w:rsidRPr="00A8034A">
        <w:t>гепатоцитов</w:t>
      </w:r>
      <w:proofErr w:type="spellEnd"/>
      <w:r w:rsidRPr="00A8034A">
        <w:t xml:space="preserve">. Повышение уровня мочевины в плазме крови, характерное для 30 суток развития диабета наблюдалось и при модуляции макрофагов. Поскольку повышение этого показателя не выходило за пределы </w:t>
      </w:r>
      <w:proofErr w:type="spellStart"/>
      <w:r w:rsidRPr="00A8034A">
        <w:t>референсных</w:t>
      </w:r>
      <w:proofErr w:type="spellEnd"/>
      <w:r w:rsidRPr="00A8034A">
        <w:t xml:space="preserve"> значений, можно сделать вывод, что модуляция макрофагов не повлияла на функциональное состояние почек. Уровень </w:t>
      </w:r>
      <w:proofErr w:type="spellStart"/>
      <w:r w:rsidRPr="00A8034A">
        <w:t>креатинина</w:t>
      </w:r>
      <w:proofErr w:type="spellEnd"/>
      <w:r w:rsidRPr="00A8034A">
        <w:t xml:space="preserve"> в плазме крови достиг нормальных значений что, возможно, связано с нормализацией белкового обмена в тканях.</w:t>
      </w:r>
    </w:p>
    <w:p w:rsidR="00BF3E48" w:rsidRPr="00A8034A" w:rsidRDefault="00BF3E48" w:rsidP="0079754E">
      <w:pPr>
        <w:ind w:firstLine="708"/>
      </w:pPr>
      <w:r w:rsidRPr="00A8034A">
        <w:t>Кроме того, снижение содержания лейкоцитов в плазме крови свидетельствовало о снижении системного воспаления.</w:t>
      </w:r>
    </w:p>
    <w:p w:rsidR="00BF3E48" w:rsidRDefault="00A8034A" w:rsidP="00BF3E48">
      <w:pPr>
        <w:pStyle w:val="1"/>
      </w:pPr>
      <w:bookmarkStart w:id="81" w:name="_Toc517045768"/>
      <w:r>
        <w:t xml:space="preserve">Глава 7. </w:t>
      </w:r>
      <w:r w:rsidR="00BF3E48">
        <w:t>Изучение функциональной активности макрофагов и оценка их количества в поджелудочной железе</w:t>
      </w:r>
      <w:bookmarkEnd w:id="81"/>
    </w:p>
    <w:p w:rsidR="00BF3E48" w:rsidRPr="00C851E7" w:rsidRDefault="00BF3E48" w:rsidP="004F7231">
      <w:pPr>
        <w:pStyle w:val="14"/>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Иммунная система</w:t>
      </w:r>
      <w:r w:rsidRPr="0010051B">
        <w:rPr>
          <w:rFonts w:ascii="Times New Roman" w:hAnsi="Times New Roman" w:cs="Times New Roman"/>
          <w:bCs/>
          <w:sz w:val="28"/>
          <w:szCs w:val="28"/>
        </w:rPr>
        <w:t xml:space="preserve"> </w:t>
      </w:r>
      <w:r>
        <w:rPr>
          <w:rFonts w:ascii="Times New Roman" w:hAnsi="Times New Roman" w:cs="Times New Roman"/>
          <w:bCs/>
          <w:sz w:val="28"/>
          <w:szCs w:val="28"/>
        </w:rPr>
        <w:t>не только осуществляет</w:t>
      </w:r>
      <w:r w:rsidRPr="0010051B">
        <w:rPr>
          <w:rFonts w:ascii="Times New Roman" w:hAnsi="Times New Roman" w:cs="Times New Roman"/>
          <w:bCs/>
          <w:sz w:val="28"/>
          <w:szCs w:val="28"/>
        </w:rPr>
        <w:t xml:space="preserve"> иммунологический надзор, но и </w:t>
      </w:r>
      <w:r>
        <w:rPr>
          <w:rFonts w:ascii="Times New Roman" w:hAnsi="Times New Roman" w:cs="Times New Roman"/>
          <w:bCs/>
          <w:sz w:val="28"/>
          <w:szCs w:val="28"/>
        </w:rPr>
        <w:t>регулирует</w:t>
      </w:r>
      <w:r w:rsidRPr="0010051B">
        <w:rPr>
          <w:rFonts w:ascii="Times New Roman" w:hAnsi="Times New Roman" w:cs="Times New Roman"/>
          <w:bCs/>
          <w:sz w:val="28"/>
          <w:szCs w:val="28"/>
        </w:rPr>
        <w:t xml:space="preserve"> физиологические функции организма. В частности, резидентные макрофаги панкреатического островка участвуют в </w:t>
      </w:r>
      <w:r>
        <w:rPr>
          <w:rFonts w:ascii="Times New Roman" w:hAnsi="Times New Roman" w:cs="Times New Roman"/>
          <w:bCs/>
          <w:sz w:val="28"/>
          <w:szCs w:val="28"/>
        </w:rPr>
        <w:t>поддержании его гомеостаза</w:t>
      </w:r>
      <w:r w:rsidR="00C851E7">
        <w:rPr>
          <w:rFonts w:ascii="Times New Roman" w:hAnsi="Times New Roman" w:cs="Times New Roman"/>
          <w:bCs/>
          <w:sz w:val="28"/>
          <w:szCs w:val="28"/>
        </w:rPr>
        <w:t xml:space="preserve"> </w:t>
      </w:r>
      <w:r w:rsidR="00C851E7" w:rsidRPr="00C851E7">
        <w:rPr>
          <w:rFonts w:ascii="Times New Roman" w:hAnsi="Times New Roman" w:cs="Times New Roman"/>
          <w:bCs/>
          <w:sz w:val="28"/>
          <w:szCs w:val="28"/>
        </w:rPr>
        <w:t xml:space="preserve">[112]. </w:t>
      </w:r>
      <w:r w:rsidRPr="00045C99">
        <w:rPr>
          <w:rFonts w:ascii="Times New Roman" w:hAnsi="Times New Roman" w:cs="Times New Roman"/>
          <w:bCs/>
          <w:sz w:val="28"/>
          <w:szCs w:val="28"/>
        </w:rPr>
        <w:t>Эти макрофаги выделяют противовоспалительные цитокины, такие, как TGF-</w:t>
      </w:r>
      <w:r w:rsidR="00C851E7">
        <w:rPr>
          <w:rFonts w:ascii="Times New Roman" w:hAnsi="Times New Roman" w:cs="Times New Roman"/>
          <w:bCs/>
          <w:sz w:val="28"/>
          <w:szCs w:val="28"/>
        </w:rPr>
        <w:t>β</w:t>
      </w:r>
      <w:r w:rsidRPr="00045C99">
        <w:rPr>
          <w:rFonts w:ascii="Times New Roman" w:hAnsi="Times New Roman" w:cs="Times New Roman"/>
          <w:bCs/>
          <w:sz w:val="28"/>
          <w:szCs w:val="28"/>
        </w:rPr>
        <w:t xml:space="preserve">, IL-10, которые изменяют внутриклеточную сигнализацию в макрофагах в сторону поляризации по противовоспалительному фенотипу, а также ингибируют секрецию </w:t>
      </w:r>
      <w:proofErr w:type="spellStart"/>
      <w:r w:rsidRPr="00045C99">
        <w:rPr>
          <w:rFonts w:ascii="Times New Roman" w:hAnsi="Times New Roman" w:cs="Times New Roman"/>
          <w:bCs/>
          <w:sz w:val="28"/>
          <w:szCs w:val="28"/>
        </w:rPr>
        <w:t>провоспалительных</w:t>
      </w:r>
      <w:proofErr w:type="spellEnd"/>
      <w:r w:rsidRPr="00045C99">
        <w:rPr>
          <w:rFonts w:ascii="Times New Roman" w:hAnsi="Times New Roman" w:cs="Times New Roman"/>
          <w:bCs/>
          <w:sz w:val="28"/>
          <w:szCs w:val="28"/>
        </w:rPr>
        <w:t xml:space="preserve"> цитокинов </w:t>
      </w:r>
      <w:r w:rsidRPr="00C851E7">
        <w:rPr>
          <w:rFonts w:ascii="Times New Roman" w:hAnsi="Times New Roman" w:cs="Times New Roman"/>
          <w:bCs/>
          <w:sz w:val="28"/>
          <w:szCs w:val="28"/>
        </w:rPr>
        <w:t>[4]</w:t>
      </w:r>
      <w:r w:rsidR="00C851E7" w:rsidRPr="00C851E7">
        <w:rPr>
          <w:rFonts w:ascii="Times New Roman" w:hAnsi="Times New Roman" w:cs="Times New Roman"/>
          <w:bCs/>
          <w:sz w:val="28"/>
          <w:szCs w:val="28"/>
        </w:rPr>
        <w:t xml:space="preserve">. </w:t>
      </w:r>
    </w:p>
    <w:p w:rsidR="00BF3E48" w:rsidRPr="00CA0B1C" w:rsidRDefault="00BF3E48" w:rsidP="00BF3E48">
      <w:pPr>
        <w:pStyle w:val="14"/>
        <w:spacing w:after="0" w:line="360" w:lineRule="auto"/>
        <w:ind w:left="0" w:firstLine="360"/>
        <w:jc w:val="both"/>
        <w:rPr>
          <w:rFonts w:ascii="Times New Roman" w:hAnsi="Times New Roman" w:cs="Times New Roman"/>
          <w:sz w:val="24"/>
          <w:szCs w:val="24"/>
          <w:bdr w:val="none" w:sz="0" w:space="0" w:color="auto" w:frame="1"/>
          <w:lang w:eastAsia="ru-RU"/>
        </w:rPr>
      </w:pPr>
      <w:r w:rsidRPr="00045C99">
        <w:rPr>
          <w:rFonts w:ascii="Times New Roman" w:hAnsi="Times New Roman" w:cs="Times New Roman"/>
          <w:bCs/>
          <w:sz w:val="28"/>
          <w:szCs w:val="28"/>
        </w:rPr>
        <w:lastRenderedPageBreak/>
        <w:t xml:space="preserve">При определенных условиях макрофаги выделяют </w:t>
      </w:r>
      <w:proofErr w:type="spellStart"/>
      <w:r w:rsidRPr="00045C99">
        <w:rPr>
          <w:rFonts w:ascii="Times New Roman" w:hAnsi="Times New Roman" w:cs="Times New Roman"/>
          <w:bCs/>
          <w:sz w:val="28"/>
          <w:szCs w:val="28"/>
        </w:rPr>
        <w:t>провоспалительные</w:t>
      </w:r>
      <w:proofErr w:type="spellEnd"/>
      <w:r w:rsidRPr="0010051B">
        <w:rPr>
          <w:rFonts w:ascii="Times New Roman" w:hAnsi="Times New Roman" w:cs="Times New Roman"/>
          <w:bCs/>
          <w:sz w:val="28"/>
          <w:szCs w:val="28"/>
        </w:rPr>
        <w:t xml:space="preserve"> </w:t>
      </w:r>
      <w:r>
        <w:rPr>
          <w:rFonts w:ascii="Times New Roman" w:hAnsi="Times New Roman" w:cs="Times New Roman"/>
          <w:bCs/>
          <w:sz w:val="28"/>
          <w:szCs w:val="28"/>
        </w:rPr>
        <w:t>цитокины, такие, как TNF-</w:t>
      </w:r>
      <w:proofErr w:type="spellStart"/>
      <w:r>
        <w:rPr>
          <w:rFonts w:ascii="Times New Roman" w:hAnsi="Times New Roman" w:cs="Times New Roman"/>
          <w:bCs/>
          <w:sz w:val="28"/>
          <w:szCs w:val="28"/>
        </w:rPr>
        <w:t>alpha</w:t>
      </w:r>
      <w:proofErr w:type="spellEnd"/>
      <w:r>
        <w:rPr>
          <w:rFonts w:ascii="Times New Roman" w:hAnsi="Times New Roman" w:cs="Times New Roman"/>
          <w:bCs/>
          <w:sz w:val="28"/>
          <w:szCs w:val="28"/>
        </w:rPr>
        <w:t>,</w:t>
      </w:r>
      <w:r w:rsidRPr="0010051B">
        <w:rPr>
          <w:rFonts w:ascii="Times New Roman" w:hAnsi="Times New Roman" w:cs="Times New Roman"/>
          <w:bCs/>
          <w:sz w:val="28"/>
          <w:szCs w:val="28"/>
        </w:rPr>
        <w:t xml:space="preserve"> IL-1 </w:t>
      </w:r>
      <w:proofErr w:type="spellStart"/>
      <w:r w:rsidRPr="0010051B">
        <w:rPr>
          <w:rFonts w:ascii="Times New Roman" w:hAnsi="Times New Roman" w:cs="Times New Roman"/>
          <w:bCs/>
          <w:sz w:val="28"/>
          <w:szCs w:val="28"/>
        </w:rPr>
        <w:t>beta</w:t>
      </w:r>
      <w:proofErr w:type="spellEnd"/>
      <w:r w:rsidRPr="0010051B">
        <w:rPr>
          <w:rFonts w:ascii="Times New Roman" w:hAnsi="Times New Roman" w:cs="Times New Roman"/>
          <w:bCs/>
          <w:sz w:val="28"/>
          <w:szCs w:val="28"/>
        </w:rPr>
        <w:t xml:space="preserve">, </w:t>
      </w:r>
      <w:r>
        <w:rPr>
          <w:rFonts w:ascii="Times New Roman" w:hAnsi="Times New Roman" w:cs="Times New Roman"/>
          <w:bCs/>
          <w:sz w:val="28"/>
          <w:szCs w:val="28"/>
          <w:lang w:val="en-US"/>
        </w:rPr>
        <w:t>IL</w:t>
      </w:r>
      <w:r w:rsidRPr="001F1A68">
        <w:rPr>
          <w:rFonts w:ascii="Times New Roman" w:hAnsi="Times New Roman" w:cs="Times New Roman"/>
          <w:bCs/>
          <w:sz w:val="28"/>
          <w:szCs w:val="28"/>
        </w:rPr>
        <w:t xml:space="preserve">-12, </w:t>
      </w:r>
      <w:r>
        <w:rPr>
          <w:rFonts w:ascii="Times New Roman" w:hAnsi="Times New Roman" w:cs="Times New Roman"/>
          <w:bCs/>
          <w:sz w:val="28"/>
          <w:szCs w:val="28"/>
          <w:lang w:val="en-US"/>
        </w:rPr>
        <w:t>IL</w:t>
      </w:r>
      <w:r>
        <w:rPr>
          <w:rFonts w:ascii="Times New Roman" w:hAnsi="Times New Roman" w:cs="Times New Roman"/>
          <w:bCs/>
          <w:sz w:val="28"/>
          <w:szCs w:val="28"/>
        </w:rPr>
        <w:t>-6</w:t>
      </w:r>
      <w:r w:rsidRPr="001F1A68">
        <w:rPr>
          <w:rFonts w:ascii="Times New Roman" w:hAnsi="Times New Roman" w:cs="Times New Roman"/>
          <w:bCs/>
          <w:sz w:val="28"/>
          <w:szCs w:val="28"/>
        </w:rPr>
        <w:t xml:space="preserve">, </w:t>
      </w:r>
      <w:r w:rsidRPr="0010051B">
        <w:rPr>
          <w:rFonts w:ascii="Times New Roman" w:hAnsi="Times New Roman" w:cs="Times New Roman"/>
          <w:bCs/>
          <w:sz w:val="28"/>
          <w:szCs w:val="28"/>
        </w:rPr>
        <w:t>что способствует экспрессии NO-</w:t>
      </w:r>
      <w:proofErr w:type="spellStart"/>
      <w:r w:rsidRPr="0010051B">
        <w:rPr>
          <w:rFonts w:ascii="Times New Roman" w:hAnsi="Times New Roman" w:cs="Times New Roman"/>
          <w:bCs/>
          <w:sz w:val="28"/>
          <w:szCs w:val="28"/>
        </w:rPr>
        <w:t>синтазы</w:t>
      </w:r>
      <w:proofErr w:type="spellEnd"/>
      <w:r w:rsidRPr="0010051B">
        <w:rPr>
          <w:rFonts w:ascii="Times New Roman" w:hAnsi="Times New Roman" w:cs="Times New Roman"/>
          <w:bCs/>
          <w:sz w:val="28"/>
          <w:szCs w:val="28"/>
        </w:rPr>
        <w:t xml:space="preserve">, разрушению клеток NO-радикалами и развитию воспалительного процесса. Аккумуляция в </w:t>
      </w:r>
      <w:r>
        <w:rPr>
          <w:rFonts w:ascii="Times New Roman" w:hAnsi="Times New Roman" w:cs="Times New Roman"/>
          <w:bCs/>
          <w:sz w:val="28"/>
          <w:szCs w:val="28"/>
        </w:rPr>
        <w:t>поджелудочной железе</w:t>
      </w:r>
      <w:r w:rsidRPr="0010051B">
        <w:rPr>
          <w:rFonts w:ascii="Times New Roman" w:hAnsi="Times New Roman" w:cs="Times New Roman"/>
          <w:bCs/>
          <w:sz w:val="28"/>
          <w:szCs w:val="28"/>
        </w:rPr>
        <w:t xml:space="preserve"> макр</w:t>
      </w:r>
      <w:r>
        <w:rPr>
          <w:rFonts w:ascii="Times New Roman" w:hAnsi="Times New Roman" w:cs="Times New Roman"/>
          <w:bCs/>
          <w:sz w:val="28"/>
          <w:szCs w:val="28"/>
        </w:rPr>
        <w:t xml:space="preserve">офагов </w:t>
      </w:r>
      <w:proofErr w:type="spellStart"/>
      <w:r>
        <w:rPr>
          <w:rFonts w:ascii="Times New Roman" w:hAnsi="Times New Roman" w:cs="Times New Roman"/>
          <w:bCs/>
          <w:sz w:val="28"/>
          <w:szCs w:val="28"/>
        </w:rPr>
        <w:t>провоспалительного</w:t>
      </w:r>
      <w:proofErr w:type="spellEnd"/>
      <w:r>
        <w:rPr>
          <w:rFonts w:ascii="Times New Roman" w:hAnsi="Times New Roman" w:cs="Times New Roman"/>
          <w:bCs/>
          <w:sz w:val="28"/>
          <w:szCs w:val="28"/>
        </w:rPr>
        <w:t xml:space="preserve"> типа </w:t>
      </w:r>
      <w:r w:rsidRPr="0010051B">
        <w:rPr>
          <w:rFonts w:ascii="Times New Roman" w:hAnsi="Times New Roman" w:cs="Times New Roman"/>
          <w:bCs/>
          <w:sz w:val="28"/>
          <w:szCs w:val="28"/>
        </w:rPr>
        <w:t xml:space="preserve">приводит к разрушению бета-клеток по такому же </w:t>
      </w:r>
      <w:r w:rsidRPr="00045C99">
        <w:rPr>
          <w:rFonts w:ascii="Times New Roman" w:hAnsi="Times New Roman" w:cs="Times New Roman"/>
          <w:bCs/>
          <w:sz w:val="28"/>
          <w:szCs w:val="28"/>
        </w:rPr>
        <w:t>механизму</w:t>
      </w:r>
      <w:r w:rsidR="00C851E7" w:rsidRPr="00C851E7">
        <w:rPr>
          <w:rFonts w:ascii="Times New Roman" w:hAnsi="Times New Roman" w:cs="Times New Roman"/>
          <w:bCs/>
          <w:sz w:val="28"/>
          <w:szCs w:val="28"/>
        </w:rPr>
        <w:t xml:space="preserve"> [112, 133]</w:t>
      </w:r>
      <w:r w:rsidRPr="00045C99">
        <w:rPr>
          <w:rFonts w:ascii="Times New Roman" w:hAnsi="Times New Roman" w:cs="Times New Roman"/>
          <w:bCs/>
          <w:sz w:val="28"/>
          <w:szCs w:val="28"/>
        </w:rPr>
        <w:t>.</w:t>
      </w:r>
      <w:r w:rsidRPr="00045C99">
        <w:t xml:space="preserve"> </w:t>
      </w:r>
    </w:p>
    <w:p w:rsidR="00BF3E48" w:rsidRPr="0010051B" w:rsidRDefault="00BF3E48" w:rsidP="00BF3E48">
      <w:pPr>
        <w:ind w:firstLine="360"/>
        <w:rPr>
          <w:bCs/>
        </w:rPr>
      </w:pPr>
      <w:r w:rsidRPr="00045C99">
        <w:rPr>
          <w:bCs/>
        </w:rPr>
        <w:t>Для оценки функционального состояния макрофагов</w:t>
      </w:r>
      <w:r>
        <w:rPr>
          <w:bCs/>
        </w:rPr>
        <w:t xml:space="preserve"> при развитии сахарного диабета 2 типа были исследованы поверхностные маркеры и цитокины, характеризующие фенотип макрофагов.</w:t>
      </w:r>
    </w:p>
    <w:p w:rsidR="00BF3E48" w:rsidRDefault="00A8034A" w:rsidP="00BF3E48">
      <w:pPr>
        <w:pStyle w:val="2"/>
      </w:pPr>
      <w:bookmarkStart w:id="82" w:name="_Toc517045769"/>
      <w:r>
        <w:t>7</w:t>
      </w:r>
      <w:r w:rsidR="00BF3E48">
        <w:t>.1 Оценка количества макрофагов в норме и при развитии сахарного диабета 2 типа</w:t>
      </w:r>
      <w:bookmarkEnd w:id="82"/>
    </w:p>
    <w:p w:rsidR="00BF3E48" w:rsidRDefault="00BF3E48" w:rsidP="00BF3E48">
      <w:pPr>
        <w:ind w:firstLine="708"/>
        <w:rPr>
          <w:bCs/>
        </w:rPr>
      </w:pPr>
      <w:r w:rsidRPr="001B638C">
        <w:rPr>
          <w:bCs/>
        </w:rPr>
        <w:t xml:space="preserve">Аккумуляцию макрофагов в островках поджелудочной железы оценивали по </w:t>
      </w:r>
      <w:r w:rsidR="00045C99">
        <w:rPr>
          <w:bCs/>
        </w:rPr>
        <w:t xml:space="preserve">молекуле </w:t>
      </w:r>
      <w:r w:rsidRPr="001B638C">
        <w:rPr>
          <w:bCs/>
        </w:rPr>
        <w:t>CD68, котор</w:t>
      </w:r>
      <w:r w:rsidR="00045C99">
        <w:rPr>
          <w:bCs/>
        </w:rPr>
        <w:t>ая</w:t>
      </w:r>
      <w:r w:rsidRPr="001B638C">
        <w:rPr>
          <w:bCs/>
        </w:rPr>
        <w:t xml:space="preserve"> </w:t>
      </w:r>
      <w:proofErr w:type="spellStart"/>
      <w:r w:rsidRPr="004830DA">
        <w:rPr>
          <w:bCs/>
        </w:rPr>
        <w:t>экспрессируется</w:t>
      </w:r>
      <w:proofErr w:type="spellEnd"/>
      <w:r w:rsidRPr="004830DA">
        <w:rPr>
          <w:bCs/>
        </w:rPr>
        <w:t xml:space="preserve"> на поверхности</w:t>
      </w:r>
      <w:r>
        <w:rPr>
          <w:bCs/>
        </w:rPr>
        <w:t xml:space="preserve"> </w:t>
      </w:r>
      <w:hyperlink r:id="rId27" w:tooltip="Моноцит" w:history="1">
        <w:r w:rsidRPr="004830DA">
          <w:rPr>
            <w:bCs/>
          </w:rPr>
          <w:t>моноцитов</w:t>
        </w:r>
      </w:hyperlink>
      <w:r w:rsidRPr="001B638C">
        <w:rPr>
          <w:bCs/>
        </w:rPr>
        <w:t xml:space="preserve"> </w:t>
      </w:r>
      <w:r w:rsidRPr="004830DA">
        <w:rPr>
          <w:bCs/>
        </w:rPr>
        <w:t>и</w:t>
      </w:r>
      <w:r>
        <w:rPr>
          <w:bCs/>
        </w:rPr>
        <w:t xml:space="preserve"> </w:t>
      </w:r>
      <w:hyperlink r:id="rId28" w:tooltip="Макрофаг" w:history="1">
        <w:r w:rsidRPr="004830DA">
          <w:rPr>
            <w:bCs/>
          </w:rPr>
          <w:t>макрофагов</w:t>
        </w:r>
      </w:hyperlink>
      <w:r>
        <w:rPr>
          <w:bCs/>
        </w:rPr>
        <w:t xml:space="preserve"> и широко используется</w:t>
      </w:r>
      <w:r w:rsidRPr="004830DA">
        <w:rPr>
          <w:bCs/>
        </w:rPr>
        <w:t xml:space="preserve"> в качестве маркёра </w:t>
      </w:r>
      <w:r>
        <w:rPr>
          <w:bCs/>
        </w:rPr>
        <w:t>для этих клеток</w:t>
      </w:r>
      <w:r w:rsidRPr="004830DA">
        <w:rPr>
          <w:bCs/>
        </w:rPr>
        <w:t>.</w:t>
      </w:r>
      <w:r>
        <w:rPr>
          <w:bCs/>
        </w:rPr>
        <w:t xml:space="preserve"> </w:t>
      </w:r>
    </w:p>
    <w:p w:rsidR="00BF3E48" w:rsidRPr="004830DA" w:rsidRDefault="00BF3E48" w:rsidP="00BF3E48">
      <w:pPr>
        <w:ind w:firstLine="708"/>
        <w:rPr>
          <w:bCs/>
        </w:rPr>
      </w:pPr>
      <w:proofErr w:type="spellStart"/>
      <w:r>
        <w:rPr>
          <w:bCs/>
        </w:rPr>
        <w:t>Иммуногистохимические</w:t>
      </w:r>
      <w:proofErr w:type="spellEnd"/>
      <w:r>
        <w:rPr>
          <w:bCs/>
        </w:rPr>
        <w:t xml:space="preserve"> исследования показали, что в панкреатических островках поджелудочной железы </w:t>
      </w:r>
      <w:proofErr w:type="spellStart"/>
      <w:r>
        <w:rPr>
          <w:bCs/>
        </w:rPr>
        <w:t>интактных</w:t>
      </w:r>
      <w:proofErr w:type="spellEnd"/>
      <w:r>
        <w:rPr>
          <w:bCs/>
        </w:rPr>
        <w:t xml:space="preserve"> животных количество </w:t>
      </w:r>
      <w:r w:rsidRPr="004830DA">
        <w:rPr>
          <w:bCs/>
          <w:lang w:val="en-US"/>
        </w:rPr>
        <w:t>CD</w:t>
      </w:r>
      <w:r w:rsidRPr="004830DA">
        <w:rPr>
          <w:bCs/>
        </w:rPr>
        <w:t>68</w:t>
      </w:r>
      <w:proofErr w:type="gramStart"/>
      <w:r w:rsidRPr="004830DA">
        <w:rPr>
          <w:bCs/>
          <w:vertAlign w:val="superscript"/>
        </w:rPr>
        <w:t xml:space="preserve">+ </w:t>
      </w:r>
      <w:r>
        <w:rPr>
          <w:bCs/>
        </w:rPr>
        <w:t xml:space="preserve"> макрофагов</w:t>
      </w:r>
      <w:proofErr w:type="gramEnd"/>
      <w:r>
        <w:rPr>
          <w:bCs/>
        </w:rPr>
        <w:t xml:space="preserve"> составляло 21,2</w:t>
      </w:r>
      <w:r w:rsidRPr="00D72550">
        <w:t>±</w:t>
      </w:r>
      <w:r>
        <w:t>8,5 клеток в пересчете на мм</w:t>
      </w:r>
      <w:r w:rsidRPr="00083612">
        <w:rPr>
          <w:vertAlign w:val="superscript"/>
        </w:rPr>
        <w:t>2</w:t>
      </w:r>
      <w:r>
        <w:t xml:space="preserve"> площади островка. </w:t>
      </w:r>
    </w:p>
    <w:p w:rsidR="00BF3E48" w:rsidRDefault="00A8034A" w:rsidP="00BF3E48">
      <w:pPr>
        <w:pStyle w:val="2"/>
      </w:pPr>
      <w:bookmarkStart w:id="83" w:name="_Toc517045770"/>
      <w:r>
        <w:t>7</w:t>
      </w:r>
      <w:r w:rsidR="00BF3E48" w:rsidRPr="005C4229">
        <w:t>.</w:t>
      </w:r>
      <w:r w:rsidR="00BF3E48">
        <w:t>2</w:t>
      </w:r>
      <w:r w:rsidR="00BF3E48" w:rsidRPr="005C4229">
        <w:t xml:space="preserve"> Оценка фенотипа макрофагов в поджелудочной железе</w:t>
      </w:r>
      <w:r w:rsidR="00BF3E48">
        <w:t xml:space="preserve"> </w:t>
      </w:r>
      <w:r w:rsidR="00BF3E48" w:rsidRPr="005C4229">
        <w:t>в норме и при развитии сахарного диабета 2 типа</w:t>
      </w:r>
      <w:bookmarkEnd w:id="83"/>
    </w:p>
    <w:p w:rsidR="00BF3E48" w:rsidRPr="00E82833" w:rsidRDefault="00BF3E48" w:rsidP="00BF3E48">
      <w:pPr>
        <w:ind w:firstLine="708"/>
        <w:rPr>
          <w:bCs/>
        </w:rPr>
      </w:pPr>
      <w:r>
        <w:rPr>
          <w:bCs/>
        </w:rPr>
        <w:t>Фенотип макрофагов определяется экспрессией</w:t>
      </w:r>
      <w:r w:rsidRPr="005D160D">
        <w:rPr>
          <w:bCs/>
        </w:rPr>
        <w:t xml:space="preserve"> поверхностных </w:t>
      </w:r>
      <w:r>
        <w:rPr>
          <w:bCs/>
        </w:rPr>
        <w:t>молекул</w:t>
      </w:r>
      <w:r w:rsidRPr="005D160D">
        <w:rPr>
          <w:bCs/>
        </w:rPr>
        <w:t xml:space="preserve"> и секрец</w:t>
      </w:r>
      <w:r>
        <w:rPr>
          <w:bCs/>
        </w:rPr>
        <w:t xml:space="preserve">ией цитокинов, которые зависят от микроокружения. Так, при развитии воспаления макрофаги </w:t>
      </w:r>
      <w:proofErr w:type="spellStart"/>
      <w:r>
        <w:rPr>
          <w:bCs/>
        </w:rPr>
        <w:t>экспрессируют</w:t>
      </w:r>
      <w:proofErr w:type="spellEnd"/>
      <w:r>
        <w:rPr>
          <w:bCs/>
        </w:rPr>
        <w:t xml:space="preserve"> на своей поверхности различные рецепторы, среди которых </w:t>
      </w:r>
      <w:proofErr w:type="spellStart"/>
      <w:r>
        <w:rPr>
          <w:bCs/>
        </w:rPr>
        <w:t>костимулирующие</w:t>
      </w:r>
      <w:proofErr w:type="spellEnd"/>
      <w:r>
        <w:rPr>
          <w:bCs/>
        </w:rPr>
        <w:t xml:space="preserve"> молекулы </w:t>
      </w:r>
      <w:r>
        <w:rPr>
          <w:bCs/>
          <w:lang w:val="en-US"/>
        </w:rPr>
        <w:t>CD</w:t>
      </w:r>
      <w:r>
        <w:rPr>
          <w:bCs/>
        </w:rPr>
        <w:t xml:space="preserve">80 и 86, играющие важную роль в презентации антигена наивным Т-лимфоцитам.  Определение этих молекул демонстрирует </w:t>
      </w:r>
      <w:proofErr w:type="spellStart"/>
      <w:r>
        <w:rPr>
          <w:bCs/>
        </w:rPr>
        <w:t>провоспалительную</w:t>
      </w:r>
      <w:proofErr w:type="spellEnd"/>
      <w:r>
        <w:rPr>
          <w:bCs/>
        </w:rPr>
        <w:t xml:space="preserve"> активацию </w:t>
      </w:r>
      <w:r>
        <w:rPr>
          <w:bCs/>
        </w:rPr>
        <w:lastRenderedPageBreak/>
        <w:t xml:space="preserve">макрофагов. Молекула </w:t>
      </w:r>
      <w:r>
        <w:rPr>
          <w:bCs/>
          <w:lang w:val="en-US"/>
        </w:rPr>
        <w:t>CD</w:t>
      </w:r>
      <w:r w:rsidRPr="00CC2836">
        <w:rPr>
          <w:bCs/>
        </w:rPr>
        <w:t xml:space="preserve">163 </w:t>
      </w:r>
      <w:proofErr w:type="spellStart"/>
      <w:r w:rsidRPr="00CC2836">
        <w:rPr>
          <w:bCs/>
        </w:rPr>
        <w:t>экспрессируется</w:t>
      </w:r>
      <w:proofErr w:type="spellEnd"/>
      <w:r w:rsidRPr="00CC2836">
        <w:rPr>
          <w:bCs/>
        </w:rPr>
        <w:t xml:space="preserve"> на </w:t>
      </w:r>
      <w:r>
        <w:rPr>
          <w:bCs/>
        </w:rPr>
        <w:t xml:space="preserve">противовоспалительных </w:t>
      </w:r>
      <w:r w:rsidRPr="00CC2836">
        <w:rPr>
          <w:bCs/>
        </w:rPr>
        <w:t xml:space="preserve">макрофагах </w:t>
      </w:r>
      <w:r>
        <w:rPr>
          <w:bCs/>
        </w:rPr>
        <w:t xml:space="preserve">и является маркером </w:t>
      </w:r>
      <w:r w:rsidRPr="00CC2836">
        <w:rPr>
          <w:bCs/>
        </w:rPr>
        <w:t>фенотипа М2</w:t>
      </w:r>
      <w:r>
        <w:rPr>
          <w:bCs/>
        </w:rPr>
        <w:t xml:space="preserve">. </w:t>
      </w:r>
    </w:p>
    <w:p w:rsidR="00BF3E48" w:rsidRPr="00045C99" w:rsidRDefault="00A8034A" w:rsidP="00BF3E48">
      <w:pPr>
        <w:pStyle w:val="3"/>
      </w:pPr>
      <w:bookmarkStart w:id="84" w:name="_Toc517045771"/>
      <w:r w:rsidRPr="00045C99">
        <w:t>7</w:t>
      </w:r>
      <w:r w:rsidR="00BF3E48" w:rsidRPr="00045C99">
        <w:t>.2.1 Изучение поверхностных маркеров макрофагов в норме и при развитии сахарного диабета 2 типа</w:t>
      </w:r>
      <w:bookmarkEnd w:id="84"/>
    </w:p>
    <w:p w:rsidR="00BF3E48" w:rsidRDefault="00BF3E48" w:rsidP="00BF3E48">
      <w:pPr>
        <w:jc w:val="center"/>
        <w:rPr>
          <w:b/>
          <w:bCs/>
        </w:rPr>
      </w:pPr>
    </w:p>
    <w:p w:rsidR="00BF3E48" w:rsidRDefault="00BF3E48" w:rsidP="00BF3E48">
      <w:pPr>
        <w:jc w:val="center"/>
        <w:rPr>
          <w:b/>
          <w:bCs/>
        </w:rPr>
      </w:pPr>
    </w:p>
    <w:p w:rsidR="00BF3E48" w:rsidRDefault="00A8034A" w:rsidP="00BF3E48">
      <w:pPr>
        <w:pStyle w:val="3"/>
      </w:pPr>
      <w:bookmarkStart w:id="85" w:name="_Toc517045772"/>
      <w:r w:rsidRPr="00045C99">
        <w:t>7</w:t>
      </w:r>
      <w:r w:rsidR="00BF3E48" w:rsidRPr="00045C99">
        <w:t xml:space="preserve">.2.2 Изучение </w:t>
      </w:r>
      <w:proofErr w:type="spellStart"/>
      <w:r w:rsidR="00BF3E48" w:rsidRPr="00045C99">
        <w:t>цитокинового</w:t>
      </w:r>
      <w:proofErr w:type="spellEnd"/>
      <w:r w:rsidR="00045C99">
        <w:t xml:space="preserve"> </w:t>
      </w:r>
      <w:r w:rsidR="00BF3E48" w:rsidRPr="00045C99">
        <w:t>профиля</w:t>
      </w:r>
      <w:r w:rsidR="00045C99">
        <w:t xml:space="preserve"> </w:t>
      </w:r>
      <w:r w:rsidR="00BF3E48" w:rsidRPr="00045C99">
        <w:t>макрофагов в норме и при развитии сахарного диабета 2 типа</w:t>
      </w:r>
      <w:bookmarkEnd w:id="85"/>
    </w:p>
    <w:p w:rsidR="00BF3E48" w:rsidRDefault="00BF3E48" w:rsidP="00BF3E48">
      <w:pPr>
        <w:ind w:firstLine="708"/>
        <w:rPr>
          <w:bCs/>
        </w:rPr>
      </w:pPr>
      <w:r>
        <w:rPr>
          <w:bCs/>
        </w:rPr>
        <w:t xml:space="preserve">Фенотип макрофагов характеризуется продукцией цитокинов. Так, макрофаги </w:t>
      </w:r>
      <w:proofErr w:type="spellStart"/>
      <w:r>
        <w:rPr>
          <w:bCs/>
        </w:rPr>
        <w:t>провоспалительного</w:t>
      </w:r>
      <w:proofErr w:type="spellEnd"/>
      <w:r>
        <w:rPr>
          <w:bCs/>
        </w:rPr>
        <w:t xml:space="preserve"> фенотипа секретируют большое количество</w:t>
      </w:r>
      <w:r w:rsidRPr="00E53CA9">
        <w:rPr>
          <w:bCs/>
        </w:rPr>
        <w:t xml:space="preserve"> IL-1</w:t>
      </w:r>
      <w:r w:rsidR="00C851E7">
        <w:rPr>
          <w:bCs/>
        </w:rPr>
        <w:t>β</w:t>
      </w:r>
      <w:r w:rsidRPr="00E53CA9">
        <w:rPr>
          <w:bCs/>
        </w:rPr>
        <w:t xml:space="preserve">, IL-12, IL-6 и TNF-а. Противовоспалительный фенотип характеризуется сниженной продукцией </w:t>
      </w:r>
      <w:proofErr w:type="spellStart"/>
      <w:r w:rsidRPr="00E53CA9">
        <w:rPr>
          <w:bCs/>
        </w:rPr>
        <w:t>провоспалительных</w:t>
      </w:r>
      <w:proofErr w:type="spellEnd"/>
      <w:r w:rsidRPr="00E53CA9">
        <w:rPr>
          <w:bCs/>
        </w:rPr>
        <w:t xml:space="preserve"> цитокинов и усиленной продукцией анти-воспалительных цитокинов, таких, как IL-10, TGF-б.</w:t>
      </w:r>
      <w:r>
        <w:rPr>
          <w:bCs/>
        </w:rPr>
        <w:t xml:space="preserve"> </w:t>
      </w:r>
    </w:p>
    <w:p w:rsidR="00BF3E48" w:rsidRPr="00FC5AD5" w:rsidRDefault="00BF3E48" w:rsidP="00BF3E48">
      <w:pPr>
        <w:ind w:firstLine="708"/>
        <w:rPr>
          <w:bCs/>
        </w:rPr>
      </w:pPr>
      <w:r w:rsidRPr="00FC5AD5">
        <w:rPr>
          <w:bCs/>
        </w:rPr>
        <w:t>Поскольку степень развития воспалительного процесса в поджелудочной железе влияет на реализацию регенераторных механизмов в органе, был определен уров</w:t>
      </w:r>
      <w:r w:rsidR="00045C99">
        <w:rPr>
          <w:bCs/>
        </w:rPr>
        <w:t>ень</w:t>
      </w:r>
      <w:r w:rsidRPr="00FC5AD5">
        <w:rPr>
          <w:bCs/>
        </w:rPr>
        <w:t xml:space="preserve"> TNF-a в плазме крови, а также количество и локализация TGF-b позитивных клеток.</w:t>
      </w:r>
    </w:p>
    <w:p w:rsidR="00BF3E48" w:rsidRDefault="00BF3E48" w:rsidP="00BF3E48">
      <w:pPr>
        <w:ind w:firstLine="708"/>
        <w:rPr>
          <w:bCs/>
        </w:rPr>
      </w:pPr>
      <w:r w:rsidRPr="00FC5AD5">
        <w:rPr>
          <w:bCs/>
        </w:rPr>
        <w:t>В динамике развития экспериментального сахарного диабета отмечается значительное увеличение уровня TNF-</w:t>
      </w:r>
      <w:r w:rsidR="00C851E7">
        <w:rPr>
          <w:bCs/>
        </w:rPr>
        <w:t>а</w:t>
      </w:r>
      <w:r w:rsidRPr="00FC5AD5">
        <w:rPr>
          <w:bCs/>
        </w:rPr>
        <w:t xml:space="preserve"> в крови и в </w:t>
      </w:r>
      <w:proofErr w:type="spellStart"/>
      <w:r w:rsidRPr="00FC5AD5">
        <w:rPr>
          <w:bCs/>
        </w:rPr>
        <w:t>гомогенате</w:t>
      </w:r>
      <w:proofErr w:type="spellEnd"/>
      <w:r w:rsidRPr="00FC5AD5">
        <w:rPr>
          <w:bCs/>
        </w:rPr>
        <w:t xml:space="preserve"> поджелудочной железы, что свидетельствует о </w:t>
      </w:r>
      <w:proofErr w:type="gramStart"/>
      <w:r w:rsidRPr="00FC5AD5">
        <w:rPr>
          <w:bCs/>
        </w:rPr>
        <w:t>формировании  восп</w:t>
      </w:r>
      <w:r>
        <w:rPr>
          <w:bCs/>
        </w:rPr>
        <w:t>алительного</w:t>
      </w:r>
      <w:proofErr w:type="gramEnd"/>
      <w:r>
        <w:rPr>
          <w:bCs/>
        </w:rPr>
        <w:t xml:space="preserve"> процесса</w:t>
      </w:r>
      <w:r w:rsidRPr="00FC5AD5">
        <w:rPr>
          <w:bCs/>
        </w:rPr>
        <w:t xml:space="preserve">. </w:t>
      </w:r>
    </w:p>
    <w:p w:rsidR="00BF3E48" w:rsidRPr="00FC5AD5" w:rsidRDefault="00BF3E48" w:rsidP="00BF3E48">
      <w:pPr>
        <w:ind w:firstLine="708"/>
        <w:rPr>
          <w:bCs/>
        </w:rPr>
      </w:pPr>
      <w:r w:rsidRPr="002F47FE">
        <w:rPr>
          <w:bCs/>
        </w:rPr>
        <w:t xml:space="preserve">В ходе </w:t>
      </w:r>
      <w:proofErr w:type="spellStart"/>
      <w:r w:rsidRPr="002F47FE">
        <w:rPr>
          <w:bCs/>
        </w:rPr>
        <w:t>иммуногистохимического</w:t>
      </w:r>
      <w:proofErr w:type="spellEnd"/>
      <w:r w:rsidRPr="002F47FE">
        <w:rPr>
          <w:bCs/>
        </w:rPr>
        <w:t xml:space="preserve"> исследования на содержание TGF</w:t>
      </w:r>
      <w:r>
        <w:rPr>
          <w:bCs/>
        </w:rPr>
        <w:t>-</w:t>
      </w:r>
      <w:r w:rsidRPr="002F47FE">
        <w:rPr>
          <w:bCs/>
        </w:rPr>
        <w:t>b в паренхиме поджелудочной железе было выявлено, что в условиях развития экспериментального сахарного диабета снижается количество TGF</w:t>
      </w:r>
      <w:r>
        <w:rPr>
          <w:bCs/>
        </w:rPr>
        <w:t>-</w:t>
      </w:r>
      <w:r w:rsidRPr="002F47FE">
        <w:rPr>
          <w:bCs/>
        </w:rPr>
        <w:t>b+ клеток в островковом аппарате</w:t>
      </w:r>
      <w:r>
        <w:rPr>
          <w:bCs/>
        </w:rPr>
        <w:t>.</w:t>
      </w:r>
    </w:p>
    <w:p w:rsidR="00BF3E48" w:rsidRDefault="00A8034A" w:rsidP="00BF3E48">
      <w:pPr>
        <w:pStyle w:val="2"/>
      </w:pPr>
      <w:bookmarkStart w:id="86" w:name="_Toc517045773"/>
      <w:r>
        <w:lastRenderedPageBreak/>
        <w:t>7</w:t>
      </w:r>
      <w:r w:rsidR="00BF3E48">
        <w:t>.3 Оценка количества макрофагов при модуляции их функциональной активности в норме и на фоне развития сахарного диабета 2 типа</w:t>
      </w:r>
      <w:bookmarkEnd w:id="86"/>
    </w:p>
    <w:p w:rsidR="00BF3E48" w:rsidRPr="00E82833" w:rsidRDefault="00BF3E48" w:rsidP="00BF3E48">
      <w:pPr>
        <w:ind w:firstLine="708"/>
        <w:rPr>
          <w:bCs/>
        </w:rPr>
      </w:pPr>
      <w:r w:rsidRPr="00E82833">
        <w:rPr>
          <w:bCs/>
        </w:rPr>
        <w:t>А</w:t>
      </w:r>
      <w:r>
        <w:rPr>
          <w:bCs/>
        </w:rPr>
        <w:t xml:space="preserve">ФГ является модулятором активности макрофагов и переключает их с </w:t>
      </w:r>
      <w:proofErr w:type="spellStart"/>
      <w:r>
        <w:rPr>
          <w:bCs/>
        </w:rPr>
        <w:t>провоспалительного</w:t>
      </w:r>
      <w:proofErr w:type="spellEnd"/>
      <w:r>
        <w:rPr>
          <w:bCs/>
        </w:rPr>
        <w:t xml:space="preserve"> фенотипа на противовоспалительный. </w:t>
      </w:r>
    </w:p>
    <w:p w:rsidR="00BF3E48" w:rsidRDefault="00BF3E48" w:rsidP="00BF3E48">
      <w:pPr>
        <w:ind w:firstLine="708"/>
      </w:pPr>
      <w:r w:rsidRPr="00E82833">
        <w:rPr>
          <w:bCs/>
        </w:rPr>
        <w:t>П</w:t>
      </w:r>
      <w:r w:rsidRPr="00CC2836">
        <w:rPr>
          <w:bCs/>
        </w:rPr>
        <w:t xml:space="preserve">ри введении АФГ здоровым животным </w:t>
      </w:r>
      <w:r>
        <w:rPr>
          <w:bCs/>
        </w:rPr>
        <w:t xml:space="preserve">количество </w:t>
      </w:r>
      <w:r w:rsidRPr="00CC2836">
        <w:rPr>
          <w:bCs/>
        </w:rPr>
        <w:t>CD</w:t>
      </w:r>
      <w:r w:rsidRPr="004830DA">
        <w:rPr>
          <w:bCs/>
        </w:rPr>
        <w:t>68</w:t>
      </w:r>
      <w:r w:rsidRPr="00CC2836">
        <w:rPr>
          <w:bCs/>
        </w:rPr>
        <w:t xml:space="preserve">+ </w:t>
      </w:r>
      <w:r>
        <w:rPr>
          <w:bCs/>
        </w:rPr>
        <w:t xml:space="preserve">макрофагов не отличалось от показателя </w:t>
      </w:r>
      <w:proofErr w:type="spellStart"/>
      <w:r>
        <w:rPr>
          <w:bCs/>
        </w:rPr>
        <w:t>интактной</w:t>
      </w:r>
      <w:proofErr w:type="spellEnd"/>
      <w:r>
        <w:rPr>
          <w:bCs/>
        </w:rPr>
        <w:t xml:space="preserve"> группы: в панкреатических островках поджелудочной железы этой экспериментальной группы насчитывалось 23,6</w:t>
      </w:r>
      <w:r w:rsidRPr="00D72550">
        <w:t>±</w:t>
      </w:r>
      <w:r>
        <w:t>7,2 клеток в пересчете на мм</w:t>
      </w:r>
      <w:r w:rsidRPr="00CC2836">
        <w:rPr>
          <w:vertAlign w:val="superscript"/>
        </w:rPr>
        <w:t>2</w:t>
      </w:r>
      <w:r>
        <w:t xml:space="preserve"> площади островка, а в </w:t>
      </w:r>
      <w:proofErr w:type="spellStart"/>
      <w:r>
        <w:t>интактной</w:t>
      </w:r>
      <w:proofErr w:type="spellEnd"/>
      <w:r>
        <w:t xml:space="preserve"> группе данный показатель составлял </w:t>
      </w:r>
      <w:r>
        <w:rPr>
          <w:bCs/>
        </w:rPr>
        <w:t>21,2</w:t>
      </w:r>
      <w:r w:rsidRPr="00D72550">
        <w:t>±</w:t>
      </w:r>
      <w:r>
        <w:t>8,5кл/мм</w:t>
      </w:r>
      <w:r w:rsidRPr="00CC2836">
        <w:rPr>
          <w:vertAlign w:val="superscript"/>
        </w:rPr>
        <w:t>2</w:t>
      </w:r>
      <w:r>
        <w:t xml:space="preserve">. </w:t>
      </w:r>
    </w:p>
    <w:p w:rsidR="00BF3E48" w:rsidRPr="004830DA" w:rsidRDefault="00BF3E48" w:rsidP="00BF3E48">
      <w:pPr>
        <w:ind w:firstLine="708"/>
        <w:rPr>
          <w:bCs/>
        </w:rPr>
      </w:pPr>
      <w:r>
        <w:t>Таким образом, АФГ не способствует изменению количества макрофагов в поджелудочной железе животных.</w:t>
      </w:r>
    </w:p>
    <w:p w:rsidR="00BF3E48" w:rsidRDefault="00A8034A" w:rsidP="00BF3E48">
      <w:pPr>
        <w:pStyle w:val="2"/>
      </w:pPr>
      <w:bookmarkStart w:id="87" w:name="_Toc517045774"/>
      <w:r>
        <w:t>7</w:t>
      </w:r>
      <w:r w:rsidR="00BF3E48" w:rsidRPr="005C4229">
        <w:t>.4 Оценка фенотипа макрофагов в поджелудочной железе</w:t>
      </w:r>
      <w:r w:rsidR="00AD37B6">
        <w:t xml:space="preserve"> </w:t>
      </w:r>
      <w:r w:rsidR="00BF3E48" w:rsidRPr="005C4229">
        <w:t>при модуляции их функциональной активности в норме и на фоне развития сахарного диабета 2 типа</w:t>
      </w:r>
      <w:bookmarkEnd w:id="87"/>
    </w:p>
    <w:p w:rsidR="00BF3E48" w:rsidRDefault="00A8034A" w:rsidP="00BF3E48">
      <w:pPr>
        <w:pStyle w:val="3"/>
      </w:pPr>
      <w:bookmarkStart w:id="88" w:name="_Toc517045775"/>
      <w:r w:rsidRPr="00045C99">
        <w:t>7</w:t>
      </w:r>
      <w:r w:rsidR="00BF3E48" w:rsidRPr="00045C99">
        <w:t>.4.1 Изучение поверхностных маркеров макрофагов при модуляции их функциональной активности в норме и на фоне развития сахарного диабета 2 типа</w:t>
      </w:r>
      <w:bookmarkEnd w:id="88"/>
    </w:p>
    <w:p w:rsidR="00BF3E48" w:rsidRPr="00AE2529" w:rsidRDefault="00AE2529" w:rsidP="00AE2529">
      <w:pPr>
        <w:ind w:firstLine="708"/>
        <w:jc w:val="center"/>
        <w:rPr>
          <w:bCs/>
        </w:rPr>
      </w:pPr>
      <w:r w:rsidRPr="00AE2529">
        <w:rPr>
          <w:bCs/>
        </w:rPr>
        <w:t>Таблица 12</w:t>
      </w:r>
      <w:r>
        <w:rPr>
          <w:bCs/>
        </w:rPr>
        <w:t xml:space="preserve"> </w:t>
      </w:r>
      <w:r>
        <w:t>Поверхностные маркеры</w:t>
      </w:r>
      <w:r w:rsidRPr="00045C99">
        <w:t xml:space="preserve"> макрофагов</w:t>
      </w:r>
    </w:p>
    <w:tbl>
      <w:tblPr>
        <w:tblW w:w="7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95"/>
        <w:gridCol w:w="1631"/>
        <w:gridCol w:w="1632"/>
        <w:gridCol w:w="1537"/>
        <w:gridCol w:w="1490"/>
      </w:tblGrid>
      <w:tr w:rsidR="00C0715C" w:rsidRPr="00A8034A" w:rsidTr="00AE2529">
        <w:trPr>
          <w:jc w:val="center"/>
        </w:trPr>
        <w:tc>
          <w:tcPr>
            <w:tcW w:w="1695" w:type="dxa"/>
            <w:tcBorders>
              <w:top w:val="single" w:sz="4" w:space="0" w:color="auto"/>
              <w:left w:val="single" w:sz="4" w:space="0" w:color="auto"/>
              <w:bottom w:val="single" w:sz="4" w:space="0" w:color="auto"/>
              <w:right w:val="single" w:sz="4" w:space="0" w:color="auto"/>
            </w:tcBorders>
          </w:tcPr>
          <w:p w:rsidR="00C0715C" w:rsidRPr="00A8034A" w:rsidRDefault="00C0715C" w:rsidP="00E659B5">
            <w:pPr>
              <w:jc w:val="center"/>
              <w:rPr>
                <w:b/>
                <w:bCs/>
              </w:rPr>
            </w:pPr>
            <w:r w:rsidRPr="00A8034A">
              <w:rPr>
                <w:b/>
                <w:bCs/>
              </w:rPr>
              <w:t>Показатель</w:t>
            </w:r>
          </w:p>
        </w:tc>
        <w:tc>
          <w:tcPr>
            <w:tcW w:w="1631"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roofErr w:type="spellStart"/>
            <w:r w:rsidRPr="00A8034A">
              <w:rPr>
                <w:b/>
                <w:bCs/>
                <w:lang w:eastAsia="ru-RU"/>
              </w:rPr>
              <w:t>Интактная</w:t>
            </w:r>
            <w:proofErr w:type="spellEnd"/>
            <w:r w:rsidRPr="00A8034A">
              <w:rPr>
                <w:b/>
                <w:bCs/>
                <w:lang w:eastAsia="ru-RU"/>
              </w:rPr>
              <w:t xml:space="preserve"> группа</w:t>
            </w:r>
          </w:p>
        </w:tc>
        <w:tc>
          <w:tcPr>
            <w:tcW w:w="1632"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r w:rsidRPr="00A8034A">
              <w:rPr>
                <w:b/>
                <w:bCs/>
                <w:lang w:eastAsia="ru-RU"/>
              </w:rPr>
              <w:t>СД 2 30 суток</w:t>
            </w:r>
          </w:p>
        </w:tc>
        <w:tc>
          <w:tcPr>
            <w:tcW w:w="1537"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r w:rsidRPr="00A8034A">
              <w:rPr>
                <w:b/>
                <w:bCs/>
                <w:lang w:eastAsia="ru-RU"/>
              </w:rPr>
              <w:t>СД 2 60 суток</w:t>
            </w:r>
          </w:p>
        </w:tc>
        <w:tc>
          <w:tcPr>
            <w:tcW w:w="1490"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r w:rsidRPr="00A8034A">
              <w:rPr>
                <w:b/>
                <w:bCs/>
                <w:lang w:eastAsia="ru-RU"/>
              </w:rPr>
              <w:t>СД + АФГ</w:t>
            </w:r>
          </w:p>
        </w:tc>
      </w:tr>
      <w:tr w:rsidR="00C0715C" w:rsidRPr="00A8034A" w:rsidTr="00AE2529">
        <w:trPr>
          <w:jc w:val="center"/>
        </w:trPr>
        <w:tc>
          <w:tcPr>
            <w:tcW w:w="1695" w:type="dxa"/>
            <w:tcBorders>
              <w:top w:val="single" w:sz="4" w:space="0" w:color="auto"/>
              <w:left w:val="single" w:sz="4" w:space="0" w:color="auto"/>
              <w:bottom w:val="single" w:sz="4" w:space="0" w:color="auto"/>
              <w:right w:val="single" w:sz="4" w:space="0" w:color="auto"/>
            </w:tcBorders>
          </w:tcPr>
          <w:p w:rsidR="00C0715C" w:rsidRPr="00A8034A" w:rsidRDefault="00C0715C" w:rsidP="00E659B5">
            <w:pPr>
              <w:jc w:val="center"/>
              <w:rPr>
                <w:b/>
                <w:bCs/>
              </w:rPr>
            </w:pPr>
            <w:r w:rsidRPr="00A8034A">
              <w:rPr>
                <w:b/>
                <w:bCs/>
              </w:rPr>
              <w:t>С</w:t>
            </w:r>
            <w:r>
              <w:rPr>
                <w:b/>
                <w:bCs/>
                <w:lang w:val="en-US"/>
              </w:rPr>
              <w:t xml:space="preserve">D </w:t>
            </w:r>
            <w:r w:rsidRPr="00A8034A">
              <w:rPr>
                <w:b/>
                <w:bCs/>
              </w:rPr>
              <w:t>68</w:t>
            </w:r>
          </w:p>
        </w:tc>
        <w:tc>
          <w:tcPr>
            <w:tcW w:w="1631"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r w:rsidRPr="00A8034A">
              <w:rPr>
                <w:bCs/>
              </w:rPr>
              <w:t>21,2±8,5</w:t>
            </w:r>
          </w:p>
        </w:tc>
        <w:tc>
          <w:tcPr>
            <w:tcW w:w="1632"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c>
          <w:tcPr>
            <w:tcW w:w="1537"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c>
          <w:tcPr>
            <w:tcW w:w="1490"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r>
      <w:tr w:rsidR="00C0715C" w:rsidRPr="00A8034A" w:rsidTr="00AE2529">
        <w:trPr>
          <w:jc w:val="center"/>
        </w:trPr>
        <w:tc>
          <w:tcPr>
            <w:tcW w:w="1695" w:type="dxa"/>
            <w:tcBorders>
              <w:top w:val="single" w:sz="4" w:space="0" w:color="auto"/>
              <w:left w:val="single" w:sz="4" w:space="0" w:color="auto"/>
              <w:bottom w:val="single" w:sz="4" w:space="0" w:color="auto"/>
              <w:right w:val="single" w:sz="4" w:space="0" w:color="auto"/>
            </w:tcBorders>
          </w:tcPr>
          <w:p w:rsidR="00C0715C" w:rsidRPr="00A8034A" w:rsidRDefault="00C0715C" w:rsidP="00E659B5">
            <w:pPr>
              <w:jc w:val="center"/>
              <w:rPr>
                <w:b/>
                <w:bCs/>
              </w:rPr>
            </w:pPr>
            <w:r w:rsidRPr="00A8034A">
              <w:rPr>
                <w:b/>
                <w:bCs/>
              </w:rPr>
              <w:t>F4/80</w:t>
            </w:r>
          </w:p>
        </w:tc>
        <w:tc>
          <w:tcPr>
            <w:tcW w:w="1631"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Cs/>
              </w:rPr>
            </w:pPr>
          </w:p>
        </w:tc>
        <w:tc>
          <w:tcPr>
            <w:tcW w:w="1632"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c>
          <w:tcPr>
            <w:tcW w:w="1537"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c>
          <w:tcPr>
            <w:tcW w:w="1490"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jc w:val="center"/>
              <w:rPr>
                <w:b/>
                <w:bCs/>
                <w:lang w:eastAsia="ru-RU"/>
              </w:rPr>
            </w:pPr>
          </w:p>
        </w:tc>
      </w:tr>
      <w:tr w:rsidR="00C0715C" w:rsidRPr="00A8034A" w:rsidTr="00AE2529">
        <w:trPr>
          <w:jc w:val="center"/>
        </w:trPr>
        <w:tc>
          <w:tcPr>
            <w:tcW w:w="1695" w:type="dxa"/>
            <w:tcBorders>
              <w:top w:val="single" w:sz="4" w:space="0" w:color="auto"/>
              <w:left w:val="single" w:sz="4" w:space="0" w:color="auto"/>
              <w:bottom w:val="single" w:sz="4" w:space="0" w:color="auto"/>
              <w:right w:val="single" w:sz="4" w:space="0" w:color="auto"/>
            </w:tcBorders>
          </w:tcPr>
          <w:p w:rsidR="00C0715C" w:rsidRPr="00A8034A" w:rsidRDefault="00C0715C" w:rsidP="00E659B5">
            <w:pPr>
              <w:jc w:val="center"/>
              <w:rPr>
                <w:b/>
                <w:bCs/>
              </w:rPr>
            </w:pPr>
            <w:r w:rsidRPr="00A8034A">
              <w:rPr>
                <w:b/>
                <w:bCs/>
                <w:lang w:val="en-US"/>
              </w:rPr>
              <w:t>CD</w:t>
            </w:r>
            <w:r>
              <w:rPr>
                <w:b/>
                <w:bCs/>
                <w:lang w:val="en-US"/>
              </w:rPr>
              <w:t xml:space="preserve"> </w:t>
            </w:r>
            <w:r w:rsidRPr="00A8034A">
              <w:rPr>
                <w:b/>
                <w:bCs/>
              </w:rPr>
              <w:t>163</w:t>
            </w:r>
          </w:p>
        </w:tc>
        <w:tc>
          <w:tcPr>
            <w:tcW w:w="1631"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r w:rsidRPr="00B14513">
              <w:rPr>
                <w:lang w:eastAsia="ru-RU"/>
              </w:rPr>
              <w:t>15,77</w:t>
            </w:r>
            <w:r w:rsidRPr="00A8034A">
              <w:t>±</w:t>
            </w:r>
            <w:r w:rsidRPr="00B14513">
              <w:rPr>
                <w:lang w:eastAsia="ru-RU"/>
              </w:rPr>
              <w:t>1,74</w:t>
            </w:r>
          </w:p>
        </w:tc>
        <w:tc>
          <w:tcPr>
            <w:tcW w:w="1632"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r w:rsidRPr="00B14513">
              <w:rPr>
                <w:lang w:eastAsia="ru-RU"/>
              </w:rPr>
              <w:t>24,13</w:t>
            </w:r>
            <w:r w:rsidRPr="00A8034A">
              <w:t>±</w:t>
            </w:r>
            <w:r w:rsidRPr="00B14513">
              <w:rPr>
                <w:lang w:eastAsia="ru-RU"/>
              </w:rPr>
              <w:t>5,55</w:t>
            </w:r>
          </w:p>
        </w:tc>
        <w:tc>
          <w:tcPr>
            <w:tcW w:w="1537"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r w:rsidRPr="00B14513">
              <w:rPr>
                <w:lang w:eastAsia="ru-RU"/>
              </w:rPr>
              <w:t>32,97</w:t>
            </w:r>
            <w:r w:rsidRPr="00A8034A">
              <w:t>±</w:t>
            </w:r>
            <w:r w:rsidRPr="00B14513">
              <w:rPr>
                <w:lang w:eastAsia="ru-RU"/>
              </w:rPr>
              <w:t>6,14</w:t>
            </w:r>
          </w:p>
        </w:tc>
        <w:tc>
          <w:tcPr>
            <w:tcW w:w="1490"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line="240" w:lineRule="auto"/>
              <w:jc w:val="right"/>
            </w:pPr>
            <w:r w:rsidRPr="00A8034A">
              <w:t>33,81±4,92</w:t>
            </w:r>
          </w:p>
        </w:tc>
      </w:tr>
      <w:tr w:rsidR="00C0715C" w:rsidRPr="00A8034A" w:rsidTr="00AE2529">
        <w:trPr>
          <w:jc w:val="center"/>
        </w:trPr>
        <w:tc>
          <w:tcPr>
            <w:tcW w:w="1695" w:type="dxa"/>
            <w:tcBorders>
              <w:top w:val="single" w:sz="4" w:space="0" w:color="auto"/>
              <w:left w:val="single" w:sz="4" w:space="0" w:color="auto"/>
              <w:bottom w:val="single" w:sz="4" w:space="0" w:color="auto"/>
              <w:right w:val="single" w:sz="4" w:space="0" w:color="auto"/>
            </w:tcBorders>
          </w:tcPr>
          <w:p w:rsidR="00C0715C" w:rsidRPr="00A8034A" w:rsidRDefault="00C0715C" w:rsidP="00E659B5">
            <w:pPr>
              <w:jc w:val="center"/>
              <w:rPr>
                <w:b/>
                <w:bCs/>
                <w:lang w:val="en-US"/>
              </w:rPr>
            </w:pPr>
            <w:r w:rsidRPr="00A8034A">
              <w:rPr>
                <w:b/>
                <w:bCs/>
              </w:rPr>
              <w:t>С</w:t>
            </w:r>
            <w:r w:rsidRPr="00A8034A">
              <w:rPr>
                <w:b/>
                <w:bCs/>
                <w:lang w:val="en-US"/>
              </w:rPr>
              <w:t>D</w:t>
            </w:r>
            <w:r>
              <w:rPr>
                <w:b/>
                <w:bCs/>
                <w:lang w:val="en-US"/>
              </w:rPr>
              <w:t xml:space="preserve"> </w:t>
            </w:r>
            <w:r w:rsidRPr="00A8034A">
              <w:rPr>
                <w:b/>
                <w:bCs/>
                <w:lang w:val="en-US"/>
              </w:rPr>
              <w:t>80</w:t>
            </w:r>
          </w:p>
        </w:tc>
        <w:tc>
          <w:tcPr>
            <w:tcW w:w="1631"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p>
        </w:tc>
        <w:tc>
          <w:tcPr>
            <w:tcW w:w="1632"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p>
        </w:tc>
        <w:tc>
          <w:tcPr>
            <w:tcW w:w="1537" w:type="dxa"/>
            <w:tcBorders>
              <w:top w:val="single" w:sz="4" w:space="0" w:color="auto"/>
              <w:left w:val="single" w:sz="4" w:space="0" w:color="auto"/>
              <w:bottom w:val="single" w:sz="4" w:space="0" w:color="auto"/>
              <w:right w:val="single" w:sz="4" w:space="0" w:color="auto"/>
            </w:tcBorders>
            <w:vAlign w:val="center"/>
          </w:tcPr>
          <w:p w:rsidR="00C0715C" w:rsidRPr="00B14513" w:rsidRDefault="00C0715C" w:rsidP="00E659B5">
            <w:pPr>
              <w:spacing w:after="0" w:line="240" w:lineRule="auto"/>
              <w:jc w:val="right"/>
              <w:rPr>
                <w:lang w:eastAsia="ru-RU"/>
              </w:rPr>
            </w:pPr>
          </w:p>
        </w:tc>
        <w:tc>
          <w:tcPr>
            <w:tcW w:w="1490" w:type="dxa"/>
            <w:tcBorders>
              <w:top w:val="single" w:sz="4" w:space="0" w:color="auto"/>
              <w:left w:val="single" w:sz="4" w:space="0" w:color="auto"/>
              <w:bottom w:val="single" w:sz="4" w:space="0" w:color="auto"/>
              <w:right w:val="single" w:sz="4" w:space="0" w:color="auto"/>
            </w:tcBorders>
            <w:vAlign w:val="center"/>
          </w:tcPr>
          <w:p w:rsidR="00C0715C" w:rsidRPr="00A8034A" w:rsidRDefault="00C0715C" w:rsidP="00E659B5">
            <w:pPr>
              <w:spacing w:after="0" w:line="240" w:lineRule="auto"/>
              <w:jc w:val="right"/>
            </w:pPr>
          </w:p>
        </w:tc>
      </w:tr>
    </w:tbl>
    <w:p w:rsidR="00BF3E48" w:rsidRDefault="00BF3E48" w:rsidP="00BF3E48">
      <w:pPr>
        <w:jc w:val="center"/>
        <w:rPr>
          <w:b/>
          <w:bCs/>
        </w:rPr>
      </w:pPr>
    </w:p>
    <w:p w:rsidR="00BF3E48" w:rsidRPr="0026025D" w:rsidRDefault="00A8034A" w:rsidP="00BF3E48">
      <w:pPr>
        <w:pStyle w:val="3"/>
      </w:pPr>
      <w:bookmarkStart w:id="89" w:name="_Toc517045776"/>
      <w:r w:rsidRPr="00045C99">
        <w:lastRenderedPageBreak/>
        <w:t>7</w:t>
      </w:r>
      <w:r w:rsidR="00BF3E48" w:rsidRPr="00045C99">
        <w:t xml:space="preserve">.4.2 Изучение </w:t>
      </w:r>
      <w:proofErr w:type="spellStart"/>
      <w:r w:rsidR="00BF3E48" w:rsidRPr="00045C99">
        <w:t>цитокинового</w:t>
      </w:r>
      <w:proofErr w:type="spellEnd"/>
      <w:r w:rsidR="00BF3E48" w:rsidRPr="00045C99">
        <w:t xml:space="preserve"> профиля макрофагов при модуляции их функциональной активности в норме и на фоне развития сахарного диабета 2 типа</w:t>
      </w:r>
      <w:bookmarkEnd w:id="89"/>
    </w:p>
    <w:p w:rsidR="00BF3E48" w:rsidRPr="0026025D" w:rsidRDefault="00BF3E48" w:rsidP="00BF3E48">
      <w:pPr>
        <w:ind w:firstLine="708"/>
      </w:pPr>
      <w:r w:rsidRPr="0026025D">
        <w:t>Модуляция функциональной активности макрофагов на фоне развития экспериментального сахарного диабета способ</w:t>
      </w:r>
      <w:r w:rsidR="00CA0B1C">
        <w:t>ствует снижению уровня TNF-a</w:t>
      </w:r>
      <w:r w:rsidRPr="0026025D">
        <w:t xml:space="preserve"> в </w:t>
      </w:r>
      <w:proofErr w:type="spellStart"/>
      <w:r w:rsidRPr="0026025D">
        <w:t>гомогенате</w:t>
      </w:r>
      <w:proofErr w:type="spellEnd"/>
      <w:r w:rsidRPr="0026025D">
        <w:t xml:space="preserve"> поджелудочной железы относительно показателя группы животных без лечения на 60</w:t>
      </w:r>
      <w:r w:rsidR="00762C11">
        <w:t>-</w:t>
      </w:r>
      <w:r w:rsidRPr="0026025D">
        <w:t>е сутки, однако в крови концентрация данного показателя сохраняется</w:t>
      </w:r>
      <w:r>
        <w:t xml:space="preserve"> на уровне животных без лечения.</w:t>
      </w:r>
    </w:p>
    <w:p w:rsidR="00BF3E48" w:rsidRDefault="00AE2529" w:rsidP="00AE2529">
      <w:pPr>
        <w:ind w:firstLine="708"/>
        <w:jc w:val="center"/>
      </w:pPr>
      <w:r>
        <w:t xml:space="preserve">Таблица 13 </w:t>
      </w:r>
      <w:proofErr w:type="spellStart"/>
      <w:r>
        <w:t>Цитокиновый</w:t>
      </w:r>
      <w:proofErr w:type="spellEnd"/>
      <w:r>
        <w:t xml:space="preserve"> профиль</w:t>
      </w:r>
      <w:r w:rsidRPr="00045C99">
        <w:t xml:space="preserve"> макрофагов </w:t>
      </w:r>
    </w:p>
    <w:tbl>
      <w:tblPr>
        <w:tblW w:w="10368"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1426"/>
        <w:gridCol w:w="1609"/>
        <w:gridCol w:w="1548"/>
        <w:gridCol w:w="1643"/>
        <w:gridCol w:w="1643"/>
        <w:gridCol w:w="1609"/>
      </w:tblGrid>
      <w:tr w:rsidR="00A8034A" w:rsidRPr="00C972D0" w:rsidTr="00C972D0">
        <w:tc>
          <w:tcPr>
            <w:tcW w:w="2316" w:type="dxa"/>
            <w:gridSpan w:val="2"/>
            <w:shd w:val="clear" w:color="auto" w:fill="auto"/>
          </w:tcPr>
          <w:p w:rsidR="00BF3E48" w:rsidRPr="00C972D0" w:rsidRDefault="00BF3E48" w:rsidP="00A8034A">
            <w:pPr>
              <w:jc w:val="center"/>
              <w:rPr>
                <w:b/>
                <w:bCs/>
                <w:sz w:val="24"/>
                <w:szCs w:val="24"/>
              </w:rPr>
            </w:pPr>
            <w:r w:rsidRPr="00C972D0">
              <w:rPr>
                <w:b/>
                <w:bCs/>
                <w:sz w:val="24"/>
                <w:szCs w:val="24"/>
              </w:rPr>
              <w:t>Показатель</w:t>
            </w:r>
          </w:p>
        </w:tc>
        <w:tc>
          <w:tcPr>
            <w:tcW w:w="1609" w:type="dxa"/>
            <w:shd w:val="clear" w:color="auto" w:fill="auto"/>
            <w:vAlign w:val="center"/>
          </w:tcPr>
          <w:p w:rsidR="00BF3E48" w:rsidRPr="00C972D0" w:rsidRDefault="00BF3E48" w:rsidP="00A8034A">
            <w:pPr>
              <w:spacing w:after="0"/>
              <w:jc w:val="center"/>
              <w:rPr>
                <w:b/>
                <w:bCs/>
                <w:sz w:val="24"/>
                <w:szCs w:val="24"/>
                <w:lang w:eastAsia="ru-RU"/>
              </w:rPr>
            </w:pPr>
            <w:proofErr w:type="spellStart"/>
            <w:r w:rsidRPr="00C972D0">
              <w:rPr>
                <w:b/>
                <w:bCs/>
                <w:sz w:val="24"/>
                <w:szCs w:val="24"/>
                <w:lang w:eastAsia="ru-RU"/>
              </w:rPr>
              <w:t>Интактная</w:t>
            </w:r>
            <w:proofErr w:type="spellEnd"/>
            <w:r w:rsidRPr="00C972D0">
              <w:rPr>
                <w:b/>
                <w:bCs/>
                <w:sz w:val="24"/>
                <w:szCs w:val="24"/>
                <w:lang w:eastAsia="ru-RU"/>
              </w:rPr>
              <w:t xml:space="preserve"> группа</w:t>
            </w:r>
          </w:p>
        </w:tc>
        <w:tc>
          <w:tcPr>
            <w:tcW w:w="1548" w:type="dxa"/>
            <w:shd w:val="clear" w:color="auto" w:fill="auto"/>
            <w:vAlign w:val="center"/>
          </w:tcPr>
          <w:p w:rsidR="00BF3E48" w:rsidRPr="00C972D0" w:rsidRDefault="00BF3E48" w:rsidP="00A8034A">
            <w:pPr>
              <w:spacing w:after="0"/>
              <w:jc w:val="center"/>
              <w:rPr>
                <w:b/>
                <w:bCs/>
                <w:sz w:val="24"/>
                <w:szCs w:val="24"/>
                <w:lang w:eastAsia="ru-RU"/>
              </w:rPr>
            </w:pPr>
            <w:r w:rsidRPr="00C972D0">
              <w:rPr>
                <w:b/>
                <w:bCs/>
                <w:sz w:val="24"/>
                <w:szCs w:val="24"/>
                <w:lang w:eastAsia="ru-RU"/>
              </w:rPr>
              <w:t>АФГ</w:t>
            </w:r>
          </w:p>
        </w:tc>
        <w:tc>
          <w:tcPr>
            <w:tcW w:w="1643" w:type="dxa"/>
            <w:shd w:val="clear" w:color="auto" w:fill="auto"/>
            <w:vAlign w:val="center"/>
          </w:tcPr>
          <w:p w:rsidR="00BF3E48" w:rsidRPr="00C972D0" w:rsidRDefault="00BF3E48" w:rsidP="00A8034A">
            <w:pPr>
              <w:spacing w:after="0"/>
              <w:jc w:val="center"/>
              <w:rPr>
                <w:b/>
                <w:bCs/>
                <w:sz w:val="24"/>
                <w:szCs w:val="24"/>
                <w:lang w:eastAsia="ru-RU"/>
              </w:rPr>
            </w:pPr>
            <w:r w:rsidRPr="00C972D0">
              <w:rPr>
                <w:b/>
                <w:bCs/>
                <w:sz w:val="24"/>
                <w:szCs w:val="24"/>
                <w:lang w:eastAsia="ru-RU"/>
              </w:rPr>
              <w:t>СД 2 30 суток</w:t>
            </w:r>
          </w:p>
        </w:tc>
        <w:tc>
          <w:tcPr>
            <w:tcW w:w="1643" w:type="dxa"/>
            <w:shd w:val="clear" w:color="auto" w:fill="auto"/>
            <w:vAlign w:val="center"/>
          </w:tcPr>
          <w:p w:rsidR="00BF3E48" w:rsidRPr="00C972D0" w:rsidRDefault="00BF3E48" w:rsidP="00A8034A">
            <w:pPr>
              <w:spacing w:after="0"/>
              <w:jc w:val="center"/>
              <w:rPr>
                <w:b/>
                <w:bCs/>
                <w:sz w:val="24"/>
                <w:szCs w:val="24"/>
                <w:lang w:eastAsia="ru-RU"/>
              </w:rPr>
            </w:pPr>
            <w:r w:rsidRPr="00C972D0">
              <w:rPr>
                <w:b/>
                <w:bCs/>
                <w:sz w:val="24"/>
                <w:szCs w:val="24"/>
                <w:lang w:eastAsia="ru-RU"/>
              </w:rPr>
              <w:t>СД 2 60 суток</w:t>
            </w:r>
          </w:p>
        </w:tc>
        <w:tc>
          <w:tcPr>
            <w:tcW w:w="1609" w:type="dxa"/>
            <w:shd w:val="clear" w:color="auto" w:fill="auto"/>
            <w:vAlign w:val="center"/>
          </w:tcPr>
          <w:p w:rsidR="00BF3E48" w:rsidRPr="00C972D0" w:rsidRDefault="00BF3E48" w:rsidP="00A8034A">
            <w:pPr>
              <w:spacing w:after="0"/>
              <w:jc w:val="center"/>
              <w:rPr>
                <w:b/>
                <w:bCs/>
                <w:sz w:val="24"/>
                <w:szCs w:val="24"/>
                <w:lang w:eastAsia="ru-RU"/>
              </w:rPr>
            </w:pPr>
            <w:r w:rsidRPr="00C972D0">
              <w:rPr>
                <w:b/>
                <w:bCs/>
                <w:sz w:val="24"/>
                <w:szCs w:val="24"/>
                <w:lang w:eastAsia="ru-RU"/>
              </w:rPr>
              <w:t>СД + АФГ</w:t>
            </w:r>
          </w:p>
        </w:tc>
      </w:tr>
      <w:tr w:rsidR="00C972D0" w:rsidRPr="00C972D0" w:rsidTr="00C972D0">
        <w:trPr>
          <w:trHeight w:val="323"/>
        </w:trPr>
        <w:tc>
          <w:tcPr>
            <w:tcW w:w="890" w:type="dxa"/>
            <w:vMerge w:val="restart"/>
            <w:shd w:val="clear" w:color="auto" w:fill="auto"/>
          </w:tcPr>
          <w:p w:rsidR="00C972D0" w:rsidRPr="00C972D0" w:rsidRDefault="00C972D0" w:rsidP="00C972D0">
            <w:pPr>
              <w:rPr>
                <w:sz w:val="24"/>
                <w:szCs w:val="24"/>
                <w:lang w:val="en-US"/>
              </w:rPr>
            </w:pPr>
            <w:r w:rsidRPr="00C972D0">
              <w:rPr>
                <w:sz w:val="24"/>
                <w:szCs w:val="24"/>
                <w:lang w:val="en-US"/>
              </w:rPr>
              <w:t>TNF-a</w:t>
            </w:r>
          </w:p>
        </w:tc>
        <w:tc>
          <w:tcPr>
            <w:tcW w:w="1426" w:type="dxa"/>
            <w:shd w:val="clear" w:color="auto" w:fill="auto"/>
          </w:tcPr>
          <w:p w:rsidR="00C972D0" w:rsidRPr="00C972D0" w:rsidRDefault="00C972D0" w:rsidP="00C972D0">
            <w:pPr>
              <w:rPr>
                <w:sz w:val="24"/>
                <w:szCs w:val="24"/>
              </w:rPr>
            </w:pPr>
            <w:r w:rsidRPr="00C972D0">
              <w:rPr>
                <w:sz w:val="24"/>
                <w:szCs w:val="24"/>
              </w:rPr>
              <w:t>Плазма</w:t>
            </w:r>
          </w:p>
        </w:tc>
        <w:tc>
          <w:tcPr>
            <w:tcW w:w="1609" w:type="dxa"/>
            <w:shd w:val="clear" w:color="auto" w:fill="auto"/>
          </w:tcPr>
          <w:p w:rsidR="00C972D0" w:rsidRPr="00C972D0" w:rsidRDefault="00C972D0" w:rsidP="00C972D0">
            <w:pPr>
              <w:rPr>
                <w:sz w:val="24"/>
                <w:szCs w:val="24"/>
              </w:rPr>
            </w:pPr>
            <w:r w:rsidRPr="00BA7B5F">
              <w:rPr>
                <w:sz w:val="24"/>
                <w:szCs w:val="24"/>
              </w:rPr>
              <w:t>16,14</w:t>
            </w:r>
            <w:r w:rsidRPr="00C972D0">
              <w:rPr>
                <w:sz w:val="24"/>
                <w:szCs w:val="24"/>
              </w:rPr>
              <w:t>±</w:t>
            </w:r>
            <w:r w:rsidRPr="00BA7B5F">
              <w:rPr>
                <w:sz w:val="24"/>
                <w:szCs w:val="24"/>
              </w:rPr>
              <w:t>3,1</w:t>
            </w:r>
          </w:p>
        </w:tc>
        <w:tc>
          <w:tcPr>
            <w:tcW w:w="1548" w:type="dxa"/>
            <w:shd w:val="clear" w:color="auto" w:fill="auto"/>
            <w:vAlign w:val="bottom"/>
          </w:tcPr>
          <w:p w:rsidR="00C972D0" w:rsidRPr="00BA7B5F" w:rsidRDefault="00C972D0" w:rsidP="00C972D0">
            <w:pPr>
              <w:spacing w:after="0" w:line="240" w:lineRule="auto"/>
              <w:jc w:val="right"/>
              <w:rPr>
                <w:sz w:val="24"/>
                <w:szCs w:val="24"/>
              </w:rPr>
            </w:pPr>
          </w:p>
        </w:tc>
        <w:tc>
          <w:tcPr>
            <w:tcW w:w="1643" w:type="dxa"/>
            <w:shd w:val="clear" w:color="auto" w:fill="auto"/>
            <w:vAlign w:val="bottom"/>
          </w:tcPr>
          <w:p w:rsidR="00C972D0" w:rsidRPr="00BA7B5F" w:rsidRDefault="00C972D0" w:rsidP="00C972D0">
            <w:pPr>
              <w:jc w:val="right"/>
              <w:rPr>
                <w:sz w:val="24"/>
                <w:szCs w:val="24"/>
              </w:rPr>
            </w:pPr>
            <w:r w:rsidRPr="00BA7B5F">
              <w:rPr>
                <w:sz w:val="24"/>
                <w:szCs w:val="24"/>
              </w:rPr>
              <w:t>4,76</w:t>
            </w:r>
            <w:r w:rsidRPr="00C972D0">
              <w:rPr>
                <w:sz w:val="24"/>
                <w:szCs w:val="24"/>
              </w:rPr>
              <w:t>±</w:t>
            </w:r>
            <w:r w:rsidRPr="00BA7B5F">
              <w:rPr>
                <w:sz w:val="24"/>
                <w:szCs w:val="24"/>
              </w:rPr>
              <w:t>1,9</w:t>
            </w:r>
          </w:p>
        </w:tc>
        <w:tc>
          <w:tcPr>
            <w:tcW w:w="1643" w:type="dxa"/>
            <w:shd w:val="clear" w:color="auto" w:fill="auto"/>
            <w:vAlign w:val="bottom"/>
          </w:tcPr>
          <w:p w:rsidR="00C972D0" w:rsidRPr="00BA7B5F" w:rsidRDefault="00C972D0" w:rsidP="00C972D0">
            <w:pPr>
              <w:jc w:val="right"/>
              <w:rPr>
                <w:sz w:val="24"/>
                <w:szCs w:val="24"/>
              </w:rPr>
            </w:pPr>
            <w:r w:rsidRPr="00BA7B5F">
              <w:rPr>
                <w:sz w:val="24"/>
                <w:szCs w:val="24"/>
              </w:rPr>
              <w:t>7,69</w:t>
            </w:r>
            <w:r w:rsidRPr="00C972D0">
              <w:rPr>
                <w:sz w:val="24"/>
                <w:szCs w:val="24"/>
              </w:rPr>
              <w:t>±</w:t>
            </w:r>
            <w:r w:rsidRPr="00BA7B5F">
              <w:rPr>
                <w:sz w:val="24"/>
                <w:szCs w:val="24"/>
              </w:rPr>
              <w:t>2,7</w:t>
            </w:r>
          </w:p>
        </w:tc>
        <w:tc>
          <w:tcPr>
            <w:tcW w:w="1609" w:type="dxa"/>
            <w:shd w:val="clear" w:color="auto" w:fill="auto"/>
            <w:vAlign w:val="bottom"/>
          </w:tcPr>
          <w:p w:rsidR="00C972D0" w:rsidRPr="00BA7B5F" w:rsidRDefault="00C972D0" w:rsidP="00C972D0">
            <w:pPr>
              <w:jc w:val="right"/>
              <w:rPr>
                <w:sz w:val="24"/>
                <w:szCs w:val="24"/>
              </w:rPr>
            </w:pPr>
            <w:r w:rsidRPr="00BA7B5F">
              <w:rPr>
                <w:sz w:val="24"/>
                <w:szCs w:val="24"/>
              </w:rPr>
              <w:t>9,10</w:t>
            </w:r>
            <w:r w:rsidRPr="00C972D0">
              <w:rPr>
                <w:sz w:val="24"/>
                <w:szCs w:val="24"/>
              </w:rPr>
              <w:t>±</w:t>
            </w:r>
            <w:r w:rsidRPr="00BA7B5F">
              <w:rPr>
                <w:sz w:val="24"/>
                <w:szCs w:val="24"/>
              </w:rPr>
              <w:t>2,9</w:t>
            </w:r>
          </w:p>
        </w:tc>
      </w:tr>
      <w:tr w:rsidR="00C972D0" w:rsidRPr="00C972D0" w:rsidTr="003256B4">
        <w:trPr>
          <w:trHeight w:val="322"/>
        </w:trPr>
        <w:tc>
          <w:tcPr>
            <w:tcW w:w="890" w:type="dxa"/>
            <w:vMerge/>
            <w:shd w:val="clear" w:color="auto" w:fill="auto"/>
          </w:tcPr>
          <w:p w:rsidR="00C972D0" w:rsidRPr="00C972D0" w:rsidRDefault="00C972D0" w:rsidP="00C972D0">
            <w:pPr>
              <w:rPr>
                <w:sz w:val="24"/>
                <w:szCs w:val="24"/>
                <w:lang w:val="en-US"/>
              </w:rPr>
            </w:pPr>
          </w:p>
        </w:tc>
        <w:tc>
          <w:tcPr>
            <w:tcW w:w="1426" w:type="dxa"/>
            <w:shd w:val="clear" w:color="auto" w:fill="auto"/>
          </w:tcPr>
          <w:p w:rsidR="00C972D0" w:rsidRPr="00C972D0" w:rsidRDefault="00C972D0" w:rsidP="00C972D0">
            <w:pPr>
              <w:rPr>
                <w:sz w:val="24"/>
                <w:szCs w:val="24"/>
              </w:rPr>
            </w:pPr>
            <w:proofErr w:type="spellStart"/>
            <w:r w:rsidRPr="00C972D0">
              <w:rPr>
                <w:sz w:val="24"/>
                <w:szCs w:val="24"/>
              </w:rPr>
              <w:t>Гомогенат</w:t>
            </w:r>
            <w:proofErr w:type="spellEnd"/>
          </w:p>
        </w:tc>
        <w:tc>
          <w:tcPr>
            <w:tcW w:w="1609" w:type="dxa"/>
            <w:shd w:val="clear" w:color="auto" w:fill="auto"/>
            <w:vAlign w:val="bottom"/>
          </w:tcPr>
          <w:p w:rsidR="00C972D0" w:rsidRPr="00BA7B5F" w:rsidRDefault="00C972D0" w:rsidP="00BA7B5F">
            <w:pPr>
              <w:rPr>
                <w:sz w:val="24"/>
                <w:szCs w:val="24"/>
              </w:rPr>
            </w:pPr>
            <w:r w:rsidRPr="00BA7B5F">
              <w:rPr>
                <w:sz w:val="24"/>
                <w:szCs w:val="24"/>
              </w:rPr>
              <w:t>262,85</w:t>
            </w:r>
            <w:r w:rsidRPr="00C972D0">
              <w:rPr>
                <w:sz w:val="24"/>
                <w:szCs w:val="24"/>
              </w:rPr>
              <w:t>±</w:t>
            </w:r>
            <w:r w:rsidR="00BA7B5F" w:rsidRPr="00BA7B5F">
              <w:rPr>
                <w:sz w:val="24"/>
                <w:szCs w:val="24"/>
              </w:rPr>
              <w:t>49,6</w:t>
            </w:r>
          </w:p>
        </w:tc>
        <w:tc>
          <w:tcPr>
            <w:tcW w:w="1548" w:type="dxa"/>
            <w:shd w:val="clear" w:color="auto" w:fill="auto"/>
            <w:vAlign w:val="bottom"/>
          </w:tcPr>
          <w:p w:rsidR="00C972D0" w:rsidRPr="00BA7B5F" w:rsidRDefault="00C972D0" w:rsidP="00BA7B5F">
            <w:pPr>
              <w:rPr>
                <w:sz w:val="24"/>
                <w:szCs w:val="24"/>
              </w:rPr>
            </w:pPr>
            <w:r w:rsidRPr="00BA7B5F">
              <w:rPr>
                <w:sz w:val="24"/>
                <w:szCs w:val="24"/>
              </w:rPr>
              <w:t>161,87</w:t>
            </w:r>
            <w:r w:rsidRPr="00C972D0">
              <w:rPr>
                <w:sz w:val="24"/>
                <w:szCs w:val="24"/>
              </w:rPr>
              <w:t>±</w:t>
            </w:r>
            <w:r w:rsidR="00BA7B5F" w:rsidRPr="00BA7B5F">
              <w:rPr>
                <w:sz w:val="24"/>
                <w:szCs w:val="24"/>
              </w:rPr>
              <w:t>30,7</w:t>
            </w:r>
          </w:p>
        </w:tc>
        <w:tc>
          <w:tcPr>
            <w:tcW w:w="1643" w:type="dxa"/>
            <w:shd w:val="clear" w:color="auto" w:fill="auto"/>
            <w:vAlign w:val="bottom"/>
          </w:tcPr>
          <w:p w:rsidR="00C972D0" w:rsidRPr="00BA7B5F" w:rsidRDefault="00C972D0" w:rsidP="00BA7B5F">
            <w:pPr>
              <w:rPr>
                <w:sz w:val="24"/>
                <w:szCs w:val="24"/>
              </w:rPr>
            </w:pPr>
            <w:r w:rsidRPr="00BA7B5F">
              <w:rPr>
                <w:sz w:val="24"/>
                <w:szCs w:val="24"/>
              </w:rPr>
              <w:t>102,82</w:t>
            </w:r>
            <w:r w:rsidRPr="00C972D0">
              <w:rPr>
                <w:sz w:val="24"/>
                <w:szCs w:val="24"/>
              </w:rPr>
              <w:t>±</w:t>
            </w:r>
            <w:r w:rsidR="00BA7B5F" w:rsidRPr="00BA7B5F">
              <w:rPr>
                <w:sz w:val="24"/>
                <w:szCs w:val="24"/>
              </w:rPr>
              <w:t>9,6</w:t>
            </w:r>
          </w:p>
        </w:tc>
        <w:tc>
          <w:tcPr>
            <w:tcW w:w="1643" w:type="dxa"/>
            <w:shd w:val="clear" w:color="auto" w:fill="auto"/>
            <w:vAlign w:val="bottom"/>
          </w:tcPr>
          <w:p w:rsidR="00C972D0" w:rsidRPr="00BA7B5F" w:rsidRDefault="00C972D0" w:rsidP="00BA7B5F">
            <w:pPr>
              <w:rPr>
                <w:sz w:val="24"/>
                <w:szCs w:val="24"/>
              </w:rPr>
            </w:pPr>
            <w:r w:rsidRPr="00BA7B5F">
              <w:rPr>
                <w:sz w:val="24"/>
                <w:szCs w:val="24"/>
              </w:rPr>
              <w:t>147,13</w:t>
            </w:r>
            <w:r w:rsidRPr="00C972D0">
              <w:rPr>
                <w:sz w:val="24"/>
                <w:szCs w:val="24"/>
              </w:rPr>
              <w:t>±</w:t>
            </w:r>
            <w:r w:rsidR="00BA7B5F" w:rsidRPr="00BA7B5F">
              <w:rPr>
                <w:sz w:val="24"/>
                <w:szCs w:val="24"/>
              </w:rPr>
              <w:t>31,9</w:t>
            </w:r>
          </w:p>
        </w:tc>
        <w:tc>
          <w:tcPr>
            <w:tcW w:w="1609" w:type="dxa"/>
            <w:shd w:val="clear" w:color="auto" w:fill="auto"/>
            <w:vAlign w:val="bottom"/>
          </w:tcPr>
          <w:p w:rsidR="00C972D0" w:rsidRPr="00BA7B5F" w:rsidRDefault="00C972D0" w:rsidP="00BA7B5F">
            <w:pPr>
              <w:rPr>
                <w:sz w:val="24"/>
                <w:szCs w:val="24"/>
              </w:rPr>
            </w:pPr>
            <w:r w:rsidRPr="00BA7B5F">
              <w:rPr>
                <w:sz w:val="24"/>
                <w:szCs w:val="24"/>
              </w:rPr>
              <w:t>212,14</w:t>
            </w:r>
            <w:r w:rsidRPr="00C972D0">
              <w:rPr>
                <w:sz w:val="24"/>
                <w:szCs w:val="24"/>
              </w:rPr>
              <w:t>±</w:t>
            </w:r>
            <w:r w:rsidR="00BA7B5F" w:rsidRPr="00BA7B5F">
              <w:rPr>
                <w:sz w:val="24"/>
                <w:szCs w:val="24"/>
              </w:rPr>
              <w:t>77,1</w:t>
            </w:r>
          </w:p>
        </w:tc>
      </w:tr>
      <w:tr w:rsidR="00A825F9" w:rsidRPr="00C972D0" w:rsidTr="00C972D0">
        <w:tc>
          <w:tcPr>
            <w:tcW w:w="890" w:type="dxa"/>
            <w:vMerge w:val="restart"/>
            <w:shd w:val="clear" w:color="auto" w:fill="auto"/>
          </w:tcPr>
          <w:p w:rsidR="00A825F9" w:rsidRPr="00C972D0" w:rsidRDefault="00A825F9" w:rsidP="00A825F9">
            <w:pPr>
              <w:rPr>
                <w:sz w:val="24"/>
                <w:szCs w:val="24"/>
                <w:lang w:val="en-US"/>
              </w:rPr>
            </w:pPr>
            <w:r w:rsidRPr="00C972D0">
              <w:rPr>
                <w:sz w:val="24"/>
                <w:szCs w:val="24"/>
                <w:lang w:val="en-US"/>
              </w:rPr>
              <w:t>TGF-b</w:t>
            </w:r>
          </w:p>
        </w:tc>
        <w:tc>
          <w:tcPr>
            <w:tcW w:w="1426" w:type="dxa"/>
            <w:shd w:val="clear" w:color="auto" w:fill="auto"/>
          </w:tcPr>
          <w:p w:rsidR="00A825F9" w:rsidRPr="00C972D0" w:rsidRDefault="00A825F9" w:rsidP="00A825F9">
            <w:pPr>
              <w:rPr>
                <w:sz w:val="24"/>
                <w:szCs w:val="24"/>
              </w:rPr>
            </w:pPr>
            <w:r w:rsidRPr="00C972D0">
              <w:rPr>
                <w:sz w:val="24"/>
                <w:szCs w:val="24"/>
              </w:rPr>
              <w:t>Плазма</w:t>
            </w:r>
          </w:p>
        </w:tc>
        <w:tc>
          <w:tcPr>
            <w:tcW w:w="1609" w:type="dxa"/>
            <w:shd w:val="clear" w:color="auto" w:fill="auto"/>
            <w:vAlign w:val="bottom"/>
          </w:tcPr>
          <w:p w:rsidR="00A825F9" w:rsidRPr="00C972D0" w:rsidRDefault="00A825F9" w:rsidP="00A825F9">
            <w:pPr>
              <w:rPr>
                <w:sz w:val="24"/>
                <w:szCs w:val="24"/>
              </w:rPr>
            </w:pPr>
            <w:r w:rsidRPr="00C972D0">
              <w:rPr>
                <w:sz w:val="24"/>
                <w:szCs w:val="24"/>
              </w:rPr>
              <w:t>270,75±21,3</w:t>
            </w:r>
          </w:p>
        </w:tc>
        <w:tc>
          <w:tcPr>
            <w:tcW w:w="1548" w:type="dxa"/>
            <w:shd w:val="clear" w:color="auto" w:fill="auto"/>
            <w:vAlign w:val="bottom"/>
          </w:tcPr>
          <w:p w:rsidR="00A825F9" w:rsidRPr="00C972D0" w:rsidRDefault="00A825F9" w:rsidP="00A825F9">
            <w:pPr>
              <w:rPr>
                <w:sz w:val="24"/>
                <w:szCs w:val="24"/>
              </w:rPr>
            </w:pPr>
          </w:p>
        </w:tc>
        <w:tc>
          <w:tcPr>
            <w:tcW w:w="1643" w:type="dxa"/>
            <w:shd w:val="clear" w:color="auto" w:fill="auto"/>
            <w:vAlign w:val="bottom"/>
          </w:tcPr>
          <w:p w:rsidR="00A825F9" w:rsidRPr="00C972D0" w:rsidRDefault="00A825F9" w:rsidP="00A825F9">
            <w:pPr>
              <w:rPr>
                <w:sz w:val="24"/>
                <w:szCs w:val="24"/>
              </w:rPr>
            </w:pPr>
            <w:r w:rsidRPr="00C972D0">
              <w:rPr>
                <w:sz w:val="24"/>
                <w:szCs w:val="24"/>
              </w:rPr>
              <w:t>149,40±18,9</w:t>
            </w:r>
          </w:p>
        </w:tc>
        <w:tc>
          <w:tcPr>
            <w:tcW w:w="1643" w:type="dxa"/>
            <w:shd w:val="clear" w:color="auto" w:fill="auto"/>
            <w:vAlign w:val="bottom"/>
          </w:tcPr>
          <w:p w:rsidR="00A825F9" w:rsidRPr="00C972D0" w:rsidRDefault="00A825F9" w:rsidP="00A825F9">
            <w:pPr>
              <w:rPr>
                <w:sz w:val="24"/>
                <w:szCs w:val="24"/>
              </w:rPr>
            </w:pPr>
            <w:r w:rsidRPr="00C972D0">
              <w:rPr>
                <w:sz w:val="24"/>
                <w:szCs w:val="24"/>
              </w:rPr>
              <w:t>126,72±10,1</w:t>
            </w:r>
          </w:p>
        </w:tc>
        <w:tc>
          <w:tcPr>
            <w:tcW w:w="1609" w:type="dxa"/>
            <w:shd w:val="clear" w:color="auto" w:fill="auto"/>
            <w:vAlign w:val="bottom"/>
          </w:tcPr>
          <w:p w:rsidR="00A825F9" w:rsidRPr="00C972D0" w:rsidRDefault="00A825F9" w:rsidP="00A825F9">
            <w:pPr>
              <w:rPr>
                <w:sz w:val="24"/>
                <w:szCs w:val="24"/>
              </w:rPr>
            </w:pPr>
            <w:r w:rsidRPr="00C972D0">
              <w:rPr>
                <w:sz w:val="24"/>
                <w:szCs w:val="24"/>
              </w:rPr>
              <w:t>186,70±25,9</w:t>
            </w:r>
          </w:p>
        </w:tc>
      </w:tr>
      <w:tr w:rsidR="00A825F9" w:rsidRPr="00C972D0" w:rsidTr="00C972D0">
        <w:tc>
          <w:tcPr>
            <w:tcW w:w="890" w:type="dxa"/>
            <w:vMerge/>
            <w:shd w:val="clear" w:color="auto" w:fill="auto"/>
          </w:tcPr>
          <w:p w:rsidR="00A825F9" w:rsidRPr="00C972D0" w:rsidRDefault="00A825F9" w:rsidP="00A825F9">
            <w:pPr>
              <w:rPr>
                <w:sz w:val="24"/>
                <w:szCs w:val="24"/>
                <w:lang w:val="en-US"/>
              </w:rPr>
            </w:pPr>
          </w:p>
        </w:tc>
        <w:tc>
          <w:tcPr>
            <w:tcW w:w="1426" w:type="dxa"/>
            <w:shd w:val="clear" w:color="auto" w:fill="auto"/>
          </w:tcPr>
          <w:p w:rsidR="00A825F9" w:rsidRPr="00C972D0" w:rsidRDefault="00A825F9" w:rsidP="00A825F9">
            <w:pPr>
              <w:rPr>
                <w:sz w:val="24"/>
                <w:szCs w:val="24"/>
              </w:rPr>
            </w:pPr>
            <w:proofErr w:type="spellStart"/>
            <w:r w:rsidRPr="00C972D0">
              <w:rPr>
                <w:sz w:val="24"/>
                <w:szCs w:val="24"/>
              </w:rPr>
              <w:t>Гомогенат</w:t>
            </w:r>
            <w:proofErr w:type="spellEnd"/>
          </w:p>
        </w:tc>
        <w:tc>
          <w:tcPr>
            <w:tcW w:w="1609" w:type="dxa"/>
            <w:shd w:val="clear" w:color="auto" w:fill="auto"/>
            <w:vAlign w:val="bottom"/>
          </w:tcPr>
          <w:p w:rsidR="00A825F9" w:rsidRPr="00C972D0" w:rsidRDefault="00A825F9" w:rsidP="00A825F9">
            <w:pPr>
              <w:rPr>
                <w:sz w:val="24"/>
                <w:szCs w:val="24"/>
              </w:rPr>
            </w:pPr>
            <w:r w:rsidRPr="00C972D0">
              <w:rPr>
                <w:sz w:val="24"/>
                <w:szCs w:val="24"/>
              </w:rPr>
              <w:t>221,97±79,9</w:t>
            </w:r>
          </w:p>
        </w:tc>
        <w:tc>
          <w:tcPr>
            <w:tcW w:w="1548" w:type="dxa"/>
            <w:shd w:val="clear" w:color="auto" w:fill="auto"/>
            <w:vAlign w:val="bottom"/>
          </w:tcPr>
          <w:p w:rsidR="00A825F9" w:rsidRPr="00C972D0" w:rsidRDefault="00A825F9" w:rsidP="00A825F9">
            <w:pPr>
              <w:rPr>
                <w:sz w:val="24"/>
                <w:szCs w:val="24"/>
              </w:rPr>
            </w:pPr>
            <w:r w:rsidRPr="00C972D0">
              <w:rPr>
                <w:sz w:val="24"/>
                <w:szCs w:val="24"/>
              </w:rPr>
              <w:t>56,52±1,0</w:t>
            </w:r>
          </w:p>
        </w:tc>
        <w:tc>
          <w:tcPr>
            <w:tcW w:w="1643" w:type="dxa"/>
            <w:shd w:val="clear" w:color="auto" w:fill="auto"/>
            <w:vAlign w:val="bottom"/>
          </w:tcPr>
          <w:p w:rsidR="00A825F9" w:rsidRPr="00C972D0" w:rsidRDefault="00A825F9" w:rsidP="00A825F9">
            <w:pPr>
              <w:rPr>
                <w:sz w:val="24"/>
                <w:szCs w:val="24"/>
              </w:rPr>
            </w:pPr>
            <w:r w:rsidRPr="00C972D0">
              <w:rPr>
                <w:sz w:val="24"/>
                <w:szCs w:val="24"/>
              </w:rPr>
              <w:t>115,30±14,6</w:t>
            </w:r>
          </w:p>
        </w:tc>
        <w:tc>
          <w:tcPr>
            <w:tcW w:w="1643" w:type="dxa"/>
            <w:shd w:val="clear" w:color="auto" w:fill="auto"/>
            <w:vAlign w:val="bottom"/>
          </w:tcPr>
          <w:p w:rsidR="00A825F9" w:rsidRPr="00C972D0" w:rsidRDefault="00A825F9" w:rsidP="00A825F9">
            <w:pPr>
              <w:rPr>
                <w:sz w:val="24"/>
                <w:szCs w:val="24"/>
              </w:rPr>
            </w:pPr>
            <w:r w:rsidRPr="00C972D0">
              <w:rPr>
                <w:sz w:val="24"/>
                <w:szCs w:val="24"/>
              </w:rPr>
              <w:t>127,71±30,7</w:t>
            </w:r>
          </w:p>
        </w:tc>
        <w:tc>
          <w:tcPr>
            <w:tcW w:w="1609" w:type="dxa"/>
            <w:shd w:val="clear" w:color="auto" w:fill="auto"/>
            <w:vAlign w:val="bottom"/>
          </w:tcPr>
          <w:p w:rsidR="00A825F9" w:rsidRPr="00C972D0" w:rsidRDefault="00A825F9" w:rsidP="00A825F9">
            <w:pPr>
              <w:rPr>
                <w:sz w:val="24"/>
                <w:szCs w:val="24"/>
              </w:rPr>
            </w:pPr>
            <w:r w:rsidRPr="00C972D0">
              <w:rPr>
                <w:sz w:val="24"/>
                <w:szCs w:val="24"/>
              </w:rPr>
              <w:t>159,02±44,3</w:t>
            </w:r>
          </w:p>
        </w:tc>
      </w:tr>
      <w:tr w:rsidR="00A825F9" w:rsidRPr="00C972D0" w:rsidTr="00C972D0">
        <w:tc>
          <w:tcPr>
            <w:tcW w:w="890" w:type="dxa"/>
            <w:vMerge w:val="restart"/>
            <w:shd w:val="clear" w:color="auto" w:fill="auto"/>
          </w:tcPr>
          <w:p w:rsidR="00A825F9" w:rsidRPr="00C972D0" w:rsidRDefault="00C972D0" w:rsidP="00A825F9">
            <w:pPr>
              <w:rPr>
                <w:sz w:val="24"/>
                <w:szCs w:val="24"/>
                <w:lang w:val="en-US"/>
              </w:rPr>
            </w:pPr>
            <w:r>
              <w:rPr>
                <w:sz w:val="24"/>
                <w:szCs w:val="24"/>
                <w:lang w:val="en-US"/>
              </w:rPr>
              <w:t>IFN-g</w:t>
            </w:r>
          </w:p>
        </w:tc>
        <w:tc>
          <w:tcPr>
            <w:tcW w:w="1426" w:type="dxa"/>
            <w:shd w:val="clear" w:color="auto" w:fill="auto"/>
          </w:tcPr>
          <w:p w:rsidR="00A825F9" w:rsidRPr="00C972D0" w:rsidRDefault="00A825F9" w:rsidP="00A825F9">
            <w:pPr>
              <w:rPr>
                <w:sz w:val="24"/>
                <w:szCs w:val="24"/>
              </w:rPr>
            </w:pPr>
            <w:r w:rsidRPr="00C972D0">
              <w:rPr>
                <w:sz w:val="24"/>
                <w:szCs w:val="24"/>
              </w:rPr>
              <w:t>Плазма</w:t>
            </w:r>
          </w:p>
        </w:tc>
        <w:tc>
          <w:tcPr>
            <w:tcW w:w="1609" w:type="dxa"/>
            <w:shd w:val="clear" w:color="auto" w:fill="auto"/>
            <w:vAlign w:val="bottom"/>
          </w:tcPr>
          <w:p w:rsidR="00A825F9" w:rsidRPr="00C972D0" w:rsidRDefault="00A825F9" w:rsidP="00C972D0">
            <w:pPr>
              <w:rPr>
                <w:sz w:val="24"/>
                <w:szCs w:val="24"/>
              </w:rPr>
            </w:pPr>
            <w:r w:rsidRPr="00C972D0">
              <w:rPr>
                <w:sz w:val="24"/>
                <w:szCs w:val="24"/>
              </w:rPr>
              <w:t>133,53</w:t>
            </w:r>
            <w:r w:rsidR="00C972D0" w:rsidRPr="00C972D0">
              <w:rPr>
                <w:sz w:val="24"/>
                <w:szCs w:val="24"/>
              </w:rPr>
              <w:t>±12,1</w:t>
            </w:r>
          </w:p>
        </w:tc>
        <w:tc>
          <w:tcPr>
            <w:tcW w:w="1548" w:type="dxa"/>
            <w:shd w:val="clear" w:color="auto" w:fill="auto"/>
            <w:vAlign w:val="bottom"/>
          </w:tcPr>
          <w:p w:rsidR="00A825F9" w:rsidRPr="00C972D0" w:rsidRDefault="00A825F9" w:rsidP="00C972D0">
            <w:pPr>
              <w:rPr>
                <w:sz w:val="24"/>
                <w:szCs w:val="24"/>
              </w:rPr>
            </w:pPr>
          </w:p>
        </w:tc>
        <w:tc>
          <w:tcPr>
            <w:tcW w:w="1643" w:type="dxa"/>
            <w:shd w:val="clear" w:color="auto" w:fill="auto"/>
            <w:vAlign w:val="bottom"/>
          </w:tcPr>
          <w:p w:rsidR="00A825F9" w:rsidRPr="00C972D0" w:rsidRDefault="00A825F9" w:rsidP="00C972D0">
            <w:pPr>
              <w:rPr>
                <w:sz w:val="24"/>
                <w:szCs w:val="24"/>
              </w:rPr>
            </w:pPr>
            <w:r w:rsidRPr="00C972D0">
              <w:rPr>
                <w:sz w:val="24"/>
                <w:szCs w:val="24"/>
              </w:rPr>
              <w:t>730,95</w:t>
            </w:r>
            <w:r w:rsidR="00C972D0" w:rsidRPr="00C972D0">
              <w:rPr>
                <w:sz w:val="24"/>
                <w:szCs w:val="24"/>
              </w:rPr>
              <w:t>±229,4</w:t>
            </w:r>
          </w:p>
        </w:tc>
        <w:tc>
          <w:tcPr>
            <w:tcW w:w="1643" w:type="dxa"/>
            <w:shd w:val="clear" w:color="auto" w:fill="auto"/>
            <w:vAlign w:val="bottom"/>
          </w:tcPr>
          <w:p w:rsidR="00A825F9" w:rsidRPr="00C972D0" w:rsidRDefault="00A825F9" w:rsidP="00C972D0">
            <w:pPr>
              <w:rPr>
                <w:sz w:val="24"/>
                <w:szCs w:val="24"/>
              </w:rPr>
            </w:pPr>
            <w:r w:rsidRPr="00C972D0">
              <w:rPr>
                <w:sz w:val="24"/>
                <w:szCs w:val="24"/>
              </w:rPr>
              <w:t>752,69</w:t>
            </w:r>
            <w:r w:rsidR="00C972D0" w:rsidRPr="00C972D0">
              <w:rPr>
                <w:sz w:val="24"/>
                <w:szCs w:val="24"/>
              </w:rPr>
              <w:t>±155,0</w:t>
            </w:r>
          </w:p>
        </w:tc>
        <w:tc>
          <w:tcPr>
            <w:tcW w:w="1609" w:type="dxa"/>
            <w:shd w:val="clear" w:color="auto" w:fill="auto"/>
            <w:vAlign w:val="bottom"/>
          </w:tcPr>
          <w:p w:rsidR="00A825F9" w:rsidRPr="00C972D0" w:rsidRDefault="00A825F9" w:rsidP="00C972D0">
            <w:pPr>
              <w:rPr>
                <w:sz w:val="24"/>
                <w:szCs w:val="24"/>
              </w:rPr>
            </w:pPr>
            <w:r w:rsidRPr="00C972D0">
              <w:rPr>
                <w:sz w:val="24"/>
                <w:szCs w:val="24"/>
              </w:rPr>
              <w:t>126,02</w:t>
            </w:r>
            <w:r w:rsidR="00C972D0" w:rsidRPr="00C972D0">
              <w:rPr>
                <w:sz w:val="24"/>
                <w:szCs w:val="24"/>
              </w:rPr>
              <w:t>±8,5</w:t>
            </w:r>
          </w:p>
        </w:tc>
      </w:tr>
      <w:tr w:rsidR="00C972D0" w:rsidRPr="00C972D0" w:rsidTr="00C972D0">
        <w:tc>
          <w:tcPr>
            <w:tcW w:w="890" w:type="dxa"/>
            <w:vMerge/>
            <w:shd w:val="clear" w:color="auto" w:fill="auto"/>
          </w:tcPr>
          <w:p w:rsidR="00C972D0" w:rsidRPr="00C972D0" w:rsidRDefault="00C972D0" w:rsidP="00C972D0">
            <w:pPr>
              <w:rPr>
                <w:sz w:val="24"/>
                <w:szCs w:val="24"/>
                <w:lang w:val="en-US"/>
              </w:rPr>
            </w:pPr>
          </w:p>
        </w:tc>
        <w:tc>
          <w:tcPr>
            <w:tcW w:w="1426" w:type="dxa"/>
            <w:shd w:val="clear" w:color="auto" w:fill="auto"/>
          </w:tcPr>
          <w:p w:rsidR="00C972D0" w:rsidRPr="00C972D0" w:rsidRDefault="00C972D0" w:rsidP="00C972D0">
            <w:pPr>
              <w:rPr>
                <w:sz w:val="24"/>
                <w:szCs w:val="24"/>
              </w:rPr>
            </w:pPr>
            <w:proofErr w:type="spellStart"/>
            <w:r w:rsidRPr="00C972D0">
              <w:rPr>
                <w:sz w:val="24"/>
                <w:szCs w:val="24"/>
              </w:rPr>
              <w:t>Гомогенат</w:t>
            </w:r>
            <w:proofErr w:type="spellEnd"/>
          </w:p>
        </w:tc>
        <w:tc>
          <w:tcPr>
            <w:tcW w:w="1609" w:type="dxa"/>
            <w:shd w:val="clear" w:color="auto" w:fill="auto"/>
            <w:vAlign w:val="bottom"/>
          </w:tcPr>
          <w:p w:rsidR="00C972D0" w:rsidRPr="00C972D0" w:rsidRDefault="00C972D0" w:rsidP="00C972D0">
            <w:pPr>
              <w:rPr>
                <w:sz w:val="24"/>
                <w:szCs w:val="24"/>
              </w:rPr>
            </w:pPr>
            <w:r w:rsidRPr="00C972D0">
              <w:rPr>
                <w:sz w:val="24"/>
                <w:szCs w:val="24"/>
              </w:rPr>
              <w:t>920,77</w:t>
            </w:r>
            <w:r w:rsidRPr="00C972D0">
              <w:rPr>
                <w:sz w:val="24"/>
                <w:szCs w:val="24"/>
              </w:rPr>
              <w:t>±154,6</w:t>
            </w:r>
          </w:p>
        </w:tc>
        <w:tc>
          <w:tcPr>
            <w:tcW w:w="1548" w:type="dxa"/>
            <w:shd w:val="clear" w:color="auto" w:fill="auto"/>
            <w:vAlign w:val="bottom"/>
          </w:tcPr>
          <w:p w:rsidR="00C972D0" w:rsidRPr="00C972D0" w:rsidRDefault="00C972D0" w:rsidP="00C972D0">
            <w:pPr>
              <w:rPr>
                <w:sz w:val="24"/>
                <w:szCs w:val="24"/>
              </w:rPr>
            </w:pPr>
            <w:r w:rsidRPr="00C972D0">
              <w:rPr>
                <w:sz w:val="24"/>
                <w:szCs w:val="24"/>
              </w:rPr>
              <w:t>642,96</w:t>
            </w:r>
            <w:r w:rsidRPr="00C972D0">
              <w:rPr>
                <w:sz w:val="24"/>
                <w:szCs w:val="24"/>
              </w:rPr>
              <w:t>±129,7</w:t>
            </w:r>
          </w:p>
        </w:tc>
        <w:tc>
          <w:tcPr>
            <w:tcW w:w="1643" w:type="dxa"/>
            <w:shd w:val="clear" w:color="auto" w:fill="auto"/>
            <w:vAlign w:val="bottom"/>
          </w:tcPr>
          <w:p w:rsidR="00C972D0" w:rsidRPr="00C972D0" w:rsidRDefault="00C972D0" w:rsidP="00C972D0">
            <w:pPr>
              <w:rPr>
                <w:sz w:val="24"/>
                <w:szCs w:val="24"/>
              </w:rPr>
            </w:pPr>
            <w:r w:rsidRPr="00C972D0">
              <w:rPr>
                <w:sz w:val="24"/>
                <w:szCs w:val="24"/>
              </w:rPr>
              <w:t>695,36</w:t>
            </w:r>
            <w:r w:rsidRPr="00C972D0">
              <w:rPr>
                <w:sz w:val="24"/>
                <w:szCs w:val="24"/>
              </w:rPr>
              <w:t>±55,0</w:t>
            </w:r>
          </w:p>
        </w:tc>
        <w:tc>
          <w:tcPr>
            <w:tcW w:w="1643" w:type="dxa"/>
            <w:shd w:val="clear" w:color="auto" w:fill="auto"/>
            <w:vAlign w:val="bottom"/>
          </w:tcPr>
          <w:p w:rsidR="00C972D0" w:rsidRPr="00C972D0" w:rsidRDefault="00C972D0" w:rsidP="00C972D0">
            <w:pPr>
              <w:rPr>
                <w:sz w:val="24"/>
                <w:szCs w:val="24"/>
              </w:rPr>
            </w:pPr>
            <w:r w:rsidRPr="00C972D0">
              <w:rPr>
                <w:sz w:val="24"/>
                <w:szCs w:val="24"/>
              </w:rPr>
              <w:t>466,59</w:t>
            </w:r>
            <w:r w:rsidRPr="00C972D0">
              <w:rPr>
                <w:sz w:val="24"/>
                <w:szCs w:val="24"/>
              </w:rPr>
              <w:t>±109,0</w:t>
            </w:r>
          </w:p>
        </w:tc>
        <w:tc>
          <w:tcPr>
            <w:tcW w:w="1609" w:type="dxa"/>
            <w:shd w:val="clear" w:color="auto" w:fill="auto"/>
            <w:vAlign w:val="bottom"/>
          </w:tcPr>
          <w:p w:rsidR="00C972D0" w:rsidRPr="00C972D0" w:rsidRDefault="00C972D0" w:rsidP="00C972D0">
            <w:pPr>
              <w:rPr>
                <w:sz w:val="24"/>
                <w:szCs w:val="24"/>
              </w:rPr>
            </w:pPr>
            <w:r w:rsidRPr="00C972D0">
              <w:rPr>
                <w:sz w:val="24"/>
                <w:szCs w:val="24"/>
              </w:rPr>
              <w:t>913,01</w:t>
            </w:r>
            <w:r w:rsidRPr="00C972D0">
              <w:rPr>
                <w:sz w:val="24"/>
                <w:szCs w:val="24"/>
              </w:rPr>
              <w:t>±351,2</w:t>
            </w:r>
          </w:p>
        </w:tc>
      </w:tr>
      <w:tr w:rsidR="00C972D0" w:rsidRPr="00C972D0" w:rsidTr="00C972D0">
        <w:tc>
          <w:tcPr>
            <w:tcW w:w="890" w:type="dxa"/>
            <w:shd w:val="clear" w:color="auto" w:fill="auto"/>
          </w:tcPr>
          <w:p w:rsidR="00C972D0" w:rsidRPr="00C972D0" w:rsidRDefault="00BA7B5F" w:rsidP="00C972D0">
            <w:pPr>
              <w:rPr>
                <w:sz w:val="24"/>
                <w:szCs w:val="24"/>
                <w:lang w:val="en-US"/>
              </w:rPr>
            </w:pPr>
            <w:r>
              <w:rPr>
                <w:sz w:val="24"/>
                <w:szCs w:val="24"/>
                <w:lang w:val="en-US"/>
              </w:rPr>
              <w:t>IL-1</w:t>
            </w:r>
            <w:bookmarkStart w:id="90" w:name="_GoBack"/>
            <w:bookmarkEnd w:id="90"/>
          </w:p>
        </w:tc>
        <w:tc>
          <w:tcPr>
            <w:tcW w:w="1426" w:type="dxa"/>
            <w:shd w:val="clear" w:color="auto" w:fill="auto"/>
          </w:tcPr>
          <w:p w:rsidR="00C972D0" w:rsidRPr="00C972D0" w:rsidRDefault="00C972D0" w:rsidP="00C972D0">
            <w:pPr>
              <w:rPr>
                <w:sz w:val="24"/>
                <w:szCs w:val="24"/>
              </w:rPr>
            </w:pPr>
          </w:p>
        </w:tc>
        <w:tc>
          <w:tcPr>
            <w:tcW w:w="1609" w:type="dxa"/>
            <w:shd w:val="clear" w:color="auto" w:fill="auto"/>
            <w:vAlign w:val="bottom"/>
          </w:tcPr>
          <w:p w:rsidR="00C972D0" w:rsidRDefault="00C972D0" w:rsidP="00C972D0">
            <w:pPr>
              <w:spacing w:after="0" w:line="240" w:lineRule="auto"/>
              <w:jc w:val="right"/>
              <w:rPr>
                <w:rFonts w:ascii="Calibri" w:hAnsi="Calibri" w:cs="Calibri"/>
                <w:sz w:val="22"/>
                <w:szCs w:val="22"/>
                <w:lang w:eastAsia="ru-RU"/>
              </w:rPr>
            </w:pPr>
          </w:p>
        </w:tc>
        <w:tc>
          <w:tcPr>
            <w:tcW w:w="1548" w:type="dxa"/>
            <w:shd w:val="clear" w:color="auto" w:fill="auto"/>
            <w:vAlign w:val="bottom"/>
          </w:tcPr>
          <w:p w:rsidR="00C972D0" w:rsidRDefault="00C972D0" w:rsidP="00C972D0">
            <w:pPr>
              <w:jc w:val="right"/>
              <w:rPr>
                <w:rFonts w:ascii="Calibri" w:hAnsi="Calibri" w:cs="Calibri"/>
                <w:sz w:val="22"/>
                <w:szCs w:val="22"/>
              </w:rPr>
            </w:pPr>
          </w:p>
        </w:tc>
        <w:tc>
          <w:tcPr>
            <w:tcW w:w="1643" w:type="dxa"/>
            <w:shd w:val="clear" w:color="auto" w:fill="auto"/>
            <w:vAlign w:val="bottom"/>
          </w:tcPr>
          <w:p w:rsidR="00C972D0" w:rsidRDefault="00C972D0" w:rsidP="00C972D0">
            <w:pPr>
              <w:jc w:val="right"/>
              <w:rPr>
                <w:rFonts w:ascii="Calibri" w:hAnsi="Calibri" w:cs="Calibri"/>
                <w:sz w:val="22"/>
                <w:szCs w:val="22"/>
              </w:rPr>
            </w:pPr>
          </w:p>
        </w:tc>
        <w:tc>
          <w:tcPr>
            <w:tcW w:w="1643" w:type="dxa"/>
            <w:shd w:val="clear" w:color="auto" w:fill="auto"/>
            <w:vAlign w:val="bottom"/>
          </w:tcPr>
          <w:p w:rsidR="00C972D0" w:rsidRDefault="00C972D0" w:rsidP="00C972D0">
            <w:pPr>
              <w:jc w:val="right"/>
              <w:rPr>
                <w:rFonts w:ascii="Calibri" w:hAnsi="Calibri" w:cs="Calibri"/>
                <w:sz w:val="22"/>
                <w:szCs w:val="22"/>
              </w:rPr>
            </w:pPr>
          </w:p>
        </w:tc>
        <w:tc>
          <w:tcPr>
            <w:tcW w:w="1609" w:type="dxa"/>
            <w:shd w:val="clear" w:color="auto" w:fill="auto"/>
            <w:vAlign w:val="bottom"/>
          </w:tcPr>
          <w:p w:rsidR="00C972D0" w:rsidRDefault="00C972D0" w:rsidP="00C972D0">
            <w:pPr>
              <w:jc w:val="right"/>
              <w:rPr>
                <w:rFonts w:ascii="Calibri" w:hAnsi="Calibri" w:cs="Calibri"/>
                <w:sz w:val="22"/>
                <w:szCs w:val="22"/>
              </w:rPr>
            </w:pPr>
          </w:p>
        </w:tc>
      </w:tr>
      <w:tr w:rsidR="00BA7B5F" w:rsidRPr="00C972D0" w:rsidTr="00C972D0">
        <w:tc>
          <w:tcPr>
            <w:tcW w:w="890" w:type="dxa"/>
            <w:shd w:val="clear" w:color="auto" w:fill="auto"/>
          </w:tcPr>
          <w:p w:rsidR="00BA7B5F" w:rsidRPr="00C972D0" w:rsidRDefault="00BA7B5F" w:rsidP="00C972D0">
            <w:pPr>
              <w:rPr>
                <w:sz w:val="24"/>
                <w:szCs w:val="24"/>
                <w:lang w:val="en-US"/>
              </w:rPr>
            </w:pPr>
          </w:p>
        </w:tc>
        <w:tc>
          <w:tcPr>
            <w:tcW w:w="1426" w:type="dxa"/>
            <w:shd w:val="clear" w:color="auto" w:fill="auto"/>
          </w:tcPr>
          <w:p w:rsidR="00BA7B5F" w:rsidRPr="00C972D0" w:rsidRDefault="00BA7B5F" w:rsidP="00C972D0">
            <w:pPr>
              <w:rPr>
                <w:sz w:val="24"/>
                <w:szCs w:val="24"/>
              </w:rPr>
            </w:pPr>
          </w:p>
        </w:tc>
        <w:tc>
          <w:tcPr>
            <w:tcW w:w="1609" w:type="dxa"/>
            <w:shd w:val="clear" w:color="auto" w:fill="auto"/>
            <w:vAlign w:val="bottom"/>
          </w:tcPr>
          <w:p w:rsidR="00BA7B5F" w:rsidRDefault="00BA7B5F" w:rsidP="00C972D0">
            <w:pPr>
              <w:spacing w:after="0" w:line="240" w:lineRule="auto"/>
              <w:jc w:val="right"/>
              <w:rPr>
                <w:rFonts w:ascii="Calibri" w:hAnsi="Calibri" w:cs="Calibri"/>
                <w:sz w:val="22"/>
                <w:szCs w:val="22"/>
                <w:lang w:eastAsia="ru-RU"/>
              </w:rPr>
            </w:pPr>
          </w:p>
        </w:tc>
        <w:tc>
          <w:tcPr>
            <w:tcW w:w="1548" w:type="dxa"/>
            <w:shd w:val="clear" w:color="auto" w:fill="auto"/>
            <w:vAlign w:val="bottom"/>
          </w:tcPr>
          <w:p w:rsidR="00BA7B5F" w:rsidRDefault="00BA7B5F" w:rsidP="00C972D0">
            <w:pPr>
              <w:jc w:val="right"/>
              <w:rPr>
                <w:rFonts w:ascii="Calibri" w:hAnsi="Calibri" w:cs="Calibri"/>
                <w:sz w:val="22"/>
                <w:szCs w:val="22"/>
              </w:rPr>
            </w:pPr>
          </w:p>
        </w:tc>
        <w:tc>
          <w:tcPr>
            <w:tcW w:w="1643" w:type="dxa"/>
            <w:shd w:val="clear" w:color="auto" w:fill="auto"/>
            <w:vAlign w:val="bottom"/>
          </w:tcPr>
          <w:p w:rsidR="00BA7B5F" w:rsidRDefault="00BA7B5F" w:rsidP="00C972D0">
            <w:pPr>
              <w:jc w:val="right"/>
              <w:rPr>
                <w:rFonts w:ascii="Calibri" w:hAnsi="Calibri" w:cs="Calibri"/>
                <w:sz w:val="22"/>
                <w:szCs w:val="22"/>
              </w:rPr>
            </w:pPr>
          </w:p>
        </w:tc>
        <w:tc>
          <w:tcPr>
            <w:tcW w:w="1643" w:type="dxa"/>
            <w:shd w:val="clear" w:color="auto" w:fill="auto"/>
            <w:vAlign w:val="bottom"/>
          </w:tcPr>
          <w:p w:rsidR="00BA7B5F" w:rsidRDefault="00BA7B5F" w:rsidP="00C972D0">
            <w:pPr>
              <w:jc w:val="right"/>
              <w:rPr>
                <w:rFonts w:ascii="Calibri" w:hAnsi="Calibri" w:cs="Calibri"/>
                <w:sz w:val="22"/>
                <w:szCs w:val="22"/>
              </w:rPr>
            </w:pPr>
          </w:p>
        </w:tc>
        <w:tc>
          <w:tcPr>
            <w:tcW w:w="1609" w:type="dxa"/>
            <w:shd w:val="clear" w:color="auto" w:fill="auto"/>
            <w:vAlign w:val="bottom"/>
          </w:tcPr>
          <w:p w:rsidR="00BA7B5F" w:rsidRDefault="00BA7B5F" w:rsidP="00C972D0">
            <w:pPr>
              <w:jc w:val="right"/>
              <w:rPr>
                <w:rFonts w:ascii="Calibri" w:hAnsi="Calibri" w:cs="Calibri"/>
                <w:sz w:val="22"/>
                <w:szCs w:val="22"/>
              </w:rPr>
            </w:pPr>
          </w:p>
        </w:tc>
      </w:tr>
    </w:tbl>
    <w:p w:rsidR="00BF3E48" w:rsidRPr="00C972D0" w:rsidRDefault="00BF3E48" w:rsidP="00BF3E48">
      <w:pPr>
        <w:ind w:firstLine="708"/>
        <w:rPr>
          <w:sz w:val="24"/>
          <w:szCs w:val="24"/>
        </w:rPr>
      </w:pPr>
    </w:p>
    <w:p w:rsidR="009842FC" w:rsidRPr="0026025D" w:rsidRDefault="00F867D4" w:rsidP="009842FC">
      <w:pPr>
        <w:ind w:firstLine="708"/>
        <w:jc w:val="center"/>
      </w:pPr>
      <w:r>
        <w:br w:type="page"/>
      </w:r>
    </w:p>
    <w:p w:rsidR="00BF3E48" w:rsidRDefault="00954C67" w:rsidP="00FB3EF8">
      <w:pPr>
        <w:pStyle w:val="1"/>
        <w:jc w:val="center"/>
      </w:pPr>
      <w:bookmarkStart w:id="91" w:name="_Toc517045777"/>
      <w:r>
        <w:t>За</w:t>
      </w:r>
      <w:r w:rsidR="00FB3EF8">
        <w:t>ключение</w:t>
      </w:r>
      <w:bookmarkEnd w:id="91"/>
    </w:p>
    <w:p w:rsidR="00FB3EF8" w:rsidRDefault="00FB3EF8" w:rsidP="00FB3EF8">
      <w:pPr>
        <w:ind w:firstLine="708"/>
      </w:pPr>
      <w:r>
        <w:t xml:space="preserve">За последние десятилетия накоплено достаточное количество данных о том, что в регуляции </w:t>
      </w:r>
      <w:proofErr w:type="spellStart"/>
      <w:r>
        <w:t>не</w:t>
      </w:r>
      <w:r w:rsidR="00C166B8">
        <w:t>им</w:t>
      </w:r>
      <w:r>
        <w:t>мунных</w:t>
      </w:r>
      <w:proofErr w:type="spellEnd"/>
      <w:r>
        <w:t xml:space="preserve"> функций организма может принимать участие </w:t>
      </w:r>
      <w:r w:rsidR="00C166B8">
        <w:t>иммунная</w:t>
      </w:r>
      <w:r>
        <w:t xml:space="preserve"> система. </w:t>
      </w:r>
      <w:r w:rsidR="003402C5">
        <w:t>Влияние</w:t>
      </w:r>
      <w:r>
        <w:t xml:space="preserve"> </w:t>
      </w:r>
      <w:r w:rsidR="003402C5">
        <w:t>макрофагов</w:t>
      </w:r>
      <w:r>
        <w:t xml:space="preserve"> </w:t>
      </w:r>
      <w:r w:rsidR="003402C5">
        <w:t>на регенерацию</w:t>
      </w:r>
      <w:r>
        <w:t xml:space="preserve"> органов </w:t>
      </w:r>
      <w:r w:rsidR="00DA6F68">
        <w:t>открывает возможности для создания новых</w:t>
      </w:r>
      <w:r>
        <w:t xml:space="preserve"> терапевтически</w:t>
      </w:r>
      <w:r w:rsidR="00AF5879">
        <w:t>х</w:t>
      </w:r>
      <w:r>
        <w:t xml:space="preserve"> подход</w:t>
      </w:r>
      <w:r w:rsidR="00AF5879">
        <w:t>ов</w:t>
      </w:r>
      <w:r>
        <w:t xml:space="preserve"> для лечения различных заболеваний, в том числе сахарного диабета 2 типа.  </w:t>
      </w:r>
    </w:p>
    <w:p w:rsidR="00C0715C" w:rsidRDefault="00C0715C" w:rsidP="00FB3EF8">
      <w:pPr>
        <w:ind w:firstLine="708"/>
      </w:pPr>
      <w:r>
        <w:t xml:space="preserve">В данном исследовании использовалась </w:t>
      </w:r>
      <w:proofErr w:type="spellStart"/>
      <w:r w:rsidR="00FB3EF8">
        <w:t>стрептозотоцин</w:t>
      </w:r>
      <w:proofErr w:type="spellEnd"/>
      <w:r w:rsidR="00FB3EF8">
        <w:t>-никотинамидн</w:t>
      </w:r>
      <w:r>
        <w:t>ая</w:t>
      </w:r>
      <w:r w:rsidR="00FB3EF8">
        <w:t xml:space="preserve"> модел</w:t>
      </w:r>
      <w:r>
        <w:t>ь</w:t>
      </w:r>
      <w:r w:rsidR="00FB3EF8">
        <w:t xml:space="preserve"> (СТЗ-НА)</w:t>
      </w:r>
      <w:r>
        <w:t xml:space="preserve"> сахарного диабета 2 типа</w:t>
      </w:r>
      <w:r w:rsidR="00AF5879">
        <w:t>,</w:t>
      </w:r>
      <w:r>
        <w:t xml:space="preserve"> которая </w:t>
      </w:r>
      <w:r w:rsidR="00FB3EF8" w:rsidRPr="00FB3EF8">
        <w:t xml:space="preserve">характеризуется развитием умеренной гипергликемии, снижением толерантности к глюкозе, снижением продукции инсулина, отсутствием </w:t>
      </w:r>
      <w:proofErr w:type="spellStart"/>
      <w:r w:rsidR="00FB3EF8" w:rsidRPr="00FB3EF8">
        <w:t>инсулинорезистентности</w:t>
      </w:r>
      <w:proofErr w:type="spellEnd"/>
      <w:r w:rsidR="00FB3EF8" w:rsidRPr="00FB3EF8">
        <w:t xml:space="preserve"> и ожирения. Такое развитие сахарного диабета 2 типа характерно для стран Дальнего Востока [49].</w:t>
      </w:r>
      <w:r w:rsidR="00FB3EF8">
        <w:t xml:space="preserve"> </w:t>
      </w:r>
    </w:p>
    <w:p w:rsidR="00366DC2" w:rsidRDefault="00C0715C" w:rsidP="00FB3EF8">
      <w:pPr>
        <w:ind w:firstLine="708"/>
      </w:pPr>
      <w:r>
        <w:rPr>
          <w:color w:val="auto"/>
        </w:rPr>
        <w:t xml:space="preserve">Для верификации модели были определены концентрации глюкозы и инсулина в плазме крови </w:t>
      </w:r>
      <w:r w:rsidR="003402C5">
        <w:rPr>
          <w:color w:val="auto"/>
        </w:rPr>
        <w:t xml:space="preserve">экспериментальных </w:t>
      </w:r>
      <w:r>
        <w:rPr>
          <w:color w:val="auto"/>
        </w:rPr>
        <w:t>животных</w:t>
      </w:r>
      <w:r w:rsidR="00366DC2">
        <w:rPr>
          <w:color w:val="auto"/>
        </w:rPr>
        <w:t xml:space="preserve">, а также проведен тест толерантности к глюкозе. В результате этих исследований была </w:t>
      </w:r>
      <w:r w:rsidR="00656D88">
        <w:rPr>
          <w:color w:val="auto"/>
        </w:rPr>
        <w:t>выявлена</w:t>
      </w:r>
      <w:r w:rsidR="00366DC2">
        <w:rPr>
          <w:color w:val="auto"/>
        </w:rPr>
        <w:t xml:space="preserve"> умеренная гипергликемия на фоне умеренного снижения концентрации инсулина, с</w:t>
      </w:r>
      <w:r w:rsidR="009A1F45" w:rsidRPr="000D0B65">
        <w:rPr>
          <w:color w:val="auto"/>
        </w:rPr>
        <w:t xml:space="preserve">корость поглощения глюкозы клетками после пероральной нагрузки </w:t>
      </w:r>
      <w:r w:rsidR="009A1F45">
        <w:t>была снижена</w:t>
      </w:r>
      <w:r w:rsidR="00366DC2">
        <w:t xml:space="preserve">. </w:t>
      </w:r>
    </w:p>
    <w:p w:rsidR="00015236" w:rsidRPr="00954C67" w:rsidRDefault="00FB3EF8" w:rsidP="009A1F45">
      <w:pPr>
        <w:ind w:firstLine="708"/>
        <w:rPr>
          <w:strike/>
          <w:color w:val="auto"/>
        </w:rPr>
      </w:pPr>
      <w:r w:rsidRPr="00264396">
        <w:rPr>
          <w:color w:val="auto"/>
        </w:rPr>
        <w:t xml:space="preserve">В динамике экспериментального сахарного диабета 2 типа </w:t>
      </w:r>
      <w:r w:rsidR="00656D88">
        <w:rPr>
          <w:color w:val="auto"/>
        </w:rPr>
        <w:t xml:space="preserve">подтвердились умеренная гипергликемия и </w:t>
      </w:r>
      <w:proofErr w:type="spellStart"/>
      <w:r w:rsidR="00656D88">
        <w:rPr>
          <w:color w:val="auto"/>
        </w:rPr>
        <w:t>гипоинсулинемия</w:t>
      </w:r>
      <w:proofErr w:type="spellEnd"/>
      <w:r w:rsidR="00656D88">
        <w:rPr>
          <w:color w:val="auto"/>
        </w:rPr>
        <w:t xml:space="preserve">. Морфометрические исследования </w:t>
      </w:r>
      <w:r w:rsidR="003402C5">
        <w:rPr>
          <w:color w:val="auto"/>
        </w:rPr>
        <w:t xml:space="preserve">островкового аппарата поджелудочной железы </w:t>
      </w:r>
      <w:r w:rsidR="00656D88">
        <w:rPr>
          <w:color w:val="auto"/>
        </w:rPr>
        <w:t>установили</w:t>
      </w:r>
      <w:r w:rsidR="003402C5">
        <w:rPr>
          <w:color w:val="auto"/>
        </w:rPr>
        <w:t xml:space="preserve"> уменьшение </w:t>
      </w:r>
      <w:r w:rsidR="003402C5" w:rsidRPr="00264396">
        <w:rPr>
          <w:color w:val="auto"/>
        </w:rPr>
        <w:t>колич</w:t>
      </w:r>
      <w:r w:rsidR="003402C5">
        <w:rPr>
          <w:color w:val="auto"/>
        </w:rPr>
        <w:t>ества</w:t>
      </w:r>
      <w:r w:rsidR="003402C5" w:rsidRPr="00264396">
        <w:rPr>
          <w:color w:val="auto"/>
        </w:rPr>
        <w:t xml:space="preserve"> </w:t>
      </w:r>
      <w:r w:rsidR="003402C5">
        <w:rPr>
          <w:color w:val="auto"/>
        </w:rPr>
        <w:t>β</w:t>
      </w:r>
      <w:r w:rsidR="003402C5" w:rsidRPr="00264396">
        <w:rPr>
          <w:color w:val="auto"/>
        </w:rPr>
        <w:t>-клеток</w:t>
      </w:r>
      <w:r w:rsidR="003402C5">
        <w:rPr>
          <w:color w:val="auto"/>
        </w:rPr>
        <w:t xml:space="preserve"> на фоне сохранения общей </w:t>
      </w:r>
      <w:proofErr w:type="spellStart"/>
      <w:r w:rsidR="003402C5">
        <w:rPr>
          <w:color w:val="auto"/>
        </w:rPr>
        <w:t>клеточности</w:t>
      </w:r>
      <w:proofErr w:type="spellEnd"/>
      <w:r w:rsidR="003402C5">
        <w:rPr>
          <w:color w:val="auto"/>
        </w:rPr>
        <w:t xml:space="preserve"> островков</w:t>
      </w:r>
      <w:r w:rsidRPr="00264396">
        <w:rPr>
          <w:color w:val="auto"/>
        </w:rPr>
        <w:t xml:space="preserve">. </w:t>
      </w:r>
      <w:r w:rsidR="003402C5">
        <w:rPr>
          <w:color w:val="auto"/>
        </w:rPr>
        <w:t>О</w:t>
      </w:r>
      <w:r w:rsidRPr="00264396">
        <w:rPr>
          <w:color w:val="auto"/>
        </w:rPr>
        <w:t>птическая плотность</w:t>
      </w:r>
      <w:r>
        <w:t xml:space="preserve"> </w:t>
      </w:r>
      <w:r w:rsidR="003402C5">
        <w:t>β</w:t>
      </w:r>
      <w:r>
        <w:t>-клеток</w:t>
      </w:r>
      <w:r w:rsidRPr="00264396">
        <w:rPr>
          <w:color w:val="auto"/>
        </w:rPr>
        <w:t xml:space="preserve">, </w:t>
      </w:r>
      <w:r w:rsidR="003402C5">
        <w:rPr>
          <w:color w:val="auto"/>
        </w:rPr>
        <w:t xml:space="preserve">характеризующая их функциональное состояние уменьшалась, </w:t>
      </w:r>
      <w:r w:rsidRPr="00264396">
        <w:rPr>
          <w:color w:val="auto"/>
        </w:rPr>
        <w:t xml:space="preserve">что сопровождалось снижением концентрации инсулина и увеличением </w:t>
      </w:r>
      <w:r w:rsidRPr="00264396">
        <w:rPr>
          <w:color w:val="auto"/>
        </w:rPr>
        <w:lastRenderedPageBreak/>
        <w:t>содержания глюкозы в плазме крови натощак</w:t>
      </w:r>
      <w:r w:rsidRPr="000D0B65">
        <w:rPr>
          <w:color w:val="auto"/>
        </w:rPr>
        <w:t xml:space="preserve">. Уменьшение количества бета-клеток и снижение функциональной активности сохранившихся бета-клеток можно объяснить </w:t>
      </w:r>
      <w:r w:rsidR="00711A5D">
        <w:rPr>
          <w:color w:val="auto"/>
        </w:rPr>
        <w:t>нарушениями, развивающимися при сахарном диабете.</w:t>
      </w:r>
    </w:p>
    <w:p w:rsidR="00FB3EF8" w:rsidRDefault="00656D88" w:rsidP="00FB3EF8">
      <w:pPr>
        <w:ind w:firstLine="708"/>
        <w:rPr>
          <w:color w:val="auto"/>
        </w:rPr>
      </w:pPr>
      <w:r w:rsidRPr="00711A5D">
        <w:rPr>
          <w:color w:val="auto"/>
        </w:rPr>
        <w:t>Выявленные нарушения</w:t>
      </w:r>
      <w:r w:rsidR="00711A5D" w:rsidRPr="00711A5D">
        <w:rPr>
          <w:color w:val="auto"/>
        </w:rPr>
        <w:t xml:space="preserve"> островкового аппарата поджелудочной железы</w:t>
      </w:r>
      <w:r>
        <w:rPr>
          <w:color w:val="auto"/>
        </w:rPr>
        <w:t xml:space="preserve"> подтверждались биохимическими и гематологическими тестами.</w:t>
      </w:r>
      <w:r w:rsidR="00B618FC">
        <w:rPr>
          <w:color w:val="auto"/>
        </w:rPr>
        <w:t xml:space="preserve"> </w:t>
      </w:r>
      <w:r w:rsidR="00FB3EF8" w:rsidRPr="000D0B65">
        <w:rPr>
          <w:color w:val="auto"/>
        </w:rPr>
        <w:t xml:space="preserve">На фоне умеренной гипергликемии и </w:t>
      </w:r>
      <w:proofErr w:type="spellStart"/>
      <w:r w:rsidR="00FB3EF8" w:rsidRPr="000D0B65">
        <w:rPr>
          <w:color w:val="auto"/>
        </w:rPr>
        <w:t>гипоинсулинемии</w:t>
      </w:r>
      <w:proofErr w:type="spellEnd"/>
      <w:r w:rsidR="00FB3EF8" w:rsidRPr="000D0B65">
        <w:rPr>
          <w:color w:val="auto"/>
        </w:rPr>
        <w:t xml:space="preserve"> отмечались </w:t>
      </w:r>
      <w:r w:rsidR="009A1F45">
        <w:rPr>
          <w:color w:val="auto"/>
        </w:rPr>
        <w:t>повреждени</w:t>
      </w:r>
      <w:r>
        <w:rPr>
          <w:color w:val="auto"/>
        </w:rPr>
        <w:t>я в</w:t>
      </w:r>
      <w:r w:rsidR="00FB3EF8" w:rsidRPr="000D0B65">
        <w:rPr>
          <w:color w:val="auto"/>
        </w:rPr>
        <w:t xml:space="preserve"> органах-мишенях сахарного диабета. Повышение активности АЛТ, наблюдавшееся в плазме крови на 30 сутки эксперимента, свидетельствовало о нарушении проницаемости мембран </w:t>
      </w:r>
      <w:proofErr w:type="spellStart"/>
      <w:r w:rsidR="00FB3EF8" w:rsidRPr="000D0B65">
        <w:rPr>
          <w:color w:val="auto"/>
        </w:rPr>
        <w:t>гепатоцитов</w:t>
      </w:r>
      <w:proofErr w:type="spellEnd"/>
      <w:r w:rsidR="00FB3EF8" w:rsidRPr="000D0B65">
        <w:rPr>
          <w:color w:val="auto"/>
        </w:rPr>
        <w:t xml:space="preserve">, при этом белоксинтезирующая функция печени сохранялась, так как показатель общего белка в крови не изменялся. Снижение активности АЛТ в плазме крови, наблюдавшееся к концу исследуемого периода, дало основание предположить развитие компенсаторных процессов в </w:t>
      </w:r>
      <w:proofErr w:type="spellStart"/>
      <w:r w:rsidR="00FB3EF8" w:rsidRPr="000D0B65">
        <w:rPr>
          <w:color w:val="auto"/>
        </w:rPr>
        <w:t>гепатоцитах</w:t>
      </w:r>
      <w:proofErr w:type="spellEnd"/>
      <w:r w:rsidR="00FB3EF8" w:rsidRPr="000D0B65">
        <w:rPr>
          <w:color w:val="auto"/>
        </w:rPr>
        <w:t xml:space="preserve">. У животных на протяжении всего наблюдаемого периода развития СД 2 был снижен уровень </w:t>
      </w:r>
      <w:proofErr w:type="spellStart"/>
      <w:r w:rsidR="00FB3EF8" w:rsidRPr="000D0B65">
        <w:rPr>
          <w:color w:val="auto"/>
        </w:rPr>
        <w:t>креатинина</w:t>
      </w:r>
      <w:proofErr w:type="spellEnd"/>
      <w:r w:rsidR="00FB3EF8" w:rsidRPr="000D0B65">
        <w:rPr>
          <w:color w:val="auto"/>
        </w:rPr>
        <w:t xml:space="preserve"> в плазме крови, что, возможно, связано с нарушением белкового обмена в тканях. Увеличение содержания лейкоцитов и лимфоцитов в плазме крови свидетельствовало о развивающихся при СД 2 нарушениях в организме.</w:t>
      </w:r>
    </w:p>
    <w:p w:rsidR="00A05F09" w:rsidRPr="000624AC" w:rsidRDefault="00A05F09" w:rsidP="00FB3EF8">
      <w:pPr>
        <w:ind w:firstLine="708"/>
        <w:rPr>
          <w:color w:val="auto"/>
        </w:rPr>
      </w:pPr>
      <w:r>
        <w:rPr>
          <w:color w:val="auto"/>
        </w:rPr>
        <w:t xml:space="preserve">Кроме того, наблюдалось увеличение </w:t>
      </w:r>
      <w:r w:rsidR="000624AC">
        <w:rPr>
          <w:color w:val="auto"/>
        </w:rPr>
        <w:t xml:space="preserve">концентрации </w:t>
      </w:r>
      <w:proofErr w:type="spellStart"/>
      <w:r>
        <w:rPr>
          <w:color w:val="auto"/>
        </w:rPr>
        <w:t>провоспалительного</w:t>
      </w:r>
      <w:proofErr w:type="spellEnd"/>
      <w:r>
        <w:rPr>
          <w:color w:val="auto"/>
        </w:rPr>
        <w:t xml:space="preserve"> цитокина </w:t>
      </w:r>
      <w:r w:rsidRPr="00711A5D">
        <w:rPr>
          <w:color w:val="auto"/>
        </w:rPr>
        <w:t>TNF-</w:t>
      </w:r>
      <w:r w:rsidR="00711A5D" w:rsidRPr="00711A5D">
        <w:rPr>
          <w:color w:val="auto"/>
        </w:rPr>
        <w:t>α</w:t>
      </w:r>
      <w:r w:rsidRPr="00711A5D">
        <w:rPr>
          <w:color w:val="auto"/>
        </w:rPr>
        <w:t xml:space="preserve"> в</w:t>
      </w:r>
      <w:r w:rsidR="00954C67" w:rsidRPr="00711A5D">
        <w:rPr>
          <w:color w:val="auto"/>
        </w:rPr>
        <w:t xml:space="preserve"> </w:t>
      </w:r>
      <w:r w:rsidR="00954C67" w:rsidRPr="00954C67">
        <w:rPr>
          <w:color w:val="auto"/>
        </w:rPr>
        <w:t>ткани</w:t>
      </w:r>
      <w:r w:rsidRPr="00954C67">
        <w:rPr>
          <w:color w:val="auto"/>
        </w:rPr>
        <w:t xml:space="preserve"> </w:t>
      </w:r>
      <w:r>
        <w:rPr>
          <w:color w:val="auto"/>
        </w:rPr>
        <w:t xml:space="preserve">поджелудочной железы. Как известно, этот цитокин </w:t>
      </w:r>
      <w:r w:rsidR="000624AC">
        <w:rPr>
          <w:color w:val="auto"/>
        </w:rPr>
        <w:t>секретируется</w:t>
      </w:r>
      <w:r w:rsidR="00954C67">
        <w:rPr>
          <w:color w:val="auto"/>
        </w:rPr>
        <w:t xml:space="preserve"> в основном</w:t>
      </w:r>
      <w:r w:rsidR="000624AC">
        <w:rPr>
          <w:color w:val="auto"/>
        </w:rPr>
        <w:t xml:space="preserve"> макрофагами </w:t>
      </w:r>
      <w:r w:rsidR="00AC4D3A">
        <w:rPr>
          <w:color w:val="auto"/>
        </w:rPr>
        <w:t xml:space="preserve">М1 типа </w:t>
      </w:r>
      <w:r w:rsidR="000624AC">
        <w:rPr>
          <w:color w:val="auto"/>
        </w:rPr>
        <w:t xml:space="preserve">и </w:t>
      </w:r>
      <w:r>
        <w:rPr>
          <w:color w:val="auto"/>
        </w:rPr>
        <w:t xml:space="preserve">повышается при </w:t>
      </w:r>
      <w:r w:rsidR="000624AC">
        <w:rPr>
          <w:color w:val="auto"/>
        </w:rPr>
        <w:t xml:space="preserve">повреждениях тканей, поэтому по его концентрации можно </w:t>
      </w:r>
      <w:r w:rsidR="00AC4D3A">
        <w:rPr>
          <w:color w:val="auto"/>
        </w:rPr>
        <w:t xml:space="preserve">косвенно </w:t>
      </w:r>
      <w:r w:rsidR="000624AC">
        <w:rPr>
          <w:color w:val="auto"/>
        </w:rPr>
        <w:t>судить о функциональной акти</w:t>
      </w:r>
      <w:r w:rsidR="00954C67">
        <w:rPr>
          <w:color w:val="auto"/>
        </w:rPr>
        <w:t>вн</w:t>
      </w:r>
      <w:r w:rsidR="00CA0B1C">
        <w:rPr>
          <w:color w:val="auto"/>
        </w:rPr>
        <w:t>ости макрофагов и их фенотипе</w:t>
      </w:r>
      <w:r w:rsidR="00954C67">
        <w:rPr>
          <w:color w:val="auto"/>
        </w:rPr>
        <w:t>.</w:t>
      </w:r>
      <w:r w:rsidR="000624AC">
        <w:rPr>
          <w:color w:val="auto"/>
        </w:rPr>
        <w:t xml:space="preserve"> Увеличение уровня </w:t>
      </w:r>
      <w:r w:rsidR="000624AC">
        <w:rPr>
          <w:color w:val="auto"/>
          <w:lang w:val="en-US"/>
        </w:rPr>
        <w:t>TNF</w:t>
      </w:r>
      <w:r w:rsidR="00711A5D" w:rsidRPr="00711A5D">
        <w:rPr>
          <w:color w:val="auto"/>
        </w:rPr>
        <w:t>-α</w:t>
      </w:r>
      <w:r w:rsidR="00711A5D">
        <w:rPr>
          <w:color w:val="auto"/>
        </w:rPr>
        <w:t xml:space="preserve"> </w:t>
      </w:r>
      <w:r w:rsidR="00AC4D3A">
        <w:rPr>
          <w:color w:val="auto"/>
        </w:rPr>
        <w:t>можно объяснить увеличением</w:t>
      </w:r>
      <w:r w:rsidR="000624AC">
        <w:rPr>
          <w:color w:val="auto"/>
        </w:rPr>
        <w:t xml:space="preserve"> </w:t>
      </w:r>
      <w:r w:rsidR="00AC4D3A">
        <w:rPr>
          <w:color w:val="auto"/>
        </w:rPr>
        <w:t xml:space="preserve">функциональной активности </w:t>
      </w:r>
      <w:r w:rsidR="000624AC">
        <w:rPr>
          <w:color w:val="auto"/>
        </w:rPr>
        <w:t>макрофагов</w:t>
      </w:r>
      <w:r w:rsidR="00AC4D3A">
        <w:rPr>
          <w:color w:val="auto"/>
        </w:rPr>
        <w:t xml:space="preserve"> М1 фенотипа</w:t>
      </w:r>
      <w:r w:rsidR="000624AC">
        <w:rPr>
          <w:color w:val="auto"/>
        </w:rPr>
        <w:t xml:space="preserve"> в поджелудочной железе при СД2.</w:t>
      </w:r>
    </w:p>
    <w:p w:rsidR="00B618FC" w:rsidRPr="000D0B65" w:rsidRDefault="00B618FC" w:rsidP="00B618FC">
      <w:pPr>
        <w:ind w:firstLine="708"/>
        <w:rPr>
          <w:bCs/>
          <w:color w:val="auto"/>
        </w:rPr>
      </w:pPr>
      <w:r w:rsidRPr="000D0B65">
        <w:rPr>
          <w:bCs/>
          <w:color w:val="auto"/>
        </w:rPr>
        <w:t>При модуляции функциональной активности макрофагов</w:t>
      </w:r>
      <w:r w:rsidR="00AF5879">
        <w:rPr>
          <w:bCs/>
          <w:color w:val="auto"/>
        </w:rPr>
        <w:t xml:space="preserve"> производными</w:t>
      </w:r>
      <w:r w:rsidRPr="000D0B65">
        <w:rPr>
          <w:bCs/>
          <w:color w:val="auto"/>
        </w:rPr>
        <w:t xml:space="preserve"> </w:t>
      </w:r>
      <w:proofErr w:type="spellStart"/>
      <w:r w:rsidRPr="000D0B65">
        <w:rPr>
          <w:bCs/>
          <w:color w:val="auto"/>
        </w:rPr>
        <w:t>аминофталгидрозид</w:t>
      </w:r>
      <w:r w:rsidR="00AF5879">
        <w:rPr>
          <w:bCs/>
          <w:color w:val="auto"/>
        </w:rPr>
        <w:t>ов</w:t>
      </w:r>
      <w:proofErr w:type="spellEnd"/>
      <w:r w:rsidRPr="000D0B65">
        <w:rPr>
          <w:bCs/>
          <w:color w:val="auto"/>
        </w:rPr>
        <w:t xml:space="preserve"> на фоне развития СД2 в структуре </w:t>
      </w:r>
      <w:r w:rsidRPr="000D0B65">
        <w:rPr>
          <w:bCs/>
          <w:color w:val="auto"/>
        </w:rPr>
        <w:lastRenderedPageBreak/>
        <w:t xml:space="preserve">эндокринной части поджелудочной железы патологические изменения были менее выражены по сравнению с экспериментальными группами с СД2. В панкреатических островках на фоне сохранения общего числа клеток наблюдалось увеличение количества </w:t>
      </w:r>
      <w:r w:rsidR="00AC4D3A">
        <w:rPr>
          <w:bCs/>
          <w:color w:val="auto"/>
        </w:rPr>
        <w:t>β</w:t>
      </w:r>
      <w:r w:rsidRPr="000D0B65">
        <w:rPr>
          <w:bCs/>
          <w:color w:val="auto"/>
        </w:rPr>
        <w:t>-к</w:t>
      </w:r>
      <w:r w:rsidR="00CA0B1C">
        <w:rPr>
          <w:bCs/>
          <w:color w:val="auto"/>
        </w:rPr>
        <w:t xml:space="preserve">леток и </w:t>
      </w:r>
      <w:r w:rsidR="00AC4D3A">
        <w:rPr>
          <w:bCs/>
          <w:color w:val="auto"/>
        </w:rPr>
        <w:t>оптической плотности</w:t>
      </w:r>
      <w:r w:rsidR="00CA0B1C">
        <w:rPr>
          <w:bCs/>
          <w:color w:val="auto"/>
        </w:rPr>
        <w:t xml:space="preserve"> инсулина</w:t>
      </w:r>
      <w:r w:rsidR="00AC4D3A">
        <w:rPr>
          <w:bCs/>
          <w:color w:val="auto"/>
        </w:rPr>
        <w:t xml:space="preserve">, </w:t>
      </w:r>
      <w:r w:rsidRPr="000D0B65">
        <w:rPr>
          <w:bCs/>
          <w:color w:val="auto"/>
        </w:rPr>
        <w:t xml:space="preserve">вследствие чего в плазме крови повысился уровень инсулина и снизилась концентрация глюкозы. </w:t>
      </w:r>
    </w:p>
    <w:p w:rsidR="00B53B9F" w:rsidRDefault="00FB3EF8" w:rsidP="00B618FC">
      <w:pPr>
        <w:ind w:firstLine="708"/>
        <w:rPr>
          <w:bCs/>
          <w:color w:val="auto"/>
        </w:rPr>
      </w:pPr>
      <w:r w:rsidRPr="000D0B65">
        <w:rPr>
          <w:bCs/>
          <w:color w:val="auto"/>
        </w:rPr>
        <w:t xml:space="preserve">На фоне снижения концентрации глюкозы в плазме крови и ослабления ее повреждающего действия на органы и ткани активность АЛТ в крови достигла нормальных значений, в связи с чем можно сделать вывод о восстановлении мембран </w:t>
      </w:r>
      <w:proofErr w:type="spellStart"/>
      <w:r w:rsidRPr="000D0B65">
        <w:rPr>
          <w:bCs/>
          <w:color w:val="auto"/>
        </w:rPr>
        <w:t>гепатоцитов</w:t>
      </w:r>
      <w:proofErr w:type="spellEnd"/>
      <w:r w:rsidRPr="000D0B65">
        <w:rPr>
          <w:bCs/>
          <w:color w:val="auto"/>
        </w:rPr>
        <w:t xml:space="preserve">. Уровень </w:t>
      </w:r>
      <w:proofErr w:type="spellStart"/>
      <w:r w:rsidRPr="000D0B65">
        <w:rPr>
          <w:bCs/>
          <w:color w:val="auto"/>
        </w:rPr>
        <w:t>креатинина</w:t>
      </w:r>
      <w:proofErr w:type="spellEnd"/>
      <w:r w:rsidRPr="000D0B65">
        <w:rPr>
          <w:bCs/>
          <w:color w:val="auto"/>
        </w:rPr>
        <w:t xml:space="preserve"> в плазме крови достиг нормальных значений что, возможно, связано с нормализацией белкового обмена в тканях.</w:t>
      </w:r>
      <w:r w:rsidR="00B53B9F">
        <w:rPr>
          <w:bCs/>
          <w:color w:val="auto"/>
        </w:rPr>
        <w:t xml:space="preserve"> При этом, содержание лейкоцитов в крови понизилось до нормальных значений.</w:t>
      </w:r>
      <w:r w:rsidR="00B618FC">
        <w:rPr>
          <w:bCs/>
          <w:color w:val="auto"/>
        </w:rPr>
        <w:t xml:space="preserve"> </w:t>
      </w:r>
    </w:p>
    <w:p w:rsidR="00FB3EF8" w:rsidRPr="000624AC" w:rsidRDefault="00FB3EF8" w:rsidP="00B618FC">
      <w:pPr>
        <w:ind w:firstLine="708"/>
      </w:pPr>
      <w:r w:rsidRPr="000D0B65">
        <w:rPr>
          <w:color w:val="auto"/>
        </w:rPr>
        <w:t xml:space="preserve">Кроме того, </w:t>
      </w:r>
      <w:r w:rsidR="000624AC">
        <w:rPr>
          <w:color w:val="auto"/>
        </w:rPr>
        <w:t xml:space="preserve">снижение концентрации </w:t>
      </w:r>
      <w:r w:rsidR="000624AC">
        <w:rPr>
          <w:color w:val="auto"/>
          <w:lang w:val="en-US"/>
        </w:rPr>
        <w:t>TNF</w:t>
      </w:r>
      <w:r w:rsidR="00711A5D" w:rsidRPr="00711A5D">
        <w:rPr>
          <w:color w:val="auto"/>
        </w:rPr>
        <w:t>-α</w:t>
      </w:r>
      <w:r w:rsidR="000624AC" w:rsidRPr="000624AC">
        <w:rPr>
          <w:color w:val="auto"/>
        </w:rPr>
        <w:t xml:space="preserve"> </w:t>
      </w:r>
      <w:r w:rsidR="000624AC">
        <w:rPr>
          <w:color w:val="auto"/>
        </w:rPr>
        <w:t>в</w:t>
      </w:r>
      <w:r w:rsidR="00711A5D">
        <w:rPr>
          <w:color w:val="auto"/>
        </w:rPr>
        <w:t xml:space="preserve"> ткани п</w:t>
      </w:r>
      <w:r w:rsidR="000624AC">
        <w:rPr>
          <w:color w:val="auto"/>
        </w:rPr>
        <w:t xml:space="preserve">оджелудочной железы </w:t>
      </w:r>
      <w:r w:rsidR="007B32EA">
        <w:rPr>
          <w:color w:val="auto"/>
        </w:rPr>
        <w:t xml:space="preserve">косвенно подтверждало увеличение </w:t>
      </w:r>
      <w:r w:rsidR="00AC4D3A">
        <w:rPr>
          <w:color w:val="auto"/>
        </w:rPr>
        <w:t xml:space="preserve">функциональной активности </w:t>
      </w:r>
      <w:r w:rsidR="007B32EA">
        <w:rPr>
          <w:color w:val="auto"/>
        </w:rPr>
        <w:t>макрофагов</w:t>
      </w:r>
      <w:r w:rsidR="00B53B9F">
        <w:rPr>
          <w:color w:val="auto"/>
        </w:rPr>
        <w:t xml:space="preserve"> М2 фенотипа, которые ингибируют продукцию </w:t>
      </w:r>
      <w:proofErr w:type="spellStart"/>
      <w:r w:rsidR="00B53B9F">
        <w:rPr>
          <w:color w:val="auto"/>
        </w:rPr>
        <w:t>провоспалительных</w:t>
      </w:r>
      <w:proofErr w:type="spellEnd"/>
      <w:r w:rsidR="00B53B9F">
        <w:rPr>
          <w:color w:val="auto"/>
        </w:rPr>
        <w:t xml:space="preserve"> цитокинов</w:t>
      </w:r>
      <w:r w:rsidR="007B32EA">
        <w:rPr>
          <w:color w:val="auto"/>
        </w:rPr>
        <w:t>.</w:t>
      </w:r>
    </w:p>
    <w:p w:rsidR="00FB3EF8" w:rsidRPr="00B618FC" w:rsidRDefault="00B618FC" w:rsidP="00B618FC">
      <w:pPr>
        <w:ind w:firstLine="708"/>
        <w:rPr>
          <w:color w:val="auto"/>
        </w:rPr>
      </w:pPr>
      <w:r w:rsidRPr="00B618FC">
        <w:rPr>
          <w:color w:val="auto"/>
        </w:rPr>
        <w:t xml:space="preserve">Таким образом, </w:t>
      </w:r>
      <w:r>
        <w:rPr>
          <w:color w:val="auto"/>
        </w:rPr>
        <w:t xml:space="preserve">можно заключить, </w:t>
      </w:r>
      <w:r w:rsidR="00B53B9F">
        <w:rPr>
          <w:color w:val="auto"/>
        </w:rPr>
        <w:t xml:space="preserve">что регенерация островкового аппарата поджелудочной железы при сахарном диабете 2 типа является макрофаг-зависимым процессом и способствует </w:t>
      </w:r>
      <w:r>
        <w:rPr>
          <w:color w:val="auto"/>
        </w:rPr>
        <w:t>повышению уровня инсулина и снижению концентрации глюкозы в крови</w:t>
      </w:r>
      <w:r w:rsidR="007B32EA">
        <w:rPr>
          <w:color w:val="auto"/>
        </w:rPr>
        <w:t>.</w:t>
      </w:r>
    </w:p>
    <w:p w:rsidR="00FB3EF8" w:rsidRDefault="0037724F" w:rsidP="0037724F">
      <w:pPr>
        <w:pStyle w:val="1"/>
        <w:jc w:val="center"/>
      </w:pPr>
      <w:bookmarkStart w:id="92" w:name="_Toc517045778"/>
      <w:r>
        <w:t>Выводы</w:t>
      </w:r>
      <w:bookmarkEnd w:id="92"/>
    </w:p>
    <w:p w:rsidR="00711A5D" w:rsidRPr="00711A5D" w:rsidRDefault="00711A5D" w:rsidP="00711A5D">
      <w:pPr>
        <w:numPr>
          <w:ilvl w:val="0"/>
          <w:numId w:val="14"/>
        </w:numPr>
      </w:pPr>
      <w:r>
        <w:t xml:space="preserve">Функциональная активность макрофагов определяет стратегию регенераторных процессов островков </w:t>
      </w:r>
      <w:proofErr w:type="spellStart"/>
      <w:r>
        <w:t>Лангерганса</w:t>
      </w:r>
      <w:proofErr w:type="spellEnd"/>
      <w:r>
        <w:t xml:space="preserve">, которая осуществляется, с одной стороны, увеличением количества β-клеток в </w:t>
      </w:r>
      <w:r>
        <w:lastRenderedPageBreak/>
        <w:t xml:space="preserve">островке, а с другой стороны в повышении их функциональной активности. </w:t>
      </w:r>
    </w:p>
    <w:p w:rsidR="00833C69" w:rsidRPr="00833C69" w:rsidRDefault="00B53B9F" w:rsidP="00954C67">
      <w:pPr>
        <w:numPr>
          <w:ilvl w:val="0"/>
          <w:numId w:val="14"/>
        </w:numPr>
      </w:pPr>
      <w:r w:rsidRPr="00833C69">
        <w:rPr>
          <w:bCs/>
          <w:color w:val="auto"/>
        </w:rPr>
        <w:t>В динамике развития сахарного диабета 2 типа наблюдаются структурные повреждение островкового аппарата поджелудочной железы, прояв</w:t>
      </w:r>
      <w:r w:rsidR="00833C69" w:rsidRPr="00833C69">
        <w:rPr>
          <w:bCs/>
          <w:color w:val="auto"/>
        </w:rPr>
        <w:t>ляющиеся в уменьшении количества</w:t>
      </w:r>
      <w:r w:rsidRPr="00833C69">
        <w:rPr>
          <w:bCs/>
          <w:color w:val="auto"/>
        </w:rPr>
        <w:t xml:space="preserve"> </w:t>
      </w:r>
      <w:r w:rsidR="00833C69" w:rsidRPr="00833C69">
        <w:rPr>
          <w:bCs/>
          <w:color w:val="auto"/>
        </w:rPr>
        <w:t>β</w:t>
      </w:r>
      <w:r w:rsidRPr="00833C69">
        <w:rPr>
          <w:bCs/>
          <w:color w:val="auto"/>
        </w:rPr>
        <w:t>-клеток</w:t>
      </w:r>
      <w:r w:rsidR="00833C69" w:rsidRPr="00833C69">
        <w:rPr>
          <w:bCs/>
          <w:color w:val="auto"/>
        </w:rPr>
        <w:t xml:space="preserve"> и снижении их функциональной активности. </w:t>
      </w:r>
    </w:p>
    <w:p w:rsidR="0037724F" w:rsidRPr="009B64D1" w:rsidRDefault="00833C69" w:rsidP="00954C67">
      <w:pPr>
        <w:numPr>
          <w:ilvl w:val="0"/>
          <w:numId w:val="14"/>
        </w:numPr>
      </w:pPr>
      <w:r>
        <w:rPr>
          <w:bCs/>
          <w:color w:val="auto"/>
        </w:rPr>
        <w:t xml:space="preserve">В динамике развития </w:t>
      </w:r>
      <w:r w:rsidRPr="00833C69">
        <w:rPr>
          <w:bCs/>
          <w:color w:val="auto"/>
        </w:rPr>
        <w:t>СД2</w:t>
      </w:r>
      <w:r>
        <w:rPr>
          <w:bCs/>
          <w:color w:val="auto"/>
        </w:rPr>
        <w:t xml:space="preserve"> функциональная активность макрофагов направлена в сторону продукции </w:t>
      </w:r>
      <w:proofErr w:type="spellStart"/>
      <w:r>
        <w:rPr>
          <w:bCs/>
          <w:color w:val="auto"/>
        </w:rPr>
        <w:t>провоспалительных</w:t>
      </w:r>
      <w:proofErr w:type="spellEnd"/>
      <w:r>
        <w:rPr>
          <w:bCs/>
          <w:color w:val="auto"/>
        </w:rPr>
        <w:t xml:space="preserve"> цитокинов (</w:t>
      </w:r>
      <w:r>
        <w:rPr>
          <w:bCs/>
          <w:color w:val="auto"/>
          <w:lang w:val="en-US"/>
        </w:rPr>
        <w:t>TNF</w:t>
      </w:r>
      <w:r w:rsidRPr="00833C69">
        <w:rPr>
          <w:bCs/>
          <w:color w:val="auto"/>
        </w:rPr>
        <w:t>-</w:t>
      </w:r>
      <w:r>
        <w:rPr>
          <w:bCs/>
          <w:color w:val="auto"/>
        </w:rPr>
        <w:t>α</w:t>
      </w:r>
      <w:r w:rsidRPr="00833C69">
        <w:rPr>
          <w:bCs/>
          <w:color w:val="auto"/>
        </w:rPr>
        <w:t>).</w:t>
      </w:r>
      <w:r>
        <w:rPr>
          <w:bCs/>
          <w:color w:val="auto"/>
        </w:rPr>
        <w:t xml:space="preserve"> </w:t>
      </w:r>
    </w:p>
    <w:p w:rsidR="00833C69" w:rsidRPr="0037724F" w:rsidRDefault="00833C69" w:rsidP="00954C67">
      <w:pPr>
        <w:numPr>
          <w:ilvl w:val="0"/>
          <w:numId w:val="14"/>
        </w:numPr>
      </w:pPr>
      <w:r>
        <w:rPr>
          <w:bCs/>
          <w:color w:val="auto"/>
        </w:rPr>
        <w:t xml:space="preserve">При модуляции активности макрофагов на фоне СД2 типа наблюдается </w:t>
      </w:r>
      <w:r w:rsidR="0012716A">
        <w:rPr>
          <w:bCs/>
          <w:color w:val="auto"/>
        </w:rPr>
        <w:t xml:space="preserve">увеличение содержания β-клеток в панкреатических островках и повышение их </w:t>
      </w:r>
      <w:proofErr w:type="spellStart"/>
      <w:r w:rsidR="0012716A">
        <w:rPr>
          <w:bCs/>
          <w:color w:val="auto"/>
        </w:rPr>
        <w:t>инсулинсинтезирующей</w:t>
      </w:r>
      <w:proofErr w:type="spellEnd"/>
      <w:r w:rsidR="0012716A">
        <w:rPr>
          <w:bCs/>
          <w:color w:val="auto"/>
        </w:rPr>
        <w:t xml:space="preserve"> функции, что приводит к увеличению концентрации инсулина и снижению уровня глюкозы в плазме крови. </w:t>
      </w:r>
    </w:p>
    <w:p w:rsidR="00CE4832" w:rsidRDefault="00CE4832" w:rsidP="00CE4832">
      <w:pPr>
        <w:pStyle w:val="1"/>
        <w:rPr>
          <w:highlight w:val="yellow"/>
        </w:rPr>
      </w:pPr>
      <w:r>
        <w:rPr>
          <w:highlight w:val="yellow"/>
        </w:rPr>
        <w:br w:type="page"/>
      </w:r>
    </w:p>
    <w:p w:rsidR="00CE4832" w:rsidRDefault="00CE4832" w:rsidP="00CE4832">
      <w:pPr>
        <w:pStyle w:val="1"/>
        <w:jc w:val="center"/>
      </w:pPr>
      <w:bookmarkStart w:id="93" w:name="_Toc517045779"/>
      <w:r>
        <w:t>Список сокращений</w:t>
      </w:r>
      <w:bookmarkEnd w:id="93"/>
    </w:p>
    <w:p w:rsidR="00CE4832" w:rsidRPr="007B3392" w:rsidRDefault="00CE4832" w:rsidP="007B3392">
      <w:pPr>
        <w:pStyle w:val="a3"/>
        <w:ind w:left="357" w:firstLine="351"/>
      </w:pPr>
      <w:r w:rsidRPr="007B3392">
        <w:t>СД1 – Сахарный диабет 1 типа</w:t>
      </w:r>
    </w:p>
    <w:p w:rsidR="00CE4832" w:rsidRPr="007B3392" w:rsidRDefault="00CE4832" w:rsidP="007B3392">
      <w:pPr>
        <w:pStyle w:val="a3"/>
        <w:ind w:left="357" w:firstLine="351"/>
      </w:pPr>
      <w:r w:rsidRPr="007B3392">
        <w:t>СД2</w:t>
      </w:r>
      <w:r w:rsidR="007B3392" w:rsidRPr="007B3392">
        <w:t xml:space="preserve"> – Сахарный диабет 2 типа</w:t>
      </w:r>
    </w:p>
    <w:p w:rsidR="00CE4832" w:rsidRPr="007B3392" w:rsidRDefault="00CE4832" w:rsidP="00CE4832">
      <w:pPr>
        <w:pStyle w:val="a3"/>
        <w:ind w:left="357" w:firstLine="351"/>
      </w:pPr>
      <w:r w:rsidRPr="007B3392">
        <w:t>TCR</w:t>
      </w:r>
      <w:r w:rsidR="007B3392" w:rsidRPr="007B3392">
        <w:t xml:space="preserve"> – Т-клеточный рецептор</w:t>
      </w:r>
    </w:p>
    <w:p w:rsidR="00CE4832" w:rsidRPr="00CE4832" w:rsidRDefault="00CE4832" w:rsidP="00CE4832">
      <w:pPr>
        <w:pStyle w:val="a3"/>
        <w:ind w:left="357" w:firstLine="351"/>
      </w:pPr>
      <w:r w:rsidRPr="006F2FFB">
        <w:rPr>
          <w:lang w:val="en-US"/>
        </w:rPr>
        <w:t>IFN</w:t>
      </w:r>
      <w:r w:rsidRPr="00CE4832">
        <w:t>-</w:t>
      </w:r>
      <w:r w:rsidRPr="006F2FFB">
        <w:rPr>
          <w:lang w:val="en-US"/>
        </w:rPr>
        <w:t>γ</w:t>
      </w:r>
      <w:r w:rsidR="007B3392">
        <w:t xml:space="preserve"> – Интерферон гамма</w:t>
      </w:r>
      <w:r w:rsidRPr="00CE4832">
        <w:t xml:space="preserve"> </w:t>
      </w:r>
    </w:p>
    <w:p w:rsidR="00CE4832" w:rsidRPr="00CE4832" w:rsidRDefault="00CE4832" w:rsidP="00CE4832">
      <w:pPr>
        <w:pStyle w:val="a3"/>
        <w:ind w:left="357" w:firstLine="351"/>
      </w:pPr>
      <w:r w:rsidRPr="006F2FFB">
        <w:rPr>
          <w:lang w:val="en-US"/>
        </w:rPr>
        <w:t>TNF</w:t>
      </w:r>
      <w:r w:rsidRPr="00CE4832">
        <w:t>-</w:t>
      </w:r>
      <w:r w:rsidRPr="006F2FFB">
        <w:rPr>
          <w:lang w:val="en-US"/>
        </w:rPr>
        <w:t>α</w:t>
      </w:r>
      <w:r w:rsidR="007B3392">
        <w:t xml:space="preserve"> – Фактор некроза опухоли альфа</w:t>
      </w:r>
    </w:p>
    <w:p w:rsidR="00CE4832" w:rsidRPr="007B3392" w:rsidRDefault="00CE4832" w:rsidP="00CE4832">
      <w:pPr>
        <w:pStyle w:val="a3"/>
        <w:ind w:left="357" w:firstLine="351"/>
      </w:pPr>
      <w:r w:rsidRPr="006F2FFB">
        <w:rPr>
          <w:lang w:val="en-US"/>
        </w:rPr>
        <w:t>IL</w:t>
      </w:r>
      <w:r w:rsidRPr="007B3392">
        <w:t>-1</w:t>
      </w:r>
      <w:r w:rsidRPr="006F2FFB">
        <w:t>β</w:t>
      </w:r>
      <w:r w:rsidR="007B3392">
        <w:t xml:space="preserve"> – </w:t>
      </w:r>
      <w:proofErr w:type="spellStart"/>
      <w:r w:rsidR="007B3392">
        <w:t>Интерлейкин</w:t>
      </w:r>
      <w:proofErr w:type="spellEnd"/>
      <w:r w:rsidR="007B3392">
        <w:t xml:space="preserve"> -1 бета</w:t>
      </w:r>
      <w:r w:rsidRPr="007B3392">
        <w:t xml:space="preserve"> </w:t>
      </w:r>
    </w:p>
    <w:p w:rsidR="00CE4832" w:rsidRPr="007B3392" w:rsidRDefault="00CE4832" w:rsidP="00CE4832">
      <w:pPr>
        <w:pStyle w:val="a3"/>
        <w:ind w:left="357" w:firstLine="351"/>
      </w:pPr>
      <w:proofErr w:type="spellStart"/>
      <w:r w:rsidRPr="00CE4832">
        <w:rPr>
          <w:lang w:val="en-US"/>
        </w:rPr>
        <w:t>iNOS</w:t>
      </w:r>
      <w:proofErr w:type="spellEnd"/>
      <w:r w:rsidR="00CA0B1C">
        <w:t xml:space="preserve"> – </w:t>
      </w:r>
      <w:proofErr w:type="spellStart"/>
      <w:r w:rsidR="00CA0B1C">
        <w:t>И</w:t>
      </w:r>
      <w:r w:rsidR="007B3392">
        <w:t>ндуцибельная</w:t>
      </w:r>
      <w:proofErr w:type="spellEnd"/>
      <w:r w:rsidR="007B3392">
        <w:t xml:space="preserve"> </w:t>
      </w:r>
      <w:proofErr w:type="spellStart"/>
      <w:r w:rsidR="007B3392">
        <w:t>синтаза</w:t>
      </w:r>
      <w:proofErr w:type="spellEnd"/>
      <w:r w:rsidR="007B3392">
        <w:t xml:space="preserve"> оксида азота</w:t>
      </w:r>
    </w:p>
    <w:p w:rsidR="00CE4832" w:rsidRPr="00CA0B1C" w:rsidRDefault="00CE4832" w:rsidP="00CE4832">
      <w:pPr>
        <w:pStyle w:val="a3"/>
        <w:ind w:left="357" w:firstLine="351"/>
      </w:pPr>
      <w:r w:rsidRPr="00CE4832">
        <w:rPr>
          <w:lang w:val="en-US"/>
        </w:rPr>
        <w:t>NO</w:t>
      </w:r>
      <w:r w:rsidR="007B3392" w:rsidRPr="00CA0B1C">
        <w:t xml:space="preserve"> – </w:t>
      </w:r>
      <w:r w:rsidR="00CA0B1C">
        <w:t>О</w:t>
      </w:r>
      <w:r w:rsidR="007B3392">
        <w:t>ксид</w:t>
      </w:r>
      <w:r w:rsidR="007B3392" w:rsidRPr="00CA0B1C">
        <w:t xml:space="preserve"> </w:t>
      </w:r>
      <w:r w:rsidR="007B3392">
        <w:t>азота</w:t>
      </w:r>
    </w:p>
    <w:p w:rsidR="00CE4832" w:rsidRPr="00CA0B1C" w:rsidRDefault="00CE4832" w:rsidP="00CE4832">
      <w:pPr>
        <w:pStyle w:val="a3"/>
        <w:ind w:left="357" w:firstLine="351"/>
      </w:pPr>
      <w:proofErr w:type="spellStart"/>
      <w:r w:rsidRPr="00CE4832">
        <w:rPr>
          <w:lang w:val="en-US"/>
        </w:rPr>
        <w:t>Th</w:t>
      </w:r>
      <w:proofErr w:type="spellEnd"/>
      <w:r w:rsidR="007B3392" w:rsidRPr="00CA0B1C">
        <w:t xml:space="preserve"> – </w:t>
      </w:r>
      <w:r w:rsidR="007B3392">
        <w:t>Т</w:t>
      </w:r>
      <w:r w:rsidR="007B3392" w:rsidRPr="00CA0B1C">
        <w:t xml:space="preserve">- </w:t>
      </w:r>
      <w:r w:rsidR="007B3392">
        <w:t>хелпер</w:t>
      </w:r>
    </w:p>
    <w:p w:rsidR="00CE4832" w:rsidRPr="007B3392" w:rsidRDefault="00CE4832" w:rsidP="00CE4832">
      <w:pPr>
        <w:pStyle w:val="a3"/>
        <w:ind w:left="357" w:firstLine="351"/>
      </w:pPr>
      <w:r w:rsidRPr="00CE4832">
        <w:rPr>
          <w:lang w:val="en-US"/>
        </w:rPr>
        <w:t>MHC</w:t>
      </w:r>
      <w:r w:rsidR="007B3392" w:rsidRPr="007B3392">
        <w:t xml:space="preserve"> </w:t>
      </w:r>
      <w:r w:rsidRPr="00CE4832">
        <w:rPr>
          <w:lang w:val="en-US"/>
        </w:rPr>
        <w:t>II</w:t>
      </w:r>
      <w:r w:rsidR="007B3392" w:rsidRPr="007B3392">
        <w:t xml:space="preserve"> – </w:t>
      </w:r>
      <w:r w:rsidR="007B3392">
        <w:t xml:space="preserve">Главный комплекс </w:t>
      </w:r>
      <w:proofErr w:type="spellStart"/>
      <w:r w:rsidR="007B3392">
        <w:t>гистосовместимости</w:t>
      </w:r>
      <w:proofErr w:type="spellEnd"/>
      <w:r w:rsidR="007B3392">
        <w:t xml:space="preserve"> 2 класса</w:t>
      </w:r>
    </w:p>
    <w:p w:rsidR="00CE4832" w:rsidRPr="007B3392" w:rsidRDefault="00CE4832" w:rsidP="00CE4832">
      <w:pPr>
        <w:pStyle w:val="a3"/>
        <w:ind w:left="357" w:firstLine="351"/>
      </w:pPr>
      <w:r w:rsidRPr="006F2FFB">
        <w:rPr>
          <w:lang w:val="en-US"/>
        </w:rPr>
        <w:t>TGF</w:t>
      </w:r>
      <w:r w:rsidRPr="007B3392">
        <w:t>-</w:t>
      </w:r>
      <w:r w:rsidRPr="006F2FFB">
        <w:t>β</w:t>
      </w:r>
      <w:r w:rsidR="00CA0B1C">
        <w:t xml:space="preserve"> – Т</w:t>
      </w:r>
      <w:r w:rsidR="007B3392">
        <w:t>рансформирующий фактор бета</w:t>
      </w:r>
    </w:p>
    <w:p w:rsidR="00CE4832" w:rsidRDefault="00CE4832" w:rsidP="00CE4832">
      <w:pPr>
        <w:pStyle w:val="a3"/>
        <w:ind w:left="357" w:firstLine="351"/>
      </w:pPr>
      <w:r w:rsidRPr="006F2FFB">
        <w:t>LPS</w:t>
      </w:r>
      <w:r w:rsidR="00CA0B1C">
        <w:t xml:space="preserve"> - </w:t>
      </w:r>
      <w:proofErr w:type="spellStart"/>
      <w:r w:rsidR="00CA0B1C">
        <w:t>Л</w:t>
      </w:r>
      <w:r w:rsidR="007B3392">
        <w:t>ипополисахарид</w:t>
      </w:r>
      <w:proofErr w:type="spellEnd"/>
    </w:p>
    <w:p w:rsidR="00CE4832" w:rsidRPr="007B3392" w:rsidRDefault="00CE4832" w:rsidP="00CE4832">
      <w:pPr>
        <w:pStyle w:val="a3"/>
        <w:ind w:left="357" w:firstLine="351"/>
      </w:pPr>
      <w:r w:rsidRPr="00CE4832">
        <w:rPr>
          <w:lang w:val="en-US"/>
        </w:rPr>
        <w:t>TLR</w:t>
      </w:r>
      <w:r w:rsidR="007B3392">
        <w:t xml:space="preserve"> – </w:t>
      </w:r>
      <w:proofErr w:type="spellStart"/>
      <w:r w:rsidR="007B3392">
        <w:t>Толл</w:t>
      </w:r>
      <w:proofErr w:type="spellEnd"/>
      <w:r w:rsidR="007B3392">
        <w:t>- подобный рецептор</w:t>
      </w:r>
    </w:p>
    <w:p w:rsidR="00CE4832" w:rsidRPr="007B3392" w:rsidRDefault="00CE4832" w:rsidP="00CE4832">
      <w:pPr>
        <w:pStyle w:val="a3"/>
        <w:ind w:left="357" w:firstLine="351"/>
      </w:pPr>
      <w:proofErr w:type="spellStart"/>
      <w:r w:rsidRPr="00CE4832">
        <w:rPr>
          <w:lang w:val="en-US"/>
        </w:rPr>
        <w:t>Arg</w:t>
      </w:r>
      <w:proofErr w:type="spellEnd"/>
      <w:r w:rsidRPr="007B3392">
        <w:t>-1</w:t>
      </w:r>
      <w:r w:rsidR="007B3392">
        <w:t xml:space="preserve"> – Аргиназа-1</w:t>
      </w:r>
    </w:p>
    <w:p w:rsidR="00CE4832" w:rsidRPr="007B3392" w:rsidRDefault="00CE4832" w:rsidP="00CE4832">
      <w:pPr>
        <w:pStyle w:val="a3"/>
        <w:ind w:left="357" w:firstLine="351"/>
      </w:pPr>
      <w:r w:rsidRPr="00CE4832">
        <w:rPr>
          <w:lang w:val="en-US"/>
        </w:rPr>
        <w:t>COX</w:t>
      </w:r>
      <w:r w:rsidR="007B3392">
        <w:t xml:space="preserve"> - </w:t>
      </w:r>
      <w:proofErr w:type="spellStart"/>
      <w:r w:rsidR="007B3392">
        <w:t>Циклооксигеназа</w:t>
      </w:r>
      <w:proofErr w:type="spellEnd"/>
    </w:p>
    <w:p w:rsidR="00CE4832" w:rsidRPr="007B3392" w:rsidRDefault="00CE4832" w:rsidP="00CE4832">
      <w:pPr>
        <w:pStyle w:val="a3"/>
        <w:ind w:left="357" w:firstLine="351"/>
      </w:pPr>
      <w:r w:rsidRPr="006F2FFB">
        <w:rPr>
          <w:lang w:val="en-US"/>
        </w:rPr>
        <w:t>IRS</w:t>
      </w:r>
      <w:r w:rsidR="007B3392">
        <w:t xml:space="preserve"> – Субстрат рецептора инсулина</w:t>
      </w:r>
    </w:p>
    <w:p w:rsidR="00CE4832" w:rsidRPr="007B3392" w:rsidRDefault="00CE4832" w:rsidP="00CE4832">
      <w:pPr>
        <w:pStyle w:val="a3"/>
        <w:ind w:left="357" w:firstLine="351"/>
      </w:pPr>
      <w:r w:rsidRPr="006F2FFB">
        <w:t>СЖК</w:t>
      </w:r>
      <w:r w:rsidR="007B3392">
        <w:t xml:space="preserve"> – Свободные жирные кислоты</w:t>
      </w:r>
    </w:p>
    <w:p w:rsidR="00CE4832" w:rsidRPr="007B3392" w:rsidRDefault="00CE4832" w:rsidP="00CE4832">
      <w:pPr>
        <w:pStyle w:val="a3"/>
        <w:ind w:left="357" w:firstLine="351"/>
      </w:pPr>
      <w:r w:rsidRPr="007B3392">
        <w:t>PAMP</w:t>
      </w:r>
      <w:r w:rsidR="007B3392" w:rsidRPr="007B3392">
        <w:t xml:space="preserve"> - Патоген- ассоциированные молекулярные шаблоны</w:t>
      </w:r>
    </w:p>
    <w:p w:rsidR="00CE4832" w:rsidRDefault="00CE4832" w:rsidP="00CE4832">
      <w:pPr>
        <w:pStyle w:val="a3"/>
        <w:ind w:left="357" w:firstLine="351"/>
      </w:pPr>
      <w:r w:rsidRPr="006F2FFB">
        <w:t>ЛПНП</w:t>
      </w:r>
      <w:r w:rsidR="007B3392">
        <w:t xml:space="preserve"> – Липопротеины низкой плотности</w:t>
      </w:r>
    </w:p>
    <w:p w:rsidR="00CE4832" w:rsidRDefault="00CE4832" w:rsidP="00CE4832">
      <w:pPr>
        <w:pStyle w:val="a3"/>
        <w:ind w:left="357" w:firstLine="351"/>
      </w:pPr>
      <w:r w:rsidRPr="006F2FFB">
        <w:lastRenderedPageBreak/>
        <w:t>NF-</w:t>
      </w:r>
      <w:proofErr w:type="spellStart"/>
      <w:r w:rsidRPr="006F2FFB">
        <w:t>κB</w:t>
      </w:r>
      <w:proofErr w:type="spellEnd"/>
      <w:r w:rsidR="007B3392">
        <w:t xml:space="preserve"> – Ядерный фактор каппа-Б</w:t>
      </w:r>
    </w:p>
    <w:p w:rsidR="00CE4832" w:rsidRPr="007B3392" w:rsidRDefault="00CE4832" w:rsidP="00CE4832">
      <w:pPr>
        <w:pStyle w:val="a3"/>
        <w:ind w:left="357" w:firstLine="351"/>
        <w:rPr>
          <w:sz w:val="24"/>
          <w:szCs w:val="24"/>
        </w:rPr>
      </w:pPr>
      <w:r w:rsidRPr="006F2FFB">
        <w:t>VEGF</w:t>
      </w:r>
      <w:r w:rsidR="007B3392">
        <w:t xml:space="preserve"> – Эндотелиальный фактор роста сосудов</w:t>
      </w:r>
    </w:p>
    <w:p w:rsidR="00DB11A8" w:rsidRPr="00817316" w:rsidRDefault="00DB11A8" w:rsidP="00CE4832">
      <w:pPr>
        <w:pStyle w:val="1"/>
        <w:jc w:val="center"/>
        <w:rPr>
          <w:highlight w:val="yellow"/>
        </w:rPr>
      </w:pPr>
      <w:r w:rsidRPr="00817316">
        <w:rPr>
          <w:highlight w:val="yellow"/>
        </w:rPr>
        <w:br w:type="page"/>
      </w:r>
    </w:p>
    <w:p w:rsidR="00DB11A8" w:rsidRDefault="00DB11A8" w:rsidP="00CE4832">
      <w:pPr>
        <w:pStyle w:val="1"/>
      </w:pPr>
      <w:bookmarkStart w:id="94" w:name="_Toc517045780"/>
      <w:r>
        <w:t xml:space="preserve">Список </w:t>
      </w:r>
      <w:r w:rsidRPr="00CE4832">
        <w:t>литературы</w:t>
      </w:r>
      <w:bookmarkEnd w:id="94"/>
    </w:p>
    <w:p w:rsidR="00DB11A8" w:rsidRPr="003518EE" w:rsidRDefault="00DB11A8" w:rsidP="00074AA8">
      <w:pPr>
        <w:widowControl w:val="0"/>
        <w:autoSpaceDE w:val="0"/>
        <w:autoSpaceDN w:val="0"/>
        <w:adjustRightInd w:val="0"/>
        <w:ind w:left="640" w:hanging="640"/>
        <w:rPr>
          <w:noProof/>
          <w:sz w:val="24"/>
          <w:szCs w:val="24"/>
          <w:lang w:val="en-US"/>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074AA8">
        <w:rPr>
          <w:noProof/>
          <w:sz w:val="24"/>
          <w:szCs w:val="24"/>
        </w:rPr>
        <w:t>1.</w:t>
      </w:r>
      <w:r w:rsidRPr="00074AA8">
        <w:rPr>
          <w:noProof/>
          <w:sz w:val="24"/>
          <w:szCs w:val="24"/>
        </w:rPr>
        <w:tab/>
        <w:t>Б.Г.Юшков, М.Т.Абидов, И.Г.Данилова С.Ю.М</w:t>
      </w:r>
      <w:r w:rsidR="0034571D">
        <w:rPr>
          <w:noProof/>
          <w:sz w:val="24"/>
          <w:szCs w:val="24"/>
        </w:rPr>
        <w:t>едведева</w:t>
      </w:r>
      <w:r w:rsidRPr="00074AA8">
        <w:rPr>
          <w:noProof/>
          <w:sz w:val="24"/>
          <w:szCs w:val="24"/>
        </w:rPr>
        <w:t xml:space="preserve">. Неиммунологические функции макрофагов. </w:t>
      </w:r>
      <w:r w:rsidRPr="003518EE">
        <w:rPr>
          <w:noProof/>
          <w:sz w:val="24"/>
          <w:szCs w:val="24"/>
          <w:lang w:val="en-US"/>
        </w:rPr>
        <w:t>2011. 246 p.</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w:t>
      </w:r>
      <w:r w:rsidRPr="003518EE">
        <w:rPr>
          <w:noProof/>
          <w:sz w:val="24"/>
          <w:szCs w:val="24"/>
          <w:lang w:val="en-US"/>
        </w:rPr>
        <w:tab/>
        <w:t>Duque G.A., Descoteaux A. Macrophage cytokines: Involvement in immunity and infectious diseases // Front. Immunol. 2014. Vol. 5, № OCT. P. 1–12.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w:t>
      </w:r>
      <w:r w:rsidRPr="003518EE">
        <w:rPr>
          <w:noProof/>
          <w:sz w:val="24"/>
          <w:szCs w:val="24"/>
          <w:lang w:val="en-US"/>
        </w:rPr>
        <w:tab/>
        <w:t>Geissmann F. et al. Development of monocytes, macrophages and dendritic cells // Science (80-. ). 2010. Vol. 327, № 5966. P. 656–661.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w:t>
      </w:r>
      <w:r w:rsidRPr="003518EE">
        <w:rPr>
          <w:noProof/>
          <w:sz w:val="24"/>
          <w:szCs w:val="24"/>
          <w:lang w:val="en-US"/>
        </w:rPr>
        <w:tab/>
        <w:t>Wood W., Martin P. Macrophage Functions in Tissue Patterning and Disease: New Insights from the Fly // Dev. Cell. Elsevier Inc., 2017. Vol. 40, № 3. P. 221–233.</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w:t>
      </w:r>
      <w:r w:rsidRPr="003518EE">
        <w:rPr>
          <w:noProof/>
          <w:sz w:val="24"/>
          <w:szCs w:val="24"/>
          <w:lang w:val="en-US"/>
        </w:rPr>
        <w:tab/>
        <w:t>Elhelu M.A. The role of macrophages in immunology. // J. Natl. Med. Assoc. 1983. Vol. 75, № 3. P. 314–317.</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6.</w:t>
      </w:r>
      <w:r w:rsidRPr="00F702AE">
        <w:rPr>
          <w:noProof/>
          <w:sz w:val="24"/>
          <w:szCs w:val="24"/>
          <w:lang w:val="sv-SE"/>
        </w:rPr>
        <w:tab/>
        <w:t xml:space="preserve">Taylor P.R. et al. </w:t>
      </w:r>
      <w:r w:rsidRPr="003518EE">
        <w:rPr>
          <w:noProof/>
          <w:sz w:val="24"/>
          <w:szCs w:val="24"/>
          <w:lang w:val="en-US"/>
        </w:rPr>
        <w:t>Macrophage Receptors and Immune Recognition // Annu. Rev. Immunol. 2005. Vol. 23, № 1. P. 901–944.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w:t>
      </w:r>
      <w:r w:rsidRPr="003518EE">
        <w:rPr>
          <w:noProof/>
          <w:sz w:val="24"/>
          <w:szCs w:val="24"/>
          <w:lang w:val="en-US"/>
        </w:rPr>
        <w:tab/>
        <w:t>Meshkani R., Vakili S. Tissue resident macrophages: Key players in the pathogenesis of type 2 diabetes and its complications // Clinica Chimica Acta. Elsevier B.V., 2016. Vol. 462. 77-89 p.</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w:t>
      </w:r>
      <w:r w:rsidRPr="003518EE">
        <w:rPr>
          <w:noProof/>
          <w:sz w:val="24"/>
          <w:szCs w:val="24"/>
          <w:lang w:val="en-US"/>
        </w:rPr>
        <w:tab/>
        <w:t>Yang J. et al. Monocyte and macrophage differentiation: circulation inflammatory monocyte as biomarker for inflammatory diseases // Biomark. Res. 2014. Vol. 2, № 1. P. 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w:t>
      </w:r>
      <w:r w:rsidRPr="003518EE">
        <w:rPr>
          <w:noProof/>
          <w:sz w:val="24"/>
          <w:szCs w:val="24"/>
          <w:lang w:val="en-US"/>
        </w:rPr>
        <w:tab/>
        <w:t>Mantovani A. et al. The chemokine system in diverse forms of macrophage activation and polarization. 2004. Vol. 25, № 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w:t>
      </w:r>
      <w:r w:rsidRPr="003518EE">
        <w:rPr>
          <w:noProof/>
          <w:sz w:val="24"/>
          <w:szCs w:val="24"/>
          <w:lang w:val="en-US"/>
        </w:rPr>
        <w:tab/>
        <w:t>Wang N., Liang H., Zen K. Molecular mechanisms that influence the macrophage M1-M2 polarization balance // Front. Immunol. 2014. Vol. 5, № NOV. P. 1–9.</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11.</w:t>
      </w:r>
      <w:r w:rsidRPr="003518EE">
        <w:rPr>
          <w:noProof/>
          <w:sz w:val="24"/>
          <w:szCs w:val="24"/>
          <w:lang w:val="en-US"/>
        </w:rPr>
        <w:tab/>
        <w:t>Qian B.-Z.B., Pollard J.W. Macrophage Diversity Enhances Tumor Progression and Metastasis // Cell. 2010. Vol. 141, № 1. P. 39–51.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lastRenderedPageBreak/>
        <w:t>12.</w:t>
      </w:r>
      <w:r w:rsidRPr="003518EE">
        <w:rPr>
          <w:noProof/>
          <w:sz w:val="24"/>
          <w:szCs w:val="24"/>
          <w:lang w:val="en-US"/>
        </w:rPr>
        <w:tab/>
        <w:t>Chávez-Galán L. et al. Much more than M1 and M2 macrophages, there are also CD169+ and TCR+ macrophages // Front. Immunol. 2015. Vol. 6, № MAY. P. 1–15.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13.</w:t>
      </w:r>
      <w:r w:rsidRPr="003518EE">
        <w:rPr>
          <w:noProof/>
          <w:sz w:val="24"/>
          <w:szCs w:val="24"/>
          <w:lang w:val="en-US"/>
        </w:rPr>
        <w:tab/>
        <w:t>Martinez F.O., Gordon S. The M1 and M2 paradigm of macrophage activation: time for reassessment // F1000Prime Rep. 2014. Vol. 6, № March. P. 1–13.</w:t>
      </w:r>
    </w:p>
    <w:p w:rsidR="00DB11A8" w:rsidRPr="00074AA8" w:rsidRDefault="00DB11A8" w:rsidP="00074AA8">
      <w:pPr>
        <w:widowControl w:val="0"/>
        <w:autoSpaceDE w:val="0"/>
        <w:autoSpaceDN w:val="0"/>
        <w:adjustRightInd w:val="0"/>
        <w:ind w:left="640" w:hanging="640"/>
        <w:rPr>
          <w:noProof/>
          <w:sz w:val="24"/>
          <w:szCs w:val="24"/>
        </w:rPr>
      </w:pPr>
      <w:r w:rsidRPr="003518EE">
        <w:rPr>
          <w:noProof/>
          <w:sz w:val="24"/>
          <w:szCs w:val="24"/>
          <w:lang w:val="en-US"/>
        </w:rPr>
        <w:t>14.</w:t>
      </w:r>
      <w:r w:rsidRPr="003518EE">
        <w:rPr>
          <w:noProof/>
          <w:sz w:val="24"/>
          <w:szCs w:val="24"/>
          <w:lang w:val="en-US"/>
        </w:rPr>
        <w:tab/>
        <w:t xml:space="preserve">Ryszer T. Understanding the Mysterious M2 Macrophage through Activation Markers and Effector Mechanisms. </w:t>
      </w:r>
      <w:r w:rsidRPr="00074AA8">
        <w:rPr>
          <w:noProof/>
          <w:sz w:val="24"/>
          <w:szCs w:val="24"/>
        </w:rPr>
        <w:t>2015. Vol. 2015. P. 16–18.</w:t>
      </w:r>
    </w:p>
    <w:p w:rsidR="00DB11A8" w:rsidRPr="003518EE" w:rsidRDefault="00DB11A8" w:rsidP="00074AA8">
      <w:pPr>
        <w:widowControl w:val="0"/>
        <w:autoSpaceDE w:val="0"/>
        <w:autoSpaceDN w:val="0"/>
        <w:adjustRightInd w:val="0"/>
        <w:ind w:left="640" w:hanging="640"/>
        <w:rPr>
          <w:noProof/>
          <w:sz w:val="24"/>
          <w:szCs w:val="24"/>
          <w:lang w:val="en-US"/>
        </w:rPr>
      </w:pPr>
      <w:r w:rsidRPr="00074AA8">
        <w:rPr>
          <w:noProof/>
          <w:sz w:val="24"/>
          <w:szCs w:val="24"/>
        </w:rPr>
        <w:t>15.</w:t>
      </w:r>
      <w:r w:rsidRPr="00074AA8">
        <w:rPr>
          <w:noProof/>
          <w:sz w:val="24"/>
          <w:szCs w:val="24"/>
        </w:rPr>
        <w:tab/>
        <w:t xml:space="preserve">Монастырская Е.А., Лямина С.В., Малышев И.Ю. М1 и М2 фенотипы активированных макрофагов и их роль в иммунном ответе и патологии // Патогенез. </w:t>
      </w:r>
      <w:r w:rsidRPr="003518EE">
        <w:rPr>
          <w:noProof/>
          <w:sz w:val="24"/>
          <w:szCs w:val="24"/>
          <w:lang w:val="en-US"/>
        </w:rPr>
        <w:t>2008. Vol. 6, № 4. P. 31–39.</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16.</w:t>
      </w:r>
      <w:r w:rsidRPr="003518EE">
        <w:rPr>
          <w:noProof/>
          <w:sz w:val="24"/>
          <w:szCs w:val="24"/>
          <w:lang w:val="en-US"/>
        </w:rPr>
        <w:tab/>
        <w:t>MacMicking J., Xie Q., Nathan C. Nitric Oxide and Macrophage Function // Annu. Rev. Immunol. 1997. Vol. 15, № 1. P. 323–350.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17.</w:t>
      </w:r>
      <w:r w:rsidRPr="003518EE">
        <w:rPr>
          <w:noProof/>
          <w:sz w:val="24"/>
          <w:szCs w:val="24"/>
          <w:lang w:val="en-US"/>
        </w:rPr>
        <w:tab/>
        <w:t>Dembic Z. Cytokines Important for Growth and/or Development of Cells of the Immune System // Cytokines Immune Syst. 2015. P. 263–281.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18.</w:t>
      </w:r>
      <w:r w:rsidRPr="003518EE">
        <w:rPr>
          <w:noProof/>
          <w:sz w:val="24"/>
          <w:szCs w:val="24"/>
          <w:lang w:val="en-US"/>
        </w:rPr>
        <w:tab/>
        <w:t>Krausgruber T. et al. IRF5 promotes inflammatory macrophage polarization and TH1-TH17 responses // Nat. Immunol. Nature Publishing Group, 2011. Vol. 12, № 3. P. 231–238.</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19.</w:t>
      </w:r>
      <w:r w:rsidRPr="003518EE">
        <w:rPr>
          <w:noProof/>
          <w:sz w:val="24"/>
          <w:szCs w:val="24"/>
          <w:lang w:val="en-US"/>
        </w:rPr>
        <w:tab/>
        <w:t>Arnold C.E. et al. A critical role for suppressor of cytokine signalling 3 in promoting M1 macrophage activation and function in vitro and in vivo // Immunology. 2014. Vol. 141, № 1. P. 96–110.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20.</w:t>
      </w:r>
      <w:r w:rsidRPr="003518EE">
        <w:rPr>
          <w:noProof/>
          <w:sz w:val="24"/>
          <w:szCs w:val="24"/>
          <w:lang w:val="en-US"/>
        </w:rPr>
        <w:tab/>
        <w:t>Duluc D. et al. Tumor-associated leukemia inhibitory factor and IL-6 skew monocyte differentiation into tumor-associated-macrophage-like cells // Blood. 2007. Vol. 110, № 13. P. 4319–4331.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21.</w:t>
      </w:r>
      <w:r w:rsidRPr="003518EE">
        <w:rPr>
          <w:noProof/>
          <w:sz w:val="24"/>
          <w:szCs w:val="24"/>
          <w:lang w:val="en-US"/>
        </w:rPr>
        <w:tab/>
        <w:t>Thomas A. Wynn, Luke Barron, Robert W. Thompson, Satish K. Madala, Mark S. Wilson, Allen W. Cheever  and T.R. Quantitative Assessment of Macrophage Functions in Repair and Fibrosis // Curr Protoc Immunol. 2011. Vol. 1. P. 1–15.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22.</w:t>
      </w:r>
      <w:r w:rsidRPr="003518EE">
        <w:rPr>
          <w:noProof/>
          <w:sz w:val="24"/>
          <w:szCs w:val="24"/>
          <w:lang w:val="en-US"/>
        </w:rPr>
        <w:tab/>
        <w:t>Orme J., Mohan C. Macrophage subpopulations in systemic lupus erythematosus. // Discov. Med. 2012. Vol. 13, № 69. P. 151–158.</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23.</w:t>
      </w:r>
      <w:r w:rsidRPr="003518EE">
        <w:rPr>
          <w:noProof/>
          <w:sz w:val="24"/>
          <w:szCs w:val="24"/>
          <w:lang w:val="en-US"/>
        </w:rPr>
        <w:tab/>
        <w:t xml:space="preserve">Mirshafiey P.A. The role of Macrophage as APCs,Phagocytosis, and a source of ROS, as Potential Therapeutic and Preventive Target in Cancer and Autoimmunity. 2017. Vol. 8, </w:t>
      </w:r>
      <w:r w:rsidRPr="003518EE">
        <w:rPr>
          <w:noProof/>
          <w:sz w:val="24"/>
          <w:szCs w:val="24"/>
          <w:lang w:val="en-US"/>
        </w:rPr>
        <w:lastRenderedPageBreak/>
        <w:t>№ 9. P. 208–225.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24.</w:t>
      </w:r>
      <w:r w:rsidRPr="003518EE">
        <w:rPr>
          <w:noProof/>
          <w:sz w:val="24"/>
          <w:szCs w:val="24"/>
          <w:lang w:val="en-US"/>
        </w:rPr>
        <w:tab/>
        <w:t>Davis M.J. et al. Macrophage M1 / M2 Polarization Dynamically Adapts to Changes in // MBio. 2013. Vol. 4, № 3. P. 1–10.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25.</w:t>
      </w:r>
      <w:r w:rsidRPr="003518EE">
        <w:rPr>
          <w:noProof/>
          <w:sz w:val="24"/>
          <w:szCs w:val="24"/>
          <w:lang w:val="en-US"/>
        </w:rPr>
        <w:tab/>
        <w:t>Jablonski K.A. et al. Novel markers to delineate murine M1 and M2 macrophages // PLoS One. 2015. Vol. 10, № 12. P. 5–11.</w:t>
      </w:r>
    </w:p>
    <w:p w:rsidR="00DB11A8" w:rsidRPr="00074AA8" w:rsidRDefault="00DB11A8" w:rsidP="00074AA8">
      <w:pPr>
        <w:widowControl w:val="0"/>
        <w:autoSpaceDE w:val="0"/>
        <w:autoSpaceDN w:val="0"/>
        <w:adjustRightInd w:val="0"/>
        <w:ind w:left="640" w:hanging="640"/>
        <w:rPr>
          <w:noProof/>
          <w:sz w:val="24"/>
          <w:szCs w:val="24"/>
        </w:rPr>
      </w:pPr>
      <w:r w:rsidRPr="003518EE">
        <w:rPr>
          <w:noProof/>
          <w:sz w:val="24"/>
          <w:szCs w:val="24"/>
          <w:lang w:val="en-US"/>
        </w:rPr>
        <w:t>26.</w:t>
      </w:r>
      <w:r w:rsidRPr="003518EE">
        <w:rPr>
          <w:noProof/>
          <w:sz w:val="24"/>
          <w:szCs w:val="24"/>
          <w:lang w:val="en-US"/>
        </w:rPr>
        <w:tab/>
        <w:t xml:space="preserve">Dembic Z. Cytokines of the Immune System // Cytokines Immune Syst. 2015. </w:t>
      </w:r>
      <w:r w:rsidRPr="00074AA8">
        <w:rPr>
          <w:noProof/>
          <w:sz w:val="24"/>
          <w:szCs w:val="24"/>
        </w:rPr>
        <w:t>P. 241–262.</w:t>
      </w:r>
    </w:p>
    <w:p w:rsidR="00DB11A8" w:rsidRPr="003518EE" w:rsidRDefault="00DB11A8" w:rsidP="00074AA8">
      <w:pPr>
        <w:widowControl w:val="0"/>
        <w:autoSpaceDE w:val="0"/>
        <w:autoSpaceDN w:val="0"/>
        <w:adjustRightInd w:val="0"/>
        <w:ind w:left="640" w:hanging="640"/>
        <w:rPr>
          <w:noProof/>
          <w:sz w:val="24"/>
          <w:szCs w:val="24"/>
          <w:lang w:val="en-US"/>
        </w:rPr>
      </w:pPr>
      <w:r w:rsidRPr="00074AA8">
        <w:rPr>
          <w:noProof/>
          <w:sz w:val="24"/>
          <w:szCs w:val="24"/>
        </w:rPr>
        <w:t>27.</w:t>
      </w:r>
      <w:r w:rsidRPr="00074AA8">
        <w:rPr>
          <w:noProof/>
          <w:sz w:val="24"/>
          <w:szCs w:val="24"/>
        </w:rPr>
        <w:tab/>
        <w:t xml:space="preserve">Кетлинский С.А., Симбирцев А.С. Цитокины // Цитокины. Санкт Петербург: Фолиант, 2008. </w:t>
      </w:r>
      <w:r w:rsidRPr="003518EE">
        <w:rPr>
          <w:noProof/>
          <w:sz w:val="24"/>
          <w:szCs w:val="24"/>
          <w:lang w:val="en-US"/>
        </w:rPr>
        <w:t>552 p.</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28.</w:t>
      </w:r>
      <w:r w:rsidRPr="003518EE">
        <w:rPr>
          <w:noProof/>
          <w:sz w:val="24"/>
          <w:szCs w:val="24"/>
          <w:lang w:val="en-US"/>
        </w:rPr>
        <w:tab/>
        <w:t>Sivangala R., Sumanlatha G. Cytokines that mediate and regulate immune responses // Innov. Immunol. 2015. P. 1–26.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29.</w:t>
      </w:r>
      <w:r w:rsidRPr="003518EE">
        <w:rPr>
          <w:noProof/>
          <w:sz w:val="24"/>
          <w:szCs w:val="24"/>
          <w:lang w:val="en-US"/>
        </w:rPr>
        <w:tab/>
        <w:t>Dembic Z. Cytokines of the Immune System // The Cytokines of the Immune System. 2015. 241-262 p.</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30.</w:t>
      </w:r>
      <w:r w:rsidRPr="003518EE">
        <w:rPr>
          <w:noProof/>
          <w:sz w:val="24"/>
          <w:szCs w:val="24"/>
          <w:lang w:val="en-US"/>
        </w:rPr>
        <w:tab/>
        <w:t>Gatti S. et al. Effect of interleukin-18 on mouse core body temperature // Am. J. Physiol. - Regul. Integr. Comp. Physiol. 2002. Vol. 282, № 3. P. R702–R709.</w:t>
      </w:r>
    </w:p>
    <w:p w:rsidR="00DB11A8" w:rsidRPr="003518EE" w:rsidRDefault="00DB11A8" w:rsidP="00074AA8">
      <w:pPr>
        <w:widowControl w:val="0"/>
        <w:autoSpaceDE w:val="0"/>
        <w:autoSpaceDN w:val="0"/>
        <w:adjustRightInd w:val="0"/>
        <w:ind w:left="640" w:hanging="640"/>
        <w:rPr>
          <w:noProof/>
          <w:sz w:val="24"/>
          <w:szCs w:val="24"/>
          <w:lang w:val="sv-SE"/>
        </w:rPr>
      </w:pPr>
      <w:r w:rsidRPr="003518EE">
        <w:rPr>
          <w:noProof/>
          <w:sz w:val="24"/>
          <w:szCs w:val="24"/>
          <w:lang w:val="en-US"/>
        </w:rPr>
        <w:t>31.</w:t>
      </w:r>
      <w:r w:rsidRPr="003518EE">
        <w:rPr>
          <w:noProof/>
          <w:sz w:val="24"/>
          <w:szCs w:val="24"/>
          <w:lang w:val="en-US"/>
        </w:rPr>
        <w:tab/>
        <w:t xml:space="preserve">Lee J.K. et al. Differences in signaling pathways by IL-1beta and IL-18 // Proc. </w:t>
      </w:r>
      <w:r w:rsidRPr="003518EE">
        <w:rPr>
          <w:noProof/>
          <w:sz w:val="24"/>
          <w:szCs w:val="24"/>
          <w:lang w:val="sv-SE"/>
        </w:rPr>
        <w:t>Natl. Acad. Sci. U. S. A. 2004. Vol. 101, № 23. P. 8815–8820.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sv-SE"/>
        </w:rPr>
        <w:t>32.</w:t>
      </w:r>
      <w:r w:rsidRPr="003518EE">
        <w:rPr>
          <w:noProof/>
          <w:sz w:val="24"/>
          <w:szCs w:val="24"/>
          <w:lang w:val="sv-SE"/>
        </w:rPr>
        <w:tab/>
        <w:t xml:space="preserve">van der Poll T. et al. </w:t>
      </w:r>
      <w:r w:rsidRPr="003518EE">
        <w:rPr>
          <w:noProof/>
          <w:sz w:val="24"/>
          <w:szCs w:val="24"/>
          <w:lang w:val="en-US"/>
        </w:rPr>
        <w:t>Interleukin‐6 Gene‐Deficient Mice Show Impaired Defense against Pneumococcal Pneumonia // J. Infect. Dis. 1997. Vol. 176, № 2. P. 439–444.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33.</w:t>
      </w:r>
      <w:r w:rsidRPr="003518EE">
        <w:rPr>
          <w:noProof/>
          <w:sz w:val="24"/>
          <w:szCs w:val="24"/>
          <w:lang w:val="en-US"/>
        </w:rPr>
        <w:tab/>
        <w:t>Pedersen B.K., Brandt C. The role of exercise-induced myokines in muscle homeostasis and the defense against chronic diseases // J. Biomed. Biotechnol. 2010. Vol. 2010.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34.</w:t>
      </w:r>
      <w:r w:rsidRPr="003518EE">
        <w:rPr>
          <w:noProof/>
          <w:sz w:val="24"/>
          <w:szCs w:val="24"/>
          <w:lang w:val="en-US"/>
        </w:rPr>
        <w:tab/>
        <w:t>Wang K.S., Frank D.A., Ritz J. Interleukin-2 enhances the response of natural killer cells to interleukin-12 through up-regulation of the interleukin-12 receptor and STAT4. // Blood. 2000. Vol. 95, № 10. P. 3183–3190.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35.</w:t>
      </w:r>
      <w:r w:rsidRPr="003518EE">
        <w:rPr>
          <w:noProof/>
          <w:sz w:val="24"/>
          <w:szCs w:val="24"/>
          <w:lang w:val="en-US"/>
        </w:rPr>
        <w:tab/>
        <w:t>Temblay J.N. et al. Production of IL-12 by Peyer patch-dendritic cells is critical for the resistance to food allergy // J. Allergy Clin. Immunol. 2007. Vol. 120, № 3. P. 659–665.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36.</w:t>
      </w:r>
      <w:r w:rsidRPr="003518EE">
        <w:rPr>
          <w:noProof/>
          <w:sz w:val="24"/>
          <w:szCs w:val="24"/>
          <w:lang w:val="en-US"/>
        </w:rPr>
        <w:tab/>
        <w:t>Duvallet E. et al. Interleukin-23: A key cytokine in inflammatory diseases // Ann. Med. 2011. Vol. 43, № 7. P. 503–511.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lastRenderedPageBreak/>
        <w:t>37.</w:t>
      </w:r>
      <w:r w:rsidRPr="003518EE">
        <w:rPr>
          <w:noProof/>
          <w:sz w:val="24"/>
          <w:szCs w:val="24"/>
          <w:lang w:val="en-US"/>
        </w:rPr>
        <w:tab/>
        <w:t>Olszewski M.B. et al. TNF Trafficking to Human Mast Cell Granules: Mature Chain-Dependent Endocytosis // J. Immunol. 2007. Vol. 178, № 9. P. 5701–5709.</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38.</w:t>
      </w:r>
      <w:r w:rsidRPr="003518EE">
        <w:rPr>
          <w:noProof/>
          <w:sz w:val="24"/>
          <w:szCs w:val="24"/>
          <w:lang w:val="en-US"/>
        </w:rPr>
        <w:tab/>
        <w:t xml:space="preserve">Theiss A.L. et al. Tumor necrosis factor (TNF) </w:t>
      </w:r>
      <w:r w:rsidRPr="00074AA8">
        <w:rPr>
          <w:noProof/>
          <w:sz w:val="24"/>
          <w:szCs w:val="24"/>
        </w:rPr>
        <w:t>α</w:t>
      </w:r>
      <w:r w:rsidRPr="003518EE">
        <w:rPr>
          <w:noProof/>
          <w:sz w:val="24"/>
          <w:szCs w:val="24"/>
          <w:lang w:val="en-US"/>
        </w:rPr>
        <w:t xml:space="preserve"> increases collagen accumulation and proliferation in intestinal myofibroblasts via TNF receptor 2 // J. Biol. Chem. 2005. Vol. 280, № 43. P. 36099–36109.</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pt-BR"/>
        </w:rPr>
        <w:t>39.</w:t>
      </w:r>
      <w:r w:rsidRPr="00F702AE">
        <w:rPr>
          <w:noProof/>
          <w:sz w:val="24"/>
          <w:szCs w:val="24"/>
          <w:lang w:val="pt-BR"/>
        </w:rPr>
        <w:tab/>
        <w:t xml:space="preserve">Fiorentino D.F. et al. </w:t>
      </w:r>
      <w:r w:rsidRPr="003518EE">
        <w:rPr>
          <w:noProof/>
          <w:sz w:val="24"/>
          <w:szCs w:val="24"/>
          <w:lang w:val="en-US"/>
        </w:rPr>
        <w:t>IL-10 inhibits cytokine production by activated macrophages // J Immunol. 1991. Vol. 147, № 11. P. 3815–3822.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40.</w:t>
      </w:r>
      <w:r w:rsidRPr="003518EE">
        <w:rPr>
          <w:noProof/>
          <w:sz w:val="24"/>
          <w:szCs w:val="24"/>
          <w:lang w:val="en-US"/>
        </w:rPr>
        <w:tab/>
        <w:t>CHADBAN et al. Interleukin-10 differentially modulates MHC class II expression by mesangial cells and macrophages in vitro and in vivo // Immunology. 2001. Vol. 94, № 1. P. 72–78.</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41.</w:t>
      </w:r>
      <w:r w:rsidRPr="003518EE">
        <w:rPr>
          <w:noProof/>
          <w:sz w:val="24"/>
          <w:szCs w:val="24"/>
          <w:lang w:val="en-US"/>
        </w:rPr>
        <w:tab/>
        <w:t>Wipff P.J., Hinz B. Integrins and the activation of latent transforming growth factor ??1 - An intimate relationship // Eur. J. Cell Biol. 2008. Vol. 87, № 8–9. P. 601–615.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42.</w:t>
      </w:r>
      <w:r w:rsidRPr="003518EE">
        <w:rPr>
          <w:noProof/>
          <w:sz w:val="24"/>
          <w:szCs w:val="24"/>
          <w:lang w:val="en-US"/>
        </w:rPr>
        <w:tab/>
        <w:t>Rifkin D.B. Latent transforming growth factor-</w:t>
      </w:r>
      <w:r w:rsidRPr="00074AA8">
        <w:rPr>
          <w:noProof/>
          <w:sz w:val="24"/>
          <w:szCs w:val="24"/>
        </w:rPr>
        <w:t>β</w:t>
      </w:r>
      <w:r w:rsidRPr="003518EE">
        <w:rPr>
          <w:noProof/>
          <w:sz w:val="24"/>
          <w:szCs w:val="24"/>
          <w:lang w:val="en-US"/>
        </w:rPr>
        <w:t xml:space="preserve"> (TGF-</w:t>
      </w:r>
      <w:r w:rsidRPr="00074AA8">
        <w:rPr>
          <w:noProof/>
          <w:sz w:val="24"/>
          <w:szCs w:val="24"/>
        </w:rPr>
        <w:t>β</w:t>
      </w:r>
      <w:r w:rsidRPr="003518EE">
        <w:rPr>
          <w:noProof/>
          <w:sz w:val="24"/>
          <w:szCs w:val="24"/>
          <w:lang w:val="en-US"/>
        </w:rPr>
        <w:t>) binding proteins: Orchestrators of TGF-</w:t>
      </w:r>
      <w:r w:rsidRPr="00074AA8">
        <w:rPr>
          <w:noProof/>
          <w:sz w:val="24"/>
          <w:szCs w:val="24"/>
        </w:rPr>
        <w:t>β</w:t>
      </w:r>
      <w:r w:rsidRPr="003518EE">
        <w:rPr>
          <w:noProof/>
          <w:sz w:val="24"/>
          <w:szCs w:val="24"/>
          <w:lang w:val="en-US"/>
        </w:rPr>
        <w:t xml:space="preserve"> availability // J. Biol. Chem. 2005. Vol. 280, № 9. P. 7409–7412.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43.</w:t>
      </w:r>
      <w:r w:rsidRPr="003518EE">
        <w:rPr>
          <w:noProof/>
          <w:sz w:val="24"/>
          <w:szCs w:val="24"/>
          <w:lang w:val="en-US"/>
        </w:rPr>
        <w:tab/>
        <w:t>Li M.O. et al. Transforming Growth Factor-</w:t>
      </w:r>
      <w:r w:rsidRPr="00074AA8">
        <w:rPr>
          <w:noProof/>
          <w:sz w:val="24"/>
          <w:szCs w:val="24"/>
        </w:rPr>
        <w:t>Β</w:t>
      </w:r>
      <w:r w:rsidRPr="003518EE">
        <w:rPr>
          <w:noProof/>
          <w:sz w:val="24"/>
          <w:szCs w:val="24"/>
          <w:lang w:val="en-US"/>
        </w:rPr>
        <w:t xml:space="preserve"> Regulation of Immune Responses // Annu. Rev. Immunol. 2006. Vol. 24, № 1. P. 99–146.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44.</w:t>
      </w:r>
      <w:r w:rsidRPr="003518EE">
        <w:rPr>
          <w:noProof/>
          <w:sz w:val="24"/>
          <w:szCs w:val="24"/>
          <w:lang w:val="en-US"/>
        </w:rPr>
        <w:tab/>
        <w:t>Eisenstein E.M., Williams C.B. The Treg/Th17 cell balance: A new paradigm for autoimmunity // Pediatr. Res. 2009. Vol. 65, № SUPPL. 5. P. 26–31.</w:t>
      </w:r>
    </w:p>
    <w:p w:rsidR="00DB11A8" w:rsidRPr="00074AA8" w:rsidRDefault="00DB11A8" w:rsidP="00074AA8">
      <w:pPr>
        <w:widowControl w:val="0"/>
        <w:autoSpaceDE w:val="0"/>
        <w:autoSpaceDN w:val="0"/>
        <w:adjustRightInd w:val="0"/>
        <w:ind w:left="640" w:hanging="640"/>
        <w:rPr>
          <w:noProof/>
          <w:sz w:val="24"/>
          <w:szCs w:val="24"/>
        </w:rPr>
      </w:pPr>
      <w:r w:rsidRPr="003518EE">
        <w:rPr>
          <w:noProof/>
          <w:sz w:val="24"/>
          <w:szCs w:val="24"/>
          <w:lang w:val="en-US"/>
        </w:rPr>
        <w:t>45.</w:t>
      </w:r>
      <w:r w:rsidRPr="003518EE">
        <w:rPr>
          <w:noProof/>
          <w:sz w:val="24"/>
          <w:szCs w:val="24"/>
          <w:lang w:val="en-US"/>
        </w:rPr>
        <w:tab/>
        <w:t xml:space="preserve">Wu D. et al. Eosinophils sustain adipose alternatively activated macrophages associated with glucose homeostasis // Science (80-. ). </w:t>
      </w:r>
      <w:r w:rsidRPr="00817316">
        <w:rPr>
          <w:noProof/>
          <w:sz w:val="24"/>
          <w:szCs w:val="24"/>
        </w:rPr>
        <w:t xml:space="preserve">2011. </w:t>
      </w:r>
      <w:r w:rsidRPr="00074AA8">
        <w:rPr>
          <w:noProof/>
          <w:sz w:val="24"/>
          <w:szCs w:val="24"/>
        </w:rPr>
        <w:t>Vol. 332, № 6026. P. 243–247.</w:t>
      </w:r>
    </w:p>
    <w:p w:rsidR="00DB11A8" w:rsidRPr="003518EE" w:rsidRDefault="00DB11A8" w:rsidP="00074AA8">
      <w:pPr>
        <w:widowControl w:val="0"/>
        <w:autoSpaceDE w:val="0"/>
        <w:autoSpaceDN w:val="0"/>
        <w:adjustRightInd w:val="0"/>
        <w:ind w:left="640" w:hanging="640"/>
        <w:rPr>
          <w:noProof/>
          <w:sz w:val="24"/>
          <w:szCs w:val="24"/>
          <w:lang w:val="en-US"/>
        </w:rPr>
      </w:pPr>
      <w:r w:rsidRPr="00074AA8">
        <w:rPr>
          <w:noProof/>
          <w:sz w:val="24"/>
          <w:szCs w:val="24"/>
        </w:rPr>
        <w:t>46.</w:t>
      </w:r>
      <w:r w:rsidRPr="00074AA8">
        <w:rPr>
          <w:noProof/>
          <w:sz w:val="24"/>
          <w:szCs w:val="24"/>
        </w:rPr>
        <w:tab/>
        <w:t xml:space="preserve">Малышев И.Ю. Феномены и сигнальные механизмы репрограммирования макрофагов // ПАТОЛОГИЧЕСКАЯ ФИЗИОЛОГИЯ И ЭКСПЕРИМЕНТАЛЬНАЯ ТЕРАПИЯ. </w:t>
      </w:r>
      <w:r w:rsidRPr="003518EE">
        <w:rPr>
          <w:noProof/>
          <w:sz w:val="24"/>
          <w:szCs w:val="24"/>
          <w:lang w:val="en-US"/>
        </w:rPr>
        <w:t>2015. P. 99–111.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47.</w:t>
      </w:r>
      <w:r w:rsidRPr="003518EE">
        <w:rPr>
          <w:noProof/>
          <w:sz w:val="24"/>
          <w:szCs w:val="24"/>
          <w:lang w:val="en-US"/>
        </w:rPr>
        <w:tab/>
        <w:t>Vergadi E. et al. Akt Signaling Pathway in Macrophage Activation and M1/M2 Polarization // J. Immunol. 2017. Vol. 198, № 3. P. 1006–1014.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48.</w:t>
      </w:r>
      <w:r w:rsidRPr="003518EE">
        <w:rPr>
          <w:noProof/>
          <w:sz w:val="24"/>
          <w:szCs w:val="24"/>
          <w:lang w:val="en-US"/>
        </w:rPr>
        <w:tab/>
        <w:t>Sica A., Mantovani A. Macrophage plasticity and polarization: In vivo veritas // Journal of Clinical Investigation. 2012. Vol. 122, № 3. P. 787–795.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49.</w:t>
      </w:r>
      <w:r w:rsidRPr="003518EE">
        <w:rPr>
          <w:noProof/>
          <w:sz w:val="24"/>
          <w:szCs w:val="24"/>
          <w:lang w:val="en-US"/>
        </w:rPr>
        <w:tab/>
        <w:t xml:space="preserve">Islam M.S., Loots D.T. EXPERIMENTAL RODENT MODELS OF TYPE 2 DIABETES: </w:t>
      </w:r>
      <w:r w:rsidRPr="003518EE">
        <w:rPr>
          <w:noProof/>
          <w:sz w:val="24"/>
          <w:szCs w:val="24"/>
          <w:lang w:val="en-US"/>
        </w:rPr>
        <w:lastRenderedPageBreak/>
        <w:t>A REVIEW // Methods Find. Exp. Clin. Pharmacol. 2009. Vol. 31. P. 249–261 ST–EXPERIMENTAL RODENT MODELS OF TYPE 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50.</w:t>
      </w:r>
      <w:r w:rsidRPr="003518EE">
        <w:rPr>
          <w:noProof/>
          <w:sz w:val="24"/>
          <w:szCs w:val="24"/>
          <w:lang w:val="en-US"/>
        </w:rPr>
        <w:tab/>
        <w:t>Malozowski S., Sahlroot J.T. Interleukin-1-receptor antagonist in type 2 diabetes mellitus. // N. Engl. J. Med. 2007. Vol. 357, № 3. P. 302–303; author reply 303.</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51.</w:t>
      </w:r>
      <w:r w:rsidRPr="003518EE">
        <w:rPr>
          <w:noProof/>
          <w:sz w:val="24"/>
          <w:szCs w:val="24"/>
          <w:lang w:val="en-US"/>
        </w:rPr>
        <w:tab/>
        <w:t>Kahn S., Hull R., Utzschneider K. Mechanisms linking obesity to insulin resistance and type 2 diabetes.</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52.</w:t>
      </w:r>
      <w:r w:rsidRPr="003518EE">
        <w:rPr>
          <w:noProof/>
          <w:sz w:val="24"/>
          <w:szCs w:val="24"/>
          <w:lang w:val="en-US"/>
        </w:rPr>
        <w:tab/>
        <w:t>Shoelson S.E., Lee J., Goldfine A.B. Inflammation and insulin resistance // J. Clin. Invest. 2006. Vol. 116, № 7. P. 1793–1801.</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53.</w:t>
      </w:r>
      <w:r w:rsidRPr="00F702AE">
        <w:rPr>
          <w:noProof/>
          <w:sz w:val="24"/>
          <w:szCs w:val="24"/>
          <w:lang w:val="sv-SE"/>
        </w:rPr>
        <w:tab/>
        <w:t xml:space="preserve">Kraakman M.J. et al. </w:t>
      </w:r>
      <w:r w:rsidRPr="003518EE">
        <w:rPr>
          <w:noProof/>
          <w:sz w:val="24"/>
          <w:szCs w:val="24"/>
          <w:lang w:val="en-US"/>
        </w:rPr>
        <w:t>Macrophage Polarization in Obesity and Type 2 Diabetes: Weighing Down Our Understanding of Macrophage Function? // Front. Immunol. 2014. Vol. 5, № September. P. 1–6.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54.</w:t>
      </w:r>
      <w:r w:rsidRPr="003518EE">
        <w:rPr>
          <w:noProof/>
          <w:sz w:val="24"/>
          <w:szCs w:val="24"/>
          <w:lang w:val="en-US"/>
        </w:rPr>
        <w:tab/>
        <w:t>Espinoza-Jiménez A., Peón A.N., Terrazas L.I. Alternatively activated macrophages in types 1 and 2 diabetes // Mediators of Inflammation. 2012. Vol. 2012.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55.</w:t>
      </w:r>
      <w:r w:rsidRPr="003518EE">
        <w:rPr>
          <w:noProof/>
          <w:sz w:val="24"/>
          <w:szCs w:val="24"/>
          <w:lang w:val="en-US"/>
        </w:rPr>
        <w:tab/>
        <w:t>Mandrup-Poulsen T. The role of interleukin-1 in the pathogenesis of IDDM // Diabetologia. 1996. Vol. 39, № 9. P. 1005–1029.</w:t>
      </w:r>
    </w:p>
    <w:p w:rsidR="00DB11A8" w:rsidRPr="00D2077C"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56.</w:t>
      </w:r>
      <w:r w:rsidRPr="00F702AE">
        <w:rPr>
          <w:noProof/>
          <w:sz w:val="24"/>
          <w:szCs w:val="24"/>
          <w:lang w:val="sv-SE"/>
        </w:rPr>
        <w:tab/>
        <w:t xml:space="preserve">Kulkarni R.N. et al. </w:t>
      </w:r>
      <w:r w:rsidRPr="003518EE">
        <w:rPr>
          <w:noProof/>
          <w:sz w:val="24"/>
          <w:szCs w:val="24"/>
          <w:lang w:val="en-US"/>
        </w:rPr>
        <w:t xml:space="preserve">Altered function of insulin receptor substrate-1–deficient mouse islets and cultured </w:t>
      </w:r>
      <w:r w:rsidRPr="00074AA8">
        <w:rPr>
          <w:noProof/>
          <w:sz w:val="24"/>
          <w:szCs w:val="24"/>
        </w:rPr>
        <w:t>β</w:t>
      </w:r>
      <w:r w:rsidRPr="003518EE">
        <w:rPr>
          <w:noProof/>
          <w:sz w:val="24"/>
          <w:szCs w:val="24"/>
          <w:lang w:val="en-US"/>
        </w:rPr>
        <w:t xml:space="preserve">-cell lines // J. Clin. </w:t>
      </w:r>
      <w:r w:rsidRPr="00D2077C">
        <w:rPr>
          <w:noProof/>
          <w:sz w:val="24"/>
          <w:szCs w:val="24"/>
          <w:lang w:val="en-US"/>
        </w:rPr>
        <w:t>Invest. 1999. Vol. 104, № 12. P. R69–R75.</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57.</w:t>
      </w:r>
      <w:r w:rsidRPr="00F702AE">
        <w:rPr>
          <w:noProof/>
          <w:sz w:val="24"/>
          <w:szCs w:val="24"/>
          <w:lang w:val="sv-SE"/>
        </w:rPr>
        <w:tab/>
        <w:t xml:space="preserve">Hennige A.M. et al. </w:t>
      </w:r>
      <w:r w:rsidRPr="003518EE">
        <w:rPr>
          <w:noProof/>
          <w:sz w:val="24"/>
          <w:szCs w:val="24"/>
          <w:lang w:val="en-US"/>
        </w:rPr>
        <w:t>Alterations in growth and apoptosis of insulin receptor substrate-1-deficient beta-cells. // Am. J. Physiol. Endocrinol. Metab. 2005. Vol. 289, № 2. P. E337-46.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58.</w:t>
      </w:r>
      <w:r w:rsidRPr="003518EE">
        <w:rPr>
          <w:noProof/>
          <w:sz w:val="24"/>
          <w:szCs w:val="24"/>
          <w:lang w:val="en-US"/>
        </w:rPr>
        <w:tab/>
        <w:t>Watanabe H. et al. Aging is associated with decreased pancreatic acinar cell regeneration and phosphatidylinositol 3-kinase/Akt activation // Gastroenterology. 2005. Vol. 128, № 5. P. 1391–1404.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59.</w:t>
      </w:r>
      <w:r w:rsidRPr="003518EE">
        <w:rPr>
          <w:noProof/>
          <w:sz w:val="24"/>
          <w:szCs w:val="24"/>
          <w:lang w:val="en-US"/>
        </w:rPr>
        <w:tab/>
        <w:t>Araki E, Lipes MA, Patti ME, Brüning JC, Haag B 3rd, Johnson RS K.C. Alternative pathway of insulin signalling in mice with targeted disruption of the IRS-1 gene. // Nature. 1994. Vol. 372, № 10. P. 186–190.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60.</w:t>
      </w:r>
      <w:r w:rsidRPr="003518EE">
        <w:rPr>
          <w:noProof/>
          <w:sz w:val="24"/>
          <w:szCs w:val="24"/>
          <w:lang w:val="en-US"/>
        </w:rPr>
        <w:tab/>
        <w:t>Hiroaki Watanabe, Hiroshi Saito, Junji Ueda  and B.M.E. Regulation of Pancreatic Duct Cell Differentiation by Phosphatidylinositol-3 Kinase // Biochem Biophys Res Commun. 2008. Vol. 370, № 1. P. 33–37.</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lastRenderedPageBreak/>
        <w:t>61.</w:t>
      </w:r>
      <w:r w:rsidRPr="00F702AE">
        <w:rPr>
          <w:noProof/>
          <w:sz w:val="24"/>
          <w:szCs w:val="24"/>
          <w:lang w:val="sv-SE"/>
        </w:rPr>
        <w:tab/>
        <w:t xml:space="preserve">Butler A.E. et al. </w:t>
      </w:r>
      <w:r w:rsidRPr="003518EE">
        <w:rPr>
          <w:noProof/>
          <w:sz w:val="24"/>
          <w:szCs w:val="24"/>
          <w:lang w:val="en-US"/>
        </w:rPr>
        <w:t>Beta-cell deficit and increased beta-Cell apoptosis in humans with type 2 diabetes // Diabetes. 2003. Vol. 52, № January. P. 102–110.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62.</w:t>
      </w:r>
      <w:r w:rsidRPr="003518EE">
        <w:rPr>
          <w:noProof/>
          <w:sz w:val="24"/>
          <w:szCs w:val="24"/>
          <w:lang w:val="en-US"/>
        </w:rPr>
        <w:tab/>
        <w:t>Kasuga M. Insulin resistance and pancreatic b cell failure // J. Clin. Invest. 2010. Vol. 116, № 7. P. 1756–1760.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63.</w:t>
      </w:r>
      <w:r w:rsidRPr="003518EE">
        <w:rPr>
          <w:noProof/>
          <w:sz w:val="24"/>
          <w:szCs w:val="24"/>
          <w:lang w:val="en-US"/>
        </w:rPr>
        <w:tab/>
        <w:t>Collombat P. et al. Specifying pancreatic endocrine cell fates // Mech. Dev. 2006. Vol. 123, № 7. P. 501–512.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64.</w:t>
      </w:r>
      <w:r w:rsidRPr="003518EE">
        <w:rPr>
          <w:noProof/>
          <w:sz w:val="24"/>
          <w:szCs w:val="24"/>
          <w:lang w:val="en-US"/>
        </w:rPr>
        <w:tab/>
        <w:t>Shih H.P., Wang A., Sander M. Pancreas Organogenesis: From Lineage Determination to Morphogenesis // Annu. Rev. Cell Dev. Biol. 2013. Vol. 29, № 1. P. 81–105.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65.</w:t>
      </w:r>
      <w:r w:rsidRPr="003518EE">
        <w:rPr>
          <w:noProof/>
          <w:sz w:val="24"/>
          <w:szCs w:val="24"/>
          <w:lang w:val="en-US"/>
        </w:rPr>
        <w:tab/>
        <w:t>Desgraz R., Herrera P.L. Pancreatic neurogenin 3-expressing cells are unipotent islet precursors // Development. 2009. Vol. 136, № 21. P. 3567–3574.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66.</w:t>
      </w:r>
      <w:r w:rsidRPr="003518EE">
        <w:rPr>
          <w:noProof/>
          <w:sz w:val="24"/>
          <w:szCs w:val="24"/>
          <w:lang w:val="en-US"/>
        </w:rPr>
        <w:tab/>
        <w:t>Benitez C.M., Goodyer W.R., Kim S.K. Deconstructing pancreas developmental biology // Cold Spring Harb. Perspect. Biol. 2012. Vol. 4, № 6. P. 1–17.</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67.</w:t>
      </w:r>
      <w:r w:rsidRPr="00F702AE">
        <w:rPr>
          <w:noProof/>
          <w:sz w:val="24"/>
          <w:szCs w:val="24"/>
          <w:lang w:val="sv-SE"/>
        </w:rPr>
        <w:tab/>
        <w:t xml:space="preserve">Johansson K.A. et al. </w:t>
      </w:r>
      <w:r w:rsidRPr="003518EE">
        <w:rPr>
          <w:noProof/>
          <w:sz w:val="24"/>
          <w:szCs w:val="24"/>
          <w:lang w:val="en-US"/>
        </w:rPr>
        <w:t>Temporal Control of Neurogenin3 Activity in Pancreas Progenitors Reveals Competence Windows for the Generation of Different Endocrine Cell Types // Dev. Cell. 2007. Vol. 12, № 3. P. 457–465.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68.</w:t>
      </w:r>
      <w:r w:rsidRPr="003518EE">
        <w:rPr>
          <w:noProof/>
          <w:sz w:val="24"/>
          <w:szCs w:val="24"/>
          <w:lang w:val="en-US"/>
        </w:rPr>
        <w:tab/>
        <w:t>Brissova M. et al. Assessment of human pancreatic islet architecture and composition by laser scanning confocal microscopy // J. Histochem. Cytochem. 2005. Vol. 53, № 9. P. 1087–1097.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69.</w:t>
      </w:r>
      <w:r w:rsidRPr="003518EE">
        <w:rPr>
          <w:noProof/>
          <w:sz w:val="24"/>
          <w:szCs w:val="24"/>
          <w:lang w:val="en-US"/>
        </w:rPr>
        <w:tab/>
        <w:t>Magenheim J. et al. Ngn3+ endocrine progenitor cells control the fate and morphogenesis of pancreatic ductal epithelium // Dev. Biol. Elsevier Inc., 2011. Vol. 359, № 1. P. 26–36.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70.</w:t>
      </w:r>
      <w:r w:rsidRPr="003518EE">
        <w:rPr>
          <w:noProof/>
          <w:sz w:val="24"/>
          <w:szCs w:val="24"/>
          <w:lang w:val="en-US"/>
        </w:rPr>
        <w:tab/>
        <w:t xml:space="preserve">Sosa-Pineda B. et al. The Pax4 gene is essential for differentiation of insulin-producing </w:t>
      </w:r>
      <w:r w:rsidRPr="00074AA8">
        <w:rPr>
          <w:noProof/>
          <w:sz w:val="24"/>
          <w:szCs w:val="24"/>
        </w:rPr>
        <w:t>β</w:t>
      </w:r>
      <w:r w:rsidRPr="003518EE">
        <w:rPr>
          <w:noProof/>
          <w:sz w:val="24"/>
          <w:szCs w:val="24"/>
          <w:lang w:val="en-US"/>
        </w:rPr>
        <w:t xml:space="preserve"> cells in the mammalian pancreas // Nature. 1997. Vol. 386, № 6623. P. 399–402.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71.</w:t>
      </w:r>
      <w:r w:rsidRPr="003518EE">
        <w:rPr>
          <w:noProof/>
          <w:sz w:val="24"/>
          <w:szCs w:val="24"/>
          <w:lang w:val="en-US"/>
        </w:rPr>
        <w:tab/>
        <w:t xml:space="preserve">Biller J.R. et al. pdx-1 function is specifically required in embryonic </w:t>
      </w:r>
      <w:r w:rsidRPr="00074AA8">
        <w:rPr>
          <w:noProof/>
          <w:sz w:val="24"/>
          <w:szCs w:val="24"/>
        </w:rPr>
        <w:t>β</w:t>
      </w:r>
      <w:r w:rsidRPr="003518EE">
        <w:rPr>
          <w:noProof/>
          <w:sz w:val="24"/>
          <w:szCs w:val="24"/>
          <w:lang w:val="en-US"/>
        </w:rPr>
        <w:t xml:space="preserve"> cells to generate appropriate numbers of endocrine cell types and maintain glucose homeostasis // J. Magn. Reson. 2013. Vol. 236, № 2. P. 47–56.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72.</w:t>
      </w:r>
      <w:r w:rsidRPr="003518EE">
        <w:rPr>
          <w:noProof/>
          <w:sz w:val="24"/>
          <w:szCs w:val="24"/>
          <w:lang w:val="en-US"/>
        </w:rPr>
        <w:tab/>
        <w:t>Holland A.M. et al. Conditional Expression Demonstrates the Role of the Maintenance and Regeneration of {b}-Cells in the Adult // Diabetes. 2005. Vol. 54, № September. P. 2586–2595.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lastRenderedPageBreak/>
        <w:t>73.</w:t>
      </w:r>
      <w:r w:rsidRPr="003518EE">
        <w:rPr>
          <w:noProof/>
          <w:sz w:val="24"/>
          <w:szCs w:val="24"/>
          <w:lang w:val="en-US"/>
        </w:rPr>
        <w:tab/>
        <w:t>Daniella A. Babu1, Tye G. Deering1  and R.G.M. A Feat of Metabolic Proportions: Pdx1 Orchestrates Islet Development and Function in the Maintenance of Glucose Homeostasis // Mol Genet Metab. 2007. Vol. 92, № 1–2. P. 43–55.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74.</w:t>
      </w:r>
      <w:r w:rsidRPr="003518EE">
        <w:rPr>
          <w:noProof/>
          <w:sz w:val="24"/>
          <w:szCs w:val="24"/>
          <w:lang w:val="en-US"/>
        </w:rPr>
        <w:tab/>
        <w:t>Chakrabarti S.K., James J.C., Mirmira R.G. Quantitative assessment of gene targeting in vitro and in vivo by the pancreatic transcription factor, Pdx1. Importance of chromatin structure in directing promoter binding // J. Biol. Chem. 2002. Vol. 277, № 15. P. 13286–13293.</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75.</w:t>
      </w:r>
      <w:r w:rsidRPr="003518EE">
        <w:rPr>
          <w:noProof/>
          <w:sz w:val="24"/>
          <w:szCs w:val="24"/>
          <w:lang w:val="en-US"/>
        </w:rPr>
        <w:tab/>
        <w:t xml:space="preserve">Kushner J. a et al. Cyclins D2 and D1 Are Essential for Postnatal Pancreatic </w:t>
      </w:r>
      <w:r w:rsidRPr="00074AA8">
        <w:rPr>
          <w:noProof/>
          <w:sz w:val="24"/>
          <w:szCs w:val="24"/>
        </w:rPr>
        <w:t>β</w:t>
      </w:r>
      <w:r w:rsidRPr="003518EE">
        <w:rPr>
          <w:noProof/>
          <w:sz w:val="24"/>
          <w:szCs w:val="24"/>
          <w:lang w:val="en-US"/>
        </w:rPr>
        <w:t xml:space="preserve"> -Cell Growth Cyclins D2 and D1 Are Essential for Postnatal Pancreatic </w:t>
      </w:r>
      <w:r w:rsidRPr="003518EE">
        <w:rPr>
          <w:rFonts w:ascii="Lucida Sans Unicode" w:hAnsi="Lucida Sans Unicode" w:cs="Lucida Sans Unicode"/>
          <w:noProof/>
          <w:sz w:val="24"/>
          <w:szCs w:val="24"/>
          <w:lang w:val="en-US"/>
        </w:rPr>
        <w:t>␤</w:t>
      </w:r>
      <w:r w:rsidRPr="003518EE">
        <w:rPr>
          <w:noProof/>
          <w:sz w:val="24"/>
          <w:szCs w:val="24"/>
          <w:lang w:val="en-US"/>
        </w:rPr>
        <w:t xml:space="preserve"> -Cell Growth // Mol. Cell. Biol. 2005. Vol. 25, № 9. P. 3752–3762.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76.</w:t>
      </w:r>
      <w:r w:rsidRPr="003518EE">
        <w:rPr>
          <w:noProof/>
          <w:sz w:val="24"/>
          <w:szCs w:val="24"/>
          <w:lang w:val="en-US"/>
        </w:rPr>
        <w:tab/>
        <w:t>Unanue E.R. Macrophages in Endocrine Glands, with Emphasis on Pancreatic Islets // Microbiol. Spectr. 2016. Vol. 4, № 6. P. 1–11.</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77.</w:t>
      </w:r>
      <w:r w:rsidRPr="00F702AE">
        <w:rPr>
          <w:noProof/>
          <w:sz w:val="24"/>
          <w:szCs w:val="24"/>
          <w:lang w:val="sv-SE"/>
        </w:rPr>
        <w:tab/>
        <w:t xml:space="preserve">Vomund A.N. et al. </w:t>
      </w:r>
      <w:r w:rsidRPr="003518EE">
        <w:rPr>
          <w:noProof/>
          <w:sz w:val="24"/>
          <w:szCs w:val="24"/>
          <w:lang w:val="en-US"/>
        </w:rPr>
        <w:t>Beta cells transfer vesicles containing insulin to phagocytes for presentation to T cells // Proc. Natl. Acad. Sci. 2015. Vol. 112, № 40. P. E5496–E5502.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78.</w:t>
      </w:r>
      <w:r w:rsidRPr="003518EE">
        <w:rPr>
          <w:noProof/>
          <w:sz w:val="24"/>
          <w:szCs w:val="24"/>
          <w:lang w:val="en-US"/>
        </w:rPr>
        <w:tab/>
        <w:t>James F. Mohan, Matteo G. Levisetti B.C. et al. In Autoimmune Diabetes Unique Autoreactive T Cells Recognize Insulin Peptides Generated in the Islets of Langerhans // Nat Immunol. 2010. Vol. 11, № 4. P. 350–354.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79.</w:t>
      </w:r>
      <w:r w:rsidRPr="003518EE">
        <w:rPr>
          <w:noProof/>
          <w:sz w:val="24"/>
          <w:szCs w:val="24"/>
          <w:lang w:val="en-US"/>
        </w:rPr>
        <w:tab/>
        <w:t>Byrd N. et al. Hedgehog is required for murine yolk sac angiogenesis. // Development. 2002. Vol. 129, № 2. P. 361–372.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80.</w:t>
      </w:r>
      <w:r w:rsidRPr="003518EE">
        <w:rPr>
          <w:noProof/>
          <w:sz w:val="24"/>
          <w:szCs w:val="24"/>
          <w:lang w:val="en-US"/>
        </w:rPr>
        <w:tab/>
        <w:t>Banaei-Bouchareb L., Valerie Gouon-Evans D.S.-B. Insulin cell mass is altered in Csf1 op/ Csf1 op macrophage-deficient mice // J. Leukoc. Biol. 2004. Vol. 76, № August. P. 359–367.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81.</w:t>
      </w:r>
      <w:r w:rsidRPr="003518EE">
        <w:rPr>
          <w:noProof/>
          <w:sz w:val="24"/>
          <w:szCs w:val="24"/>
          <w:lang w:val="en-US"/>
        </w:rPr>
        <w:tab/>
        <w:t>Geissmann E.G.P. and F. Development and maintainance of resident macrophages. 2016. Vol. 17, № 1. P. 2–8.</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82.</w:t>
      </w:r>
      <w:r w:rsidRPr="003518EE">
        <w:rPr>
          <w:noProof/>
          <w:sz w:val="24"/>
          <w:szCs w:val="24"/>
          <w:lang w:val="en-US"/>
        </w:rPr>
        <w:tab/>
        <w:t>Tessem J.S. et al. Critical roles for macrophages in islet angiogenesis and maintenance during pancreatic degeneration. 2008. Vol. 57, № 6. P. 1605–1617.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83.</w:t>
      </w:r>
      <w:r w:rsidRPr="003518EE">
        <w:rPr>
          <w:noProof/>
          <w:sz w:val="24"/>
          <w:szCs w:val="24"/>
          <w:lang w:val="en-US"/>
        </w:rPr>
        <w:tab/>
        <w:t>Cockburn I.L., Ferris W.F. Pancreatic islet regeneration: Therapeutic potential, unknowns and controversy // S. Afr. J. Sci. 2015. Vol. 111, № 7–8. P. 1–5.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lastRenderedPageBreak/>
        <w:t>84.</w:t>
      </w:r>
      <w:r w:rsidRPr="003518EE">
        <w:rPr>
          <w:noProof/>
          <w:sz w:val="24"/>
          <w:szCs w:val="24"/>
          <w:lang w:val="en-US"/>
        </w:rPr>
        <w:tab/>
        <w:t>Rosenberg L., Brown R.A., Duguid W.P. A new approach to the induction of duct epithelial hyperplasia and nesidioblastosis by cellophane wrapping of the hamster pancreas // J. Surg. Res. 1983. Vol. 35, № 1. P. 63–72.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85.</w:t>
      </w:r>
      <w:r w:rsidRPr="003518EE">
        <w:rPr>
          <w:noProof/>
          <w:sz w:val="24"/>
          <w:szCs w:val="24"/>
          <w:lang w:val="en-US"/>
        </w:rPr>
        <w:tab/>
        <w:t>Ferris W.F. et al. Brief occlusion of the main pancreatic duct rapidly initiates signals which lead to increased duct cell proliferation in the rat // Cell Biol. Int. 2001. Vol. 25, № 1. P. 113–117.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86.</w:t>
      </w:r>
      <w:r w:rsidRPr="003518EE">
        <w:rPr>
          <w:noProof/>
          <w:sz w:val="24"/>
          <w:szCs w:val="24"/>
          <w:lang w:val="en-US"/>
        </w:rPr>
        <w:tab/>
        <w:t>Woodroof C.W. et al. Islet neogenesis is stimulated by brief occlusion of the main pancreatic duct // South African Med. J. 2004. Vol. 94, № 1. P. 54–57.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87.</w:t>
      </w:r>
      <w:r w:rsidRPr="003518EE">
        <w:rPr>
          <w:noProof/>
          <w:sz w:val="24"/>
          <w:szCs w:val="24"/>
          <w:lang w:val="en-US"/>
        </w:rPr>
        <w:tab/>
        <w:t>Brockenbrough J.S., Weir G.C., Bonner-Weir S. Discordance of exocrine and endocrine growth after 90% pancreatectomy in rats // Diabetes. 1988. Vol. 37, № 2. P. 232–236.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88.</w:t>
      </w:r>
      <w:r w:rsidRPr="003518EE">
        <w:rPr>
          <w:noProof/>
          <w:sz w:val="24"/>
          <w:szCs w:val="24"/>
          <w:lang w:val="en-US"/>
        </w:rPr>
        <w:tab/>
        <w:t>Bonner-Weir S. et al. A second pathway for regeneration of adult exocrine and endocrine pancreas: A possible recapitulation of embryonic development // Diabetes. 1993. Vol. 42, № 12. P. 1715–1720.</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89.</w:t>
      </w:r>
      <w:r w:rsidRPr="00F702AE">
        <w:rPr>
          <w:noProof/>
          <w:sz w:val="24"/>
          <w:szCs w:val="24"/>
          <w:lang w:val="sv-SE"/>
        </w:rPr>
        <w:tab/>
        <w:t xml:space="preserve">Wang R.N. et al. </w:t>
      </w:r>
      <w:r w:rsidRPr="003518EE">
        <w:rPr>
          <w:noProof/>
          <w:sz w:val="24"/>
          <w:szCs w:val="24"/>
          <w:lang w:val="en-US"/>
        </w:rPr>
        <w:t>Duct- to islet-cell differentiation and islet growth in the pancreas of duct-ligated adult rats // Diabetologia. 1995. № 38. P. 1405–1411.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90.</w:t>
      </w:r>
      <w:r w:rsidRPr="003518EE">
        <w:rPr>
          <w:noProof/>
          <w:sz w:val="24"/>
          <w:szCs w:val="24"/>
          <w:lang w:val="en-US"/>
        </w:rPr>
        <w:tab/>
        <w:t>Lardon J. et al. Exocrine cell transdifferentiation in dexamethasone-treated rat pancreas // Virchows Arch. 2004. Vol. 444, № 1. P. 61–65.</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91.</w:t>
      </w:r>
      <w:r w:rsidRPr="003518EE">
        <w:rPr>
          <w:noProof/>
          <w:sz w:val="24"/>
          <w:szCs w:val="24"/>
          <w:lang w:val="en-US"/>
        </w:rPr>
        <w:tab/>
        <w:t>Mashima H. et al. Betacellulin and activin A coordinately convert amylase-secreting pancreatic AR42J cells into insulin-secreting cells // J. Clin. Invest. 1996. Vol. 97, № 7. P. 1647–1654.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92.</w:t>
      </w:r>
      <w:r w:rsidRPr="003518EE">
        <w:rPr>
          <w:noProof/>
          <w:sz w:val="24"/>
          <w:szCs w:val="24"/>
          <w:lang w:val="en-US"/>
        </w:rPr>
        <w:tab/>
        <w:t xml:space="preserve">Thorel F. et al. Conversion of adult pancreatic </w:t>
      </w:r>
      <w:r w:rsidRPr="00074AA8">
        <w:rPr>
          <w:noProof/>
          <w:sz w:val="24"/>
          <w:szCs w:val="24"/>
        </w:rPr>
        <w:t>α</w:t>
      </w:r>
      <w:r w:rsidRPr="003518EE">
        <w:rPr>
          <w:noProof/>
          <w:sz w:val="24"/>
          <w:szCs w:val="24"/>
          <w:lang w:val="en-US"/>
        </w:rPr>
        <w:t xml:space="preserve">-cells to </w:t>
      </w:r>
      <w:r w:rsidRPr="00074AA8">
        <w:rPr>
          <w:noProof/>
          <w:sz w:val="24"/>
          <w:szCs w:val="24"/>
        </w:rPr>
        <w:t>Β</w:t>
      </w:r>
      <w:r w:rsidRPr="003518EE">
        <w:rPr>
          <w:noProof/>
          <w:sz w:val="24"/>
          <w:szCs w:val="24"/>
          <w:lang w:val="en-US"/>
        </w:rPr>
        <w:t xml:space="preserve">-cells after extreme </w:t>
      </w:r>
      <w:r w:rsidRPr="00074AA8">
        <w:rPr>
          <w:noProof/>
          <w:sz w:val="24"/>
          <w:szCs w:val="24"/>
        </w:rPr>
        <w:t>Β</w:t>
      </w:r>
      <w:r w:rsidRPr="003518EE">
        <w:rPr>
          <w:noProof/>
          <w:sz w:val="24"/>
          <w:szCs w:val="24"/>
          <w:lang w:val="en-US"/>
        </w:rPr>
        <w:t>-cell loss // Nature. 2010. Vol. 464, № 7292. P. 1149–1154.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93.</w:t>
      </w:r>
      <w:r w:rsidRPr="003518EE">
        <w:rPr>
          <w:noProof/>
          <w:sz w:val="24"/>
          <w:szCs w:val="24"/>
          <w:lang w:val="en-US"/>
        </w:rPr>
        <w:tab/>
        <w:t>Mansouri A. Development and Regeneration in the Endocrine Pancreas // ISRN Endocrinol. 2012. Vol. 2012. P. 1–12.</w:t>
      </w:r>
    </w:p>
    <w:p w:rsidR="00DB11A8" w:rsidRPr="003518EE" w:rsidRDefault="00DB11A8" w:rsidP="00074AA8">
      <w:pPr>
        <w:widowControl w:val="0"/>
        <w:autoSpaceDE w:val="0"/>
        <w:autoSpaceDN w:val="0"/>
        <w:adjustRightInd w:val="0"/>
        <w:ind w:left="640" w:hanging="640"/>
        <w:rPr>
          <w:noProof/>
          <w:sz w:val="24"/>
          <w:szCs w:val="24"/>
          <w:lang w:val="pt-BR"/>
        </w:rPr>
      </w:pPr>
      <w:r w:rsidRPr="003518EE">
        <w:rPr>
          <w:noProof/>
          <w:sz w:val="24"/>
          <w:szCs w:val="24"/>
          <w:lang w:val="en-US"/>
        </w:rPr>
        <w:t>94.</w:t>
      </w:r>
      <w:r w:rsidRPr="003518EE">
        <w:rPr>
          <w:noProof/>
          <w:sz w:val="24"/>
          <w:szCs w:val="24"/>
          <w:lang w:val="en-US"/>
        </w:rPr>
        <w:tab/>
        <w:t xml:space="preserve">Romer A.I., Sussel L. Pancreatic islet cell development and regeneration // Curr. </w:t>
      </w:r>
      <w:r w:rsidRPr="003518EE">
        <w:rPr>
          <w:noProof/>
          <w:sz w:val="24"/>
          <w:szCs w:val="24"/>
          <w:lang w:val="pt-BR"/>
        </w:rPr>
        <w:t>Opin. Endocrinol. Diabetes Obes. 2015. Vol. 22, № 4. P. 255–264.</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en-US"/>
        </w:rPr>
        <w:t>95.</w:t>
      </w:r>
      <w:r w:rsidRPr="00F702AE">
        <w:rPr>
          <w:noProof/>
          <w:sz w:val="24"/>
          <w:szCs w:val="24"/>
          <w:lang w:val="en-US"/>
        </w:rPr>
        <w:tab/>
        <w:t xml:space="preserve">Thorel F. et al. </w:t>
      </w:r>
      <w:r w:rsidRPr="003518EE">
        <w:rPr>
          <w:noProof/>
          <w:sz w:val="24"/>
          <w:szCs w:val="24"/>
          <w:lang w:val="en-US"/>
        </w:rPr>
        <w:t xml:space="preserve">Conversion of Adult Pancreatic </w:t>
      </w:r>
      <w:r w:rsidRPr="00074AA8">
        <w:rPr>
          <w:noProof/>
          <w:sz w:val="24"/>
          <w:szCs w:val="24"/>
        </w:rPr>
        <w:t>α</w:t>
      </w:r>
      <w:r w:rsidRPr="003518EE">
        <w:rPr>
          <w:noProof/>
          <w:sz w:val="24"/>
          <w:szCs w:val="24"/>
          <w:lang w:val="en-US"/>
        </w:rPr>
        <w:t xml:space="preserve">-cells to </w:t>
      </w:r>
      <w:r w:rsidRPr="00074AA8">
        <w:rPr>
          <w:noProof/>
          <w:sz w:val="24"/>
          <w:szCs w:val="24"/>
        </w:rPr>
        <w:t>β</w:t>
      </w:r>
      <w:r w:rsidRPr="003518EE">
        <w:rPr>
          <w:noProof/>
          <w:sz w:val="24"/>
          <w:szCs w:val="24"/>
          <w:lang w:val="en-US"/>
        </w:rPr>
        <w:t xml:space="preserve">-cells After Extreme </w:t>
      </w:r>
      <w:r w:rsidRPr="00074AA8">
        <w:rPr>
          <w:noProof/>
          <w:sz w:val="24"/>
          <w:szCs w:val="24"/>
        </w:rPr>
        <w:t>β</w:t>
      </w:r>
      <w:r w:rsidRPr="003518EE">
        <w:rPr>
          <w:noProof/>
          <w:sz w:val="24"/>
          <w:szCs w:val="24"/>
          <w:lang w:val="en-US"/>
        </w:rPr>
        <w:t>-cell Loss Fabrizio // October. 2010. Vol. 464, № 7292. P. 1149–1154.</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lastRenderedPageBreak/>
        <w:t>96.</w:t>
      </w:r>
      <w:r w:rsidRPr="00F702AE">
        <w:rPr>
          <w:noProof/>
          <w:sz w:val="24"/>
          <w:szCs w:val="24"/>
          <w:lang w:val="sv-SE"/>
        </w:rPr>
        <w:tab/>
        <w:t xml:space="preserve">Desai B.M. et al. </w:t>
      </w:r>
      <w:r w:rsidRPr="003518EE">
        <w:rPr>
          <w:noProof/>
          <w:sz w:val="24"/>
          <w:szCs w:val="24"/>
          <w:lang w:val="en-US"/>
        </w:rPr>
        <w:t xml:space="preserve">Preexisting pancreatic acinar cells contribute to acinar cell, but not islet </w:t>
      </w:r>
      <w:r w:rsidRPr="00074AA8">
        <w:rPr>
          <w:noProof/>
          <w:sz w:val="24"/>
          <w:szCs w:val="24"/>
        </w:rPr>
        <w:t>β</w:t>
      </w:r>
      <w:r w:rsidRPr="003518EE">
        <w:rPr>
          <w:noProof/>
          <w:sz w:val="24"/>
          <w:szCs w:val="24"/>
          <w:lang w:val="en-US"/>
        </w:rPr>
        <w:t xml:space="preserve"> cell, regeneration // Cell. 2007. Vol. 117, № 4. P. 971–977.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97.</w:t>
      </w:r>
      <w:r w:rsidRPr="003518EE">
        <w:rPr>
          <w:noProof/>
          <w:sz w:val="24"/>
          <w:szCs w:val="24"/>
          <w:lang w:val="en-US"/>
        </w:rPr>
        <w:tab/>
        <w:t xml:space="preserve">Solar M. et al. Pancreatic Exocrine Duct Cells Give Rise to Insulin-Producing </w:t>
      </w:r>
      <w:r w:rsidRPr="00074AA8">
        <w:rPr>
          <w:noProof/>
          <w:sz w:val="24"/>
          <w:szCs w:val="24"/>
        </w:rPr>
        <w:t>β</w:t>
      </w:r>
      <w:r w:rsidRPr="003518EE">
        <w:rPr>
          <w:noProof/>
          <w:sz w:val="24"/>
          <w:szCs w:val="24"/>
          <w:lang w:val="en-US"/>
        </w:rPr>
        <w:t xml:space="preserve"> Cells during Embryogenesis but Not after Birth // Dev. Cell. 2009. Vol. 17, № 6. P. 849–860.</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98.</w:t>
      </w:r>
      <w:r w:rsidRPr="003518EE">
        <w:rPr>
          <w:noProof/>
          <w:sz w:val="24"/>
          <w:szCs w:val="24"/>
          <w:lang w:val="en-US"/>
        </w:rPr>
        <w:tab/>
        <w:t xml:space="preserve">Xu X. et al. </w:t>
      </w:r>
      <w:r w:rsidRPr="00074AA8">
        <w:rPr>
          <w:noProof/>
          <w:sz w:val="24"/>
          <w:szCs w:val="24"/>
        </w:rPr>
        <w:t>β</w:t>
      </w:r>
      <w:r w:rsidRPr="003518EE">
        <w:rPr>
          <w:noProof/>
          <w:sz w:val="24"/>
          <w:szCs w:val="24"/>
          <w:lang w:val="en-US"/>
        </w:rPr>
        <w:t xml:space="preserve"> Cells Can Be Generated from Endogenous Progenitors in Injured Adult Mouse Pancreas // Cell. 2008. Vol. 132, № 2. P. 197–207.</w:t>
      </w:r>
    </w:p>
    <w:p w:rsidR="00DB11A8" w:rsidRPr="003518EE" w:rsidRDefault="00DB11A8" w:rsidP="00074AA8">
      <w:pPr>
        <w:widowControl w:val="0"/>
        <w:autoSpaceDE w:val="0"/>
        <w:autoSpaceDN w:val="0"/>
        <w:adjustRightInd w:val="0"/>
        <w:ind w:left="640" w:hanging="640"/>
        <w:rPr>
          <w:noProof/>
          <w:sz w:val="24"/>
          <w:szCs w:val="24"/>
          <w:lang w:val="en-US"/>
        </w:rPr>
      </w:pPr>
      <w:r w:rsidRPr="00F702AE">
        <w:rPr>
          <w:noProof/>
          <w:sz w:val="24"/>
          <w:szCs w:val="24"/>
          <w:lang w:val="sv-SE"/>
        </w:rPr>
        <w:t>99.</w:t>
      </w:r>
      <w:r w:rsidRPr="00F702AE">
        <w:rPr>
          <w:noProof/>
          <w:sz w:val="24"/>
          <w:szCs w:val="24"/>
          <w:lang w:val="sv-SE"/>
        </w:rPr>
        <w:tab/>
        <w:t xml:space="preserve">Zuba-Surma E.K. et al. </w:t>
      </w:r>
      <w:r w:rsidRPr="003518EE">
        <w:rPr>
          <w:noProof/>
          <w:sz w:val="24"/>
          <w:szCs w:val="24"/>
          <w:lang w:val="en-US"/>
        </w:rPr>
        <w:t>Very small embryonic-like stem cells are present in adult murine organs: ImageStream-based morphological analysis and distribution studies // Cytom. Part A. 2008. Vol. 73, № 12. P. 1116–1127.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100.</w:t>
      </w:r>
      <w:r w:rsidRPr="003518EE">
        <w:rPr>
          <w:noProof/>
          <w:sz w:val="24"/>
          <w:szCs w:val="24"/>
          <w:lang w:val="en-US"/>
        </w:rPr>
        <w:tab/>
        <w:t>Bhartiya D. et al. Very small embryonic-like stem cells are involved in regeneration of mouse pancreas post-pancreatectomy // Stem Cell Res. Ther. 2014. Vol. 5, № 5. P. 1–12.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101.</w:t>
      </w:r>
      <w:r w:rsidRPr="003518EE">
        <w:rPr>
          <w:noProof/>
          <w:sz w:val="24"/>
          <w:szCs w:val="24"/>
          <w:lang w:val="en-US"/>
        </w:rPr>
        <w:tab/>
        <w:t xml:space="preserve">Banakh I. et al. Adult Pancreas Side Population Cells Expand after </w:t>
      </w:r>
      <w:r w:rsidRPr="00074AA8">
        <w:rPr>
          <w:noProof/>
          <w:sz w:val="24"/>
          <w:szCs w:val="24"/>
        </w:rPr>
        <w:t>β</w:t>
      </w:r>
      <w:r w:rsidRPr="003518EE">
        <w:rPr>
          <w:noProof/>
          <w:sz w:val="24"/>
          <w:szCs w:val="24"/>
          <w:lang w:val="en-US"/>
        </w:rPr>
        <w:t xml:space="preserve"> Cell Injury and Are a Source of Insulin-Secreting Cells // PLoS One. 2012. Vol. 7, № 11.</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102.</w:t>
      </w:r>
      <w:r w:rsidRPr="003518EE">
        <w:rPr>
          <w:noProof/>
          <w:sz w:val="24"/>
          <w:szCs w:val="24"/>
          <w:lang w:val="en-US"/>
        </w:rPr>
        <w:tab/>
        <w:t>Li W.-C. et al. Activation of pancreatic-duct-derived progenitor cells during pancreas regeneration in adult rats // J. Cell Sci. 2010. Vol. 123, № 16. P. 2792–2802.</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103.</w:t>
      </w:r>
      <w:r w:rsidRPr="003518EE">
        <w:rPr>
          <w:noProof/>
          <w:sz w:val="24"/>
          <w:szCs w:val="24"/>
          <w:lang w:val="en-US"/>
        </w:rPr>
        <w:tab/>
        <w:t xml:space="preserve">Dor Y. et al. Adult pancreatic </w:t>
      </w:r>
      <w:r w:rsidRPr="00074AA8">
        <w:rPr>
          <w:noProof/>
          <w:sz w:val="24"/>
          <w:szCs w:val="24"/>
        </w:rPr>
        <w:t>β</w:t>
      </w:r>
      <w:r w:rsidRPr="003518EE">
        <w:rPr>
          <w:noProof/>
          <w:sz w:val="24"/>
          <w:szCs w:val="24"/>
          <w:lang w:val="en-US"/>
        </w:rPr>
        <w:t>-cell s are formed by self-duplication rather than ítem-cell differentiation // Nature. 2004. Vol. 429, № model 3. P. 41–46.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104.</w:t>
      </w:r>
      <w:r w:rsidRPr="003518EE">
        <w:rPr>
          <w:noProof/>
          <w:sz w:val="24"/>
          <w:szCs w:val="24"/>
          <w:lang w:val="en-US"/>
        </w:rPr>
        <w:tab/>
        <w:t>Bhushan A., Rizza R.A., Butler P.C. _-Cell Replication Is the Primary Mechanism Subserving the Postnatal Expansion of _-Cell Mass in Humans // Diabetes. 2013. Vol. 57, № 6. P. 1584–1594.</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105.</w:t>
      </w:r>
      <w:r w:rsidRPr="003518EE">
        <w:rPr>
          <w:noProof/>
          <w:sz w:val="24"/>
          <w:szCs w:val="24"/>
          <w:lang w:val="en-US"/>
        </w:rPr>
        <w:tab/>
        <w:t>Hinault C. et al. Differential expression of cell cycle proteins during ageing of pancreatic islet cells // Diabetes, Obes. Metab. 2008. Vol. 10, № SUPPL. 4. P. 136–146.</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106.</w:t>
      </w:r>
      <w:r w:rsidRPr="003518EE">
        <w:rPr>
          <w:noProof/>
          <w:sz w:val="24"/>
          <w:szCs w:val="24"/>
          <w:lang w:val="en-US"/>
        </w:rPr>
        <w:tab/>
        <w:t>Iglesias A. et al. Diabetes and exocrine pancreatic insufficiency in E2F1 / E2F2 double-mutant mice // J. Clin. Invest. 2004. Vol. 113, № 10. P. 1398–1407.</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107.</w:t>
      </w:r>
      <w:r w:rsidRPr="003518EE">
        <w:rPr>
          <w:noProof/>
          <w:sz w:val="24"/>
          <w:szCs w:val="24"/>
          <w:lang w:val="en-US"/>
        </w:rPr>
        <w:tab/>
        <w:t xml:space="preserve">Bonner-Weir S. et al. </w:t>
      </w:r>
      <w:r w:rsidRPr="00074AA8">
        <w:rPr>
          <w:noProof/>
          <w:sz w:val="24"/>
          <w:szCs w:val="24"/>
        </w:rPr>
        <w:t>β</w:t>
      </w:r>
      <w:r w:rsidRPr="003518EE">
        <w:rPr>
          <w:noProof/>
          <w:sz w:val="24"/>
          <w:szCs w:val="24"/>
          <w:lang w:val="en-US"/>
        </w:rPr>
        <w:t>-cell growth and regeneration: Replication is only part of the story // Diabetes. 2010. Vol. 59, № 10. P. 2340–2348.</w:t>
      </w:r>
    </w:p>
    <w:p w:rsidR="00DB11A8" w:rsidRPr="003518EE" w:rsidRDefault="00DB11A8" w:rsidP="00074AA8">
      <w:pPr>
        <w:widowControl w:val="0"/>
        <w:autoSpaceDE w:val="0"/>
        <w:autoSpaceDN w:val="0"/>
        <w:adjustRightInd w:val="0"/>
        <w:ind w:left="640" w:hanging="640"/>
        <w:rPr>
          <w:noProof/>
          <w:sz w:val="24"/>
          <w:szCs w:val="24"/>
          <w:lang w:val="en-US"/>
        </w:rPr>
      </w:pPr>
      <w:r w:rsidRPr="003518EE">
        <w:rPr>
          <w:noProof/>
          <w:sz w:val="24"/>
          <w:szCs w:val="24"/>
          <w:lang w:val="en-US"/>
        </w:rPr>
        <w:t>108.</w:t>
      </w:r>
      <w:r w:rsidRPr="003518EE">
        <w:rPr>
          <w:noProof/>
          <w:sz w:val="24"/>
          <w:szCs w:val="24"/>
          <w:lang w:val="en-US"/>
        </w:rPr>
        <w:tab/>
        <w:t>Sharma R. et al. Experimental Models on Diabetes : A Comprehensive Review // Int. J. Adv. Pharm. Sci. 2013. Vol. 4. P. 1–8.</w:t>
      </w:r>
    </w:p>
    <w:p w:rsidR="00DB11A8" w:rsidRPr="00074AA8" w:rsidRDefault="00DB11A8" w:rsidP="00074AA8">
      <w:pPr>
        <w:widowControl w:val="0"/>
        <w:autoSpaceDE w:val="0"/>
        <w:autoSpaceDN w:val="0"/>
        <w:adjustRightInd w:val="0"/>
        <w:ind w:left="640" w:hanging="640"/>
        <w:rPr>
          <w:noProof/>
          <w:sz w:val="24"/>
          <w:szCs w:val="24"/>
        </w:rPr>
      </w:pPr>
      <w:r w:rsidRPr="003518EE">
        <w:rPr>
          <w:noProof/>
          <w:sz w:val="24"/>
          <w:szCs w:val="24"/>
          <w:lang w:val="en-US"/>
        </w:rPr>
        <w:lastRenderedPageBreak/>
        <w:t>109.</w:t>
      </w:r>
      <w:r w:rsidRPr="003518EE">
        <w:rPr>
          <w:noProof/>
          <w:sz w:val="24"/>
          <w:szCs w:val="24"/>
          <w:lang w:val="en-US"/>
        </w:rPr>
        <w:tab/>
        <w:t xml:space="preserve">Onofre G. et al. SCAVENGER RECEPTOR CD163 AND ITS BIOLOGICAL FUNCTIONS Molecular characterization // Acta Medica Cordoba. </w:t>
      </w:r>
      <w:r w:rsidRPr="00CA0B1C">
        <w:rPr>
          <w:noProof/>
          <w:sz w:val="24"/>
          <w:szCs w:val="24"/>
        </w:rPr>
        <w:t xml:space="preserve">2009. </w:t>
      </w:r>
      <w:r w:rsidRPr="00D2077C">
        <w:rPr>
          <w:noProof/>
          <w:sz w:val="24"/>
          <w:szCs w:val="24"/>
          <w:lang w:val="en-US"/>
        </w:rPr>
        <w:t>Vol</w:t>
      </w:r>
      <w:r w:rsidRPr="00CA0B1C">
        <w:rPr>
          <w:noProof/>
          <w:sz w:val="24"/>
          <w:szCs w:val="24"/>
        </w:rPr>
        <w:t xml:space="preserve">. 52, № 26. </w:t>
      </w:r>
      <w:r w:rsidRPr="00074AA8">
        <w:rPr>
          <w:noProof/>
          <w:sz w:val="24"/>
          <w:szCs w:val="24"/>
        </w:rPr>
        <w:t>P. 57–61.</w:t>
      </w:r>
    </w:p>
    <w:p w:rsidR="00992925" w:rsidRPr="003518EE" w:rsidRDefault="00DB11A8" w:rsidP="00992925">
      <w:pPr>
        <w:widowControl w:val="0"/>
        <w:autoSpaceDE w:val="0"/>
        <w:autoSpaceDN w:val="0"/>
        <w:adjustRightInd w:val="0"/>
        <w:ind w:left="640" w:hanging="640"/>
        <w:rPr>
          <w:noProof/>
          <w:sz w:val="24"/>
          <w:szCs w:val="24"/>
          <w:lang w:val="en-US"/>
        </w:rPr>
      </w:pPr>
      <w:r>
        <w:rPr>
          <w:sz w:val="24"/>
          <w:szCs w:val="24"/>
        </w:rPr>
        <w:fldChar w:fldCharType="end"/>
      </w:r>
      <w:bookmarkStart w:id="95" w:name="_Hlk517044516"/>
      <w:r w:rsidR="00992925" w:rsidRPr="00FE5850">
        <w:rPr>
          <w:noProof/>
          <w:sz w:val="24"/>
          <w:szCs w:val="24"/>
          <w:lang w:val="en-US"/>
        </w:rPr>
        <w:fldChar w:fldCharType="begin" w:fldLock="1"/>
      </w:r>
      <w:r w:rsidR="00992925" w:rsidRPr="00FE5850">
        <w:rPr>
          <w:noProof/>
          <w:sz w:val="24"/>
          <w:szCs w:val="24"/>
          <w:lang w:val="en-US"/>
        </w:rPr>
        <w:instrText>ADDIN</w:instrText>
      </w:r>
      <w:r w:rsidR="00992925" w:rsidRPr="00992925">
        <w:rPr>
          <w:noProof/>
          <w:sz w:val="24"/>
          <w:szCs w:val="24"/>
        </w:rPr>
        <w:instrText xml:space="preserve"> </w:instrText>
      </w:r>
      <w:r w:rsidR="00992925" w:rsidRPr="00FE5850">
        <w:rPr>
          <w:noProof/>
          <w:sz w:val="24"/>
          <w:szCs w:val="24"/>
          <w:lang w:val="en-US"/>
        </w:rPr>
        <w:instrText>Mendeley</w:instrText>
      </w:r>
      <w:r w:rsidR="00992925" w:rsidRPr="00992925">
        <w:rPr>
          <w:noProof/>
          <w:sz w:val="24"/>
          <w:szCs w:val="24"/>
        </w:rPr>
        <w:instrText xml:space="preserve"> </w:instrText>
      </w:r>
      <w:r w:rsidR="00992925" w:rsidRPr="00FE5850">
        <w:rPr>
          <w:noProof/>
          <w:sz w:val="24"/>
          <w:szCs w:val="24"/>
          <w:lang w:val="en-US"/>
        </w:rPr>
        <w:instrText>Bibliography</w:instrText>
      </w:r>
      <w:r w:rsidR="00992925" w:rsidRPr="00992925">
        <w:rPr>
          <w:noProof/>
          <w:sz w:val="24"/>
          <w:szCs w:val="24"/>
        </w:rPr>
        <w:instrText xml:space="preserve"> </w:instrText>
      </w:r>
      <w:r w:rsidR="00992925" w:rsidRPr="00FE5850">
        <w:rPr>
          <w:noProof/>
          <w:sz w:val="24"/>
          <w:szCs w:val="24"/>
          <w:lang w:val="en-US"/>
        </w:rPr>
        <w:instrText>CSL</w:instrText>
      </w:r>
      <w:r w:rsidR="00992925" w:rsidRPr="00992925">
        <w:rPr>
          <w:noProof/>
          <w:sz w:val="24"/>
          <w:szCs w:val="24"/>
        </w:rPr>
        <w:instrText>_</w:instrText>
      </w:r>
      <w:r w:rsidR="00992925" w:rsidRPr="00FE5850">
        <w:rPr>
          <w:noProof/>
          <w:sz w:val="24"/>
          <w:szCs w:val="24"/>
          <w:lang w:val="en-US"/>
        </w:rPr>
        <w:instrText>BIBLIOGRAPHY</w:instrText>
      </w:r>
      <w:r w:rsidR="00992925" w:rsidRPr="00992925">
        <w:rPr>
          <w:noProof/>
          <w:sz w:val="24"/>
          <w:szCs w:val="24"/>
        </w:rPr>
        <w:instrText xml:space="preserve"> </w:instrText>
      </w:r>
      <w:r w:rsidR="00992925" w:rsidRPr="00FE5850">
        <w:rPr>
          <w:noProof/>
          <w:sz w:val="24"/>
          <w:szCs w:val="24"/>
          <w:lang w:val="en-US"/>
        </w:rPr>
        <w:fldChar w:fldCharType="separate"/>
      </w:r>
      <w:r w:rsidR="00992925" w:rsidRPr="00992925">
        <w:rPr>
          <w:noProof/>
          <w:sz w:val="24"/>
          <w:szCs w:val="24"/>
        </w:rPr>
        <w:t>1.</w:t>
      </w:r>
      <w:r w:rsidR="00992925" w:rsidRPr="00992925">
        <w:rPr>
          <w:noProof/>
          <w:sz w:val="24"/>
          <w:szCs w:val="24"/>
        </w:rPr>
        <w:tab/>
        <w:t xml:space="preserve">Б.Г.Юшков, М.Т.Абидов, И.Г.Данилова С.Ю.Медведева. Неиммунологические функции макрофагов. </w:t>
      </w:r>
      <w:r w:rsidR="00992925" w:rsidRPr="003518EE">
        <w:rPr>
          <w:noProof/>
          <w:sz w:val="24"/>
          <w:szCs w:val="24"/>
          <w:lang w:val="en-US"/>
        </w:rPr>
        <w:t>2011. 246 p.</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w:t>
      </w:r>
      <w:r w:rsidRPr="003518EE">
        <w:rPr>
          <w:noProof/>
          <w:sz w:val="24"/>
          <w:szCs w:val="24"/>
          <w:lang w:val="en-US"/>
        </w:rPr>
        <w:tab/>
        <w:t>Duque G.A., Descoteaux A. Macrophage cytokines: Involvement in immunity and infectious diseases // Front. Immunol. 2014. Vol. 5, № OCT. P. 1–12.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w:t>
      </w:r>
      <w:r w:rsidRPr="003518EE">
        <w:rPr>
          <w:noProof/>
          <w:sz w:val="24"/>
          <w:szCs w:val="24"/>
          <w:lang w:val="en-US"/>
        </w:rPr>
        <w:tab/>
        <w:t>Geissmann F. et al. Development of monocytes, macrophages and dendritic cells // Science (80-. ). 2010. Vol. 327, № 5966. P. 656–661.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w:t>
      </w:r>
      <w:r w:rsidRPr="003518EE">
        <w:rPr>
          <w:noProof/>
          <w:sz w:val="24"/>
          <w:szCs w:val="24"/>
          <w:lang w:val="en-US"/>
        </w:rPr>
        <w:tab/>
        <w:t>Wood W., Martin P. Macrophage Functions in Tissue Patterning and Disease: New Insights from the Fly // Dev. Cell. Elsevier Inc., 2017. Vol. 40, № 3. P. 221–233.</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w:t>
      </w:r>
      <w:r w:rsidRPr="003518EE">
        <w:rPr>
          <w:noProof/>
          <w:sz w:val="24"/>
          <w:szCs w:val="24"/>
          <w:lang w:val="en-US"/>
        </w:rPr>
        <w:tab/>
        <w:t>Elhelu M.A. The role of macrophages in immunology. // J. Natl. Med. Assoc. 1983. Vol. 75, № 3. P. 314–317.</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6.</w:t>
      </w:r>
      <w:r w:rsidRPr="00FE5850">
        <w:rPr>
          <w:noProof/>
          <w:sz w:val="24"/>
          <w:szCs w:val="24"/>
          <w:lang w:val="en-US"/>
        </w:rPr>
        <w:tab/>
        <w:t xml:space="preserve">Taylor P.R. et al. </w:t>
      </w:r>
      <w:r w:rsidRPr="003518EE">
        <w:rPr>
          <w:noProof/>
          <w:sz w:val="24"/>
          <w:szCs w:val="24"/>
          <w:lang w:val="en-US"/>
        </w:rPr>
        <w:t>Macrophage Receptors and Immune Recognition // Annu. Rev. Immunol. 2005. Vol. 23, № 1. P. 901–944.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w:t>
      </w:r>
      <w:r w:rsidRPr="003518EE">
        <w:rPr>
          <w:noProof/>
          <w:sz w:val="24"/>
          <w:szCs w:val="24"/>
          <w:lang w:val="en-US"/>
        </w:rPr>
        <w:tab/>
        <w:t>Meshkani R., Vakili S. Tissue resident macrophages: Key players in the pathogenesis of type 2 diabetes and its complications // Clinica Chimica Acta. Elsevier B.V., 2016. Vol. 462. 77-89 p.</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w:t>
      </w:r>
      <w:r w:rsidRPr="003518EE">
        <w:rPr>
          <w:noProof/>
          <w:sz w:val="24"/>
          <w:szCs w:val="24"/>
          <w:lang w:val="en-US"/>
        </w:rPr>
        <w:tab/>
        <w:t>Yang J. et al. Monocyte and macrophage differentiation: circulation inflammatory monocyte as biomarker for inflammatory diseases // Biomark. Res. 2014. Vol. 2, № 1. P. 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w:t>
      </w:r>
      <w:r w:rsidRPr="003518EE">
        <w:rPr>
          <w:noProof/>
          <w:sz w:val="24"/>
          <w:szCs w:val="24"/>
          <w:lang w:val="en-US"/>
        </w:rPr>
        <w:tab/>
        <w:t>Mantovani A. et al. The chemokine system in diverse forms of macrophage activation and polarization. 2004. Vol. 25, № 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w:t>
      </w:r>
      <w:r w:rsidRPr="003518EE">
        <w:rPr>
          <w:noProof/>
          <w:sz w:val="24"/>
          <w:szCs w:val="24"/>
          <w:lang w:val="en-US"/>
        </w:rPr>
        <w:tab/>
        <w:t>Wang N., Liang H., Zen K. Molecular mechanisms that influence the macrophage M1-M2 polarization balance // Front. Immunol. 2014. Vol. 5, № NOV. P. 1–9.</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11.</w:t>
      </w:r>
      <w:r w:rsidRPr="003518EE">
        <w:rPr>
          <w:noProof/>
          <w:sz w:val="24"/>
          <w:szCs w:val="24"/>
          <w:lang w:val="en-US"/>
        </w:rPr>
        <w:tab/>
        <w:t>Qian B.-Z.B., Pollard J.W. Macrophage Diversity Enhances Tumor Progression and Metastasis // Cell. 2010. Vol. 141, № 1. P. 39–51.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12.</w:t>
      </w:r>
      <w:r w:rsidRPr="003518EE">
        <w:rPr>
          <w:noProof/>
          <w:sz w:val="24"/>
          <w:szCs w:val="24"/>
          <w:lang w:val="en-US"/>
        </w:rPr>
        <w:tab/>
        <w:t xml:space="preserve">Chávez-Galán L. et al. Much more than M1 and M2 macrophages, there are also CD169+ </w:t>
      </w:r>
      <w:r w:rsidRPr="003518EE">
        <w:rPr>
          <w:noProof/>
          <w:sz w:val="24"/>
          <w:szCs w:val="24"/>
          <w:lang w:val="en-US"/>
        </w:rPr>
        <w:lastRenderedPageBreak/>
        <w:t>and TCR+ macrophages // Front. Immunol. 2015. Vol. 6, № MAY. P. 1–15.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13.</w:t>
      </w:r>
      <w:r w:rsidRPr="003518EE">
        <w:rPr>
          <w:noProof/>
          <w:sz w:val="24"/>
          <w:szCs w:val="24"/>
          <w:lang w:val="en-US"/>
        </w:rPr>
        <w:tab/>
        <w:t>Martinez F.O., Gordon S. The M1 and M2 paradigm of macrophage activation: time for reassessment // F1000Prime Rep. 2014. Vol. 6, № March. P. 1–13.</w:t>
      </w:r>
    </w:p>
    <w:p w:rsidR="00992925" w:rsidRPr="00992925" w:rsidRDefault="00992925" w:rsidP="00992925">
      <w:pPr>
        <w:widowControl w:val="0"/>
        <w:autoSpaceDE w:val="0"/>
        <w:autoSpaceDN w:val="0"/>
        <w:adjustRightInd w:val="0"/>
        <w:ind w:left="640" w:hanging="640"/>
        <w:rPr>
          <w:noProof/>
          <w:sz w:val="24"/>
          <w:szCs w:val="24"/>
        </w:rPr>
      </w:pPr>
      <w:r w:rsidRPr="003518EE">
        <w:rPr>
          <w:noProof/>
          <w:sz w:val="24"/>
          <w:szCs w:val="24"/>
          <w:lang w:val="en-US"/>
        </w:rPr>
        <w:t>14.</w:t>
      </w:r>
      <w:r w:rsidRPr="003518EE">
        <w:rPr>
          <w:noProof/>
          <w:sz w:val="24"/>
          <w:szCs w:val="24"/>
          <w:lang w:val="en-US"/>
        </w:rPr>
        <w:tab/>
        <w:t xml:space="preserve">Ryszer T. Understanding the Mysterious M2 Macrophage through Activation Markers and Effector Mechanisms. </w:t>
      </w:r>
      <w:r w:rsidRPr="00992925">
        <w:rPr>
          <w:noProof/>
          <w:sz w:val="24"/>
          <w:szCs w:val="24"/>
        </w:rPr>
        <w:t xml:space="preserve">2015. </w:t>
      </w:r>
      <w:r w:rsidRPr="00FE5850">
        <w:rPr>
          <w:noProof/>
          <w:sz w:val="24"/>
          <w:szCs w:val="24"/>
          <w:lang w:val="en-US"/>
        </w:rPr>
        <w:t>Vol</w:t>
      </w:r>
      <w:r w:rsidRPr="00992925">
        <w:rPr>
          <w:noProof/>
          <w:sz w:val="24"/>
          <w:szCs w:val="24"/>
        </w:rPr>
        <w:t xml:space="preserve">. 2015. </w:t>
      </w:r>
      <w:r w:rsidRPr="00FE5850">
        <w:rPr>
          <w:noProof/>
          <w:sz w:val="24"/>
          <w:szCs w:val="24"/>
          <w:lang w:val="en-US"/>
        </w:rPr>
        <w:t>P</w:t>
      </w:r>
      <w:r w:rsidRPr="00992925">
        <w:rPr>
          <w:noProof/>
          <w:sz w:val="24"/>
          <w:szCs w:val="24"/>
        </w:rPr>
        <w:t>. 16–18.</w:t>
      </w:r>
    </w:p>
    <w:p w:rsidR="00992925" w:rsidRPr="003518EE" w:rsidRDefault="00992925" w:rsidP="00992925">
      <w:pPr>
        <w:widowControl w:val="0"/>
        <w:autoSpaceDE w:val="0"/>
        <w:autoSpaceDN w:val="0"/>
        <w:adjustRightInd w:val="0"/>
        <w:ind w:left="640" w:hanging="640"/>
        <w:rPr>
          <w:noProof/>
          <w:sz w:val="24"/>
          <w:szCs w:val="24"/>
          <w:lang w:val="en-US"/>
        </w:rPr>
      </w:pPr>
      <w:r w:rsidRPr="00992925">
        <w:rPr>
          <w:noProof/>
          <w:sz w:val="24"/>
          <w:szCs w:val="24"/>
        </w:rPr>
        <w:t>15.</w:t>
      </w:r>
      <w:r w:rsidRPr="00992925">
        <w:rPr>
          <w:noProof/>
          <w:sz w:val="24"/>
          <w:szCs w:val="24"/>
        </w:rPr>
        <w:tab/>
        <w:t xml:space="preserve">Монастырская Е.А., Лямина С.В., Малышев И.Ю. М1 и М2 фенотипы активированных макрофагов и их роль в иммунном ответе и патологии // Патогенез. </w:t>
      </w:r>
      <w:r w:rsidRPr="003518EE">
        <w:rPr>
          <w:noProof/>
          <w:sz w:val="24"/>
          <w:szCs w:val="24"/>
          <w:lang w:val="en-US"/>
        </w:rPr>
        <w:t>2008. Vol. 6, № 4. P. 31–39.</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16.</w:t>
      </w:r>
      <w:r w:rsidRPr="003518EE">
        <w:rPr>
          <w:noProof/>
          <w:sz w:val="24"/>
          <w:szCs w:val="24"/>
          <w:lang w:val="en-US"/>
        </w:rPr>
        <w:tab/>
        <w:t>MacMicking J., Xie Q., Nathan C. Nitric Oxide and Macrophage Function // Annu. Rev. Immunol. 1997. Vol. 15, № 1. P. 323–350.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17.</w:t>
      </w:r>
      <w:r w:rsidRPr="003518EE">
        <w:rPr>
          <w:noProof/>
          <w:sz w:val="24"/>
          <w:szCs w:val="24"/>
          <w:lang w:val="en-US"/>
        </w:rPr>
        <w:tab/>
        <w:t>Dembic Z. Cytokines Important for Growth and/or Development of Cells of the Immune System // Cytokines Immune Syst. 2015. P. 263–281.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18.</w:t>
      </w:r>
      <w:r w:rsidRPr="003518EE">
        <w:rPr>
          <w:noProof/>
          <w:sz w:val="24"/>
          <w:szCs w:val="24"/>
          <w:lang w:val="en-US"/>
        </w:rPr>
        <w:tab/>
        <w:t>Krausgruber T. et al. IRF5 promotes inflammatory macrophage polarization and TH1-TH17 responses // Nat. Immunol. Nature Publishing Group, 2011. Vol. 12, № 3. P. 231–238.</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19.</w:t>
      </w:r>
      <w:r w:rsidRPr="003518EE">
        <w:rPr>
          <w:noProof/>
          <w:sz w:val="24"/>
          <w:szCs w:val="24"/>
          <w:lang w:val="en-US"/>
        </w:rPr>
        <w:tab/>
        <w:t>Arnold C.E. et al. A critical role for suppressor of cytokine signalling 3 in promoting M1 macrophage activation and function in vitro and in vivo // Immunology. 2014. Vol. 141, № 1. P. 96–110.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20.</w:t>
      </w:r>
      <w:r w:rsidRPr="003518EE">
        <w:rPr>
          <w:noProof/>
          <w:sz w:val="24"/>
          <w:szCs w:val="24"/>
          <w:lang w:val="en-US"/>
        </w:rPr>
        <w:tab/>
        <w:t>Duluc D. et al. Tumor-associated leukemia inhibitory factor and IL-6 skew monocyte differentiation into tumor-associated-macrophage-like cells // Blood. 2007. Vol. 110, № 13. P. 4319–4331.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21.</w:t>
      </w:r>
      <w:r w:rsidRPr="003518EE">
        <w:rPr>
          <w:noProof/>
          <w:sz w:val="24"/>
          <w:szCs w:val="24"/>
          <w:lang w:val="en-US"/>
        </w:rPr>
        <w:tab/>
        <w:t>Thomas A. Wynn, Luke Barron, Robert W. Thompson, Satish K. Madala, Mark S. Wilson, Allen W. Cheever  and T.R. Quantitative Assessment of Macrophage Functions in Repair and Fibrosis // Curr Protoc Immunol. 2011. Vol. 1. P. 1–15.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22.</w:t>
      </w:r>
      <w:r w:rsidRPr="003518EE">
        <w:rPr>
          <w:noProof/>
          <w:sz w:val="24"/>
          <w:szCs w:val="24"/>
          <w:lang w:val="en-US"/>
        </w:rPr>
        <w:tab/>
        <w:t>Orme J., Mohan C. Macrophage subpopulations in systemic lupus erythematosus. // Discov. Med. 2012. Vol. 13, № 69. P. 151–158.</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23.</w:t>
      </w:r>
      <w:r w:rsidRPr="003518EE">
        <w:rPr>
          <w:noProof/>
          <w:sz w:val="24"/>
          <w:szCs w:val="24"/>
          <w:lang w:val="en-US"/>
        </w:rPr>
        <w:tab/>
        <w:t>Mirshafiey P.A. The role of Macrophage as APCs,Phagocytosis, and a source of ROS, as Potential Therapeutic and Preventive Target in Cancer and Autoimmunity. 2017. Vol. 8, № 9. P. 208–225.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lastRenderedPageBreak/>
        <w:t>24.</w:t>
      </w:r>
      <w:r w:rsidRPr="003518EE">
        <w:rPr>
          <w:noProof/>
          <w:sz w:val="24"/>
          <w:szCs w:val="24"/>
          <w:lang w:val="en-US"/>
        </w:rPr>
        <w:tab/>
        <w:t>Davis M.J. et al. Macrophage M1 / M2 Polarization Dynamically Adapts to Changes in // MBio. 2013. Vol. 4, № 3. P. 1–10.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25.</w:t>
      </w:r>
      <w:r w:rsidRPr="003518EE">
        <w:rPr>
          <w:noProof/>
          <w:sz w:val="24"/>
          <w:szCs w:val="24"/>
          <w:lang w:val="en-US"/>
        </w:rPr>
        <w:tab/>
        <w:t>Jablonski K.A. et al. Novel markers to delineate murine M1 and M2 macrophages // PLoS One. 2015. Vol. 10, № 12. P. 5–11.</w:t>
      </w:r>
    </w:p>
    <w:p w:rsidR="00992925" w:rsidRPr="00992925" w:rsidRDefault="00992925" w:rsidP="00992925">
      <w:pPr>
        <w:widowControl w:val="0"/>
        <w:autoSpaceDE w:val="0"/>
        <w:autoSpaceDN w:val="0"/>
        <w:adjustRightInd w:val="0"/>
        <w:ind w:left="640" w:hanging="640"/>
        <w:rPr>
          <w:noProof/>
          <w:sz w:val="24"/>
          <w:szCs w:val="24"/>
        </w:rPr>
      </w:pPr>
      <w:r w:rsidRPr="003518EE">
        <w:rPr>
          <w:noProof/>
          <w:sz w:val="24"/>
          <w:szCs w:val="24"/>
          <w:lang w:val="en-US"/>
        </w:rPr>
        <w:t>26.</w:t>
      </w:r>
      <w:r w:rsidRPr="003518EE">
        <w:rPr>
          <w:noProof/>
          <w:sz w:val="24"/>
          <w:szCs w:val="24"/>
          <w:lang w:val="en-US"/>
        </w:rPr>
        <w:tab/>
        <w:t xml:space="preserve">Dembic Z. Cytokines of the Immune System // Cytokines Immune Syst. 2015. </w:t>
      </w:r>
      <w:r w:rsidRPr="00FE5850">
        <w:rPr>
          <w:noProof/>
          <w:sz w:val="24"/>
          <w:szCs w:val="24"/>
          <w:lang w:val="en-US"/>
        </w:rPr>
        <w:t>P</w:t>
      </w:r>
      <w:r w:rsidRPr="00992925">
        <w:rPr>
          <w:noProof/>
          <w:sz w:val="24"/>
          <w:szCs w:val="24"/>
        </w:rPr>
        <w:t>. 241–262.</w:t>
      </w:r>
    </w:p>
    <w:p w:rsidR="00992925" w:rsidRPr="003518EE" w:rsidRDefault="00992925" w:rsidP="00992925">
      <w:pPr>
        <w:widowControl w:val="0"/>
        <w:autoSpaceDE w:val="0"/>
        <w:autoSpaceDN w:val="0"/>
        <w:adjustRightInd w:val="0"/>
        <w:ind w:left="640" w:hanging="640"/>
        <w:rPr>
          <w:noProof/>
          <w:sz w:val="24"/>
          <w:szCs w:val="24"/>
          <w:lang w:val="en-US"/>
        </w:rPr>
      </w:pPr>
      <w:r w:rsidRPr="00992925">
        <w:rPr>
          <w:noProof/>
          <w:sz w:val="24"/>
          <w:szCs w:val="24"/>
        </w:rPr>
        <w:t>27.</w:t>
      </w:r>
      <w:r w:rsidRPr="00992925">
        <w:rPr>
          <w:noProof/>
          <w:sz w:val="24"/>
          <w:szCs w:val="24"/>
        </w:rPr>
        <w:tab/>
        <w:t xml:space="preserve">Кетлинский С.А., Симбирцев А.С. Цитокины // Цитокины. Санкт Петербург: Фолиант, 2008. </w:t>
      </w:r>
      <w:r w:rsidRPr="003518EE">
        <w:rPr>
          <w:noProof/>
          <w:sz w:val="24"/>
          <w:szCs w:val="24"/>
          <w:lang w:val="en-US"/>
        </w:rPr>
        <w:t>552 p.</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28.</w:t>
      </w:r>
      <w:r w:rsidRPr="003518EE">
        <w:rPr>
          <w:noProof/>
          <w:sz w:val="24"/>
          <w:szCs w:val="24"/>
          <w:lang w:val="en-US"/>
        </w:rPr>
        <w:tab/>
        <w:t>Sivangala R., Sumanlatha G. Cytokines that mediate and regulate immune responses // Innov. Immunol. 2015. P. 1–26.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29.</w:t>
      </w:r>
      <w:r w:rsidRPr="003518EE">
        <w:rPr>
          <w:noProof/>
          <w:sz w:val="24"/>
          <w:szCs w:val="24"/>
          <w:lang w:val="en-US"/>
        </w:rPr>
        <w:tab/>
        <w:t>Dembic Z. Cytokines of the Immune System // The Cytokines of the Immune System. 2015. 241-262 p.</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30.</w:t>
      </w:r>
      <w:r w:rsidRPr="003518EE">
        <w:rPr>
          <w:noProof/>
          <w:sz w:val="24"/>
          <w:szCs w:val="24"/>
          <w:lang w:val="en-US"/>
        </w:rPr>
        <w:tab/>
        <w:t>Gatti S. et al. Effect of interleukin-18 on mouse core body temperature // Am. J. Physiol. - Regul. Integr. Comp. Physiol. 2002. Vol. 282, № 3. P. R702–R709.</w:t>
      </w:r>
    </w:p>
    <w:p w:rsidR="00992925" w:rsidRPr="00FE5850"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31.</w:t>
      </w:r>
      <w:r w:rsidRPr="003518EE">
        <w:rPr>
          <w:noProof/>
          <w:sz w:val="24"/>
          <w:szCs w:val="24"/>
          <w:lang w:val="en-US"/>
        </w:rPr>
        <w:tab/>
        <w:t xml:space="preserve">Lee J.K. et al. Differences in signaling pathways by IL-1beta and IL-18 // Proc. </w:t>
      </w:r>
      <w:r w:rsidRPr="00FE5850">
        <w:rPr>
          <w:noProof/>
          <w:sz w:val="24"/>
          <w:szCs w:val="24"/>
          <w:lang w:val="en-US"/>
        </w:rPr>
        <w:t>Natl. Acad. Sci. U. S. A. 2004. Vol. 101, № 23. P. 8815–8820.</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32.</w:t>
      </w:r>
      <w:r w:rsidRPr="00FE5850">
        <w:rPr>
          <w:noProof/>
          <w:sz w:val="24"/>
          <w:szCs w:val="24"/>
          <w:lang w:val="en-US"/>
        </w:rPr>
        <w:tab/>
        <w:t xml:space="preserve">van der Poll T. et al. </w:t>
      </w:r>
      <w:r w:rsidRPr="003518EE">
        <w:rPr>
          <w:noProof/>
          <w:sz w:val="24"/>
          <w:szCs w:val="24"/>
          <w:lang w:val="en-US"/>
        </w:rPr>
        <w:t>Interleukin‐6 Gene‐Deficient Mice Show Impaired Defense against Pneumococcal Pneumonia // J. Infect. Dis. 1997. Vol. 176, № 2. P. 439–444.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33.</w:t>
      </w:r>
      <w:r w:rsidRPr="003518EE">
        <w:rPr>
          <w:noProof/>
          <w:sz w:val="24"/>
          <w:szCs w:val="24"/>
          <w:lang w:val="en-US"/>
        </w:rPr>
        <w:tab/>
        <w:t>Pedersen B.K., Brandt C. The role of exercise-induced myokines in muscle homeostasis and the defense against chronic diseases // J. Biomed. Biotechnol. 2010. Vol. 2010.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34.</w:t>
      </w:r>
      <w:r w:rsidRPr="003518EE">
        <w:rPr>
          <w:noProof/>
          <w:sz w:val="24"/>
          <w:szCs w:val="24"/>
          <w:lang w:val="en-US"/>
        </w:rPr>
        <w:tab/>
        <w:t>Wang K.S., Frank D.A., Ritz J. Interleukin-2 enhances the response of natural killer cells to interleukin-12 through up-regulation of the interleukin-12 receptor and STAT4. // Blood. 2000. Vol. 95, № 10. P. 3183–3190.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35.</w:t>
      </w:r>
      <w:r w:rsidRPr="003518EE">
        <w:rPr>
          <w:noProof/>
          <w:sz w:val="24"/>
          <w:szCs w:val="24"/>
          <w:lang w:val="en-US"/>
        </w:rPr>
        <w:tab/>
        <w:t>Temblay J.N. et al. Production of IL-12 by Peyer patch-dendritic cells is critical for the resistance to food allergy // J. Allergy Clin. Immunol. 2007. Vol. 120, № 3. P. 659–665.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36.</w:t>
      </w:r>
      <w:r w:rsidRPr="003518EE">
        <w:rPr>
          <w:noProof/>
          <w:sz w:val="24"/>
          <w:szCs w:val="24"/>
          <w:lang w:val="en-US"/>
        </w:rPr>
        <w:tab/>
        <w:t>Duvallet E. et al. Interleukin-23: A key cytokine in inflammatory diseases // Ann. Med. 2011. Vol. 43, № 7. P. 503–511.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37.</w:t>
      </w:r>
      <w:r w:rsidRPr="003518EE">
        <w:rPr>
          <w:noProof/>
          <w:sz w:val="24"/>
          <w:szCs w:val="24"/>
          <w:lang w:val="en-US"/>
        </w:rPr>
        <w:tab/>
        <w:t>Olszewski M.B. et al. TNF Trafficking to Human Mast Cell Granules: Mature Chain-</w:t>
      </w:r>
      <w:r w:rsidRPr="003518EE">
        <w:rPr>
          <w:noProof/>
          <w:sz w:val="24"/>
          <w:szCs w:val="24"/>
          <w:lang w:val="en-US"/>
        </w:rPr>
        <w:lastRenderedPageBreak/>
        <w:t>Dependent Endocytosis // J. Immunol. 2007. Vol. 178, № 9. P. 5701–5709.</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38.</w:t>
      </w:r>
      <w:r w:rsidRPr="003518EE">
        <w:rPr>
          <w:noProof/>
          <w:sz w:val="24"/>
          <w:szCs w:val="24"/>
          <w:lang w:val="en-US"/>
        </w:rPr>
        <w:tab/>
        <w:t xml:space="preserve">Theiss A.L. et al. Tumor necrosis factor (TNF) </w:t>
      </w:r>
      <w:r w:rsidRPr="00FE5850">
        <w:rPr>
          <w:noProof/>
          <w:sz w:val="24"/>
          <w:szCs w:val="24"/>
          <w:lang w:val="en-US"/>
        </w:rPr>
        <w:t>α</w:t>
      </w:r>
      <w:r w:rsidRPr="003518EE">
        <w:rPr>
          <w:noProof/>
          <w:sz w:val="24"/>
          <w:szCs w:val="24"/>
          <w:lang w:val="en-US"/>
        </w:rPr>
        <w:t xml:space="preserve"> increases collagen accumulation and proliferation in intestinal myofibroblasts via TNF receptor 2 // J. Biol. Chem. 2005. Vol. 280, № 43. P. 36099–36109.</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39.</w:t>
      </w:r>
      <w:r w:rsidRPr="00FE5850">
        <w:rPr>
          <w:noProof/>
          <w:sz w:val="24"/>
          <w:szCs w:val="24"/>
          <w:lang w:val="en-US"/>
        </w:rPr>
        <w:tab/>
        <w:t xml:space="preserve">Fiorentino D.F. et al. </w:t>
      </w:r>
      <w:r w:rsidRPr="003518EE">
        <w:rPr>
          <w:noProof/>
          <w:sz w:val="24"/>
          <w:szCs w:val="24"/>
          <w:lang w:val="en-US"/>
        </w:rPr>
        <w:t>IL-10 inhibits cytokine production by activated macrophages // J Immunol. 1991. Vol. 147, № 11. P. 3815–3822.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40.</w:t>
      </w:r>
      <w:r w:rsidRPr="003518EE">
        <w:rPr>
          <w:noProof/>
          <w:sz w:val="24"/>
          <w:szCs w:val="24"/>
          <w:lang w:val="en-US"/>
        </w:rPr>
        <w:tab/>
        <w:t>CHADBAN et al. Interleukin-10 differentially modulates MHC class II expression by mesangial cells and macrophages in vitro and in vivo // Immunology. 2001. Vol. 94, № 1. P. 72–78.</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41.</w:t>
      </w:r>
      <w:r w:rsidRPr="003518EE">
        <w:rPr>
          <w:noProof/>
          <w:sz w:val="24"/>
          <w:szCs w:val="24"/>
          <w:lang w:val="en-US"/>
        </w:rPr>
        <w:tab/>
        <w:t>Wipff P.J., Hinz B. Integrins and the activation of latent transforming growth factor ??1 - An intimate relationship // Eur. J. Cell Biol. 2008. Vol. 87, № 8–9. P. 601–615.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42.</w:t>
      </w:r>
      <w:r w:rsidRPr="003518EE">
        <w:rPr>
          <w:noProof/>
          <w:sz w:val="24"/>
          <w:szCs w:val="24"/>
          <w:lang w:val="en-US"/>
        </w:rPr>
        <w:tab/>
        <w:t>Rifkin D.B. Latent transforming growth factor-</w:t>
      </w:r>
      <w:r w:rsidRPr="00FE5850">
        <w:rPr>
          <w:noProof/>
          <w:sz w:val="24"/>
          <w:szCs w:val="24"/>
          <w:lang w:val="en-US"/>
        </w:rPr>
        <w:t>β</w:t>
      </w:r>
      <w:r w:rsidRPr="003518EE">
        <w:rPr>
          <w:noProof/>
          <w:sz w:val="24"/>
          <w:szCs w:val="24"/>
          <w:lang w:val="en-US"/>
        </w:rPr>
        <w:t xml:space="preserve"> (TGF-</w:t>
      </w:r>
      <w:r w:rsidRPr="00FE5850">
        <w:rPr>
          <w:noProof/>
          <w:sz w:val="24"/>
          <w:szCs w:val="24"/>
          <w:lang w:val="en-US"/>
        </w:rPr>
        <w:t>β</w:t>
      </w:r>
      <w:r w:rsidRPr="003518EE">
        <w:rPr>
          <w:noProof/>
          <w:sz w:val="24"/>
          <w:szCs w:val="24"/>
          <w:lang w:val="en-US"/>
        </w:rPr>
        <w:t>) binding proteins: Orchestrators of TGF-</w:t>
      </w:r>
      <w:r w:rsidRPr="00FE5850">
        <w:rPr>
          <w:noProof/>
          <w:sz w:val="24"/>
          <w:szCs w:val="24"/>
          <w:lang w:val="en-US"/>
        </w:rPr>
        <w:t>β</w:t>
      </w:r>
      <w:r w:rsidRPr="003518EE">
        <w:rPr>
          <w:noProof/>
          <w:sz w:val="24"/>
          <w:szCs w:val="24"/>
          <w:lang w:val="en-US"/>
        </w:rPr>
        <w:t xml:space="preserve"> availability // J. Biol. Chem. 2005. Vol. 280, № 9. P. 7409–7412.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43.</w:t>
      </w:r>
      <w:r w:rsidRPr="003518EE">
        <w:rPr>
          <w:noProof/>
          <w:sz w:val="24"/>
          <w:szCs w:val="24"/>
          <w:lang w:val="en-US"/>
        </w:rPr>
        <w:tab/>
        <w:t>Li M.O. et al. Transforming Growth Factor-</w:t>
      </w:r>
      <w:r w:rsidRPr="00FE5850">
        <w:rPr>
          <w:noProof/>
          <w:sz w:val="24"/>
          <w:szCs w:val="24"/>
          <w:lang w:val="en-US"/>
        </w:rPr>
        <w:t>Β</w:t>
      </w:r>
      <w:r w:rsidRPr="003518EE">
        <w:rPr>
          <w:noProof/>
          <w:sz w:val="24"/>
          <w:szCs w:val="24"/>
          <w:lang w:val="en-US"/>
        </w:rPr>
        <w:t xml:space="preserve"> Regulation of Immune Responses // Annu. Rev. Immunol. 2006. Vol. 24, № 1. P. 99–146.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44.</w:t>
      </w:r>
      <w:r w:rsidRPr="003518EE">
        <w:rPr>
          <w:noProof/>
          <w:sz w:val="24"/>
          <w:szCs w:val="24"/>
          <w:lang w:val="en-US"/>
        </w:rPr>
        <w:tab/>
        <w:t>Eisenstein E.M., Williams C.B. The Treg/Th17 cell balance: A new paradigm for autoimmunity // Pediatr. Res. 2009. Vol. 65, № SUPPL. 5. P. 26–31.</w:t>
      </w:r>
    </w:p>
    <w:p w:rsidR="00992925" w:rsidRPr="00992925" w:rsidRDefault="00992925" w:rsidP="00992925">
      <w:pPr>
        <w:widowControl w:val="0"/>
        <w:autoSpaceDE w:val="0"/>
        <w:autoSpaceDN w:val="0"/>
        <w:adjustRightInd w:val="0"/>
        <w:ind w:left="640" w:hanging="640"/>
        <w:rPr>
          <w:noProof/>
          <w:sz w:val="24"/>
          <w:szCs w:val="24"/>
        </w:rPr>
      </w:pPr>
      <w:r w:rsidRPr="003518EE">
        <w:rPr>
          <w:noProof/>
          <w:sz w:val="24"/>
          <w:szCs w:val="24"/>
          <w:lang w:val="en-US"/>
        </w:rPr>
        <w:t>45.</w:t>
      </w:r>
      <w:r w:rsidRPr="003518EE">
        <w:rPr>
          <w:noProof/>
          <w:sz w:val="24"/>
          <w:szCs w:val="24"/>
          <w:lang w:val="en-US"/>
        </w:rPr>
        <w:tab/>
        <w:t xml:space="preserve">Wu D. et al. Eosinophils sustain adipose alternatively activated macrophages associated with glucose homeostasis // Science (80-. ). </w:t>
      </w:r>
      <w:r w:rsidRPr="00992925">
        <w:rPr>
          <w:noProof/>
          <w:sz w:val="24"/>
          <w:szCs w:val="24"/>
        </w:rPr>
        <w:t xml:space="preserve">2011. </w:t>
      </w:r>
      <w:r w:rsidRPr="00FE5850">
        <w:rPr>
          <w:noProof/>
          <w:sz w:val="24"/>
          <w:szCs w:val="24"/>
          <w:lang w:val="en-US"/>
        </w:rPr>
        <w:t>Vol</w:t>
      </w:r>
      <w:r w:rsidRPr="00992925">
        <w:rPr>
          <w:noProof/>
          <w:sz w:val="24"/>
          <w:szCs w:val="24"/>
        </w:rPr>
        <w:t xml:space="preserve">. 332, № 6026. </w:t>
      </w:r>
      <w:r w:rsidRPr="00FE5850">
        <w:rPr>
          <w:noProof/>
          <w:sz w:val="24"/>
          <w:szCs w:val="24"/>
          <w:lang w:val="en-US"/>
        </w:rPr>
        <w:t>P</w:t>
      </w:r>
      <w:r w:rsidRPr="00992925">
        <w:rPr>
          <w:noProof/>
          <w:sz w:val="24"/>
          <w:szCs w:val="24"/>
        </w:rPr>
        <w:t>. 243–247.</w:t>
      </w:r>
    </w:p>
    <w:p w:rsidR="00992925" w:rsidRPr="003518EE" w:rsidRDefault="00992925" w:rsidP="00992925">
      <w:pPr>
        <w:widowControl w:val="0"/>
        <w:autoSpaceDE w:val="0"/>
        <w:autoSpaceDN w:val="0"/>
        <w:adjustRightInd w:val="0"/>
        <w:ind w:left="640" w:hanging="640"/>
        <w:rPr>
          <w:noProof/>
          <w:sz w:val="24"/>
          <w:szCs w:val="24"/>
          <w:lang w:val="en-US"/>
        </w:rPr>
      </w:pPr>
      <w:r w:rsidRPr="00992925">
        <w:rPr>
          <w:noProof/>
          <w:sz w:val="24"/>
          <w:szCs w:val="24"/>
        </w:rPr>
        <w:t>46.</w:t>
      </w:r>
      <w:r w:rsidRPr="00992925">
        <w:rPr>
          <w:noProof/>
          <w:sz w:val="24"/>
          <w:szCs w:val="24"/>
        </w:rPr>
        <w:tab/>
        <w:t xml:space="preserve">Малышев И.Ю. Феномены и сигнальные механизмы репрограммирования макрофагов // ПАТОЛОГИЧЕСКАЯ ФИЗИОЛОГИЯ И ЭКСПЕРИМЕНТАЛЬНАЯ ТЕРАПИЯ. </w:t>
      </w:r>
      <w:r w:rsidRPr="003518EE">
        <w:rPr>
          <w:noProof/>
          <w:sz w:val="24"/>
          <w:szCs w:val="24"/>
          <w:lang w:val="en-US"/>
        </w:rPr>
        <w:t>2015. P. 99–111.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47.</w:t>
      </w:r>
      <w:r w:rsidRPr="003518EE">
        <w:rPr>
          <w:noProof/>
          <w:sz w:val="24"/>
          <w:szCs w:val="24"/>
          <w:lang w:val="en-US"/>
        </w:rPr>
        <w:tab/>
        <w:t>Vergadi E. et al. Akt Signaling Pathway in Macrophage Activation and M1/M2 Polarization // J. Immunol. 2017. Vol. 198, № 3. P. 1006–1014.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48.</w:t>
      </w:r>
      <w:r w:rsidRPr="003518EE">
        <w:rPr>
          <w:noProof/>
          <w:sz w:val="24"/>
          <w:szCs w:val="24"/>
          <w:lang w:val="en-US"/>
        </w:rPr>
        <w:tab/>
        <w:t>Sica A., Mantovani A. Macrophage plasticity and polarization: In vivo veritas // Journal of Clinical Investigation. 2012. Vol. 122, № 3. P. 787–795.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49.</w:t>
      </w:r>
      <w:r w:rsidRPr="003518EE">
        <w:rPr>
          <w:noProof/>
          <w:sz w:val="24"/>
          <w:szCs w:val="24"/>
          <w:lang w:val="en-US"/>
        </w:rPr>
        <w:tab/>
        <w:t>Islam M.S., Loots D.T. EXPERIMENTAL RODENT MODELS OF TYPE 2 DIABETES: A REVIEW // Methods Find. Exp. Clin. Pharmacol. 2009. Vol. 31. P. 249–261 ST–</w:t>
      </w:r>
      <w:r w:rsidRPr="003518EE">
        <w:rPr>
          <w:noProof/>
          <w:sz w:val="24"/>
          <w:szCs w:val="24"/>
          <w:lang w:val="en-US"/>
        </w:rPr>
        <w:lastRenderedPageBreak/>
        <w:t>EXPERIMENTAL RODENT MODELS OF TYPE 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50.</w:t>
      </w:r>
      <w:r w:rsidRPr="003518EE">
        <w:rPr>
          <w:noProof/>
          <w:sz w:val="24"/>
          <w:szCs w:val="24"/>
          <w:lang w:val="en-US"/>
        </w:rPr>
        <w:tab/>
        <w:t>Malozowski S., Sahlroot J.T. Interleukin-1-receptor antagonist in type 2 diabetes mellitus. // N. Engl. J. Med. 2007. Vol. 357, № 3. P. 302–303; author reply 303.</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51.</w:t>
      </w:r>
      <w:r w:rsidRPr="003518EE">
        <w:rPr>
          <w:noProof/>
          <w:sz w:val="24"/>
          <w:szCs w:val="24"/>
          <w:lang w:val="en-US"/>
        </w:rPr>
        <w:tab/>
        <w:t>Kahn S., Hull R., Utzschneider K. Mechanisms linking obesity to insulin resistance and type 2 diabetes.</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52.</w:t>
      </w:r>
      <w:r w:rsidRPr="003518EE">
        <w:rPr>
          <w:noProof/>
          <w:sz w:val="24"/>
          <w:szCs w:val="24"/>
          <w:lang w:val="en-US"/>
        </w:rPr>
        <w:tab/>
        <w:t>Shoelson S.E., Lee J., Goldfine A.B. Inflammation and insulin resistance // J. Clin. Invest. 2006. Vol. 116, № 7. P. 1793–1801.</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53.</w:t>
      </w:r>
      <w:r w:rsidRPr="00FE5850">
        <w:rPr>
          <w:noProof/>
          <w:sz w:val="24"/>
          <w:szCs w:val="24"/>
          <w:lang w:val="en-US"/>
        </w:rPr>
        <w:tab/>
        <w:t xml:space="preserve">Kraakman M.J. et al. </w:t>
      </w:r>
      <w:r w:rsidRPr="003518EE">
        <w:rPr>
          <w:noProof/>
          <w:sz w:val="24"/>
          <w:szCs w:val="24"/>
          <w:lang w:val="en-US"/>
        </w:rPr>
        <w:t>Macrophage Polarization in Obesity and Type 2 Diabetes: Weighing Down Our Understanding of Macrophage Function? // Front. Immunol. 2014. Vol. 5, № September. P. 1–6.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54.</w:t>
      </w:r>
      <w:r w:rsidRPr="003518EE">
        <w:rPr>
          <w:noProof/>
          <w:sz w:val="24"/>
          <w:szCs w:val="24"/>
          <w:lang w:val="en-US"/>
        </w:rPr>
        <w:tab/>
        <w:t>Espinoza-Jiménez A., Peón A.N., Terrazas L.I. Alternatively activated macrophages in types 1 and 2 diabetes // Mediators of Inflammation. 2012. Vol. 2012.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55.</w:t>
      </w:r>
      <w:r w:rsidRPr="003518EE">
        <w:rPr>
          <w:noProof/>
          <w:sz w:val="24"/>
          <w:szCs w:val="24"/>
          <w:lang w:val="en-US"/>
        </w:rPr>
        <w:tab/>
        <w:t>Mandrup-Poulsen T. The role of interleukin-1 in the pathogenesis of IDDM // Diabetologia. 1996. Vol. 39, № 9. P. 1005–1029.</w:t>
      </w:r>
    </w:p>
    <w:p w:rsidR="00992925" w:rsidRPr="00D2077C"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56.</w:t>
      </w:r>
      <w:r w:rsidRPr="00FE5850">
        <w:rPr>
          <w:noProof/>
          <w:sz w:val="24"/>
          <w:szCs w:val="24"/>
          <w:lang w:val="en-US"/>
        </w:rPr>
        <w:tab/>
        <w:t xml:space="preserve">Kulkarni R.N. et al. </w:t>
      </w:r>
      <w:r w:rsidRPr="003518EE">
        <w:rPr>
          <w:noProof/>
          <w:sz w:val="24"/>
          <w:szCs w:val="24"/>
          <w:lang w:val="en-US"/>
        </w:rPr>
        <w:t xml:space="preserve">Altered function of insulin receptor substrate-1–deficient mouse islets and cultured </w:t>
      </w:r>
      <w:r w:rsidRPr="00FE5850">
        <w:rPr>
          <w:noProof/>
          <w:sz w:val="24"/>
          <w:szCs w:val="24"/>
          <w:lang w:val="en-US"/>
        </w:rPr>
        <w:t>β</w:t>
      </w:r>
      <w:r w:rsidRPr="003518EE">
        <w:rPr>
          <w:noProof/>
          <w:sz w:val="24"/>
          <w:szCs w:val="24"/>
          <w:lang w:val="en-US"/>
        </w:rPr>
        <w:t xml:space="preserve">-cell lines // J. Clin. </w:t>
      </w:r>
      <w:r w:rsidRPr="00D2077C">
        <w:rPr>
          <w:noProof/>
          <w:sz w:val="24"/>
          <w:szCs w:val="24"/>
          <w:lang w:val="en-US"/>
        </w:rPr>
        <w:t>Invest. 1999. Vol. 104, № 12. P. R69–R75.</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57.</w:t>
      </w:r>
      <w:r w:rsidRPr="00FE5850">
        <w:rPr>
          <w:noProof/>
          <w:sz w:val="24"/>
          <w:szCs w:val="24"/>
          <w:lang w:val="en-US"/>
        </w:rPr>
        <w:tab/>
        <w:t xml:space="preserve">Hennige A.M. et al. </w:t>
      </w:r>
      <w:r w:rsidRPr="003518EE">
        <w:rPr>
          <w:noProof/>
          <w:sz w:val="24"/>
          <w:szCs w:val="24"/>
          <w:lang w:val="en-US"/>
        </w:rPr>
        <w:t>Alterations in growth and apoptosis of insulin receptor substrate-1-deficient beta-cells. // Am. J. Physiol. Endocrinol. Metab. 2005. Vol. 289, № 2. P. E337-46.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58.</w:t>
      </w:r>
      <w:r w:rsidRPr="003518EE">
        <w:rPr>
          <w:noProof/>
          <w:sz w:val="24"/>
          <w:szCs w:val="24"/>
          <w:lang w:val="en-US"/>
        </w:rPr>
        <w:tab/>
        <w:t>Watanabe H. et al. Aging is associated with decreased pancreatic acinar cell regeneration and phosphatidylinositol 3-kinase/Akt activation // Gastroenterology. 2005. Vol. 128, № 5. P. 1391–1404.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59.</w:t>
      </w:r>
      <w:r w:rsidRPr="003518EE">
        <w:rPr>
          <w:noProof/>
          <w:sz w:val="24"/>
          <w:szCs w:val="24"/>
          <w:lang w:val="en-US"/>
        </w:rPr>
        <w:tab/>
        <w:t>Araki E, Lipes MA, Patti ME, Brüning JC, Haag B 3rd, Johnson RS K.C. Alternative pathway of insulin signalling in mice with targeted disruption of the IRS-1 gene. // Nature. 1994. Vol. 372, № 10. P. 186–190.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60.</w:t>
      </w:r>
      <w:r w:rsidRPr="003518EE">
        <w:rPr>
          <w:noProof/>
          <w:sz w:val="24"/>
          <w:szCs w:val="24"/>
          <w:lang w:val="en-US"/>
        </w:rPr>
        <w:tab/>
        <w:t>Hiroaki Watanabe, Hiroshi Saito, Junji Ueda  and B.M.E. Regulation of Pancreatic Duct Cell Differentiation by Phosphatidylinositol-3 Kinase // Biochem Biophys Res Commun. 2008. Vol. 370, № 1. P. 33–37.</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lastRenderedPageBreak/>
        <w:t>61.</w:t>
      </w:r>
      <w:r w:rsidRPr="00FE5850">
        <w:rPr>
          <w:noProof/>
          <w:sz w:val="24"/>
          <w:szCs w:val="24"/>
          <w:lang w:val="en-US"/>
        </w:rPr>
        <w:tab/>
        <w:t xml:space="preserve">Butler A.E. et al. </w:t>
      </w:r>
      <w:r w:rsidRPr="003518EE">
        <w:rPr>
          <w:noProof/>
          <w:sz w:val="24"/>
          <w:szCs w:val="24"/>
          <w:lang w:val="en-US"/>
        </w:rPr>
        <w:t>Beta-cell deficit and increased beta-Cell apoptosis in humans with type 2 diabetes // Diabetes. 2003. Vol. 52, № January. P. 102–110.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62.</w:t>
      </w:r>
      <w:r w:rsidRPr="003518EE">
        <w:rPr>
          <w:noProof/>
          <w:sz w:val="24"/>
          <w:szCs w:val="24"/>
          <w:lang w:val="en-US"/>
        </w:rPr>
        <w:tab/>
        <w:t>Kasuga M. Insulin resistance and pancreatic b cell failure // J. Clin. Invest. 2010. Vol. 116, № 7. P. 1756–1760.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63.</w:t>
      </w:r>
      <w:r w:rsidRPr="003518EE">
        <w:rPr>
          <w:noProof/>
          <w:sz w:val="24"/>
          <w:szCs w:val="24"/>
          <w:lang w:val="en-US"/>
        </w:rPr>
        <w:tab/>
        <w:t>Collombat P. et al. Specifying pancreatic endocrine cell fates // Mech. Dev. 2006. Vol. 123, № 7. P. 501–512.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64.</w:t>
      </w:r>
      <w:r w:rsidRPr="003518EE">
        <w:rPr>
          <w:noProof/>
          <w:sz w:val="24"/>
          <w:szCs w:val="24"/>
          <w:lang w:val="en-US"/>
        </w:rPr>
        <w:tab/>
        <w:t>Shih H.P., Wang A., Sander M. Pancreas Organogenesis: From Lineage Determination to Morphogenesis // Annu. Rev. Cell Dev. Biol. 2013. Vol. 29, № 1. P. 81–105.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65.</w:t>
      </w:r>
      <w:r w:rsidRPr="003518EE">
        <w:rPr>
          <w:noProof/>
          <w:sz w:val="24"/>
          <w:szCs w:val="24"/>
          <w:lang w:val="en-US"/>
        </w:rPr>
        <w:tab/>
        <w:t>Desgraz R., Herrera P.L. Pancreatic neurogenin 3-expressing cells are unipotent islet precursors // Development. 2009. Vol. 136, № 21. P. 3567–3574.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66.</w:t>
      </w:r>
      <w:r w:rsidRPr="003518EE">
        <w:rPr>
          <w:noProof/>
          <w:sz w:val="24"/>
          <w:szCs w:val="24"/>
          <w:lang w:val="en-US"/>
        </w:rPr>
        <w:tab/>
        <w:t>Benitez C.M., Goodyer W.R., Kim S.K. Deconstructing pancreas developmental biology // Cold Spring Harb. Perspect. Biol. 2012. Vol. 4, № 6. P. 1–17.</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67.</w:t>
      </w:r>
      <w:r w:rsidRPr="00FE5850">
        <w:rPr>
          <w:noProof/>
          <w:sz w:val="24"/>
          <w:szCs w:val="24"/>
          <w:lang w:val="en-US"/>
        </w:rPr>
        <w:tab/>
        <w:t xml:space="preserve">Johansson K.A. et al. </w:t>
      </w:r>
      <w:r w:rsidRPr="003518EE">
        <w:rPr>
          <w:noProof/>
          <w:sz w:val="24"/>
          <w:szCs w:val="24"/>
          <w:lang w:val="en-US"/>
        </w:rPr>
        <w:t>Temporal Control of Neurogenin3 Activity in Pancreas Progenitors Reveals Competence Windows for the Generation of Different Endocrine Cell Types // Dev. Cell. 2007. Vol. 12, № 3. P. 457–465.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68.</w:t>
      </w:r>
      <w:r w:rsidRPr="003518EE">
        <w:rPr>
          <w:noProof/>
          <w:sz w:val="24"/>
          <w:szCs w:val="24"/>
          <w:lang w:val="en-US"/>
        </w:rPr>
        <w:tab/>
        <w:t>Brissova M. et al. Assessment of human pancreatic islet architecture and composition by laser scanning confocal microscopy // J. Histochem. Cytochem. 2005. Vol. 53, № 9. P. 1087–1097.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69.</w:t>
      </w:r>
      <w:r w:rsidRPr="003518EE">
        <w:rPr>
          <w:noProof/>
          <w:sz w:val="24"/>
          <w:szCs w:val="24"/>
          <w:lang w:val="en-US"/>
        </w:rPr>
        <w:tab/>
        <w:t>Magenheim J. et al. Ngn3+ endocrine progenitor cells control the fate and morphogenesis of pancreatic ductal epithelium // Dev. Biol. Elsevier Inc., 2011. Vol. 359, № 1. P. 26–36.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70.</w:t>
      </w:r>
      <w:r w:rsidRPr="003518EE">
        <w:rPr>
          <w:noProof/>
          <w:sz w:val="24"/>
          <w:szCs w:val="24"/>
          <w:lang w:val="en-US"/>
        </w:rPr>
        <w:tab/>
        <w:t xml:space="preserve">Sosa-Pineda B. et al. The Pax4 gene is essential for differentiation of insulin-producing </w:t>
      </w:r>
      <w:r w:rsidRPr="00FE5850">
        <w:rPr>
          <w:noProof/>
          <w:sz w:val="24"/>
          <w:szCs w:val="24"/>
          <w:lang w:val="en-US"/>
        </w:rPr>
        <w:t>β</w:t>
      </w:r>
      <w:r w:rsidRPr="003518EE">
        <w:rPr>
          <w:noProof/>
          <w:sz w:val="24"/>
          <w:szCs w:val="24"/>
          <w:lang w:val="en-US"/>
        </w:rPr>
        <w:t xml:space="preserve"> cells in the mammalian pancreas // Nature. 1997. Vol. 386, № 6623. P. 399–402.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71.</w:t>
      </w:r>
      <w:r w:rsidRPr="003518EE">
        <w:rPr>
          <w:noProof/>
          <w:sz w:val="24"/>
          <w:szCs w:val="24"/>
          <w:lang w:val="en-US"/>
        </w:rPr>
        <w:tab/>
        <w:t xml:space="preserve">Biller J.R. et al. pdx-1 function is specifically required in embryonic </w:t>
      </w:r>
      <w:r w:rsidRPr="00FE5850">
        <w:rPr>
          <w:noProof/>
          <w:sz w:val="24"/>
          <w:szCs w:val="24"/>
          <w:lang w:val="en-US"/>
        </w:rPr>
        <w:t>β</w:t>
      </w:r>
      <w:r w:rsidRPr="003518EE">
        <w:rPr>
          <w:noProof/>
          <w:sz w:val="24"/>
          <w:szCs w:val="24"/>
          <w:lang w:val="en-US"/>
        </w:rPr>
        <w:t xml:space="preserve"> cells to generate appropriate numbers of endocrine cell types and maintain glucose homeostasis // J. Magn. Reson. 2013. Vol. 236, № 2. P. 47–56.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72.</w:t>
      </w:r>
      <w:r w:rsidRPr="003518EE">
        <w:rPr>
          <w:noProof/>
          <w:sz w:val="24"/>
          <w:szCs w:val="24"/>
          <w:lang w:val="en-US"/>
        </w:rPr>
        <w:tab/>
        <w:t>Holland A.M. et al. Conditional Expression Demonstrates the Role of the Maintenance and Regeneration of {b}-Cells in the Adult // Diabetes. 2005. Vol. 54, № September. P. 2586–2595.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lastRenderedPageBreak/>
        <w:t>73.</w:t>
      </w:r>
      <w:r w:rsidRPr="003518EE">
        <w:rPr>
          <w:noProof/>
          <w:sz w:val="24"/>
          <w:szCs w:val="24"/>
          <w:lang w:val="en-US"/>
        </w:rPr>
        <w:tab/>
        <w:t>Daniella A. Babu1, Tye G. Deering1  and R.G.M. A Feat of Metabolic Proportions: Pdx1 Orchestrates Islet Development and Function in the Maintenance of Glucose Homeostasis // Mol Genet Metab. 2007. Vol. 92, № 1–2. P. 43–55.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74.</w:t>
      </w:r>
      <w:r w:rsidRPr="003518EE">
        <w:rPr>
          <w:noProof/>
          <w:sz w:val="24"/>
          <w:szCs w:val="24"/>
          <w:lang w:val="en-US"/>
        </w:rPr>
        <w:tab/>
        <w:t>Chakrabarti S.K., James J.C., Mirmira R.G. Quantitative assessment of gene targeting in vitro and in vivo by the pancreatic transcription factor, Pdx1. Importance of chromatin structure in directing promoter binding // J. Biol. Chem. 2002. Vol. 277, № 15. P. 13286–13293.</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75.</w:t>
      </w:r>
      <w:r w:rsidRPr="003518EE">
        <w:rPr>
          <w:noProof/>
          <w:sz w:val="24"/>
          <w:szCs w:val="24"/>
          <w:lang w:val="en-US"/>
        </w:rPr>
        <w:tab/>
        <w:t xml:space="preserve">Kushner J. a et al. Cyclins D2 and D1 Are Essential for Postnatal Pancreatic </w:t>
      </w:r>
      <w:r w:rsidRPr="00FE5850">
        <w:rPr>
          <w:noProof/>
          <w:sz w:val="24"/>
          <w:szCs w:val="24"/>
          <w:lang w:val="en-US"/>
        </w:rPr>
        <w:t>β</w:t>
      </w:r>
      <w:r w:rsidRPr="003518EE">
        <w:rPr>
          <w:noProof/>
          <w:sz w:val="24"/>
          <w:szCs w:val="24"/>
          <w:lang w:val="en-US"/>
        </w:rPr>
        <w:t xml:space="preserve"> -Cell Growth Cyclins D2 and D1 Are Essential for Postnatal Pancreatic </w:t>
      </w:r>
      <w:r w:rsidRPr="00FE5850">
        <w:rPr>
          <w:noProof/>
          <w:sz w:val="24"/>
          <w:szCs w:val="24"/>
          <w:lang w:val="en-US"/>
        </w:rPr>
        <w:t>␤</w:t>
      </w:r>
      <w:r w:rsidRPr="003518EE">
        <w:rPr>
          <w:noProof/>
          <w:sz w:val="24"/>
          <w:szCs w:val="24"/>
          <w:lang w:val="en-US"/>
        </w:rPr>
        <w:t xml:space="preserve"> -Cell Growth // Mol. Cell. Biol. 2005. Vol. 25, № 9. P. 3752–3762.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76.</w:t>
      </w:r>
      <w:r w:rsidRPr="003518EE">
        <w:rPr>
          <w:noProof/>
          <w:sz w:val="24"/>
          <w:szCs w:val="24"/>
          <w:lang w:val="en-US"/>
        </w:rPr>
        <w:tab/>
        <w:t>Unanue E.R. Macrophages in Endocrine Glands, with Emphasis on Pancreatic Islets // Microbiol. Spectr. 2016. Vol. 4, № 6. P. 1–11.</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77.</w:t>
      </w:r>
      <w:r w:rsidRPr="00FE5850">
        <w:rPr>
          <w:noProof/>
          <w:sz w:val="24"/>
          <w:szCs w:val="24"/>
          <w:lang w:val="en-US"/>
        </w:rPr>
        <w:tab/>
        <w:t xml:space="preserve">Vomund A.N. et al. </w:t>
      </w:r>
      <w:r w:rsidRPr="003518EE">
        <w:rPr>
          <w:noProof/>
          <w:sz w:val="24"/>
          <w:szCs w:val="24"/>
          <w:lang w:val="en-US"/>
        </w:rPr>
        <w:t>Beta cells transfer vesicles containing insulin to phagocytes for presentation to T cells // Proc. Natl. Acad. Sci. 2015. Vol. 112, № 40. P. E5496–E5502.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78.</w:t>
      </w:r>
      <w:r w:rsidRPr="003518EE">
        <w:rPr>
          <w:noProof/>
          <w:sz w:val="24"/>
          <w:szCs w:val="24"/>
          <w:lang w:val="en-US"/>
        </w:rPr>
        <w:tab/>
        <w:t>James F. Mohan, Matteo G. Levisetti B.C. et al. In Autoimmune Diabetes Unique Autoreactive T Cells Recognize Insulin Peptides Generated in the Islets of Langerhans // Nat Immunol. 2010. Vol. 11, № 4. P. 350–354.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79.</w:t>
      </w:r>
      <w:r w:rsidRPr="003518EE">
        <w:rPr>
          <w:noProof/>
          <w:sz w:val="24"/>
          <w:szCs w:val="24"/>
          <w:lang w:val="en-US"/>
        </w:rPr>
        <w:tab/>
        <w:t>Byrd N. et al. Hedgehog is required for murine yolk sac angiogenesis. // Development. 2002. Vol. 129, № 2. P. 361–372.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80.</w:t>
      </w:r>
      <w:r w:rsidRPr="003518EE">
        <w:rPr>
          <w:noProof/>
          <w:sz w:val="24"/>
          <w:szCs w:val="24"/>
          <w:lang w:val="en-US"/>
        </w:rPr>
        <w:tab/>
        <w:t>Banaei-Bouchareb L., Valerie Gouon-Evans D.S.-B. Insulin cell mass is altered in Csf1 op/ Csf1 op macrophage-deficient mice // J. Leukoc. Biol. 2004. Vol. 76, № August. P. 359–367.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81.</w:t>
      </w:r>
      <w:r w:rsidRPr="003518EE">
        <w:rPr>
          <w:noProof/>
          <w:sz w:val="24"/>
          <w:szCs w:val="24"/>
          <w:lang w:val="en-US"/>
        </w:rPr>
        <w:tab/>
        <w:t>Geissmann E.G.P. and F. Development and maintainance of resident macrophages. 2016. Vol. 17, № 1. P. 2–8.</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82.</w:t>
      </w:r>
      <w:r w:rsidRPr="003518EE">
        <w:rPr>
          <w:noProof/>
          <w:sz w:val="24"/>
          <w:szCs w:val="24"/>
          <w:lang w:val="en-US"/>
        </w:rPr>
        <w:tab/>
        <w:t>Tessem J.S. et al. Critical roles for macrophages in islet angiogenesis and maintenance during pancreatic degeneration. 2008. Vol. 57, № 6. P. 1605–1617.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83.</w:t>
      </w:r>
      <w:r w:rsidRPr="003518EE">
        <w:rPr>
          <w:noProof/>
          <w:sz w:val="24"/>
          <w:szCs w:val="24"/>
          <w:lang w:val="en-US"/>
        </w:rPr>
        <w:tab/>
        <w:t>Cockburn I.L., Ferris W.F. Pancreatic islet regeneration: Therapeutic potential, unknowns and controversy // S. Afr. J. Sci. 2015. Vol. 111, № 7–8. P. 1–5.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84.</w:t>
      </w:r>
      <w:r w:rsidRPr="003518EE">
        <w:rPr>
          <w:noProof/>
          <w:sz w:val="24"/>
          <w:szCs w:val="24"/>
          <w:lang w:val="en-US"/>
        </w:rPr>
        <w:tab/>
        <w:t xml:space="preserve">Rosenberg L., Brown R.A., Duguid W.P. A new approach to the induction of duct </w:t>
      </w:r>
      <w:r w:rsidRPr="003518EE">
        <w:rPr>
          <w:noProof/>
          <w:sz w:val="24"/>
          <w:szCs w:val="24"/>
          <w:lang w:val="en-US"/>
        </w:rPr>
        <w:lastRenderedPageBreak/>
        <w:t>epithelial hyperplasia and nesidioblastosis by cellophane wrapping of the hamster pancreas // J. Surg. Res. 1983. Vol. 35, № 1. P. 63–72.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85.</w:t>
      </w:r>
      <w:r w:rsidRPr="003518EE">
        <w:rPr>
          <w:noProof/>
          <w:sz w:val="24"/>
          <w:szCs w:val="24"/>
          <w:lang w:val="en-US"/>
        </w:rPr>
        <w:tab/>
        <w:t>Ferris W.F. et al. Brief occlusion of the main pancreatic duct rapidly initiates signals which lead to increased duct cell proliferation in the rat // Cell Biol. Int. 2001. Vol. 25, № 1. P. 113–117.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86.</w:t>
      </w:r>
      <w:r w:rsidRPr="003518EE">
        <w:rPr>
          <w:noProof/>
          <w:sz w:val="24"/>
          <w:szCs w:val="24"/>
          <w:lang w:val="en-US"/>
        </w:rPr>
        <w:tab/>
        <w:t>Woodroof C.W. et al. Islet neogenesis is stimulated by brief occlusion of the main pancreatic duct // South African Med. J. 2004. Vol. 94, № 1. P. 54–57.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87.</w:t>
      </w:r>
      <w:r w:rsidRPr="003518EE">
        <w:rPr>
          <w:noProof/>
          <w:sz w:val="24"/>
          <w:szCs w:val="24"/>
          <w:lang w:val="en-US"/>
        </w:rPr>
        <w:tab/>
        <w:t>Brockenbrough J.S., Weir G.C., Bonner-Weir S. Discordance of exocrine and endocrine growth after 90% pancreatectomy in rats // Diabetes. 1988. Vol. 37, № 2. P. 232–236.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88.</w:t>
      </w:r>
      <w:r w:rsidRPr="003518EE">
        <w:rPr>
          <w:noProof/>
          <w:sz w:val="24"/>
          <w:szCs w:val="24"/>
          <w:lang w:val="en-US"/>
        </w:rPr>
        <w:tab/>
        <w:t>Bonner-Weir S. et al. A second pathway for regeneration of adult exocrine and endocrine pancreas: A possible recapitulation of embryonic development // Diabetes. 1993. Vol. 42, № 12. P. 1715–1720.</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89.</w:t>
      </w:r>
      <w:r w:rsidRPr="00FE5850">
        <w:rPr>
          <w:noProof/>
          <w:sz w:val="24"/>
          <w:szCs w:val="24"/>
          <w:lang w:val="en-US"/>
        </w:rPr>
        <w:tab/>
        <w:t xml:space="preserve">Wang R.N. et al. </w:t>
      </w:r>
      <w:r w:rsidRPr="003518EE">
        <w:rPr>
          <w:noProof/>
          <w:sz w:val="24"/>
          <w:szCs w:val="24"/>
          <w:lang w:val="en-US"/>
        </w:rPr>
        <w:t>Duct- to islet-cell differentiation and islet growth in the pancreas of duct-ligated adult rats // Diabetologia. 1995. № 38. P. 1405–1411.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90.</w:t>
      </w:r>
      <w:r w:rsidRPr="003518EE">
        <w:rPr>
          <w:noProof/>
          <w:sz w:val="24"/>
          <w:szCs w:val="24"/>
          <w:lang w:val="en-US"/>
        </w:rPr>
        <w:tab/>
        <w:t>Lardon J. et al. Exocrine cell transdifferentiation in dexamethasone-treated rat pancreas // Virchows Arch. 2004. Vol. 444, № 1. P. 61–65.</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91.</w:t>
      </w:r>
      <w:r w:rsidRPr="003518EE">
        <w:rPr>
          <w:noProof/>
          <w:sz w:val="24"/>
          <w:szCs w:val="24"/>
          <w:lang w:val="en-US"/>
        </w:rPr>
        <w:tab/>
        <w:t>Mashima H. et al. Betacellulin and activin A coordinately convert amylase-secreting pancreatic AR42J cells into insulin-secreting cells // J. Clin. Invest. 1996. Vol. 97, № 7. P. 1647–1654.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92.</w:t>
      </w:r>
      <w:r w:rsidRPr="003518EE">
        <w:rPr>
          <w:noProof/>
          <w:sz w:val="24"/>
          <w:szCs w:val="24"/>
          <w:lang w:val="en-US"/>
        </w:rPr>
        <w:tab/>
        <w:t xml:space="preserve">Thorel F. et al. Conversion of adult pancreatic </w:t>
      </w:r>
      <w:r w:rsidRPr="00FE5850">
        <w:rPr>
          <w:noProof/>
          <w:sz w:val="24"/>
          <w:szCs w:val="24"/>
          <w:lang w:val="en-US"/>
        </w:rPr>
        <w:t>α</w:t>
      </w:r>
      <w:r w:rsidRPr="003518EE">
        <w:rPr>
          <w:noProof/>
          <w:sz w:val="24"/>
          <w:szCs w:val="24"/>
          <w:lang w:val="en-US"/>
        </w:rPr>
        <w:t xml:space="preserve">-cells to </w:t>
      </w:r>
      <w:r w:rsidRPr="00FE5850">
        <w:rPr>
          <w:noProof/>
          <w:sz w:val="24"/>
          <w:szCs w:val="24"/>
          <w:lang w:val="en-US"/>
        </w:rPr>
        <w:t>Β</w:t>
      </w:r>
      <w:r w:rsidRPr="003518EE">
        <w:rPr>
          <w:noProof/>
          <w:sz w:val="24"/>
          <w:szCs w:val="24"/>
          <w:lang w:val="en-US"/>
        </w:rPr>
        <w:t xml:space="preserve">-cells after extreme </w:t>
      </w:r>
      <w:r w:rsidRPr="00FE5850">
        <w:rPr>
          <w:noProof/>
          <w:sz w:val="24"/>
          <w:szCs w:val="24"/>
          <w:lang w:val="en-US"/>
        </w:rPr>
        <w:t>Β</w:t>
      </w:r>
      <w:r w:rsidRPr="003518EE">
        <w:rPr>
          <w:noProof/>
          <w:sz w:val="24"/>
          <w:szCs w:val="24"/>
          <w:lang w:val="en-US"/>
        </w:rPr>
        <w:t>-cell loss // Nature. 2010. Vol. 464, № 7292. P. 1149–1154.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93.</w:t>
      </w:r>
      <w:r w:rsidRPr="003518EE">
        <w:rPr>
          <w:noProof/>
          <w:sz w:val="24"/>
          <w:szCs w:val="24"/>
          <w:lang w:val="en-US"/>
        </w:rPr>
        <w:tab/>
        <w:t>Mansouri A. Development and Regeneration in the Endocrine Pancreas // ISRN Endocrinol. 2012. Vol. 2012. P. 1–12.</w:t>
      </w:r>
    </w:p>
    <w:p w:rsidR="00992925" w:rsidRPr="00FE5850"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94.</w:t>
      </w:r>
      <w:r w:rsidRPr="003518EE">
        <w:rPr>
          <w:noProof/>
          <w:sz w:val="24"/>
          <w:szCs w:val="24"/>
          <w:lang w:val="en-US"/>
        </w:rPr>
        <w:tab/>
        <w:t xml:space="preserve">Romer A.I., Sussel L. Pancreatic islet cell development and regeneration // Curr. </w:t>
      </w:r>
      <w:r w:rsidRPr="00FE5850">
        <w:rPr>
          <w:noProof/>
          <w:sz w:val="24"/>
          <w:szCs w:val="24"/>
          <w:lang w:val="en-US"/>
        </w:rPr>
        <w:t>Opin. Endocrinol. Diabetes Obes. 2015. Vol. 22, № 4. P. 255–264.</w:t>
      </w:r>
    </w:p>
    <w:p w:rsidR="00992925" w:rsidRPr="003518EE" w:rsidRDefault="00992925" w:rsidP="00992925">
      <w:pPr>
        <w:widowControl w:val="0"/>
        <w:autoSpaceDE w:val="0"/>
        <w:autoSpaceDN w:val="0"/>
        <w:adjustRightInd w:val="0"/>
        <w:ind w:left="640" w:hanging="640"/>
        <w:rPr>
          <w:noProof/>
          <w:sz w:val="24"/>
          <w:szCs w:val="24"/>
          <w:lang w:val="en-US"/>
        </w:rPr>
      </w:pPr>
      <w:r w:rsidRPr="00F702AE">
        <w:rPr>
          <w:noProof/>
          <w:sz w:val="24"/>
          <w:szCs w:val="24"/>
          <w:lang w:val="en-US"/>
        </w:rPr>
        <w:t>95.</w:t>
      </w:r>
      <w:r w:rsidRPr="00F702AE">
        <w:rPr>
          <w:noProof/>
          <w:sz w:val="24"/>
          <w:szCs w:val="24"/>
          <w:lang w:val="en-US"/>
        </w:rPr>
        <w:tab/>
        <w:t xml:space="preserve">Thorel F. et al. </w:t>
      </w:r>
      <w:r w:rsidRPr="003518EE">
        <w:rPr>
          <w:noProof/>
          <w:sz w:val="24"/>
          <w:szCs w:val="24"/>
          <w:lang w:val="en-US"/>
        </w:rPr>
        <w:t xml:space="preserve">Conversion of Adult Pancreatic </w:t>
      </w:r>
      <w:r w:rsidRPr="00FE5850">
        <w:rPr>
          <w:noProof/>
          <w:sz w:val="24"/>
          <w:szCs w:val="24"/>
          <w:lang w:val="en-US"/>
        </w:rPr>
        <w:t>α</w:t>
      </w:r>
      <w:r w:rsidRPr="003518EE">
        <w:rPr>
          <w:noProof/>
          <w:sz w:val="24"/>
          <w:szCs w:val="24"/>
          <w:lang w:val="en-US"/>
        </w:rPr>
        <w:t xml:space="preserve">-cells to </w:t>
      </w:r>
      <w:r w:rsidRPr="00FE5850">
        <w:rPr>
          <w:noProof/>
          <w:sz w:val="24"/>
          <w:szCs w:val="24"/>
          <w:lang w:val="en-US"/>
        </w:rPr>
        <w:t>β</w:t>
      </w:r>
      <w:r w:rsidRPr="003518EE">
        <w:rPr>
          <w:noProof/>
          <w:sz w:val="24"/>
          <w:szCs w:val="24"/>
          <w:lang w:val="en-US"/>
        </w:rPr>
        <w:t xml:space="preserve">-cells After Extreme </w:t>
      </w:r>
      <w:r w:rsidRPr="00FE5850">
        <w:rPr>
          <w:noProof/>
          <w:sz w:val="24"/>
          <w:szCs w:val="24"/>
          <w:lang w:val="en-US"/>
        </w:rPr>
        <w:t>β</w:t>
      </w:r>
      <w:r w:rsidRPr="003518EE">
        <w:rPr>
          <w:noProof/>
          <w:sz w:val="24"/>
          <w:szCs w:val="24"/>
          <w:lang w:val="en-US"/>
        </w:rPr>
        <w:t>-cell Loss Fabrizio // October. 2010. Vol. 464, № 7292. P. 1149–1154.</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96.</w:t>
      </w:r>
      <w:r w:rsidRPr="00FE5850">
        <w:rPr>
          <w:noProof/>
          <w:sz w:val="24"/>
          <w:szCs w:val="24"/>
          <w:lang w:val="en-US"/>
        </w:rPr>
        <w:tab/>
        <w:t xml:space="preserve">Desai B.M. et al. </w:t>
      </w:r>
      <w:r w:rsidRPr="003518EE">
        <w:rPr>
          <w:noProof/>
          <w:sz w:val="24"/>
          <w:szCs w:val="24"/>
          <w:lang w:val="en-US"/>
        </w:rPr>
        <w:t xml:space="preserve">Preexisting pancreatic acinar cells contribute to acinar cell, but not islet </w:t>
      </w:r>
      <w:r w:rsidRPr="00FE5850">
        <w:rPr>
          <w:noProof/>
          <w:sz w:val="24"/>
          <w:szCs w:val="24"/>
          <w:lang w:val="en-US"/>
        </w:rPr>
        <w:lastRenderedPageBreak/>
        <w:t>β</w:t>
      </w:r>
      <w:r w:rsidRPr="003518EE">
        <w:rPr>
          <w:noProof/>
          <w:sz w:val="24"/>
          <w:szCs w:val="24"/>
          <w:lang w:val="en-US"/>
        </w:rPr>
        <w:t xml:space="preserve"> cell, regeneration // Cell. 2007. Vol. 117, № 4. P. 971–977.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97.</w:t>
      </w:r>
      <w:r w:rsidRPr="003518EE">
        <w:rPr>
          <w:noProof/>
          <w:sz w:val="24"/>
          <w:szCs w:val="24"/>
          <w:lang w:val="en-US"/>
        </w:rPr>
        <w:tab/>
        <w:t xml:space="preserve">Solar M. et al. Pancreatic Exocrine Duct Cells Give Rise to Insulin-Producing </w:t>
      </w:r>
      <w:r w:rsidRPr="00FE5850">
        <w:rPr>
          <w:noProof/>
          <w:sz w:val="24"/>
          <w:szCs w:val="24"/>
          <w:lang w:val="en-US"/>
        </w:rPr>
        <w:t>β</w:t>
      </w:r>
      <w:r w:rsidRPr="003518EE">
        <w:rPr>
          <w:noProof/>
          <w:sz w:val="24"/>
          <w:szCs w:val="24"/>
          <w:lang w:val="en-US"/>
        </w:rPr>
        <w:t xml:space="preserve"> Cells during Embryogenesis but Not after Birth // Dev. Cell. 2009. Vol. 17, № 6. P. 849–860.</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98.</w:t>
      </w:r>
      <w:r w:rsidRPr="003518EE">
        <w:rPr>
          <w:noProof/>
          <w:sz w:val="24"/>
          <w:szCs w:val="24"/>
          <w:lang w:val="en-US"/>
        </w:rPr>
        <w:tab/>
        <w:t xml:space="preserve">Xu X. et al. </w:t>
      </w:r>
      <w:r w:rsidRPr="00FE5850">
        <w:rPr>
          <w:noProof/>
          <w:sz w:val="24"/>
          <w:szCs w:val="24"/>
          <w:lang w:val="en-US"/>
        </w:rPr>
        <w:t>β</w:t>
      </w:r>
      <w:r w:rsidRPr="003518EE">
        <w:rPr>
          <w:noProof/>
          <w:sz w:val="24"/>
          <w:szCs w:val="24"/>
          <w:lang w:val="en-US"/>
        </w:rPr>
        <w:t xml:space="preserve"> Cells Can Be Generated from Endogenous Progenitors in Injured Adult Mouse Pancreas // Cell. 2008. Vol. 132, № 2. P. 197–207.</w:t>
      </w:r>
    </w:p>
    <w:p w:rsidR="00992925" w:rsidRPr="003518EE" w:rsidRDefault="00992925" w:rsidP="00992925">
      <w:pPr>
        <w:widowControl w:val="0"/>
        <w:autoSpaceDE w:val="0"/>
        <w:autoSpaceDN w:val="0"/>
        <w:adjustRightInd w:val="0"/>
        <w:ind w:left="640" w:hanging="640"/>
        <w:rPr>
          <w:noProof/>
          <w:sz w:val="24"/>
          <w:szCs w:val="24"/>
          <w:lang w:val="en-US"/>
        </w:rPr>
      </w:pPr>
      <w:r w:rsidRPr="00FE5850">
        <w:rPr>
          <w:noProof/>
          <w:sz w:val="24"/>
          <w:szCs w:val="24"/>
          <w:lang w:val="en-US"/>
        </w:rPr>
        <w:t>99.</w:t>
      </w:r>
      <w:r w:rsidRPr="00FE5850">
        <w:rPr>
          <w:noProof/>
          <w:sz w:val="24"/>
          <w:szCs w:val="24"/>
          <w:lang w:val="en-US"/>
        </w:rPr>
        <w:tab/>
        <w:t xml:space="preserve">Zuba-Surma E.K. et al. </w:t>
      </w:r>
      <w:r w:rsidRPr="003518EE">
        <w:rPr>
          <w:noProof/>
          <w:sz w:val="24"/>
          <w:szCs w:val="24"/>
          <w:lang w:val="en-US"/>
        </w:rPr>
        <w:t>Very small embryonic-like stem cells are present in adult murine organs: ImageStream-based morphological analysis and distribution studies // Cytom. Part A. 2008. Vol. 73, № 12. P. 1116–1127.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100.</w:t>
      </w:r>
      <w:r w:rsidRPr="003518EE">
        <w:rPr>
          <w:noProof/>
          <w:sz w:val="24"/>
          <w:szCs w:val="24"/>
          <w:lang w:val="en-US"/>
        </w:rPr>
        <w:tab/>
        <w:t>Bhartiya D. et al. Very small embryonic-like stem cells are involved in regeneration of mouse pancreas post-pancreatectomy // Stem Cell Res. Ther. 2014. Vol. 5, № 5. P. 1–12.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101.</w:t>
      </w:r>
      <w:r w:rsidRPr="003518EE">
        <w:rPr>
          <w:noProof/>
          <w:sz w:val="24"/>
          <w:szCs w:val="24"/>
          <w:lang w:val="en-US"/>
        </w:rPr>
        <w:tab/>
        <w:t xml:space="preserve">Banakh I. et al. Adult Pancreas Side Population Cells Expand after </w:t>
      </w:r>
      <w:r w:rsidRPr="00FE5850">
        <w:rPr>
          <w:noProof/>
          <w:sz w:val="24"/>
          <w:szCs w:val="24"/>
          <w:lang w:val="en-US"/>
        </w:rPr>
        <w:t>β</w:t>
      </w:r>
      <w:r w:rsidRPr="003518EE">
        <w:rPr>
          <w:noProof/>
          <w:sz w:val="24"/>
          <w:szCs w:val="24"/>
          <w:lang w:val="en-US"/>
        </w:rPr>
        <w:t xml:space="preserve"> Cell Injury and Are a Source of Insulin-Secreting Cells // PLoS One. 2012. Vol. 7, № 11.</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102.</w:t>
      </w:r>
      <w:r w:rsidRPr="003518EE">
        <w:rPr>
          <w:noProof/>
          <w:sz w:val="24"/>
          <w:szCs w:val="24"/>
          <w:lang w:val="en-US"/>
        </w:rPr>
        <w:tab/>
        <w:t>Li W.-C. et al. Activation of pancreatic-duct-derived progenitor cells during pancreas regeneration in adult rats // J. Cell Sci. 2010. Vol. 123, № 16. P. 2792–2802.</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103.</w:t>
      </w:r>
      <w:r w:rsidRPr="003518EE">
        <w:rPr>
          <w:noProof/>
          <w:sz w:val="24"/>
          <w:szCs w:val="24"/>
          <w:lang w:val="en-US"/>
        </w:rPr>
        <w:tab/>
        <w:t xml:space="preserve">Dor Y. et al. Adult pancreatic </w:t>
      </w:r>
      <w:r w:rsidRPr="00FE5850">
        <w:rPr>
          <w:noProof/>
          <w:sz w:val="24"/>
          <w:szCs w:val="24"/>
          <w:lang w:val="en-US"/>
        </w:rPr>
        <w:t>β</w:t>
      </w:r>
      <w:r w:rsidRPr="003518EE">
        <w:rPr>
          <w:noProof/>
          <w:sz w:val="24"/>
          <w:szCs w:val="24"/>
          <w:lang w:val="en-US"/>
        </w:rPr>
        <w:t>-cell s are formed by self-duplication rather than ítem-cell differentiation // Nature. 2004. Vol. 429, № model 3. P. 41–46.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104.</w:t>
      </w:r>
      <w:r w:rsidRPr="003518EE">
        <w:rPr>
          <w:noProof/>
          <w:sz w:val="24"/>
          <w:szCs w:val="24"/>
          <w:lang w:val="en-US"/>
        </w:rPr>
        <w:tab/>
        <w:t>Bhushan A., Rizza R.A., Butler P.C. _-Cell Replication Is the Primary Mechanism Subserving the Postnatal Expansion of _-Cell Mass in Humans // Diabetes. 2013. Vol. 57, № 6. P. 1584–1594.</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105.</w:t>
      </w:r>
      <w:r w:rsidRPr="003518EE">
        <w:rPr>
          <w:noProof/>
          <w:sz w:val="24"/>
          <w:szCs w:val="24"/>
          <w:lang w:val="en-US"/>
        </w:rPr>
        <w:tab/>
        <w:t>Hinault C. et al. Differential expression of cell cycle proteins during ageing of pancreatic islet cells // Diabetes, Obes. Metab. 2008. Vol. 10, № SUPPL. 4. P. 136–146.</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106.</w:t>
      </w:r>
      <w:r w:rsidRPr="003518EE">
        <w:rPr>
          <w:noProof/>
          <w:sz w:val="24"/>
          <w:szCs w:val="24"/>
          <w:lang w:val="en-US"/>
        </w:rPr>
        <w:tab/>
        <w:t>Iglesias A. et al. Diabetes and exocrine pancreatic insufficiency in E2F1 / E2F2 double-mutant mice // J. Clin. Invest. 2004. Vol. 113, № 10. P. 1398–1407.</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107.</w:t>
      </w:r>
      <w:r w:rsidRPr="003518EE">
        <w:rPr>
          <w:noProof/>
          <w:sz w:val="24"/>
          <w:szCs w:val="24"/>
          <w:lang w:val="en-US"/>
        </w:rPr>
        <w:tab/>
        <w:t xml:space="preserve">Bonner-Weir S. et al. </w:t>
      </w:r>
      <w:r w:rsidRPr="00FE5850">
        <w:rPr>
          <w:noProof/>
          <w:sz w:val="24"/>
          <w:szCs w:val="24"/>
          <w:lang w:val="en-US"/>
        </w:rPr>
        <w:t>β</w:t>
      </w:r>
      <w:r w:rsidRPr="003518EE">
        <w:rPr>
          <w:noProof/>
          <w:sz w:val="24"/>
          <w:szCs w:val="24"/>
          <w:lang w:val="en-US"/>
        </w:rPr>
        <w:t>-cell growth and regeneration: Replication is only part of the story // Diabetes. 2010. Vol. 59, № 10. P. 2340–2348.</w:t>
      </w:r>
    </w:p>
    <w:p w:rsidR="00992925" w:rsidRPr="003518EE"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108.</w:t>
      </w:r>
      <w:r w:rsidRPr="003518EE">
        <w:rPr>
          <w:noProof/>
          <w:sz w:val="24"/>
          <w:szCs w:val="24"/>
          <w:lang w:val="en-US"/>
        </w:rPr>
        <w:tab/>
        <w:t>Sharma R. et al. Experimental Models on Diabetes : A Comprehensive Review // Int. J. Adv. Pharm. Sci. 2013. Vol. 4. P. 1–8.</w:t>
      </w:r>
    </w:p>
    <w:p w:rsidR="00992925" w:rsidRDefault="00992925" w:rsidP="00992925">
      <w:pPr>
        <w:widowControl w:val="0"/>
        <w:autoSpaceDE w:val="0"/>
        <w:autoSpaceDN w:val="0"/>
        <w:adjustRightInd w:val="0"/>
        <w:ind w:left="640" w:hanging="640"/>
        <w:rPr>
          <w:noProof/>
          <w:sz w:val="24"/>
          <w:szCs w:val="24"/>
          <w:lang w:val="en-US"/>
        </w:rPr>
      </w:pPr>
      <w:r w:rsidRPr="003518EE">
        <w:rPr>
          <w:noProof/>
          <w:sz w:val="24"/>
          <w:szCs w:val="24"/>
          <w:lang w:val="en-US"/>
        </w:rPr>
        <w:t>109.</w:t>
      </w:r>
      <w:r w:rsidRPr="003518EE">
        <w:rPr>
          <w:noProof/>
          <w:sz w:val="24"/>
          <w:szCs w:val="24"/>
          <w:lang w:val="en-US"/>
        </w:rPr>
        <w:tab/>
        <w:t xml:space="preserve">Onofre G. et al. SCAVENGER RECEPTOR CD163 AND ITS BIOLOGICAL </w:t>
      </w:r>
      <w:r w:rsidRPr="003518EE">
        <w:rPr>
          <w:noProof/>
          <w:sz w:val="24"/>
          <w:szCs w:val="24"/>
          <w:lang w:val="en-US"/>
        </w:rPr>
        <w:lastRenderedPageBreak/>
        <w:t xml:space="preserve">FUNCTIONS Molecular characterization // Acta Medica Cordoba. </w:t>
      </w:r>
      <w:r w:rsidRPr="00D2077C">
        <w:rPr>
          <w:noProof/>
          <w:sz w:val="24"/>
          <w:szCs w:val="24"/>
          <w:lang w:val="en-US"/>
        </w:rPr>
        <w:t xml:space="preserve">2009. Vol. 52, № 26. </w:t>
      </w:r>
      <w:r w:rsidRPr="00FE5850">
        <w:rPr>
          <w:noProof/>
          <w:sz w:val="24"/>
          <w:szCs w:val="24"/>
          <w:lang w:val="en-US"/>
        </w:rPr>
        <w:t>P. 57–61.</w:t>
      </w:r>
    </w:p>
    <w:p w:rsidR="00992925"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110. </w:t>
      </w:r>
      <w:r w:rsidRPr="002D6D71">
        <w:rPr>
          <w:noProof/>
          <w:sz w:val="24"/>
          <w:szCs w:val="24"/>
          <w:lang w:val="en-US"/>
        </w:rPr>
        <w:t>Danilova I. G. et al. Partial recovery from alloxan-induced diabetes by sodium phthalhydrazide in rats //Biomedicine &amp; Pharmacotherapy. – 2017. – Т. 95. – С. 103-110.</w:t>
      </w:r>
    </w:p>
    <w:p w:rsidR="00992925"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111. </w:t>
      </w:r>
      <w:r w:rsidRPr="00106632">
        <w:rPr>
          <w:noProof/>
          <w:sz w:val="24"/>
          <w:szCs w:val="24"/>
          <w:lang w:val="en-US"/>
        </w:rPr>
        <w:t>Lungu G. et al. Monosodium luminol upregulates the expression of Bc1-2 and VEGF in retrovirus-infected mice through downregulation of corresponding miRNAs //Acta virologica. – 2010. – Т. 54. – №. 1. – С. 27.</w:t>
      </w:r>
    </w:p>
    <w:p w:rsidR="00992925"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112. </w:t>
      </w:r>
      <w:r w:rsidRPr="00FE5850">
        <w:rPr>
          <w:noProof/>
          <w:sz w:val="24"/>
          <w:szCs w:val="24"/>
          <w:lang w:val="en-US"/>
        </w:rPr>
        <w:t>Eguchi K., Manabe I. Macrophages and islet inflammation in type 2 diabetes //Diabetes, Obesity and Metabolism. – 2013. – Т. 15. – №. s3. – С. 152-158.</w:t>
      </w:r>
    </w:p>
    <w:p w:rsidR="00992925"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113. </w:t>
      </w:r>
      <w:r w:rsidRPr="00FE5850">
        <w:rPr>
          <w:noProof/>
          <w:sz w:val="24"/>
          <w:szCs w:val="24"/>
          <w:lang w:val="en-US"/>
        </w:rPr>
        <w:t>Ehses J. A. et al. Increased number of islet-associated macrophages in type 2 diabetes //Diabetes. – 2007. – Т. 56. – №. 9. – С. 2356-2370.</w:t>
      </w:r>
    </w:p>
    <w:p w:rsidR="00992925"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114. </w:t>
      </w:r>
      <w:r w:rsidRPr="00AA1E0D">
        <w:rPr>
          <w:noProof/>
          <w:sz w:val="24"/>
          <w:szCs w:val="24"/>
          <w:lang w:val="en-US"/>
        </w:rPr>
        <w:t>Nordmann T. M. et al. The Role of Inflammation in β-cell Dedifferentiation //Scientific reports. – 2017. – Т. 7. – №. 1. – С. 6285.</w:t>
      </w:r>
    </w:p>
    <w:p w:rsidR="00992925" w:rsidRPr="00CD37BC"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115. Romer A. I., Sussel L. Pancreatic islet cell development and regeneration //Current opinion in endocrinology, diabetes, and obesity. – 2015. – Т. 22. – №. 4. – С. 255.</w:t>
      </w:r>
    </w:p>
    <w:p w:rsidR="00992925" w:rsidRPr="00CD37BC"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116. Assmann A., Hinault C., Kulkarni R. N. Growth factor control of pancreatic islet regeneration and function //Pediatric diabetes. – 2009. – Т. 10. – №. 1. – С. 14-32.</w:t>
      </w:r>
    </w:p>
    <w:p w:rsidR="00992925" w:rsidRPr="00CD37BC"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117. Talchai C. et al. Pancreatic β cell dedifferentiation as a mechanism of diabetic β cell failure //Cell. – 2012. – Т. 150. – №. 6. – С. 1223-1234.</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118. </w:t>
      </w:r>
      <w:r w:rsidRPr="00CD37BC">
        <w:rPr>
          <w:noProof/>
          <w:sz w:val="24"/>
          <w:szCs w:val="24"/>
          <w:lang w:val="en-US"/>
        </w:rPr>
        <w:t>Morris D. L. Minireview: emerging concepts in islet macrophage biology in type 2 diabetes //Molecular Endocrinology. – 2015. – Т. 29. – №. 7. – С. 946-962.</w:t>
      </w:r>
    </w:p>
    <w:p w:rsidR="00992925" w:rsidRPr="00CD37BC"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119. Cockburn I. L., Ferris W. F. Pancreatic islet regeneration: Therapeutic potential, unknowns and controversy //South African Journal of Science. – 2015. – Т. 111. – №. 7-8. – С. 1-5.</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120. </w:t>
      </w:r>
      <w:r w:rsidRPr="00CD37BC">
        <w:rPr>
          <w:noProof/>
          <w:sz w:val="24"/>
          <w:szCs w:val="24"/>
          <w:lang w:val="en-US"/>
        </w:rPr>
        <w:t>Srinivasan K., Ramarao P. Animal models in type 2 diabetes research: an overview //Indian Journal of Medical Research. – 2007. – Т. 125. – №. 3. – С. 451.</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121. </w:t>
      </w:r>
      <w:r w:rsidRPr="00CD37BC">
        <w:rPr>
          <w:noProof/>
          <w:sz w:val="24"/>
          <w:szCs w:val="24"/>
          <w:lang w:val="en-US"/>
        </w:rPr>
        <w:t>Ito M. et al. Characterization of low dose streptozotocin-induced progressive diabetes in mice //Environmental toxicology and pharmacology. – 2001. – Т. 9. – №. 3. – С. 71-78.</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122 </w:t>
      </w:r>
      <w:r w:rsidRPr="00CD37BC">
        <w:rPr>
          <w:noProof/>
          <w:sz w:val="24"/>
          <w:szCs w:val="24"/>
          <w:lang w:val="en-US"/>
        </w:rPr>
        <w:t xml:space="preserve">Ghasemi A., Khalifi S., Jedi S. Streptozotocin-nicotinamide-induced rat model of type 2 </w:t>
      </w:r>
      <w:r w:rsidRPr="00CD37BC">
        <w:rPr>
          <w:noProof/>
          <w:sz w:val="24"/>
          <w:szCs w:val="24"/>
          <w:lang w:val="en-US"/>
        </w:rPr>
        <w:lastRenderedPageBreak/>
        <w:t>diabetes //Acta Physiologica Hungarica. – 2014. – Т. 101. – №. 4. – С. 408-420.</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123 </w:t>
      </w:r>
      <w:r w:rsidRPr="00CD37BC">
        <w:rPr>
          <w:noProof/>
          <w:sz w:val="24"/>
          <w:szCs w:val="24"/>
          <w:lang w:val="en-US"/>
        </w:rPr>
        <w:t>Masiello P. et al. Experimental NIDDM: development of a new model in adult rats administered streptozotocin and nicotinamide //Diabetes. – 1998. – Т. 47. – №. 2. – С. 224-229.</w:t>
      </w:r>
    </w:p>
    <w:p w:rsidR="00992925" w:rsidRPr="00CA0B1C" w:rsidRDefault="00992925" w:rsidP="00992925">
      <w:pPr>
        <w:widowControl w:val="0"/>
        <w:autoSpaceDE w:val="0"/>
        <w:autoSpaceDN w:val="0"/>
        <w:adjustRightInd w:val="0"/>
        <w:ind w:left="640" w:hanging="640"/>
        <w:rPr>
          <w:noProof/>
          <w:sz w:val="24"/>
          <w:szCs w:val="24"/>
        </w:rPr>
      </w:pPr>
      <w:r>
        <w:rPr>
          <w:noProof/>
          <w:sz w:val="24"/>
          <w:szCs w:val="24"/>
          <w:lang w:val="en-US"/>
        </w:rPr>
        <w:t xml:space="preserve">124. </w:t>
      </w:r>
      <w:r w:rsidRPr="00CD37BC">
        <w:rPr>
          <w:noProof/>
          <w:sz w:val="24"/>
          <w:szCs w:val="24"/>
          <w:lang w:val="en-US"/>
        </w:rPr>
        <w:t xml:space="preserve">Rybakov V. B. et al. On the structure of luminol sodium salts //Crystallography Reports. – 2014. – Т. 59. – №. </w:t>
      </w:r>
      <w:r w:rsidRPr="00CA0B1C">
        <w:rPr>
          <w:noProof/>
          <w:sz w:val="24"/>
          <w:szCs w:val="24"/>
        </w:rPr>
        <w:t>3. – С. 383-393.</w:t>
      </w:r>
    </w:p>
    <w:p w:rsidR="00992925" w:rsidRPr="00CD37BC" w:rsidRDefault="00992925" w:rsidP="00992925">
      <w:pPr>
        <w:widowControl w:val="0"/>
        <w:autoSpaceDE w:val="0"/>
        <w:autoSpaceDN w:val="0"/>
        <w:adjustRightInd w:val="0"/>
        <w:ind w:left="640" w:hanging="640"/>
        <w:rPr>
          <w:noProof/>
          <w:sz w:val="24"/>
          <w:szCs w:val="24"/>
          <w:lang w:val="en-US"/>
        </w:rPr>
      </w:pPr>
      <w:r w:rsidRPr="00992925">
        <w:rPr>
          <w:noProof/>
          <w:sz w:val="24"/>
          <w:szCs w:val="24"/>
        </w:rPr>
        <w:t>125 Калюжин О.В., Абидов М.Т.</w:t>
      </w:r>
      <w:r w:rsidRPr="00D86AC7">
        <w:rPr>
          <w:noProof/>
          <w:sz w:val="24"/>
          <w:szCs w:val="24"/>
          <w:lang w:val="en-US"/>
        </w:rPr>
        <w:t> </w:t>
      </w:r>
      <w:r w:rsidRPr="00D86AC7">
        <w:rPr>
          <w:noProof/>
          <w:sz w:val="24"/>
          <w:szCs w:val="24"/>
        </w:rPr>
        <w:t xml:space="preserve">Регуляция продукции ИЛ-1 и ФНО галавитом //Бюлл. экспер. биол. и мед.-1999. </w:t>
      </w:r>
      <w:r w:rsidRPr="00D86AC7">
        <w:rPr>
          <w:noProof/>
          <w:sz w:val="24"/>
          <w:szCs w:val="24"/>
          <w:lang w:val="en-US"/>
        </w:rPr>
        <w:t>№ 127. С. 42-43.</w:t>
      </w:r>
    </w:p>
    <w:p w:rsidR="00992925" w:rsidRPr="00CD37BC"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126. Jukić T., Abidov M., Ihan A. A Tetrahydrophthalazine Derivative» Sodium Nucleinate «Exerts a Potent Suppressive Effect upon LPS-Stimulated Mononuclear Cells in vitro and in vivo //Collegium antropologicum. – 2011. – Т. 35. – №. 4. – С. 1219-1223.</w:t>
      </w:r>
    </w:p>
    <w:p w:rsidR="00992925" w:rsidRPr="00D86AC7" w:rsidRDefault="00992925" w:rsidP="00992925">
      <w:pPr>
        <w:widowControl w:val="0"/>
        <w:autoSpaceDE w:val="0"/>
        <w:autoSpaceDN w:val="0"/>
        <w:adjustRightInd w:val="0"/>
        <w:ind w:left="640" w:hanging="640"/>
        <w:rPr>
          <w:noProof/>
          <w:sz w:val="24"/>
          <w:szCs w:val="24"/>
          <w:lang w:val="en-US"/>
        </w:rPr>
      </w:pPr>
      <w:r w:rsidRPr="00CD37BC">
        <w:rPr>
          <w:noProof/>
          <w:sz w:val="24"/>
          <w:szCs w:val="24"/>
          <w:lang w:val="en-US"/>
        </w:rPr>
        <w:t>127. Danilova I. G. et al. Partial recovery from alloxan-induced diabetes by sodium phthalhydrazide in rats //Biomedicine &amp; Pharmacotherapy. – 2017. – Т. 95. – С. 103-110.</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128. </w:t>
      </w:r>
      <w:r w:rsidRPr="00CD37BC">
        <w:rPr>
          <w:noProof/>
          <w:sz w:val="24"/>
          <w:szCs w:val="24"/>
          <w:lang w:val="en-US"/>
        </w:rPr>
        <w:t>Lungu G. et al. Monosodium luminol upregulates the expression of Bc1-2 and VEGF in retrovirus-infected mice through downregulation of corresponding miRNAs //Acta virologica. – 2010. – Т. 54. – №. 1. – С. 27.</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129. </w:t>
      </w:r>
      <w:r w:rsidRPr="00CD37BC">
        <w:rPr>
          <w:noProof/>
          <w:sz w:val="24"/>
          <w:szCs w:val="24"/>
          <w:lang w:val="en-US"/>
        </w:rPr>
        <w:t>Bruno S., Darzynkiewicz Z. Cell cycle dependent expression and stability of the nuclear protein detected by Ki‐67 antibody in HL‐60 cells //Cell proliferation. – 1992. – Т. 25. – №. 1. – С. 31-40.</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130. </w:t>
      </w:r>
      <w:r w:rsidRPr="00CD37BC">
        <w:rPr>
          <w:noProof/>
          <w:sz w:val="24"/>
          <w:szCs w:val="24"/>
          <w:lang w:val="en-US"/>
        </w:rPr>
        <w:t>Darzynkiewicz Z. et al. Initiation and termination of DNA replication during S phase in relation to cyclins D1, E and A, p21WAF1, Cdt1 and the p12 subunit of DNA polymerase δ revealed in individual cells by cytometry //Oncotarget. – 2015. – Т. 6. – №. 14. – С. 11735.</w:t>
      </w:r>
    </w:p>
    <w:p w:rsidR="00992925" w:rsidRPr="00CD37BC" w:rsidRDefault="00992925" w:rsidP="00992925">
      <w:pPr>
        <w:widowControl w:val="0"/>
        <w:autoSpaceDE w:val="0"/>
        <w:autoSpaceDN w:val="0"/>
        <w:adjustRightInd w:val="0"/>
        <w:ind w:left="640" w:hanging="640"/>
        <w:rPr>
          <w:noProof/>
          <w:sz w:val="24"/>
          <w:szCs w:val="24"/>
          <w:lang w:val="en-US"/>
        </w:rPr>
      </w:pPr>
      <w:r>
        <w:rPr>
          <w:noProof/>
          <w:sz w:val="24"/>
          <w:szCs w:val="24"/>
          <w:lang w:val="en-US"/>
        </w:rPr>
        <w:t xml:space="preserve">131. </w:t>
      </w:r>
      <w:r w:rsidRPr="00CD37BC">
        <w:rPr>
          <w:noProof/>
          <w:sz w:val="24"/>
          <w:szCs w:val="24"/>
          <w:lang w:val="en-US"/>
        </w:rPr>
        <w:t>Austyn J. M., Gordon S. F4/80, a monoclonal antibody directed specifically against the mouse macrophage //European journal of immunology. – 1981. – Т. 11. – №. 10. – С. 805-815.</w:t>
      </w:r>
    </w:p>
    <w:p w:rsidR="00992925" w:rsidRPr="00992925" w:rsidRDefault="00992925" w:rsidP="00992925">
      <w:pPr>
        <w:widowControl w:val="0"/>
        <w:autoSpaceDE w:val="0"/>
        <w:autoSpaceDN w:val="0"/>
        <w:adjustRightInd w:val="0"/>
        <w:ind w:left="640" w:hanging="640"/>
        <w:rPr>
          <w:noProof/>
          <w:sz w:val="24"/>
          <w:szCs w:val="24"/>
        </w:rPr>
      </w:pPr>
      <w:r>
        <w:rPr>
          <w:noProof/>
          <w:sz w:val="24"/>
          <w:szCs w:val="24"/>
          <w:lang w:val="en-US"/>
        </w:rPr>
        <w:t xml:space="preserve">132. </w:t>
      </w:r>
      <w:r w:rsidRPr="00CD37BC">
        <w:rPr>
          <w:noProof/>
          <w:sz w:val="24"/>
          <w:szCs w:val="24"/>
          <w:lang w:val="en-US"/>
        </w:rPr>
        <w:t xml:space="preserve">Sjöholm Å. Diabetes mellitus and impaired pancreatic β‐cell proliferation //Journal of internal medicine. – 1996. – Т. 239. – №. </w:t>
      </w:r>
      <w:r w:rsidRPr="00992925">
        <w:rPr>
          <w:noProof/>
          <w:sz w:val="24"/>
          <w:szCs w:val="24"/>
        </w:rPr>
        <w:t>3. – С. 211-220.</w:t>
      </w:r>
    </w:p>
    <w:p w:rsidR="00992925" w:rsidRPr="00992925" w:rsidRDefault="00992925" w:rsidP="00992925">
      <w:pPr>
        <w:widowControl w:val="0"/>
        <w:autoSpaceDE w:val="0"/>
        <w:autoSpaceDN w:val="0"/>
        <w:adjustRightInd w:val="0"/>
        <w:ind w:left="640" w:hanging="640"/>
        <w:rPr>
          <w:noProof/>
          <w:sz w:val="24"/>
          <w:szCs w:val="24"/>
        </w:rPr>
      </w:pPr>
      <w:r w:rsidRPr="00992925">
        <w:rPr>
          <w:noProof/>
          <w:sz w:val="24"/>
          <w:szCs w:val="24"/>
        </w:rPr>
        <w:t xml:space="preserve">133. Меньщикова Е. Б. и др. Окислительный стресс: Патологические состояния и </w:t>
      </w:r>
      <w:r w:rsidRPr="00992925">
        <w:rPr>
          <w:noProof/>
          <w:sz w:val="24"/>
          <w:szCs w:val="24"/>
        </w:rPr>
        <w:lastRenderedPageBreak/>
        <w:t>заболевания. – 2008.</w:t>
      </w:r>
    </w:p>
    <w:p w:rsidR="002D6D71" w:rsidRPr="00992925" w:rsidRDefault="00992925" w:rsidP="00992925">
      <w:pPr>
        <w:widowControl w:val="0"/>
        <w:autoSpaceDE w:val="0"/>
        <w:autoSpaceDN w:val="0"/>
        <w:adjustRightInd w:val="0"/>
        <w:ind w:left="640" w:hanging="640"/>
        <w:rPr>
          <w:noProof/>
          <w:sz w:val="24"/>
          <w:szCs w:val="24"/>
        </w:rPr>
      </w:pPr>
      <w:r w:rsidRPr="00FE5850">
        <w:rPr>
          <w:noProof/>
          <w:sz w:val="24"/>
          <w:szCs w:val="24"/>
          <w:lang w:val="en-US"/>
        </w:rPr>
        <w:fldChar w:fldCharType="end"/>
      </w:r>
      <w:bookmarkEnd w:id="95"/>
    </w:p>
    <w:p w:rsidR="006A5C38" w:rsidRPr="00992925" w:rsidRDefault="006A5C38" w:rsidP="002D6D71">
      <w:pPr>
        <w:widowControl w:val="0"/>
        <w:autoSpaceDE w:val="0"/>
        <w:autoSpaceDN w:val="0"/>
        <w:adjustRightInd w:val="0"/>
        <w:ind w:left="640" w:hanging="640"/>
        <w:rPr>
          <w:noProof/>
          <w:sz w:val="24"/>
          <w:szCs w:val="24"/>
        </w:rPr>
      </w:pPr>
    </w:p>
    <w:p w:rsidR="006A5C38" w:rsidRPr="006A5C38" w:rsidRDefault="006A5C38" w:rsidP="002D6D71">
      <w:pPr>
        <w:widowControl w:val="0"/>
        <w:autoSpaceDE w:val="0"/>
        <w:autoSpaceDN w:val="0"/>
        <w:adjustRightInd w:val="0"/>
        <w:ind w:left="640" w:hanging="640"/>
        <w:rPr>
          <w:noProof/>
          <w:sz w:val="24"/>
          <w:szCs w:val="24"/>
        </w:rPr>
      </w:pPr>
    </w:p>
    <w:sectPr w:rsidR="006A5C38" w:rsidRPr="006A5C38" w:rsidSect="00A8034A">
      <w:foot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0D2" w:rsidRDefault="00C740D2" w:rsidP="00A8034A">
      <w:pPr>
        <w:spacing w:after="0" w:line="240" w:lineRule="auto"/>
      </w:pPr>
      <w:r>
        <w:separator/>
      </w:r>
    </w:p>
  </w:endnote>
  <w:endnote w:type="continuationSeparator" w:id="0">
    <w:p w:rsidR="00C740D2" w:rsidRDefault="00C740D2" w:rsidP="00A8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25F9" w:rsidRDefault="00A825F9">
    <w:pPr>
      <w:pStyle w:val="af"/>
      <w:jc w:val="right"/>
    </w:pPr>
    <w:r>
      <w:fldChar w:fldCharType="begin"/>
    </w:r>
    <w:r>
      <w:instrText>PAGE   \* MERGEFORMAT</w:instrText>
    </w:r>
    <w:r>
      <w:fldChar w:fldCharType="separate"/>
    </w:r>
    <w:r w:rsidR="00CB5D03">
      <w:rPr>
        <w:noProof/>
      </w:rPr>
      <w:t>101</w:t>
    </w:r>
    <w:r>
      <w:fldChar w:fldCharType="end"/>
    </w:r>
  </w:p>
  <w:p w:rsidR="00A825F9" w:rsidRDefault="00A825F9">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0D2" w:rsidRDefault="00C740D2" w:rsidP="00A8034A">
      <w:pPr>
        <w:spacing w:after="0" w:line="240" w:lineRule="auto"/>
      </w:pPr>
      <w:r>
        <w:separator/>
      </w:r>
    </w:p>
  </w:footnote>
  <w:footnote w:type="continuationSeparator" w:id="0">
    <w:p w:rsidR="00C740D2" w:rsidRDefault="00C740D2" w:rsidP="00A803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A2509"/>
    <w:multiLevelType w:val="hybridMultilevel"/>
    <w:tmpl w:val="D11836CC"/>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5F34B1"/>
    <w:multiLevelType w:val="multilevel"/>
    <w:tmpl w:val="8AF20F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E667079"/>
    <w:multiLevelType w:val="multilevel"/>
    <w:tmpl w:val="1A2ED6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EE45071"/>
    <w:multiLevelType w:val="hybridMultilevel"/>
    <w:tmpl w:val="11DA4184"/>
    <w:lvl w:ilvl="0" w:tplc="1386493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5E569C"/>
    <w:multiLevelType w:val="hybridMultilevel"/>
    <w:tmpl w:val="0FCEB7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171850"/>
    <w:multiLevelType w:val="multilevel"/>
    <w:tmpl w:val="B8564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676517"/>
    <w:multiLevelType w:val="multilevel"/>
    <w:tmpl w:val="D4D0C3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7" w15:restartNumberingAfterBreak="0">
    <w:nsid w:val="49A92537"/>
    <w:multiLevelType w:val="hybridMultilevel"/>
    <w:tmpl w:val="EFE48546"/>
    <w:lvl w:ilvl="0" w:tplc="14568C2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8" w15:restartNumberingAfterBreak="0">
    <w:nsid w:val="534A097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D16BE8"/>
    <w:multiLevelType w:val="multilevel"/>
    <w:tmpl w:val="8AF20F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5151A1A"/>
    <w:multiLevelType w:val="hybridMultilevel"/>
    <w:tmpl w:val="D75ED0B8"/>
    <w:lvl w:ilvl="0" w:tplc="5F9ECDCE">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78FA5AA9"/>
    <w:multiLevelType w:val="multilevel"/>
    <w:tmpl w:val="9BE8A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F98323E"/>
    <w:multiLevelType w:val="hybridMultilevel"/>
    <w:tmpl w:val="60D40198"/>
    <w:lvl w:ilvl="0" w:tplc="84DEBBC0">
      <w:start w:val="1"/>
      <w:numFmt w:val="bullet"/>
      <w:lvlText w:val="•"/>
      <w:lvlJc w:val="left"/>
      <w:pPr>
        <w:tabs>
          <w:tab w:val="num" w:pos="720"/>
        </w:tabs>
        <w:ind w:left="720" w:hanging="360"/>
      </w:pPr>
      <w:rPr>
        <w:rFonts w:ascii="Arial" w:hAnsi="Arial" w:cs="Arial" w:hint="default"/>
      </w:rPr>
    </w:lvl>
    <w:lvl w:ilvl="1" w:tplc="400458F8">
      <w:start w:val="1"/>
      <w:numFmt w:val="bullet"/>
      <w:lvlText w:val="•"/>
      <w:lvlJc w:val="left"/>
      <w:pPr>
        <w:tabs>
          <w:tab w:val="num" w:pos="1440"/>
        </w:tabs>
        <w:ind w:left="1440" w:hanging="360"/>
      </w:pPr>
      <w:rPr>
        <w:rFonts w:ascii="Arial" w:hAnsi="Arial" w:cs="Arial" w:hint="default"/>
      </w:rPr>
    </w:lvl>
    <w:lvl w:ilvl="2" w:tplc="7F6CEC3E">
      <w:start w:val="1"/>
      <w:numFmt w:val="bullet"/>
      <w:lvlText w:val="•"/>
      <w:lvlJc w:val="left"/>
      <w:pPr>
        <w:tabs>
          <w:tab w:val="num" w:pos="2160"/>
        </w:tabs>
        <w:ind w:left="2160" w:hanging="360"/>
      </w:pPr>
      <w:rPr>
        <w:rFonts w:ascii="Arial" w:hAnsi="Arial" w:cs="Arial" w:hint="default"/>
      </w:rPr>
    </w:lvl>
    <w:lvl w:ilvl="3" w:tplc="B1105954">
      <w:start w:val="1"/>
      <w:numFmt w:val="bullet"/>
      <w:lvlText w:val="•"/>
      <w:lvlJc w:val="left"/>
      <w:pPr>
        <w:tabs>
          <w:tab w:val="num" w:pos="2880"/>
        </w:tabs>
        <w:ind w:left="2880" w:hanging="360"/>
      </w:pPr>
      <w:rPr>
        <w:rFonts w:ascii="Arial" w:hAnsi="Arial" w:cs="Arial" w:hint="default"/>
      </w:rPr>
    </w:lvl>
    <w:lvl w:ilvl="4" w:tplc="6C72B43A">
      <w:start w:val="1"/>
      <w:numFmt w:val="bullet"/>
      <w:lvlText w:val="•"/>
      <w:lvlJc w:val="left"/>
      <w:pPr>
        <w:tabs>
          <w:tab w:val="num" w:pos="3600"/>
        </w:tabs>
        <w:ind w:left="3600" w:hanging="360"/>
      </w:pPr>
      <w:rPr>
        <w:rFonts w:ascii="Arial" w:hAnsi="Arial" w:cs="Arial" w:hint="default"/>
      </w:rPr>
    </w:lvl>
    <w:lvl w:ilvl="5" w:tplc="C9A8E66C">
      <w:start w:val="1"/>
      <w:numFmt w:val="bullet"/>
      <w:lvlText w:val="•"/>
      <w:lvlJc w:val="left"/>
      <w:pPr>
        <w:tabs>
          <w:tab w:val="num" w:pos="4320"/>
        </w:tabs>
        <w:ind w:left="4320" w:hanging="360"/>
      </w:pPr>
      <w:rPr>
        <w:rFonts w:ascii="Arial" w:hAnsi="Arial" w:cs="Arial" w:hint="default"/>
      </w:rPr>
    </w:lvl>
    <w:lvl w:ilvl="6" w:tplc="55BC9E4E">
      <w:start w:val="1"/>
      <w:numFmt w:val="bullet"/>
      <w:lvlText w:val="•"/>
      <w:lvlJc w:val="left"/>
      <w:pPr>
        <w:tabs>
          <w:tab w:val="num" w:pos="5040"/>
        </w:tabs>
        <w:ind w:left="5040" w:hanging="360"/>
      </w:pPr>
      <w:rPr>
        <w:rFonts w:ascii="Arial" w:hAnsi="Arial" w:cs="Arial" w:hint="default"/>
      </w:rPr>
    </w:lvl>
    <w:lvl w:ilvl="7" w:tplc="8876798A">
      <w:start w:val="1"/>
      <w:numFmt w:val="bullet"/>
      <w:lvlText w:val="•"/>
      <w:lvlJc w:val="left"/>
      <w:pPr>
        <w:tabs>
          <w:tab w:val="num" w:pos="5760"/>
        </w:tabs>
        <w:ind w:left="5760" w:hanging="360"/>
      </w:pPr>
      <w:rPr>
        <w:rFonts w:ascii="Arial" w:hAnsi="Arial" w:cs="Arial" w:hint="default"/>
      </w:rPr>
    </w:lvl>
    <w:lvl w:ilvl="8" w:tplc="45A430AA">
      <w:start w:val="1"/>
      <w:numFmt w:val="bullet"/>
      <w:lvlText w:val="•"/>
      <w:lvlJc w:val="left"/>
      <w:pPr>
        <w:tabs>
          <w:tab w:val="num" w:pos="6480"/>
        </w:tabs>
        <w:ind w:left="6480" w:hanging="360"/>
      </w:pPr>
      <w:rPr>
        <w:rFonts w:ascii="Arial" w:hAnsi="Arial" w:cs="Arial" w:hint="default"/>
      </w:rPr>
    </w:lvl>
  </w:abstractNum>
  <w:num w:numId="1">
    <w:abstractNumId w:val="5"/>
  </w:num>
  <w:num w:numId="2">
    <w:abstractNumId w:val="6"/>
  </w:num>
  <w:num w:numId="3">
    <w:abstractNumId w:val="11"/>
  </w:num>
  <w:num w:numId="4">
    <w:abstractNumId w:val="7"/>
  </w:num>
  <w:num w:numId="5">
    <w:abstractNumId w:val="10"/>
  </w:num>
  <w:num w:numId="6">
    <w:abstractNumId w:val="12"/>
  </w:num>
  <w:num w:numId="7">
    <w:abstractNumId w:val="2"/>
  </w:num>
  <w:num w:numId="8">
    <w:abstractNumId w:val="3"/>
  </w:num>
  <w:num w:numId="9">
    <w:abstractNumId w:val="1"/>
  </w:num>
  <w:num w:numId="10">
    <w:abstractNumId w:val="9"/>
  </w:num>
  <w:num w:numId="11">
    <w:abstractNumId w:val="8"/>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C7C0B"/>
    <w:rsid w:val="00003123"/>
    <w:rsid w:val="00003C98"/>
    <w:rsid w:val="000054E0"/>
    <w:rsid w:val="0000604A"/>
    <w:rsid w:val="0001453A"/>
    <w:rsid w:val="00015236"/>
    <w:rsid w:val="00021572"/>
    <w:rsid w:val="00023BB2"/>
    <w:rsid w:val="00024C59"/>
    <w:rsid w:val="000324B4"/>
    <w:rsid w:val="0003255E"/>
    <w:rsid w:val="0003384F"/>
    <w:rsid w:val="000341ED"/>
    <w:rsid w:val="00034C02"/>
    <w:rsid w:val="0003500E"/>
    <w:rsid w:val="0003577E"/>
    <w:rsid w:val="00040557"/>
    <w:rsid w:val="00045C99"/>
    <w:rsid w:val="0005004E"/>
    <w:rsid w:val="00050A1C"/>
    <w:rsid w:val="00054D19"/>
    <w:rsid w:val="000571BA"/>
    <w:rsid w:val="000609C5"/>
    <w:rsid w:val="00061FA7"/>
    <w:rsid w:val="000624AC"/>
    <w:rsid w:val="00063328"/>
    <w:rsid w:val="00064ED3"/>
    <w:rsid w:val="000669D1"/>
    <w:rsid w:val="00074AA8"/>
    <w:rsid w:val="00080609"/>
    <w:rsid w:val="00082D20"/>
    <w:rsid w:val="000845BC"/>
    <w:rsid w:val="00085DE1"/>
    <w:rsid w:val="00090576"/>
    <w:rsid w:val="00093EAD"/>
    <w:rsid w:val="00094754"/>
    <w:rsid w:val="000A019D"/>
    <w:rsid w:val="000A4B0C"/>
    <w:rsid w:val="000A76C1"/>
    <w:rsid w:val="000B32BC"/>
    <w:rsid w:val="000B3617"/>
    <w:rsid w:val="000B4746"/>
    <w:rsid w:val="000B4EF9"/>
    <w:rsid w:val="000C1994"/>
    <w:rsid w:val="000C510F"/>
    <w:rsid w:val="000D27AD"/>
    <w:rsid w:val="000D49F5"/>
    <w:rsid w:val="000D6FA5"/>
    <w:rsid w:val="000E01FC"/>
    <w:rsid w:val="000E4979"/>
    <w:rsid w:val="000E62F7"/>
    <w:rsid w:val="000E6710"/>
    <w:rsid w:val="000F31C2"/>
    <w:rsid w:val="000F3B31"/>
    <w:rsid w:val="000F5C87"/>
    <w:rsid w:val="000F6863"/>
    <w:rsid w:val="00100DDD"/>
    <w:rsid w:val="0010249B"/>
    <w:rsid w:val="0010315E"/>
    <w:rsid w:val="00106632"/>
    <w:rsid w:val="00111066"/>
    <w:rsid w:val="00115E75"/>
    <w:rsid w:val="00117A48"/>
    <w:rsid w:val="001240D0"/>
    <w:rsid w:val="0012651B"/>
    <w:rsid w:val="00126F45"/>
    <w:rsid w:val="0012716A"/>
    <w:rsid w:val="001273E7"/>
    <w:rsid w:val="0013076D"/>
    <w:rsid w:val="00130784"/>
    <w:rsid w:val="00136CA5"/>
    <w:rsid w:val="0013710E"/>
    <w:rsid w:val="00140FE6"/>
    <w:rsid w:val="001464F3"/>
    <w:rsid w:val="00146A45"/>
    <w:rsid w:val="00146DF5"/>
    <w:rsid w:val="00147BBB"/>
    <w:rsid w:val="0015030F"/>
    <w:rsid w:val="001503A4"/>
    <w:rsid w:val="0015281F"/>
    <w:rsid w:val="00155B1A"/>
    <w:rsid w:val="00157ABC"/>
    <w:rsid w:val="00157E10"/>
    <w:rsid w:val="00172184"/>
    <w:rsid w:val="00181347"/>
    <w:rsid w:val="00181730"/>
    <w:rsid w:val="00185634"/>
    <w:rsid w:val="00185B34"/>
    <w:rsid w:val="00191EC5"/>
    <w:rsid w:val="00194C8C"/>
    <w:rsid w:val="001A581D"/>
    <w:rsid w:val="001A614F"/>
    <w:rsid w:val="001B1069"/>
    <w:rsid w:val="001B1A08"/>
    <w:rsid w:val="001B6C6E"/>
    <w:rsid w:val="001C0147"/>
    <w:rsid w:val="001C40C2"/>
    <w:rsid w:val="001C5C28"/>
    <w:rsid w:val="001C5D6B"/>
    <w:rsid w:val="001D02D4"/>
    <w:rsid w:val="001D196D"/>
    <w:rsid w:val="001D5C8D"/>
    <w:rsid w:val="001D7596"/>
    <w:rsid w:val="001E267A"/>
    <w:rsid w:val="001E2EC2"/>
    <w:rsid w:val="001E31FF"/>
    <w:rsid w:val="001E3B99"/>
    <w:rsid w:val="001E3C7C"/>
    <w:rsid w:val="001E502A"/>
    <w:rsid w:val="001E7283"/>
    <w:rsid w:val="001F1FA8"/>
    <w:rsid w:val="001F2784"/>
    <w:rsid w:val="001F3864"/>
    <w:rsid w:val="002003A2"/>
    <w:rsid w:val="002022B5"/>
    <w:rsid w:val="00206203"/>
    <w:rsid w:val="00206A0B"/>
    <w:rsid w:val="00213114"/>
    <w:rsid w:val="0021345C"/>
    <w:rsid w:val="0021478E"/>
    <w:rsid w:val="00214A91"/>
    <w:rsid w:val="002207D3"/>
    <w:rsid w:val="00222304"/>
    <w:rsid w:val="00225CC8"/>
    <w:rsid w:val="00225F8C"/>
    <w:rsid w:val="00226B82"/>
    <w:rsid w:val="0024020D"/>
    <w:rsid w:val="002446C9"/>
    <w:rsid w:val="0024511F"/>
    <w:rsid w:val="00251DA3"/>
    <w:rsid w:val="002522EB"/>
    <w:rsid w:val="002543CC"/>
    <w:rsid w:val="00254887"/>
    <w:rsid w:val="00255AA2"/>
    <w:rsid w:val="00263ADD"/>
    <w:rsid w:val="002656F8"/>
    <w:rsid w:val="00267A8F"/>
    <w:rsid w:val="00277139"/>
    <w:rsid w:val="002806CA"/>
    <w:rsid w:val="0028257B"/>
    <w:rsid w:val="00287FE0"/>
    <w:rsid w:val="00292CD3"/>
    <w:rsid w:val="00295224"/>
    <w:rsid w:val="002A0BE9"/>
    <w:rsid w:val="002A1C07"/>
    <w:rsid w:val="002A64FD"/>
    <w:rsid w:val="002A780C"/>
    <w:rsid w:val="002B3749"/>
    <w:rsid w:val="002B4EEE"/>
    <w:rsid w:val="002C13AB"/>
    <w:rsid w:val="002C2D77"/>
    <w:rsid w:val="002D40C5"/>
    <w:rsid w:val="002D6D71"/>
    <w:rsid w:val="002E6F78"/>
    <w:rsid w:val="002F0409"/>
    <w:rsid w:val="002F0BA7"/>
    <w:rsid w:val="002F1B7B"/>
    <w:rsid w:val="002F1EAB"/>
    <w:rsid w:val="002F5031"/>
    <w:rsid w:val="00302B08"/>
    <w:rsid w:val="00303880"/>
    <w:rsid w:val="003047C1"/>
    <w:rsid w:val="0030724D"/>
    <w:rsid w:val="00307CAC"/>
    <w:rsid w:val="00311B38"/>
    <w:rsid w:val="00316D35"/>
    <w:rsid w:val="00321867"/>
    <w:rsid w:val="00323FCE"/>
    <w:rsid w:val="00324CD1"/>
    <w:rsid w:val="0032603E"/>
    <w:rsid w:val="003261A8"/>
    <w:rsid w:val="00327264"/>
    <w:rsid w:val="003303FD"/>
    <w:rsid w:val="00335FB8"/>
    <w:rsid w:val="00337F14"/>
    <w:rsid w:val="003402C5"/>
    <w:rsid w:val="0034410F"/>
    <w:rsid w:val="003445A3"/>
    <w:rsid w:val="0034571D"/>
    <w:rsid w:val="00347605"/>
    <w:rsid w:val="00350030"/>
    <w:rsid w:val="00350E3D"/>
    <w:rsid w:val="003518EE"/>
    <w:rsid w:val="003542F0"/>
    <w:rsid w:val="00357278"/>
    <w:rsid w:val="00361078"/>
    <w:rsid w:val="00362A3F"/>
    <w:rsid w:val="00362C49"/>
    <w:rsid w:val="003637C6"/>
    <w:rsid w:val="00366DC2"/>
    <w:rsid w:val="00371861"/>
    <w:rsid w:val="003718A5"/>
    <w:rsid w:val="0037219D"/>
    <w:rsid w:val="00373964"/>
    <w:rsid w:val="00373F52"/>
    <w:rsid w:val="0037724F"/>
    <w:rsid w:val="00382498"/>
    <w:rsid w:val="003861DC"/>
    <w:rsid w:val="003926E3"/>
    <w:rsid w:val="00393A16"/>
    <w:rsid w:val="00394612"/>
    <w:rsid w:val="00395108"/>
    <w:rsid w:val="00395C22"/>
    <w:rsid w:val="003976D1"/>
    <w:rsid w:val="003A2E9A"/>
    <w:rsid w:val="003B16F9"/>
    <w:rsid w:val="003B57EC"/>
    <w:rsid w:val="003B5B32"/>
    <w:rsid w:val="003B5E7F"/>
    <w:rsid w:val="003C33F9"/>
    <w:rsid w:val="003C73DD"/>
    <w:rsid w:val="003D252A"/>
    <w:rsid w:val="003D4D61"/>
    <w:rsid w:val="003D6ECE"/>
    <w:rsid w:val="003F1356"/>
    <w:rsid w:val="003F2B94"/>
    <w:rsid w:val="003F3126"/>
    <w:rsid w:val="003F31C3"/>
    <w:rsid w:val="003F3CFE"/>
    <w:rsid w:val="004004B3"/>
    <w:rsid w:val="00406E9A"/>
    <w:rsid w:val="004075A0"/>
    <w:rsid w:val="00416775"/>
    <w:rsid w:val="00416DED"/>
    <w:rsid w:val="00424C98"/>
    <w:rsid w:val="00425B17"/>
    <w:rsid w:val="00427FBE"/>
    <w:rsid w:val="004411C4"/>
    <w:rsid w:val="004414A0"/>
    <w:rsid w:val="004450ED"/>
    <w:rsid w:val="004459F1"/>
    <w:rsid w:val="00445C99"/>
    <w:rsid w:val="00447F86"/>
    <w:rsid w:val="00453BB6"/>
    <w:rsid w:val="004549F5"/>
    <w:rsid w:val="0045681B"/>
    <w:rsid w:val="00461DBA"/>
    <w:rsid w:val="00462428"/>
    <w:rsid w:val="00464AF3"/>
    <w:rsid w:val="004726CB"/>
    <w:rsid w:val="00474D84"/>
    <w:rsid w:val="00476159"/>
    <w:rsid w:val="00476D46"/>
    <w:rsid w:val="00480D24"/>
    <w:rsid w:val="004834C5"/>
    <w:rsid w:val="004850D8"/>
    <w:rsid w:val="004A003D"/>
    <w:rsid w:val="004A5A4B"/>
    <w:rsid w:val="004A6B70"/>
    <w:rsid w:val="004A715D"/>
    <w:rsid w:val="004A78E6"/>
    <w:rsid w:val="004B0825"/>
    <w:rsid w:val="004B4C0E"/>
    <w:rsid w:val="004B613A"/>
    <w:rsid w:val="004B7983"/>
    <w:rsid w:val="004C515E"/>
    <w:rsid w:val="004D6FBD"/>
    <w:rsid w:val="004E5107"/>
    <w:rsid w:val="004E7320"/>
    <w:rsid w:val="004F141E"/>
    <w:rsid w:val="004F294E"/>
    <w:rsid w:val="004F3E3F"/>
    <w:rsid w:val="004F7231"/>
    <w:rsid w:val="00501610"/>
    <w:rsid w:val="00503408"/>
    <w:rsid w:val="005040D9"/>
    <w:rsid w:val="00506CFC"/>
    <w:rsid w:val="00511798"/>
    <w:rsid w:val="00513681"/>
    <w:rsid w:val="0051458A"/>
    <w:rsid w:val="005159BA"/>
    <w:rsid w:val="00515F6C"/>
    <w:rsid w:val="005162FE"/>
    <w:rsid w:val="0051639D"/>
    <w:rsid w:val="0052115A"/>
    <w:rsid w:val="005222D2"/>
    <w:rsid w:val="00524A98"/>
    <w:rsid w:val="00524CC2"/>
    <w:rsid w:val="00526579"/>
    <w:rsid w:val="005271BF"/>
    <w:rsid w:val="00527CE7"/>
    <w:rsid w:val="00530753"/>
    <w:rsid w:val="00530D4D"/>
    <w:rsid w:val="0053560D"/>
    <w:rsid w:val="0054006F"/>
    <w:rsid w:val="005513D5"/>
    <w:rsid w:val="00555142"/>
    <w:rsid w:val="00557224"/>
    <w:rsid w:val="005603D0"/>
    <w:rsid w:val="005621E2"/>
    <w:rsid w:val="00572FA6"/>
    <w:rsid w:val="005756B0"/>
    <w:rsid w:val="005863D6"/>
    <w:rsid w:val="00586B04"/>
    <w:rsid w:val="005913B2"/>
    <w:rsid w:val="00593213"/>
    <w:rsid w:val="005954BE"/>
    <w:rsid w:val="00595646"/>
    <w:rsid w:val="005973A9"/>
    <w:rsid w:val="005A01A2"/>
    <w:rsid w:val="005A0A1C"/>
    <w:rsid w:val="005A2C37"/>
    <w:rsid w:val="005A35F4"/>
    <w:rsid w:val="005A4D42"/>
    <w:rsid w:val="005A5B3E"/>
    <w:rsid w:val="005B1FA4"/>
    <w:rsid w:val="005B2778"/>
    <w:rsid w:val="005B2DBF"/>
    <w:rsid w:val="005C5D0B"/>
    <w:rsid w:val="005D0332"/>
    <w:rsid w:val="005D388B"/>
    <w:rsid w:val="005D3963"/>
    <w:rsid w:val="005D3A5D"/>
    <w:rsid w:val="005D5F9D"/>
    <w:rsid w:val="005D6C02"/>
    <w:rsid w:val="005E1E48"/>
    <w:rsid w:val="005E53EA"/>
    <w:rsid w:val="005E5582"/>
    <w:rsid w:val="005F4E35"/>
    <w:rsid w:val="005F6300"/>
    <w:rsid w:val="00600829"/>
    <w:rsid w:val="00603EA6"/>
    <w:rsid w:val="0060491A"/>
    <w:rsid w:val="00605942"/>
    <w:rsid w:val="00605AB3"/>
    <w:rsid w:val="0060720E"/>
    <w:rsid w:val="00611EB2"/>
    <w:rsid w:val="00612A97"/>
    <w:rsid w:val="006131DD"/>
    <w:rsid w:val="00614BE1"/>
    <w:rsid w:val="00617882"/>
    <w:rsid w:val="0062191C"/>
    <w:rsid w:val="006223BE"/>
    <w:rsid w:val="00623180"/>
    <w:rsid w:val="00624E41"/>
    <w:rsid w:val="006308CF"/>
    <w:rsid w:val="00631F15"/>
    <w:rsid w:val="00636B96"/>
    <w:rsid w:val="00642BCA"/>
    <w:rsid w:val="006432E8"/>
    <w:rsid w:val="00646693"/>
    <w:rsid w:val="00652A95"/>
    <w:rsid w:val="00656D88"/>
    <w:rsid w:val="0066266C"/>
    <w:rsid w:val="00663F6B"/>
    <w:rsid w:val="006641CF"/>
    <w:rsid w:val="00664907"/>
    <w:rsid w:val="00676E8B"/>
    <w:rsid w:val="00680569"/>
    <w:rsid w:val="00680B8E"/>
    <w:rsid w:val="00683590"/>
    <w:rsid w:val="00684078"/>
    <w:rsid w:val="0068537D"/>
    <w:rsid w:val="00690D69"/>
    <w:rsid w:val="00693C94"/>
    <w:rsid w:val="006976BE"/>
    <w:rsid w:val="006A16BD"/>
    <w:rsid w:val="006A5C38"/>
    <w:rsid w:val="006A693C"/>
    <w:rsid w:val="006B3DD3"/>
    <w:rsid w:val="006B78D5"/>
    <w:rsid w:val="006C0FC0"/>
    <w:rsid w:val="006C44F1"/>
    <w:rsid w:val="006C6F09"/>
    <w:rsid w:val="006D0B63"/>
    <w:rsid w:val="006D4679"/>
    <w:rsid w:val="006E19A6"/>
    <w:rsid w:val="006F2FFB"/>
    <w:rsid w:val="006F60AE"/>
    <w:rsid w:val="006F683F"/>
    <w:rsid w:val="00702809"/>
    <w:rsid w:val="0070571B"/>
    <w:rsid w:val="007057E9"/>
    <w:rsid w:val="00707C24"/>
    <w:rsid w:val="00711A5D"/>
    <w:rsid w:val="00716866"/>
    <w:rsid w:val="007218EA"/>
    <w:rsid w:val="00721913"/>
    <w:rsid w:val="00727E93"/>
    <w:rsid w:val="00731CDC"/>
    <w:rsid w:val="00732B5E"/>
    <w:rsid w:val="007334C7"/>
    <w:rsid w:val="00736EB3"/>
    <w:rsid w:val="007414CD"/>
    <w:rsid w:val="00741EB0"/>
    <w:rsid w:val="00744E25"/>
    <w:rsid w:val="007503CE"/>
    <w:rsid w:val="007566CA"/>
    <w:rsid w:val="00756AB3"/>
    <w:rsid w:val="0075727A"/>
    <w:rsid w:val="00760577"/>
    <w:rsid w:val="00761CBE"/>
    <w:rsid w:val="00762C11"/>
    <w:rsid w:val="007707AA"/>
    <w:rsid w:val="00772D88"/>
    <w:rsid w:val="0078587B"/>
    <w:rsid w:val="00785E82"/>
    <w:rsid w:val="00786E94"/>
    <w:rsid w:val="00790340"/>
    <w:rsid w:val="00792B40"/>
    <w:rsid w:val="007937F6"/>
    <w:rsid w:val="0079754E"/>
    <w:rsid w:val="007A0DF7"/>
    <w:rsid w:val="007A2A09"/>
    <w:rsid w:val="007A4061"/>
    <w:rsid w:val="007A5C85"/>
    <w:rsid w:val="007A6765"/>
    <w:rsid w:val="007B0BB3"/>
    <w:rsid w:val="007B32EA"/>
    <w:rsid w:val="007B3392"/>
    <w:rsid w:val="007B7A24"/>
    <w:rsid w:val="007B7D36"/>
    <w:rsid w:val="007C2E14"/>
    <w:rsid w:val="007C41F3"/>
    <w:rsid w:val="007C4EEC"/>
    <w:rsid w:val="007C58BF"/>
    <w:rsid w:val="007D1383"/>
    <w:rsid w:val="007D1A54"/>
    <w:rsid w:val="007D1FE2"/>
    <w:rsid w:val="007D2389"/>
    <w:rsid w:val="007D377A"/>
    <w:rsid w:val="007D7E02"/>
    <w:rsid w:val="007E052B"/>
    <w:rsid w:val="007E3FA3"/>
    <w:rsid w:val="007E4709"/>
    <w:rsid w:val="007E64C6"/>
    <w:rsid w:val="007E6F0A"/>
    <w:rsid w:val="007E7A44"/>
    <w:rsid w:val="0080172C"/>
    <w:rsid w:val="00804292"/>
    <w:rsid w:val="00804FC4"/>
    <w:rsid w:val="00811C94"/>
    <w:rsid w:val="00817316"/>
    <w:rsid w:val="00825CD9"/>
    <w:rsid w:val="00826191"/>
    <w:rsid w:val="008318E5"/>
    <w:rsid w:val="008322D1"/>
    <w:rsid w:val="008324E7"/>
    <w:rsid w:val="00833C69"/>
    <w:rsid w:val="0084075B"/>
    <w:rsid w:val="00843862"/>
    <w:rsid w:val="00843902"/>
    <w:rsid w:val="008501E4"/>
    <w:rsid w:val="00852ED6"/>
    <w:rsid w:val="00857EA2"/>
    <w:rsid w:val="00857FAE"/>
    <w:rsid w:val="0086182C"/>
    <w:rsid w:val="00864174"/>
    <w:rsid w:val="008653D6"/>
    <w:rsid w:val="0086775A"/>
    <w:rsid w:val="00870BAA"/>
    <w:rsid w:val="00872B8F"/>
    <w:rsid w:val="008746FF"/>
    <w:rsid w:val="008760A6"/>
    <w:rsid w:val="00876214"/>
    <w:rsid w:val="00880E43"/>
    <w:rsid w:val="00881458"/>
    <w:rsid w:val="00885359"/>
    <w:rsid w:val="00890D19"/>
    <w:rsid w:val="00896B0A"/>
    <w:rsid w:val="008A1DA1"/>
    <w:rsid w:val="008A26CC"/>
    <w:rsid w:val="008A4CC7"/>
    <w:rsid w:val="008B5734"/>
    <w:rsid w:val="008B714C"/>
    <w:rsid w:val="008C293B"/>
    <w:rsid w:val="008C5FF7"/>
    <w:rsid w:val="008C67C4"/>
    <w:rsid w:val="008D0EB3"/>
    <w:rsid w:val="008D231D"/>
    <w:rsid w:val="008D298B"/>
    <w:rsid w:val="008D6D80"/>
    <w:rsid w:val="008E22B5"/>
    <w:rsid w:val="008E5BDE"/>
    <w:rsid w:val="008E78C2"/>
    <w:rsid w:val="008E7D54"/>
    <w:rsid w:val="008F1ED6"/>
    <w:rsid w:val="008F336A"/>
    <w:rsid w:val="00902226"/>
    <w:rsid w:val="00902920"/>
    <w:rsid w:val="00902F21"/>
    <w:rsid w:val="009035B7"/>
    <w:rsid w:val="00904BD7"/>
    <w:rsid w:val="00905243"/>
    <w:rsid w:val="009073F9"/>
    <w:rsid w:val="00911FF3"/>
    <w:rsid w:val="00914049"/>
    <w:rsid w:val="009152EA"/>
    <w:rsid w:val="00921183"/>
    <w:rsid w:val="00922B63"/>
    <w:rsid w:val="0092324C"/>
    <w:rsid w:val="00924C90"/>
    <w:rsid w:val="00927BFA"/>
    <w:rsid w:val="009303A0"/>
    <w:rsid w:val="0093084B"/>
    <w:rsid w:val="00931D5C"/>
    <w:rsid w:val="00933A72"/>
    <w:rsid w:val="00935427"/>
    <w:rsid w:val="00937FB0"/>
    <w:rsid w:val="009411D6"/>
    <w:rsid w:val="00941324"/>
    <w:rsid w:val="00942902"/>
    <w:rsid w:val="009430B2"/>
    <w:rsid w:val="0094384C"/>
    <w:rsid w:val="00946B22"/>
    <w:rsid w:val="00950974"/>
    <w:rsid w:val="009521E0"/>
    <w:rsid w:val="00954BFE"/>
    <w:rsid w:val="00954C67"/>
    <w:rsid w:val="00955A81"/>
    <w:rsid w:val="00957D7A"/>
    <w:rsid w:val="00962B08"/>
    <w:rsid w:val="0096589B"/>
    <w:rsid w:val="00965EEE"/>
    <w:rsid w:val="009701B4"/>
    <w:rsid w:val="009709F6"/>
    <w:rsid w:val="00971A0D"/>
    <w:rsid w:val="009736AB"/>
    <w:rsid w:val="009754CF"/>
    <w:rsid w:val="00981545"/>
    <w:rsid w:val="00981E56"/>
    <w:rsid w:val="009833D5"/>
    <w:rsid w:val="009842FC"/>
    <w:rsid w:val="00984B68"/>
    <w:rsid w:val="00984BAE"/>
    <w:rsid w:val="00986183"/>
    <w:rsid w:val="00992925"/>
    <w:rsid w:val="009943FF"/>
    <w:rsid w:val="00995A38"/>
    <w:rsid w:val="009A192B"/>
    <w:rsid w:val="009A1D4E"/>
    <w:rsid w:val="009A1F45"/>
    <w:rsid w:val="009A23FE"/>
    <w:rsid w:val="009B06A0"/>
    <w:rsid w:val="009B0B57"/>
    <w:rsid w:val="009B24FB"/>
    <w:rsid w:val="009B5A7C"/>
    <w:rsid w:val="009B64D1"/>
    <w:rsid w:val="009C113E"/>
    <w:rsid w:val="009C3B75"/>
    <w:rsid w:val="009C475D"/>
    <w:rsid w:val="009C49CB"/>
    <w:rsid w:val="009C7121"/>
    <w:rsid w:val="009C7168"/>
    <w:rsid w:val="009C747B"/>
    <w:rsid w:val="009C7C0B"/>
    <w:rsid w:val="009D15D1"/>
    <w:rsid w:val="009D2BD3"/>
    <w:rsid w:val="009D3D5B"/>
    <w:rsid w:val="009D5676"/>
    <w:rsid w:val="009D6874"/>
    <w:rsid w:val="009E2FDA"/>
    <w:rsid w:val="009E3421"/>
    <w:rsid w:val="009E34A9"/>
    <w:rsid w:val="009E42F0"/>
    <w:rsid w:val="009F17AF"/>
    <w:rsid w:val="009F230F"/>
    <w:rsid w:val="009F2376"/>
    <w:rsid w:val="009F4DA7"/>
    <w:rsid w:val="00A009BC"/>
    <w:rsid w:val="00A05F09"/>
    <w:rsid w:val="00A0604B"/>
    <w:rsid w:val="00A22D88"/>
    <w:rsid w:val="00A2346A"/>
    <w:rsid w:val="00A301F6"/>
    <w:rsid w:val="00A333F9"/>
    <w:rsid w:val="00A34ABD"/>
    <w:rsid w:val="00A35378"/>
    <w:rsid w:val="00A41FC5"/>
    <w:rsid w:val="00A42BF1"/>
    <w:rsid w:val="00A52A65"/>
    <w:rsid w:val="00A53286"/>
    <w:rsid w:val="00A60C6B"/>
    <w:rsid w:val="00A64E84"/>
    <w:rsid w:val="00A66C22"/>
    <w:rsid w:val="00A67731"/>
    <w:rsid w:val="00A706FB"/>
    <w:rsid w:val="00A70CAC"/>
    <w:rsid w:val="00A8034A"/>
    <w:rsid w:val="00A825F9"/>
    <w:rsid w:val="00A842FF"/>
    <w:rsid w:val="00A84795"/>
    <w:rsid w:val="00A85B2E"/>
    <w:rsid w:val="00A90446"/>
    <w:rsid w:val="00A96848"/>
    <w:rsid w:val="00A9711F"/>
    <w:rsid w:val="00A976AD"/>
    <w:rsid w:val="00AA260F"/>
    <w:rsid w:val="00AA2C4D"/>
    <w:rsid w:val="00AA58E0"/>
    <w:rsid w:val="00AA68C3"/>
    <w:rsid w:val="00AA7AFA"/>
    <w:rsid w:val="00AB243F"/>
    <w:rsid w:val="00AB51C2"/>
    <w:rsid w:val="00AB62F1"/>
    <w:rsid w:val="00AB6733"/>
    <w:rsid w:val="00AB7DCC"/>
    <w:rsid w:val="00AC4D3A"/>
    <w:rsid w:val="00AD1B56"/>
    <w:rsid w:val="00AD27E7"/>
    <w:rsid w:val="00AD37B6"/>
    <w:rsid w:val="00AD5F9A"/>
    <w:rsid w:val="00AD6B3B"/>
    <w:rsid w:val="00AD7D82"/>
    <w:rsid w:val="00AE2529"/>
    <w:rsid w:val="00AE2B76"/>
    <w:rsid w:val="00AE36F6"/>
    <w:rsid w:val="00AE5D69"/>
    <w:rsid w:val="00AE6CAD"/>
    <w:rsid w:val="00AE70C6"/>
    <w:rsid w:val="00AF0B75"/>
    <w:rsid w:val="00AF10D9"/>
    <w:rsid w:val="00AF5670"/>
    <w:rsid w:val="00AF5879"/>
    <w:rsid w:val="00AF6679"/>
    <w:rsid w:val="00B01DB7"/>
    <w:rsid w:val="00B06E7D"/>
    <w:rsid w:val="00B15C7D"/>
    <w:rsid w:val="00B15FB7"/>
    <w:rsid w:val="00B17E0D"/>
    <w:rsid w:val="00B20A84"/>
    <w:rsid w:val="00B21B78"/>
    <w:rsid w:val="00B258FD"/>
    <w:rsid w:val="00B26637"/>
    <w:rsid w:val="00B31E54"/>
    <w:rsid w:val="00B32DAA"/>
    <w:rsid w:val="00B32FC7"/>
    <w:rsid w:val="00B336D0"/>
    <w:rsid w:val="00B33E71"/>
    <w:rsid w:val="00B344F9"/>
    <w:rsid w:val="00B34901"/>
    <w:rsid w:val="00B34E97"/>
    <w:rsid w:val="00B34F58"/>
    <w:rsid w:val="00B36808"/>
    <w:rsid w:val="00B36EBC"/>
    <w:rsid w:val="00B37350"/>
    <w:rsid w:val="00B37A02"/>
    <w:rsid w:val="00B4236F"/>
    <w:rsid w:val="00B4423B"/>
    <w:rsid w:val="00B503F7"/>
    <w:rsid w:val="00B531A1"/>
    <w:rsid w:val="00B53B9F"/>
    <w:rsid w:val="00B5498C"/>
    <w:rsid w:val="00B5551A"/>
    <w:rsid w:val="00B5553E"/>
    <w:rsid w:val="00B555A6"/>
    <w:rsid w:val="00B5727F"/>
    <w:rsid w:val="00B60276"/>
    <w:rsid w:val="00B618FC"/>
    <w:rsid w:val="00B61CD6"/>
    <w:rsid w:val="00B73105"/>
    <w:rsid w:val="00B75057"/>
    <w:rsid w:val="00B76AD7"/>
    <w:rsid w:val="00B77447"/>
    <w:rsid w:val="00B80CA6"/>
    <w:rsid w:val="00B84083"/>
    <w:rsid w:val="00B927AD"/>
    <w:rsid w:val="00B92B88"/>
    <w:rsid w:val="00B9428B"/>
    <w:rsid w:val="00B94DF7"/>
    <w:rsid w:val="00BA61D2"/>
    <w:rsid w:val="00BA7B5F"/>
    <w:rsid w:val="00BB1821"/>
    <w:rsid w:val="00BC0C1A"/>
    <w:rsid w:val="00BC32FC"/>
    <w:rsid w:val="00BC3585"/>
    <w:rsid w:val="00BC3590"/>
    <w:rsid w:val="00BC435E"/>
    <w:rsid w:val="00BC64AB"/>
    <w:rsid w:val="00BC6A6B"/>
    <w:rsid w:val="00BD20FB"/>
    <w:rsid w:val="00BD2363"/>
    <w:rsid w:val="00BD7AFE"/>
    <w:rsid w:val="00BE0C62"/>
    <w:rsid w:val="00BE132D"/>
    <w:rsid w:val="00BE3E1A"/>
    <w:rsid w:val="00BE6E4F"/>
    <w:rsid w:val="00BF3E48"/>
    <w:rsid w:val="00BF5D3C"/>
    <w:rsid w:val="00BF6BF9"/>
    <w:rsid w:val="00C0715C"/>
    <w:rsid w:val="00C10CF8"/>
    <w:rsid w:val="00C13D0D"/>
    <w:rsid w:val="00C166B8"/>
    <w:rsid w:val="00C21461"/>
    <w:rsid w:val="00C271E3"/>
    <w:rsid w:val="00C31FA0"/>
    <w:rsid w:val="00C330DF"/>
    <w:rsid w:val="00C33133"/>
    <w:rsid w:val="00C35528"/>
    <w:rsid w:val="00C35C49"/>
    <w:rsid w:val="00C45FDC"/>
    <w:rsid w:val="00C46DCD"/>
    <w:rsid w:val="00C534B7"/>
    <w:rsid w:val="00C536F2"/>
    <w:rsid w:val="00C5700A"/>
    <w:rsid w:val="00C57C4B"/>
    <w:rsid w:val="00C653BF"/>
    <w:rsid w:val="00C65C94"/>
    <w:rsid w:val="00C72FDD"/>
    <w:rsid w:val="00C73056"/>
    <w:rsid w:val="00C740D2"/>
    <w:rsid w:val="00C74795"/>
    <w:rsid w:val="00C82906"/>
    <w:rsid w:val="00C835FB"/>
    <w:rsid w:val="00C851E7"/>
    <w:rsid w:val="00C8578C"/>
    <w:rsid w:val="00C85858"/>
    <w:rsid w:val="00C91461"/>
    <w:rsid w:val="00C91617"/>
    <w:rsid w:val="00C935DD"/>
    <w:rsid w:val="00C944AB"/>
    <w:rsid w:val="00C94757"/>
    <w:rsid w:val="00C965A3"/>
    <w:rsid w:val="00C972D0"/>
    <w:rsid w:val="00C97A4D"/>
    <w:rsid w:val="00CA0B1C"/>
    <w:rsid w:val="00CA1D7E"/>
    <w:rsid w:val="00CA2CD7"/>
    <w:rsid w:val="00CA5AA0"/>
    <w:rsid w:val="00CA7EA0"/>
    <w:rsid w:val="00CB4C9A"/>
    <w:rsid w:val="00CB522E"/>
    <w:rsid w:val="00CB56A6"/>
    <w:rsid w:val="00CB5D03"/>
    <w:rsid w:val="00CC2ECA"/>
    <w:rsid w:val="00CC3737"/>
    <w:rsid w:val="00CC60F6"/>
    <w:rsid w:val="00CC71B8"/>
    <w:rsid w:val="00CC79EF"/>
    <w:rsid w:val="00CD1E64"/>
    <w:rsid w:val="00CD2620"/>
    <w:rsid w:val="00CD6216"/>
    <w:rsid w:val="00CD635B"/>
    <w:rsid w:val="00CE0F20"/>
    <w:rsid w:val="00CE2D44"/>
    <w:rsid w:val="00CE33A8"/>
    <w:rsid w:val="00CE4832"/>
    <w:rsid w:val="00CE7CFF"/>
    <w:rsid w:val="00CF3571"/>
    <w:rsid w:val="00CF40FB"/>
    <w:rsid w:val="00CF4359"/>
    <w:rsid w:val="00CF4B4B"/>
    <w:rsid w:val="00CF5B02"/>
    <w:rsid w:val="00D0104B"/>
    <w:rsid w:val="00D02E57"/>
    <w:rsid w:val="00D11958"/>
    <w:rsid w:val="00D121DD"/>
    <w:rsid w:val="00D154DE"/>
    <w:rsid w:val="00D174E6"/>
    <w:rsid w:val="00D20428"/>
    <w:rsid w:val="00D2077C"/>
    <w:rsid w:val="00D21BD8"/>
    <w:rsid w:val="00D25F9D"/>
    <w:rsid w:val="00D31E41"/>
    <w:rsid w:val="00D34274"/>
    <w:rsid w:val="00D43E66"/>
    <w:rsid w:val="00D46834"/>
    <w:rsid w:val="00D478D7"/>
    <w:rsid w:val="00D5514D"/>
    <w:rsid w:val="00D6053E"/>
    <w:rsid w:val="00D615C4"/>
    <w:rsid w:val="00D62BDB"/>
    <w:rsid w:val="00D62BF9"/>
    <w:rsid w:val="00D65712"/>
    <w:rsid w:val="00D71287"/>
    <w:rsid w:val="00D719CF"/>
    <w:rsid w:val="00D757B3"/>
    <w:rsid w:val="00D77E78"/>
    <w:rsid w:val="00D800B0"/>
    <w:rsid w:val="00D84BBA"/>
    <w:rsid w:val="00D86F4B"/>
    <w:rsid w:val="00D87075"/>
    <w:rsid w:val="00D9401D"/>
    <w:rsid w:val="00D9729E"/>
    <w:rsid w:val="00D97BA4"/>
    <w:rsid w:val="00DA2711"/>
    <w:rsid w:val="00DA393D"/>
    <w:rsid w:val="00DA6F68"/>
    <w:rsid w:val="00DA74DA"/>
    <w:rsid w:val="00DB11A8"/>
    <w:rsid w:val="00DB331D"/>
    <w:rsid w:val="00DB4E04"/>
    <w:rsid w:val="00DB58A3"/>
    <w:rsid w:val="00DC4AD5"/>
    <w:rsid w:val="00DC6429"/>
    <w:rsid w:val="00DD02F4"/>
    <w:rsid w:val="00DD5675"/>
    <w:rsid w:val="00DD6188"/>
    <w:rsid w:val="00DE2989"/>
    <w:rsid w:val="00DE41BD"/>
    <w:rsid w:val="00DE4FC4"/>
    <w:rsid w:val="00DE4FF0"/>
    <w:rsid w:val="00DE6929"/>
    <w:rsid w:val="00DF2227"/>
    <w:rsid w:val="00DF434A"/>
    <w:rsid w:val="00E014A6"/>
    <w:rsid w:val="00E04013"/>
    <w:rsid w:val="00E101F6"/>
    <w:rsid w:val="00E24894"/>
    <w:rsid w:val="00E2760E"/>
    <w:rsid w:val="00E3792A"/>
    <w:rsid w:val="00E37D00"/>
    <w:rsid w:val="00E42F6E"/>
    <w:rsid w:val="00E4323A"/>
    <w:rsid w:val="00E4385C"/>
    <w:rsid w:val="00E4789E"/>
    <w:rsid w:val="00E47C95"/>
    <w:rsid w:val="00E531DF"/>
    <w:rsid w:val="00E55054"/>
    <w:rsid w:val="00E56564"/>
    <w:rsid w:val="00E5723D"/>
    <w:rsid w:val="00E57646"/>
    <w:rsid w:val="00E659B5"/>
    <w:rsid w:val="00E66ED1"/>
    <w:rsid w:val="00E71E4E"/>
    <w:rsid w:val="00E74ABA"/>
    <w:rsid w:val="00E7588C"/>
    <w:rsid w:val="00E767E6"/>
    <w:rsid w:val="00E7778B"/>
    <w:rsid w:val="00E9033E"/>
    <w:rsid w:val="00E91B74"/>
    <w:rsid w:val="00E945D1"/>
    <w:rsid w:val="00EA40A6"/>
    <w:rsid w:val="00EA4C4C"/>
    <w:rsid w:val="00EA5937"/>
    <w:rsid w:val="00EC30A6"/>
    <w:rsid w:val="00EC6FCE"/>
    <w:rsid w:val="00EC6FFB"/>
    <w:rsid w:val="00EC7984"/>
    <w:rsid w:val="00ED1135"/>
    <w:rsid w:val="00ED3122"/>
    <w:rsid w:val="00ED57B4"/>
    <w:rsid w:val="00ED7D27"/>
    <w:rsid w:val="00EE614B"/>
    <w:rsid w:val="00EE7285"/>
    <w:rsid w:val="00EF2EFB"/>
    <w:rsid w:val="00EF30AC"/>
    <w:rsid w:val="00EF3838"/>
    <w:rsid w:val="00F07D16"/>
    <w:rsid w:val="00F12C11"/>
    <w:rsid w:val="00F135D1"/>
    <w:rsid w:val="00F143D9"/>
    <w:rsid w:val="00F14606"/>
    <w:rsid w:val="00F24A59"/>
    <w:rsid w:val="00F26E76"/>
    <w:rsid w:val="00F30CAE"/>
    <w:rsid w:val="00F348CA"/>
    <w:rsid w:val="00F41CFF"/>
    <w:rsid w:val="00F44A7B"/>
    <w:rsid w:val="00F510D2"/>
    <w:rsid w:val="00F54228"/>
    <w:rsid w:val="00F554AC"/>
    <w:rsid w:val="00F559C2"/>
    <w:rsid w:val="00F61974"/>
    <w:rsid w:val="00F65D98"/>
    <w:rsid w:val="00F70122"/>
    <w:rsid w:val="00F702AE"/>
    <w:rsid w:val="00F750C2"/>
    <w:rsid w:val="00F809D7"/>
    <w:rsid w:val="00F80B8F"/>
    <w:rsid w:val="00F81182"/>
    <w:rsid w:val="00F81762"/>
    <w:rsid w:val="00F831FB"/>
    <w:rsid w:val="00F867D4"/>
    <w:rsid w:val="00F92100"/>
    <w:rsid w:val="00F957DF"/>
    <w:rsid w:val="00F95992"/>
    <w:rsid w:val="00FA18FE"/>
    <w:rsid w:val="00FA4087"/>
    <w:rsid w:val="00FB0866"/>
    <w:rsid w:val="00FB1839"/>
    <w:rsid w:val="00FB3AE3"/>
    <w:rsid w:val="00FB3EF8"/>
    <w:rsid w:val="00FB5A7F"/>
    <w:rsid w:val="00FC416F"/>
    <w:rsid w:val="00FC56AD"/>
    <w:rsid w:val="00FC608E"/>
    <w:rsid w:val="00FD31D0"/>
    <w:rsid w:val="00FD36D8"/>
    <w:rsid w:val="00FE0600"/>
    <w:rsid w:val="00FE3D9E"/>
    <w:rsid w:val="00FE3EA3"/>
    <w:rsid w:val="00FE45D9"/>
    <w:rsid w:val="00FF0110"/>
    <w:rsid w:val="00FF1300"/>
    <w:rsid w:val="00FF3627"/>
    <w:rsid w:val="00FF5434"/>
    <w:rsid w:val="00FF60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514E4C4-F6BC-47D5-8F94-CDE399E59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034A"/>
    <w:pPr>
      <w:spacing w:after="160" w:line="360" w:lineRule="auto"/>
      <w:jc w:val="both"/>
    </w:pPr>
    <w:rPr>
      <w:rFonts w:ascii="Times New Roman" w:hAnsi="Times New Roman"/>
      <w:color w:val="000000"/>
      <w:sz w:val="28"/>
      <w:szCs w:val="28"/>
      <w:lang w:eastAsia="en-US"/>
    </w:rPr>
  </w:style>
  <w:style w:type="paragraph" w:styleId="1">
    <w:name w:val="heading 1"/>
    <w:basedOn w:val="a"/>
    <w:next w:val="a"/>
    <w:link w:val="10"/>
    <w:qFormat/>
    <w:rsid w:val="00E659B5"/>
    <w:pPr>
      <w:keepNext/>
      <w:keepLines/>
      <w:spacing w:before="360" w:after="120"/>
      <w:outlineLvl w:val="0"/>
    </w:pPr>
    <w:rPr>
      <w:rFonts w:eastAsia="Times New Roman"/>
      <w:b/>
      <w:bCs/>
      <w:sz w:val="32"/>
      <w:szCs w:val="32"/>
    </w:rPr>
  </w:style>
  <w:style w:type="paragraph" w:styleId="2">
    <w:name w:val="heading 2"/>
    <w:basedOn w:val="a"/>
    <w:link w:val="20"/>
    <w:autoRedefine/>
    <w:uiPriority w:val="99"/>
    <w:qFormat/>
    <w:rsid w:val="00A8034A"/>
    <w:pPr>
      <w:spacing w:before="100" w:beforeAutospacing="1" w:after="100" w:afterAutospacing="1" w:line="240" w:lineRule="auto"/>
      <w:outlineLvl w:val="1"/>
    </w:pPr>
    <w:rPr>
      <w:rFonts w:eastAsia="Times New Roman"/>
      <w:b/>
      <w:bCs/>
      <w:lang w:eastAsia="ru-RU"/>
    </w:rPr>
  </w:style>
  <w:style w:type="paragraph" w:styleId="3">
    <w:name w:val="heading 3"/>
    <w:basedOn w:val="a"/>
    <w:next w:val="a"/>
    <w:link w:val="30"/>
    <w:uiPriority w:val="99"/>
    <w:qFormat/>
    <w:rsid w:val="00A8034A"/>
    <w:pPr>
      <w:keepNext/>
      <w:keepLines/>
      <w:spacing w:before="40" w:after="0"/>
      <w:outlineLvl w:val="2"/>
    </w:pPr>
    <w:rPr>
      <w:rFonts w:eastAsia="Times New Roman"/>
      <w:b/>
      <w:bCs/>
    </w:rPr>
  </w:style>
  <w:style w:type="paragraph" w:styleId="4">
    <w:name w:val="heading 4"/>
    <w:basedOn w:val="a"/>
    <w:next w:val="a"/>
    <w:link w:val="40"/>
    <w:uiPriority w:val="99"/>
    <w:qFormat/>
    <w:rsid w:val="0060491A"/>
    <w:pPr>
      <w:keepNext/>
      <w:keepLines/>
      <w:spacing w:before="40" w:after="0"/>
      <w:outlineLvl w:val="3"/>
    </w:pPr>
    <w:rPr>
      <w:rFonts w:eastAsia="Times New Roman"/>
      <w:b/>
      <w:bCs/>
      <w:iCs/>
      <w:sz w:val="30"/>
    </w:rPr>
  </w:style>
  <w:style w:type="paragraph" w:styleId="5">
    <w:name w:val="heading 5"/>
    <w:basedOn w:val="a"/>
    <w:next w:val="a"/>
    <w:link w:val="50"/>
    <w:unhideWhenUsed/>
    <w:qFormat/>
    <w:locked/>
    <w:rsid w:val="0060491A"/>
    <w:pPr>
      <w:spacing w:before="240" w:after="60"/>
      <w:outlineLvl w:val="4"/>
    </w:pPr>
    <w:rPr>
      <w:rFonts w:eastAsia="Times New Roman"/>
      <w:b/>
      <w:bCs/>
      <w:i/>
      <w:iCs/>
      <w:sz w:val="30"/>
      <w:szCs w:val="26"/>
    </w:rPr>
  </w:style>
  <w:style w:type="paragraph" w:styleId="6">
    <w:name w:val="heading 6"/>
    <w:basedOn w:val="a"/>
    <w:next w:val="a"/>
    <w:link w:val="60"/>
    <w:unhideWhenUsed/>
    <w:qFormat/>
    <w:locked/>
    <w:rsid w:val="00E659B5"/>
    <w:pPr>
      <w:spacing w:before="240" w:after="60"/>
      <w:outlineLvl w:val="5"/>
    </w:pPr>
    <w:rPr>
      <w:rFonts w:eastAsia="Times New Roman"/>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locked/>
    <w:rsid w:val="001240D0"/>
    <w:rPr>
      <w:rFonts w:ascii="Times New Roman" w:hAnsi="Times New Roman" w:cs="Times New Roman"/>
      <w:b/>
      <w:bCs/>
      <w:color w:val="000000"/>
      <w:sz w:val="32"/>
      <w:szCs w:val="32"/>
    </w:rPr>
  </w:style>
  <w:style w:type="character" w:customStyle="1" w:styleId="20">
    <w:name w:val="Заголовок 2 Знак"/>
    <w:link w:val="2"/>
    <w:uiPriority w:val="99"/>
    <w:locked/>
    <w:rsid w:val="00A8034A"/>
    <w:rPr>
      <w:rFonts w:ascii="Times New Roman" w:eastAsia="Times New Roman" w:hAnsi="Times New Roman"/>
      <w:b/>
      <w:bCs/>
      <w:sz w:val="28"/>
      <w:szCs w:val="28"/>
    </w:rPr>
  </w:style>
  <w:style w:type="character" w:customStyle="1" w:styleId="30">
    <w:name w:val="Заголовок 3 Знак"/>
    <w:link w:val="3"/>
    <w:uiPriority w:val="99"/>
    <w:locked/>
    <w:rsid w:val="00C74795"/>
    <w:rPr>
      <w:rFonts w:ascii="Times New Roman" w:hAnsi="Times New Roman" w:cs="Times New Roman"/>
      <w:b/>
      <w:bCs/>
      <w:sz w:val="24"/>
      <w:szCs w:val="24"/>
    </w:rPr>
  </w:style>
  <w:style w:type="character" w:customStyle="1" w:styleId="40">
    <w:name w:val="Заголовок 4 Знак"/>
    <w:link w:val="4"/>
    <w:uiPriority w:val="99"/>
    <w:locked/>
    <w:rsid w:val="0060491A"/>
    <w:rPr>
      <w:rFonts w:ascii="Times New Roman" w:eastAsia="Times New Roman" w:hAnsi="Times New Roman"/>
      <w:b/>
      <w:bCs/>
      <w:iCs/>
      <w:color w:val="000000"/>
      <w:sz w:val="30"/>
      <w:szCs w:val="28"/>
      <w:lang w:eastAsia="en-US"/>
    </w:rPr>
  </w:style>
  <w:style w:type="paragraph" w:styleId="a3">
    <w:name w:val="List Paragraph"/>
    <w:basedOn w:val="a"/>
    <w:uiPriority w:val="34"/>
    <w:qFormat/>
    <w:rsid w:val="00A60C6B"/>
    <w:pPr>
      <w:ind w:left="720"/>
    </w:pPr>
  </w:style>
  <w:style w:type="table" w:styleId="a4">
    <w:name w:val="Table Grid"/>
    <w:basedOn w:val="a1"/>
    <w:rsid w:val="00F41CF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rsid w:val="00981E56"/>
    <w:rPr>
      <w:color w:val="0000FF"/>
      <w:u w:val="single"/>
    </w:rPr>
  </w:style>
  <w:style w:type="character" w:customStyle="1" w:styleId="cellspecsitemmacsub">
    <w:name w:val="cellspecsitemmacsub"/>
    <w:basedOn w:val="a0"/>
    <w:uiPriority w:val="99"/>
    <w:rsid w:val="00F61974"/>
  </w:style>
  <w:style w:type="character" w:styleId="a6">
    <w:name w:val="Strong"/>
    <w:uiPriority w:val="99"/>
    <w:qFormat/>
    <w:rsid w:val="001E3B99"/>
    <w:rPr>
      <w:b/>
      <w:bCs/>
    </w:rPr>
  </w:style>
  <w:style w:type="character" w:styleId="a7">
    <w:name w:val="Emphasis"/>
    <w:uiPriority w:val="99"/>
    <w:qFormat/>
    <w:rsid w:val="001E3B99"/>
    <w:rPr>
      <w:i/>
      <w:iCs/>
    </w:rPr>
  </w:style>
  <w:style w:type="paragraph" w:styleId="a8">
    <w:name w:val="Normal (Web)"/>
    <w:basedOn w:val="a"/>
    <w:rsid w:val="0070571B"/>
    <w:pPr>
      <w:spacing w:before="100" w:beforeAutospacing="1" w:after="100" w:afterAutospacing="1" w:line="240" w:lineRule="auto"/>
    </w:pPr>
    <w:rPr>
      <w:rFonts w:eastAsia="Times New Roman"/>
      <w:sz w:val="24"/>
      <w:szCs w:val="24"/>
      <w:lang w:eastAsia="ru-RU"/>
    </w:rPr>
  </w:style>
  <w:style w:type="paragraph" w:customStyle="1" w:styleId="volissue">
    <w:name w:val="volissue"/>
    <w:basedOn w:val="a"/>
    <w:uiPriority w:val="99"/>
    <w:rsid w:val="0070571B"/>
    <w:pPr>
      <w:spacing w:before="100" w:beforeAutospacing="1" w:after="100" w:afterAutospacing="1" w:line="240" w:lineRule="auto"/>
    </w:pPr>
    <w:rPr>
      <w:rFonts w:eastAsia="Times New Roman"/>
      <w:sz w:val="24"/>
      <w:szCs w:val="24"/>
      <w:lang w:eastAsia="ru-RU"/>
    </w:rPr>
  </w:style>
  <w:style w:type="character" w:customStyle="1" w:styleId="articlealttitle">
    <w:name w:val="articlealttitle"/>
    <w:basedOn w:val="a0"/>
    <w:uiPriority w:val="99"/>
    <w:rsid w:val="0070571B"/>
  </w:style>
  <w:style w:type="character" w:customStyle="1" w:styleId="name">
    <w:name w:val="name"/>
    <w:basedOn w:val="a0"/>
    <w:uiPriority w:val="99"/>
    <w:rsid w:val="005E1E48"/>
  </w:style>
  <w:style w:type="paragraph" w:styleId="a9">
    <w:name w:val="TOC Heading"/>
    <w:basedOn w:val="1"/>
    <w:next w:val="a"/>
    <w:uiPriority w:val="99"/>
    <w:qFormat/>
    <w:rsid w:val="00C74795"/>
    <w:pPr>
      <w:outlineLvl w:val="9"/>
    </w:pPr>
    <w:rPr>
      <w:rFonts w:ascii="Calibri Light" w:hAnsi="Calibri Light" w:cs="Calibri Light"/>
      <w:b w:val="0"/>
      <w:bCs w:val="0"/>
      <w:color w:val="2F5496"/>
      <w:lang w:eastAsia="ru-RU"/>
    </w:rPr>
  </w:style>
  <w:style w:type="paragraph" w:styleId="11">
    <w:name w:val="toc 1"/>
    <w:basedOn w:val="a"/>
    <w:next w:val="a"/>
    <w:autoRedefine/>
    <w:uiPriority w:val="39"/>
    <w:rsid w:val="00C74795"/>
    <w:pPr>
      <w:spacing w:after="100"/>
    </w:pPr>
  </w:style>
  <w:style w:type="paragraph" w:styleId="31">
    <w:name w:val="toc 3"/>
    <w:basedOn w:val="a"/>
    <w:next w:val="a"/>
    <w:autoRedefine/>
    <w:uiPriority w:val="39"/>
    <w:rsid w:val="00C74795"/>
    <w:pPr>
      <w:spacing w:after="100"/>
      <w:ind w:left="440"/>
    </w:pPr>
  </w:style>
  <w:style w:type="paragraph" w:styleId="21">
    <w:name w:val="toc 2"/>
    <w:basedOn w:val="a"/>
    <w:next w:val="a"/>
    <w:autoRedefine/>
    <w:uiPriority w:val="39"/>
    <w:rsid w:val="00C74795"/>
    <w:pPr>
      <w:spacing w:after="100"/>
      <w:ind w:left="220"/>
    </w:pPr>
  </w:style>
  <w:style w:type="paragraph" w:styleId="41">
    <w:name w:val="toc 4"/>
    <w:basedOn w:val="a"/>
    <w:next w:val="a"/>
    <w:autoRedefine/>
    <w:uiPriority w:val="39"/>
    <w:rsid w:val="00C74795"/>
    <w:pPr>
      <w:spacing w:after="100"/>
      <w:ind w:left="660"/>
    </w:pPr>
  </w:style>
  <w:style w:type="character" w:customStyle="1" w:styleId="title-text">
    <w:name w:val="title-text"/>
    <w:basedOn w:val="a0"/>
    <w:uiPriority w:val="99"/>
    <w:rsid w:val="00D0104B"/>
  </w:style>
  <w:style w:type="character" w:styleId="HTML">
    <w:name w:val="HTML Cite"/>
    <w:uiPriority w:val="99"/>
    <w:semiHidden/>
    <w:rsid w:val="00905243"/>
    <w:rPr>
      <w:i/>
      <w:iCs/>
    </w:rPr>
  </w:style>
  <w:style w:type="paragraph" w:styleId="aa">
    <w:name w:val="No Spacing"/>
    <w:uiPriority w:val="99"/>
    <w:qFormat/>
    <w:rsid w:val="00881458"/>
    <w:rPr>
      <w:rFonts w:cs="Calibri"/>
      <w:sz w:val="22"/>
      <w:szCs w:val="22"/>
      <w:lang w:eastAsia="en-US"/>
    </w:rPr>
  </w:style>
  <w:style w:type="paragraph" w:customStyle="1" w:styleId="12">
    <w:name w:val="1 Знак Знак Знак Знак"/>
    <w:basedOn w:val="a"/>
    <w:uiPriority w:val="99"/>
    <w:rsid w:val="00B73105"/>
    <w:pPr>
      <w:spacing w:after="200" w:line="240" w:lineRule="auto"/>
      <w:jc w:val="left"/>
    </w:pPr>
    <w:rPr>
      <w:rFonts w:ascii="Arial" w:eastAsia="Times New Roman" w:hAnsi="Arial" w:cs="Arial"/>
      <w:sz w:val="22"/>
      <w:szCs w:val="22"/>
      <w:lang w:val="en-US"/>
    </w:rPr>
  </w:style>
  <w:style w:type="character" w:customStyle="1" w:styleId="plainlinks">
    <w:name w:val="plainlinks"/>
    <w:basedOn w:val="a0"/>
    <w:uiPriority w:val="99"/>
    <w:rsid w:val="008A4CC7"/>
  </w:style>
  <w:style w:type="paragraph" w:styleId="ab">
    <w:name w:val="Balloon Text"/>
    <w:basedOn w:val="a"/>
    <w:link w:val="ac"/>
    <w:semiHidden/>
    <w:unhideWhenUsed/>
    <w:rsid w:val="00AD5F9A"/>
    <w:pPr>
      <w:spacing w:after="0" w:line="240" w:lineRule="auto"/>
    </w:pPr>
    <w:rPr>
      <w:rFonts w:ascii="Tahoma" w:hAnsi="Tahoma" w:cs="Tahoma"/>
      <w:sz w:val="16"/>
      <w:szCs w:val="16"/>
    </w:rPr>
  </w:style>
  <w:style w:type="character" w:customStyle="1" w:styleId="ac">
    <w:name w:val="Текст выноски Знак"/>
    <w:link w:val="ab"/>
    <w:semiHidden/>
    <w:rsid w:val="00AD5F9A"/>
    <w:rPr>
      <w:rFonts w:ascii="Tahoma" w:hAnsi="Tahoma" w:cs="Tahoma"/>
      <w:sz w:val="16"/>
      <w:szCs w:val="16"/>
      <w:lang w:eastAsia="en-US"/>
    </w:rPr>
  </w:style>
  <w:style w:type="character" w:customStyle="1" w:styleId="s4">
    <w:name w:val="s4"/>
    <w:basedOn w:val="a0"/>
    <w:uiPriority w:val="99"/>
    <w:rsid w:val="00503408"/>
  </w:style>
  <w:style w:type="paragraph" w:styleId="HTML0">
    <w:name w:val="HTML Preformatted"/>
    <w:basedOn w:val="a"/>
    <w:link w:val="HTML1"/>
    <w:semiHidden/>
    <w:rsid w:val="00BF3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link w:val="HTML0"/>
    <w:semiHidden/>
    <w:rsid w:val="00BF3E48"/>
    <w:rPr>
      <w:rFonts w:ascii="Courier New" w:eastAsia="Times New Roman" w:hAnsi="Courier New" w:cs="Courier New"/>
      <w:sz w:val="20"/>
      <w:szCs w:val="20"/>
    </w:rPr>
  </w:style>
  <w:style w:type="paragraph" w:customStyle="1" w:styleId="13">
    <w:name w:val="Абзац списка1"/>
    <w:basedOn w:val="a"/>
    <w:rsid w:val="00BF3E48"/>
    <w:pPr>
      <w:ind w:left="720"/>
    </w:pPr>
    <w:rPr>
      <w:rFonts w:ascii="Calibri" w:eastAsia="Times New Roman" w:hAnsi="Calibri" w:cs="Calibri"/>
    </w:rPr>
  </w:style>
  <w:style w:type="character" w:customStyle="1" w:styleId="reference-accessdate">
    <w:name w:val="reference-accessdate"/>
    <w:rsid w:val="00BF3E48"/>
    <w:rPr>
      <w:rFonts w:cs="Times New Roman"/>
    </w:rPr>
  </w:style>
  <w:style w:type="paragraph" w:customStyle="1" w:styleId="14">
    <w:name w:val="Абзац списка1"/>
    <w:basedOn w:val="a"/>
    <w:rsid w:val="00BF3E48"/>
    <w:pPr>
      <w:spacing w:after="200" w:line="276" w:lineRule="auto"/>
      <w:ind w:left="720"/>
      <w:jc w:val="left"/>
    </w:pPr>
    <w:rPr>
      <w:rFonts w:ascii="Calibri" w:hAnsi="Calibri" w:cs="Calibri"/>
      <w:sz w:val="22"/>
      <w:szCs w:val="22"/>
    </w:rPr>
  </w:style>
  <w:style w:type="character" w:customStyle="1" w:styleId="50">
    <w:name w:val="Заголовок 5 Знак"/>
    <w:link w:val="5"/>
    <w:rsid w:val="0060491A"/>
    <w:rPr>
      <w:rFonts w:ascii="Times New Roman" w:eastAsia="Times New Roman" w:hAnsi="Times New Roman"/>
      <w:b/>
      <w:bCs/>
      <w:i/>
      <w:iCs/>
      <w:color w:val="000000"/>
      <w:sz w:val="30"/>
      <w:szCs w:val="26"/>
      <w:lang w:eastAsia="en-US"/>
    </w:rPr>
  </w:style>
  <w:style w:type="character" w:customStyle="1" w:styleId="60">
    <w:name w:val="Заголовок 6 Знак"/>
    <w:link w:val="6"/>
    <w:rsid w:val="00BF3E48"/>
    <w:rPr>
      <w:rFonts w:ascii="Times New Roman" w:eastAsia="Times New Roman" w:hAnsi="Times New Roman" w:cs="Times New Roman"/>
      <w:b/>
      <w:bCs/>
      <w:lang w:eastAsia="en-US"/>
    </w:rPr>
  </w:style>
  <w:style w:type="paragraph" w:styleId="ad">
    <w:name w:val="header"/>
    <w:basedOn w:val="a"/>
    <w:link w:val="ae"/>
    <w:uiPriority w:val="99"/>
    <w:unhideWhenUsed/>
    <w:rsid w:val="00A8034A"/>
    <w:pPr>
      <w:tabs>
        <w:tab w:val="center" w:pos="4677"/>
        <w:tab w:val="right" w:pos="9355"/>
      </w:tabs>
    </w:pPr>
  </w:style>
  <w:style w:type="character" w:customStyle="1" w:styleId="ae">
    <w:name w:val="Верхний колонтитул Знак"/>
    <w:link w:val="ad"/>
    <w:uiPriority w:val="99"/>
    <w:rsid w:val="00A8034A"/>
    <w:rPr>
      <w:rFonts w:ascii="Times New Roman" w:hAnsi="Times New Roman"/>
      <w:color w:val="000000"/>
      <w:sz w:val="28"/>
      <w:szCs w:val="28"/>
      <w:lang w:eastAsia="en-US"/>
    </w:rPr>
  </w:style>
  <w:style w:type="paragraph" w:styleId="af">
    <w:name w:val="footer"/>
    <w:basedOn w:val="a"/>
    <w:link w:val="af0"/>
    <w:uiPriority w:val="99"/>
    <w:unhideWhenUsed/>
    <w:rsid w:val="00A8034A"/>
    <w:pPr>
      <w:tabs>
        <w:tab w:val="center" w:pos="4677"/>
        <w:tab w:val="right" w:pos="9355"/>
      </w:tabs>
    </w:pPr>
  </w:style>
  <w:style w:type="character" w:customStyle="1" w:styleId="af0">
    <w:name w:val="Нижний колонтитул Знак"/>
    <w:link w:val="af"/>
    <w:uiPriority w:val="99"/>
    <w:rsid w:val="00A8034A"/>
    <w:rPr>
      <w:rFonts w:ascii="Times New Roman" w:hAnsi="Times New Roman"/>
      <w:color w:val="000000"/>
      <w:sz w:val="28"/>
      <w:szCs w:val="28"/>
      <w:lang w:eastAsia="en-US"/>
    </w:rPr>
  </w:style>
  <w:style w:type="paragraph" w:styleId="af1">
    <w:name w:val="Plain Text"/>
    <w:basedOn w:val="a"/>
    <w:link w:val="af2"/>
    <w:rsid w:val="00A8034A"/>
    <w:pPr>
      <w:spacing w:after="0" w:line="240" w:lineRule="auto"/>
      <w:ind w:firstLine="567"/>
    </w:pPr>
    <w:rPr>
      <w:rFonts w:ascii="Courier New" w:eastAsia="Times New Roman" w:hAnsi="Courier New"/>
      <w:color w:val="auto"/>
      <w:sz w:val="20"/>
      <w:szCs w:val="20"/>
      <w:lang w:eastAsia="ru-RU"/>
    </w:rPr>
  </w:style>
  <w:style w:type="character" w:customStyle="1" w:styleId="af2">
    <w:name w:val="Текст Знак"/>
    <w:link w:val="af1"/>
    <w:rsid w:val="00A8034A"/>
    <w:rPr>
      <w:rFonts w:ascii="Courier New" w:eastAsia="Times New Roman" w:hAnsi="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04994">
      <w:bodyDiv w:val="1"/>
      <w:marLeft w:val="0"/>
      <w:marRight w:val="0"/>
      <w:marTop w:val="0"/>
      <w:marBottom w:val="0"/>
      <w:divBdr>
        <w:top w:val="none" w:sz="0" w:space="0" w:color="auto"/>
        <w:left w:val="none" w:sz="0" w:space="0" w:color="auto"/>
        <w:bottom w:val="none" w:sz="0" w:space="0" w:color="auto"/>
        <w:right w:val="none" w:sz="0" w:space="0" w:color="auto"/>
      </w:divBdr>
    </w:div>
    <w:div w:id="794298728">
      <w:bodyDiv w:val="1"/>
      <w:marLeft w:val="0"/>
      <w:marRight w:val="0"/>
      <w:marTop w:val="0"/>
      <w:marBottom w:val="0"/>
      <w:divBdr>
        <w:top w:val="none" w:sz="0" w:space="0" w:color="auto"/>
        <w:left w:val="none" w:sz="0" w:space="0" w:color="auto"/>
        <w:bottom w:val="none" w:sz="0" w:space="0" w:color="auto"/>
        <w:right w:val="none" w:sz="0" w:space="0" w:color="auto"/>
      </w:divBdr>
    </w:div>
    <w:div w:id="1455949208">
      <w:marLeft w:val="0"/>
      <w:marRight w:val="0"/>
      <w:marTop w:val="0"/>
      <w:marBottom w:val="0"/>
      <w:divBdr>
        <w:top w:val="none" w:sz="0" w:space="0" w:color="auto"/>
        <w:left w:val="none" w:sz="0" w:space="0" w:color="auto"/>
        <w:bottom w:val="none" w:sz="0" w:space="0" w:color="auto"/>
        <w:right w:val="none" w:sz="0" w:space="0" w:color="auto"/>
      </w:divBdr>
    </w:div>
    <w:div w:id="1455949209">
      <w:marLeft w:val="0"/>
      <w:marRight w:val="0"/>
      <w:marTop w:val="0"/>
      <w:marBottom w:val="0"/>
      <w:divBdr>
        <w:top w:val="none" w:sz="0" w:space="0" w:color="auto"/>
        <w:left w:val="none" w:sz="0" w:space="0" w:color="auto"/>
        <w:bottom w:val="none" w:sz="0" w:space="0" w:color="auto"/>
        <w:right w:val="none" w:sz="0" w:space="0" w:color="auto"/>
      </w:divBdr>
    </w:div>
    <w:div w:id="1455949216">
      <w:marLeft w:val="0"/>
      <w:marRight w:val="0"/>
      <w:marTop w:val="0"/>
      <w:marBottom w:val="0"/>
      <w:divBdr>
        <w:top w:val="none" w:sz="0" w:space="0" w:color="auto"/>
        <w:left w:val="none" w:sz="0" w:space="0" w:color="auto"/>
        <w:bottom w:val="none" w:sz="0" w:space="0" w:color="auto"/>
        <w:right w:val="none" w:sz="0" w:space="0" w:color="auto"/>
      </w:divBdr>
      <w:divsChild>
        <w:div w:id="1455949233">
          <w:marLeft w:val="360"/>
          <w:marRight w:val="0"/>
          <w:marTop w:val="200"/>
          <w:marBottom w:val="0"/>
          <w:divBdr>
            <w:top w:val="none" w:sz="0" w:space="0" w:color="auto"/>
            <w:left w:val="none" w:sz="0" w:space="0" w:color="auto"/>
            <w:bottom w:val="none" w:sz="0" w:space="0" w:color="auto"/>
            <w:right w:val="none" w:sz="0" w:space="0" w:color="auto"/>
          </w:divBdr>
        </w:div>
      </w:divsChild>
    </w:div>
    <w:div w:id="1455949219">
      <w:marLeft w:val="0"/>
      <w:marRight w:val="0"/>
      <w:marTop w:val="0"/>
      <w:marBottom w:val="0"/>
      <w:divBdr>
        <w:top w:val="none" w:sz="0" w:space="0" w:color="auto"/>
        <w:left w:val="none" w:sz="0" w:space="0" w:color="auto"/>
        <w:bottom w:val="none" w:sz="0" w:space="0" w:color="auto"/>
        <w:right w:val="none" w:sz="0" w:space="0" w:color="auto"/>
      </w:divBdr>
      <w:divsChild>
        <w:div w:id="1455949221">
          <w:marLeft w:val="0"/>
          <w:marRight w:val="0"/>
          <w:marTop w:val="225"/>
          <w:marBottom w:val="180"/>
          <w:divBdr>
            <w:top w:val="single" w:sz="6" w:space="0" w:color="D7D7D7"/>
            <w:left w:val="none" w:sz="0" w:space="0" w:color="auto"/>
            <w:bottom w:val="single" w:sz="6" w:space="0" w:color="D7D7D7"/>
            <w:right w:val="none" w:sz="0" w:space="0" w:color="auto"/>
          </w:divBdr>
          <w:divsChild>
            <w:div w:id="1455949210">
              <w:marLeft w:val="0"/>
              <w:marRight w:val="0"/>
              <w:marTop w:val="0"/>
              <w:marBottom w:val="0"/>
              <w:divBdr>
                <w:top w:val="none" w:sz="0" w:space="0" w:color="auto"/>
                <w:left w:val="none" w:sz="0" w:space="0" w:color="auto"/>
                <w:bottom w:val="none" w:sz="0" w:space="0" w:color="auto"/>
                <w:right w:val="none" w:sz="0" w:space="0" w:color="auto"/>
              </w:divBdr>
            </w:div>
            <w:div w:id="1455949293">
              <w:marLeft w:val="0"/>
              <w:marRight w:val="0"/>
              <w:marTop w:val="0"/>
              <w:marBottom w:val="0"/>
              <w:divBdr>
                <w:top w:val="none" w:sz="0" w:space="0" w:color="auto"/>
                <w:left w:val="none" w:sz="0" w:space="0" w:color="auto"/>
                <w:bottom w:val="none" w:sz="0" w:space="0" w:color="auto"/>
                <w:right w:val="none" w:sz="0" w:space="0" w:color="auto"/>
              </w:divBdr>
            </w:div>
          </w:divsChild>
        </w:div>
        <w:div w:id="1455949297">
          <w:marLeft w:val="0"/>
          <w:marRight w:val="0"/>
          <w:marTop w:val="0"/>
          <w:marBottom w:val="0"/>
          <w:divBdr>
            <w:top w:val="none" w:sz="0" w:space="0" w:color="auto"/>
            <w:left w:val="none" w:sz="0" w:space="0" w:color="auto"/>
            <w:bottom w:val="none" w:sz="0" w:space="0" w:color="auto"/>
            <w:right w:val="none" w:sz="0" w:space="0" w:color="auto"/>
          </w:divBdr>
        </w:div>
      </w:divsChild>
    </w:div>
    <w:div w:id="1455949229">
      <w:marLeft w:val="0"/>
      <w:marRight w:val="0"/>
      <w:marTop w:val="0"/>
      <w:marBottom w:val="0"/>
      <w:divBdr>
        <w:top w:val="none" w:sz="0" w:space="0" w:color="auto"/>
        <w:left w:val="none" w:sz="0" w:space="0" w:color="auto"/>
        <w:bottom w:val="none" w:sz="0" w:space="0" w:color="auto"/>
        <w:right w:val="none" w:sz="0" w:space="0" w:color="auto"/>
      </w:divBdr>
    </w:div>
    <w:div w:id="1455949232">
      <w:marLeft w:val="0"/>
      <w:marRight w:val="0"/>
      <w:marTop w:val="0"/>
      <w:marBottom w:val="0"/>
      <w:divBdr>
        <w:top w:val="none" w:sz="0" w:space="0" w:color="auto"/>
        <w:left w:val="none" w:sz="0" w:space="0" w:color="auto"/>
        <w:bottom w:val="none" w:sz="0" w:space="0" w:color="auto"/>
        <w:right w:val="none" w:sz="0" w:space="0" w:color="auto"/>
      </w:divBdr>
    </w:div>
    <w:div w:id="1455949239">
      <w:marLeft w:val="0"/>
      <w:marRight w:val="0"/>
      <w:marTop w:val="0"/>
      <w:marBottom w:val="0"/>
      <w:divBdr>
        <w:top w:val="none" w:sz="0" w:space="0" w:color="auto"/>
        <w:left w:val="none" w:sz="0" w:space="0" w:color="auto"/>
        <w:bottom w:val="none" w:sz="0" w:space="0" w:color="auto"/>
        <w:right w:val="none" w:sz="0" w:space="0" w:color="auto"/>
      </w:divBdr>
    </w:div>
    <w:div w:id="1455949240">
      <w:marLeft w:val="0"/>
      <w:marRight w:val="0"/>
      <w:marTop w:val="0"/>
      <w:marBottom w:val="0"/>
      <w:divBdr>
        <w:top w:val="none" w:sz="0" w:space="0" w:color="auto"/>
        <w:left w:val="none" w:sz="0" w:space="0" w:color="auto"/>
        <w:bottom w:val="none" w:sz="0" w:space="0" w:color="auto"/>
        <w:right w:val="none" w:sz="0" w:space="0" w:color="auto"/>
      </w:divBdr>
    </w:div>
    <w:div w:id="1455949241">
      <w:marLeft w:val="0"/>
      <w:marRight w:val="0"/>
      <w:marTop w:val="0"/>
      <w:marBottom w:val="0"/>
      <w:divBdr>
        <w:top w:val="none" w:sz="0" w:space="0" w:color="auto"/>
        <w:left w:val="none" w:sz="0" w:space="0" w:color="auto"/>
        <w:bottom w:val="none" w:sz="0" w:space="0" w:color="auto"/>
        <w:right w:val="none" w:sz="0" w:space="0" w:color="auto"/>
      </w:divBdr>
    </w:div>
    <w:div w:id="1455949244">
      <w:marLeft w:val="0"/>
      <w:marRight w:val="0"/>
      <w:marTop w:val="0"/>
      <w:marBottom w:val="0"/>
      <w:divBdr>
        <w:top w:val="none" w:sz="0" w:space="0" w:color="auto"/>
        <w:left w:val="none" w:sz="0" w:space="0" w:color="auto"/>
        <w:bottom w:val="none" w:sz="0" w:space="0" w:color="auto"/>
        <w:right w:val="none" w:sz="0" w:space="0" w:color="auto"/>
      </w:divBdr>
    </w:div>
    <w:div w:id="1455949248">
      <w:marLeft w:val="0"/>
      <w:marRight w:val="0"/>
      <w:marTop w:val="0"/>
      <w:marBottom w:val="0"/>
      <w:divBdr>
        <w:top w:val="none" w:sz="0" w:space="0" w:color="auto"/>
        <w:left w:val="none" w:sz="0" w:space="0" w:color="auto"/>
        <w:bottom w:val="none" w:sz="0" w:space="0" w:color="auto"/>
        <w:right w:val="none" w:sz="0" w:space="0" w:color="auto"/>
      </w:divBdr>
    </w:div>
    <w:div w:id="1455949251">
      <w:marLeft w:val="0"/>
      <w:marRight w:val="0"/>
      <w:marTop w:val="0"/>
      <w:marBottom w:val="0"/>
      <w:divBdr>
        <w:top w:val="none" w:sz="0" w:space="0" w:color="auto"/>
        <w:left w:val="none" w:sz="0" w:space="0" w:color="auto"/>
        <w:bottom w:val="none" w:sz="0" w:space="0" w:color="auto"/>
        <w:right w:val="none" w:sz="0" w:space="0" w:color="auto"/>
      </w:divBdr>
      <w:divsChild>
        <w:div w:id="1455949238">
          <w:marLeft w:val="0"/>
          <w:marRight w:val="0"/>
          <w:marTop w:val="75"/>
          <w:marBottom w:val="0"/>
          <w:divBdr>
            <w:top w:val="none" w:sz="0" w:space="0" w:color="auto"/>
            <w:left w:val="none" w:sz="0" w:space="0" w:color="auto"/>
            <w:bottom w:val="none" w:sz="0" w:space="0" w:color="auto"/>
            <w:right w:val="none" w:sz="0" w:space="0" w:color="auto"/>
          </w:divBdr>
          <w:divsChild>
            <w:div w:id="1455949281">
              <w:marLeft w:val="0"/>
              <w:marRight w:val="0"/>
              <w:marTop w:val="0"/>
              <w:marBottom w:val="0"/>
              <w:divBdr>
                <w:top w:val="none" w:sz="0" w:space="0" w:color="auto"/>
                <w:left w:val="none" w:sz="0" w:space="0" w:color="auto"/>
                <w:bottom w:val="none" w:sz="0" w:space="0" w:color="auto"/>
                <w:right w:val="none" w:sz="0" w:space="0" w:color="auto"/>
              </w:divBdr>
              <w:divsChild>
                <w:div w:id="1455949212">
                  <w:marLeft w:val="0"/>
                  <w:marRight w:val="0"/>
                  <w:marTop w:val="0"/>
                  <w:marBottom w:val="0"/>
                  <w:divBdr>
                    <w:top w:val="none" w:sz="0" w:space="0" w:color="auto"/>
                    <w:left w:val="none" w:sz="0" w:space="0" w:color="auto"/>
                    <w:bottom w:val="none" w:sz="0" w:space="0" w:color="auto"/>
                    <w:right w:val="none" w:sz="0" w:space="0" w:color="auto"/>
                  </w:divBdr>
                  <w:divsChild>
                    <w:div w:id="14559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49334">
          <w:marLeft w:val="0"/>
          <w:marRight w:val="0"/>
          <w:marTop w:val="0"/>
          <w:marBottom w:val="0"/>
          <w:divBdr>
            <w:top w:val="none" w:sz="0" w:space="0" w:color="auto"/>
            <w:left w:val="none" w:sz="0" w:space="0" w:color="auto"/>
            <w:bottom w:val="none" w:sz="0" w:space="0" w:color="auto"/>
            <w:right w:val="none" w:sz="0" w:space="0" w:color="auto"/>
          </w:divBdr>
          <w:divsChild>
            <w:div w:id="1455949270">
              <w:marLeft w:val="0"/>
              <w:marRight w:val="0"/>
              <w:marTop w:val="0"/>
              <w:marBottom w:val="0"/>
              <w:divBdr>
                <w:top w:val="none" w:sz="0" w:space="0" w:color="auto"/>
                <w:left w:val="none" w:sz="0" w:space="0" w:color="auto"/>
                <w:bottom w:val="none" w:sz="0" w:space="0" w:color="auto"/>
                <w:right w:val="none" w:sz="0" w:space="0" w:color="auto"/>
              </w:divBdr>
              <w:divsChild>
                <w:div w:id="1455949255">
                  <w:marLeft w:val="0"/>
                  <w:marRight w:val="0"/>
                  <w:marTop w:val="0"/>
                  <w:marBottom w:val="0"/>
                  <w:divBdr>
                    <w:top w:val="none" w:sz="0" w:space="0" w:color="auto"/>
                    <w:left w:val="none" w:sz="0" w:space="0" w:color="auto"/>
                    <w:bottom w:val="none" w:sz="0" w:space="0" w:color="auto"/>
                    <w:right w:val="none" w:sz="0" w:space="0" w:color="auto"/>
                  </w:divBdr>
                  <w:divsChild>
                    <w:div w:id="14559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49254">
      <w:marLeft w:val="0"/>
      <w:marRight w:val="0"/>
      <w:marTop w:val="0"/>
      <w:marBottom w:val="0"/>
      <w:divBdr>
        <w:top w:val="none" w:sz="0" w:space="0" w:color="auto"/>
        <w:left w:val="none" w:sz="0" w:space="0" w:color="auto"/>
        <w:bottom w:val="none" w:sz="0" w:space="0" w:color="auto"/>
        <w:right w:val="none" w:sz="0" w:space="0" w:color="auto"/>
      </w:divBdr>
    </w:div>
    <w:div w:id="1455949258">
      <w:marLeft w:val="0"/>
      <w:marRight w:val="0"/>
      <w:marTop w:val="0"/>
      <w:marBottom w:val="0"/>
      <w:divBdr>
        <w:top w:val="none" w:sz="0" w:space="0" w:color="auto"/>
        <w:left w:val="none" w:sz="0" w:space="0" w:color="auto"/>
        <w:bottom w:val="none" w:sz="0" w:space="0" w:color="auto"/>
        <w:right w:val="none" w:sz="0" w:space="0" w:color="auto"/>
      </w:divBdr>
    </w:div>
    <w:div w:id="1455949260">
      <w:marLeft w:val="0"/>
      <w:marRight w:val="0"/>
      <w:marTop w:val="0"/>
      <w:marBottom w:val="0"/>
      <w:divBdr>
        <w:top w:val="none" w:sz="0" w:space="0" w:color="auto"/>
        <w:left w:val="none" w:sz="0" w:space="0" w:color="auto"/>
        <w:bottom w:val="none" w:sz="0" w:space="0" w:color="auto"/>
        <w:right w:val="none" w:sz="0" w:space="0" w:color="auto"/>
      </w:divBdr>
      <w:divsChild>
        <w:div w:id="1455949206">
          <w:marLeft w:val="0"/>
          <w:marRight w:val="0"/>
          <w:marTop w:val="0"/>
          <w:marBottom w:val="0"/>
          <w:divBdr>
            <w:top w:val="none" w:sz="0" w:space="0" w:color="auto"/>
            <w:left w:val="none" w:sz="0" w:space="0" w:color="auto"/>
            <w:bottom w:val="none" w:sz="0" w:space="0" w:color="auto"/>
            <w:right w:val="none" w:sz="0" w:space="0" w:color="auto"/>
          </w:divBdr>
          <w:divsChild>
            <w:div w:id="1455949250">
              <w:marLeft w:val="60"/>
              <w:marRight w:val="0"/>
              <w:marTop w:val="0"/>
              <w:marBottom w:val="0"/>
              <w:divBdr>
                <w:top w:val="none" w:sz="0" w:space="0" w:color="auto"/>
                <w:left w:val="none" w:sz="0" w:space="0" w:color="auto"/>
                <w:bottom w:val="none" w:sz="0" w:space="0" w:color="auto"/>
                <w:right w:val="none" w:sz="0" w:space="0" w:color="auto"/>
              </w:divBdr>
              <w:divsChild>
                <w:div w:id="1455949323">
                  <w:marLeft w:val="0"/>
                  <w:marRight w:val="0"/>
                  <w:marTop w:val="0"/>
                  <w:marBottom w:val="0"/>
                  <w:divBdr>
                    <w:top w:val="none" w:sz="0" w:space="0" w:color="auto"/>
                    <w:left w:val="none" w:sz="0" w:space="0" w:color="auto"/>
                    <w:bottom w:val="none" w:sz="0" w:space="0" w:color="auto"/>
                    <w:right w:val="none" w:sz="0" w:space="0" w:color="auto"/>
                  </w:divBdr>
                  <w:divsChild>
                    <w:div w:id="1455949331">
                      <w:marLeft w:val="0"/>
                      <w:marRight w:val="0"/>
                      <w:marTop w:val="0"/>
                      <w:marBottom w:val="120"/>
                      <w:divBdr>
                        <w:top w:val="single" w:sz="6" w:space="0" w:color="F5F5F5"/>
                        <w:left w:val="single" w:sz="6" w:space="0" w:color="F5F5F5"/>
                        <w:bottom w:val="single" w:sz="6" w:space="0" w:color="F5F5F5"/>
                        <w:right w:val="single" w:sz="6" w:space="0" w:color="F5F5F5"/>
                      </w:divBdr>
                      <w:divsChild>
                        <w:div w:id="1455949247">
                          <w:marLeft w:val="0"/>
                          <w:marRight w:val="0"/>
                          <w:marTop w:val="0"/>
                          <w:marBottom w:val="0"/>
                          <w:divBdr>
                            <w:top w:val="none" w:sz="0" w:space="0" w:color="auto"/>
                            <w:left w:val="none" w:sz="0" w:space="0" w:color="auto"/>
                            <w:bottom w:val="none" w:sz="0" w:space="0" w:color="auto"/>
                            <w:right w:val="none" w:sz="0" w:space="0" w:color="auto"/>
                          </w:divBdr>
                          <w:divsChild>
                            <w:div w:id="14559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949269">
          <w:marLeft w:val="0"/>
          <w:marRight w:val="0"/>
          <w:marTop w:val="0"/>
          <w:marBottom w:val="0"/>
          <w:divBdr>
            <w:top w:val="none" w:sz="0" w:space="0" w:color="auto"/>
            <w:left w:val="none" w:sz="0" w:space="0" w:color="auto"/>
            <w:bottom w:val="none" w:sz="0" w:space="0" w:color="auto"/>
            <w:right w:val="none" w:sz="0" w:space="0" w:color="auto"/>
          </w:divBdr>
          <w:divsChild>
            <w:div w:id="1455949220">
              <w:marLeft w:val="0"/>
              <w:marRight w:val="60"/>
              <w:marTop w:val="0"/>
              <w:marBottom w:val="0"/>
              <w:divBdr>
                <w:top w:val="none" w:sz="0" w:space="0" w:color="auto"/>
                <w:left w:val="none" w:sz="0" w:space="0" w:color="auto"/>
                <w:bottom w:val="none" w:sz="0" w:space="0" w:color="auto"/>
                <w:right w:val="none" w:sz="0" w:space="0" w:color="auto"/>
              </w:divBdr>
              <w:divsChild>
                <w:div w:id="1455949237">
                  <w:marLeft w:val="0"/>
                  <w:marRight w:val="0"/>
                  <w:marTop w:val="0"/>
                  <w:marBottom w:val="120"/>
                  <w:divBdr>
                    <w:top w:val="single" w:sz="6" w:space="0" w:color="C0C0C0"/>
                    <w:left w:val="single" w:sz="6" w:space="0" w:color="D9D9D9"/>
                    <w:bottom w:val="single" w:sz="6" w:space="0" w:color="D9D9D9"/>
                    <w:right w:val="single" w:sz="6" w:space="0" w:color="D9D9D9"/>
                  </w:divBdr>
                  <w:divsChild>
                    <w:div w:id="1455949257">
                      <w:marLeft w:val="0"/>
                      <w:marRight w:val="0"/>
                      <w:marTop w:val="0"/>
                      <w:marBottom w:val="0"/>
                      <w:divBdr>
                        <w:top w:val="none" w:sz="0" w:space="0" w:color="auto"/>
                        <w:left w:val="none" w:sz="0" w:space="0" w:color="auto"/>
                        <w:bottom w:val="none" w:sz="0" w:space="0" w:color="auto"/>
                        <w:right w:val="none" w:sz="0" w:space="0" w:color="auto"/>
                      </w:divBdr>
                    </w:div>
                    <w:div w:id="14559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49264">
      <w:marLeft w:val="0"/>
      <w:marRight w:val="0"/>
      <w:marTop w:val="0"/>
      <w:marBottom w:val="0"/>
      <w:divBdr>
        <w:top w:val="none" w:sz="0" w:space="0" w:color="auto"/>
        <w:left w:val="none" w:sz="0" w:space="0" w:color="auto"/>
        <w:bottom w:val="none" w:sz="0" w:space="0" w:color="auto"/>
        <w:right w:val="none" w:sz="0" w:space="0" w:color="auto"/>
      </w:divBdr>
      <w:divsChild>
        <w:div w:id="1455949277">
          <w:marLeft w:val="360"/>
          <w:marRight w:val="0"/>
          <w:marTop w:val="200"/>
          <w:marBottom w:val="0"/>
          <w:divBdr>
            <w:top w:val="none" w:sz="0" w:space="0" w:color="auto"/>
            <w:left w:val="none" w:sz="0" w:space="0" w:color="auto"/>
            <w:bottom w:val="none" w:sz="0" w:space="0" w:color="auto"/>
            <w:right w:val="none" w:sz="0" w:space="0" w:color="auto"/>
          </w:divBdr>
        </w:div>
      </w:divsChild>
    </w:div>
    <w:div w:id="1455949268">
      <w:marLeft w:val="0"/>
      <w:marRight w:val="0"/>
      <w:marTop w:val="0"/>
      <w:marBottom w:val="0"/>
      <w:divBdr>
        <w:top w:val="none" w:sz="0" w:space="0" w:color="auto"/>
        <w:left w:val="none" w:sz="0" w:space="0" w:color="auto"/>
        <w:bottom w:val="none" w:sz="0" w:space="0" w:color="auto"/>
        <w:right w:val="none" w:sz="0" w:space="0" w:color="auto"/>
      </w:divBdr>
      <w:divsChild>
        <w:div w:id="1455949213">
          <w:marLeft w:val="0"/>
          <w:marRight w:val="0"/>
          <w:marTop w:val="0"/>
          <w:marBottom w:val="0"/>
          <w:divBdr>
            <w:top w:val="none" w:sz="0" w:space="0" w:color="auto"/>
            <w:left w:val="none" w:sz="0" w:space="0" w:color="auto"/>
            <w:bottom w:val="none" w:sz="0" w:space="0" w:color="auto"/>
            <w:right w:val="none" w:sz="0" w:space="0" w:color="auto"/>
          </w:divBdr>
        </w:div>
        <w:div w:id="1455949214">
          <w:marLeft w:val="0"/>
          <w:marRight w:val="0"/>
          <w:marTop w:val="0"/>
          <w:marBottom w:val="0"/>
          <w:divBdr>
            <w:top w:val="none" w:sz="0" w:space="0" w:color="auto"/>
            <w:left w:val="none" w:sz="0" w:space="0" w:color="auto"/>
            <w:bottom w:val="none" w:sz="0" w:space="0" w:color="auto"/>
            <w:right w:val="none" w:sz="0" w:space="0" w:color="auto"/>
          </w:divBdr>
        </w:div>
        <w:div w:id="1455949215">
          <w:marLeft w:val="0"/>
          <w:marRight w:val="0"/>
          <w:marTop w:val="0"/>
          <w:marBottom w:val="0"/>
          <w:divBdr>
            <w:top w:val="none" w:sz="0" w:space="0" w:color="auto"/>
            <w:left w:val="none" w:sz="0" w:space="0" w:color="auto"/>
            <w:bottom w:val="none" w:sz="0" w:space="0" w:color="auto"/>
            <w:right w:val="none" w:sz="0" w:space="0" w:color="auto"/>
          </w:divBdr>
          <w:divsChild>
            <w:div w:id="1455949235">
              <w:marLeft w:val="0"/>
              <w:marRight w:val="0"/>
              <w:marTop w:val="0"/>
              <w:marBottom w:val="0"/>
              <w:divBdr>
                <w:top w:val="none" w:sz="0" w:space="0" w:color="auto"/>
                <w:left w:val="none" w:sz="0" w:space="0" w:color="auto"/>
                <w:bottom w:val="none" w:sz="0" w:space="0" w:color="auto"/>
                <w:right w:val="none" w:sz="0" w:space="0" w:color="auto"/>
              </w:divBdr>
            </w:div>
            <w:div w:id="1455949242">
              <w:marLeft w:val="0"/>
              <w:marRight w:val="0"/>
              <w:marTop w:val="0"/>
              <w:marBottom w:val="0"/>
              <w:divBdr>
                <w:top w:val="none" w:sz="0" w:space="0" w:color="auto"/>
                <w:left w:val="none" w:sz="0" w:space="0" w:color="auto"/>
                <w:bottom w:val="none" w:sz="0" w:space="0" w:color="auto"/>
                <w:right w:val="none" w:sz="0" w:space="0" w:color="auto"/>
              </w:divBdr>
            </w:div>
            <w:div w:id="1455949253">
              <w:marLeft w:val="0"/>
              <w:marRight w:val="0"/>
              <w:marTop w:val="0"/>
              <w:marBottom w:val="0"/>
              <w:divBdr>
                <w:top w:val="none" w:sz="0" w:space="0" w:color="auto"/>
                <w:left w:val="none" w:sz="0" w:space="0" w:color="auto"/>
                <w:bottom w:val="none" w:sz="0" w:space="0" w:color="auto"/>
                <w:right w:val="none" w:sz="0" w:space="0" w:color="auto"/>
              </w:divBdr>
            </w:div>
            <w:div w:id="1455949256">
              <w:marLeft w:val="0"/>
              <w:marRight w:val="0"/>
              <w:marTop w:val="0"/>
              <w:marBottom w:val="0"/>
              <w:divBdr>
                <w:top w:val="none" w:sz="0" w:space="0" w:color="auto"/>
                <w:left w:val="none" w:sz="0" w:space="0" w:color="auto"/>
                <w:bottom w:val="none" w:sz="0" w:space="0" w:color="auto"/>
                <w:right w:val="none" w:sz="0" w:space="0" w:color="auto"/>
              </w:divBdr>
            </w:div>
            <w:div w:id="1455949259">
              <w:marLeft w:val="0"/>
              <w:marRight w:val="0"/>
              <w:marTop w:val="0"/>
              <w:marBottom w:val="0"/>
              <w:divBdr>
                <w:top w:val="none" w:sz="0" w:space="0" w:color="auto"/>
                <w:left w:val="none" w:sz="0" w:space="0" w:color="auto"/>
                <w:bottom w:val="none" w:sz="0" w:space="0" w:color="auto"/>
                <w:right w:val="none" w:sz="0" w:space="0" w:color="auto"/>
              </w:divBdr>
            </w:div>
            <w:div w:id="1455949261">
              <w:marLeft w:val="0"/>
              <w:marRight w:val="0"/>
              <w:marTop w:val="0"/>
              <w:marBottom w:val="0"/>
              <w:divBdr>
                <w:top w:val="none" w:sz="0" w:space="0" w:color="auto"/>
                <w:left w:val="none" w:sz="0" w:space="0" w:color="auto"/>
                <w:bottom w:val="none" w:sz="0" w:space="0" w:color="auto"/>
                <w:right w:val="none" w:sz="0" w:space="0" w:color="auto"/>
              </w:divBdr>
            </w:div>
            <w:div w:id="1455949265">
              <w:marLeft w:val="0"/>
              <w:marRight w:val="0"/>
              <w:marTop w:val="0"/>
              <w:marBottom w:val="0"/>
              <w:divBdr>
                <w:top w:val="none" w:sz="0" w:space="0" w:color="auto"/>
                <w:left w:val="none" w:sz="0" w:space="0" w:color="auto"/>
                <w:bottom w:val="none" w:sz="0" w:space="0" w:color="auto"/>
                <w:right w:val="none" w:sz="0" w:space="0" w:color="auto"/>
              </w:divBdr>
            </w:div>
            <w:div w:id="1455949266">
              <w:marLeft w:val="0"/>
              <w:marRight w:val="0"/>
              <w:marTop w:val="0"/>
              <w:marBottom w:val="0"/>
              <w:divBdr>
                <w:top w:val="none" w:sz="0" w:space="0" w:color="auto"/>
                <w:left w:val="none" w:sz="0" w:space="0" w:color="auto"/>
                <w:bottom w:val="none" w:sz="0" w:space="0" w:color="auto"/>
                <w:right w:val="none" w:sz="0" w:space="0" w:color="auto"/>
              </w:divBdr>
            </w:div>
            <w:div w:id="1455949267">
              <w:marLeft w:val="0"/>
              <w:marRight w:val="0"/>
              <w:marTop w:val="0"/>
              <w:marBottom w:val="0"/>
              <w:divBdr>
                <w:top w:val="none" w:sz="0" w:space="0" w:color="auto"/>
                <w:left w:val="none" w:sz="0" w:space="0" w:color="auto"/>
                <w:bottom w:val="none" w:sz="0" w:space="0" w:color="auto"/>
                <w:right w:val="none" w:sz="0" w:space="0" w:color="auto"/>
              </w:divBdr>
            </w:div>
            <w:div w:id="1455949284">
              <w:marLeft w:val="0"/>
              <w:marRight w:val="0"/>
              <w:marTop w:val="0"/>
              <w:marBottom w:val="0"/>
              <w:divBdr>
                <w:top w:val="none" w:sz="0" w:space="0" w:color="auto"/>
                <w:left w:val="none" w:sz="0" w:space="0" w:color="auto"/>
                <w:bottom w:val="none" w:sz="0" w:space="0" w:color="auto"/>
                <w:right w:val="none" w:sz="0" w:space="0" w:color="auto"/>
              </w:divBdr>
            </w:div>
            <w:div w:id="1455949310">
              <w:marLeft w:val="0"/>
              <w:marRight w:val="0"/>
              <w:marTop w:val="0"/>
              <w:marBottom w:val="0"/>
              <w:divBdr>
                <w:top w:val="none" w:sz="0" w:space="0" w:color="auto"/>
                <w:left w:val="none" w:sz="0" w:space="0" w:color="auto"/>
                <w:bottom w:val="none" w:sz="0" w:space="0" w:color="auto"/>
                <w:right w:val="none" w:sz="0" w:space="0" w:color="auto"/>
              </w:divBdr>
            </w:div>
            <w:div w:id="1455949316">
              <w:marLeft w:val="0"/>
              <w:marRight w:val="0"/>
              <w:marTop w:val="0"/>
              <w:marBottom w:val="0"/>
              <w:divBdr>
                <w:top w:val="none" w:sz="0" w:space="0" w:color="auto"/>
                <w:left w:val="none" w:sz="0" w:space="0" w:color="auto"/>
                <w:bottom w:val="none" w:sz="0" w:space="0" w:color="auto"/>
                <w:right w:val="none" w:sz="0" w:space="0" w:color="auto"/>
              </w:divBdr>
            </w:div>
            <w:div w:id="1455949318">
              <w:marLeft w:val="0"/>
              <w:marRight w:val="0"/>
              <w:marTop w:val="0"/>
              <w:marBottom w:val="0"/>
              <w:divBdr>
                <w:top w:val="none" w:sz="0" w:space="0" w:color="auto"/>
                <w:left w:val="none" w:sz="0" w:space="0" w:color="auto"/>
                <w:bottom w:val="none" w:sz="0" w:space="0" w:color="auto"/>
                <w:right w:val="none" w:sz="0" w:space="0" w:color="auto"/>
              </w:divBdr>
            </w:div>
          </w:divsChild>
        </w:div>
        <w:div w:id="1455949227">
          <w:marLeft w:val="0"/>
          <w:marRight w:val="0"/>
          <w:marTop w:val="0"/>
          <w:marBottom w:val="0"/>
          <w:divBdr>
            <w:top w:val="none" w:sz="0" w:space="0" w:color="auto"/>
            <w:left w:val="none" w:sz="0" w:space="0" w:color="auto"/>
            <w:bottom w:val="none" w:sz="0" w:space="0" w:color="auto"/>
            <w:right w:val="none" w:sz="0" w:space="0" w:color="auto"/>
          </w:divBdr>
        </w:div>
        <w:div w:id="1455949231">
          <w:marLeft w:val="0"/>
          <w:marRight w:val="0"/>
          <w:marTop w:val="0"/>
          <w:marBottom w:val="0"/>
          <w:divBdr>
            <w:top w:val="none" w:sz="0" w:space="0" w:color="auto"/>
            <w:left w:val="none" w:sz="0" w:space="0" w:color="auto"/>
            <w:bottom w:val="none" w:sz="0" w:space="0" w:color="auto"/>
            <w:right w:val="none" w:sz="0" w:space="0" w:color="auto"/>
          </w:divBdr>
        </w:div>
        <w:div w:id="1455949249">
          <w:marLeft w:val="0"/>
          <w:marRight w:val="0"/>
          <w:marTop w:val="0"/>
          <w:marBottom w:val="0"/>
          <w:divBdr>
            <w:top w:val="none" w:sz="0" w:space="0" w:color="auto"/>
            <w:left w:val="none" w:sz="0" w:space="0" w:color="auto"/>
            <w:bottom w:val="none" w:sz="0" w:space="0" w:color="auto"/>
            <w:right w:val="none" w:sz="0" w:space="0" w:color="auto"/>
          </w:divBdr>
        </w:div>
        <w:div w:id="1455949275">
          <w:marLeft w:val="0"/>
          <w:marRight w:val="0"/>
          <w:marTop w:val="0"/>
          <w:marBottom w:val="0"/>
          <w:divBdr>
            <w:top w:val="none" w:sz="0" w:space="0" w:color="auto"/>
            <w:left w:val="none" w:sz="0" w:space="0" w:color="auto"/>
            <w:bottom w:val="none" w:sz="0" w:space="0" w:color="auto"/>
            <w:right w:val="none" w:sz="0" w:space="0" w:color="auto"/>
          </w:divBdr>
        </w:div>
        <w:div w:id="1455949279">
          <w:marLeft w:val="0"/>
          <w:marRight w:val="0"/>
          <w:marTop w:val="0"/>
          <w:marBottom w:val="0"/>
          <w:divBdr>
            <w:top w:val="none" w:sz="0" w:space="0" w:color="auto"/>
            <w:left w:val="none" w:sz="0" w:space="0" w:color="auto"/>
            <w:bottom w:val="none" w:sz="0" w:space="0" w:color="auto"/>
            <w:right w:val="none" w:sz="0" w:space="0" w:color="auto"/>
          </w:divBdr>
        </w:div>
        <w:div w:id="1455949283">
          <w:marLeft w:val="0"/>
          <w:marRight w:val="0"/>
          <w:marTop w:val="0"/>
          <w:marBottom w:val="0"/>
          <w:divBdr>
            <w:top w:val="none" w:sz="0" w:space="0" w:color="auto"/>
            <w:left w:val="none" w:sz="0" w:space="0" w:color="auto"/>
            <w:bottom w:val="none" w:sz="0" w:space="0" w:color="auto"/>
            <w:right w:val="none" w:sz="0" w:space="0" w:color="auto"/>
          </w:divBdr>
        </w:div>
        <w:div w:id="1455949309">
          <w:marLeft w:val="0"/>
          <w:marRight w:val="0"/>
          <w:marTop w:val="0"/>
          <w:marBottom w:val="0"/>
          <w:divBdr>
            <w:top w:val="none" w:sz="0" w:space="0" w:color="auto"/>
            <w:left w:val="none" w:sz="0" w:space="0" w:color="auto"/>
            <w:bottom w:val="none" w:sz="0" w:space="0" w:color="auto"/>
            <w:right w:val="none" w:sz="0" w:space="0" w:color="auto"/>
          </w:divBdr>
        </w:div>
        <w:div w:id="1455949321">
          <w:marLeft w:val="0"/>
          <w:marRight w:val="0"/>
          <w:marTop w:val="0"/>
          <w:marBottom w:val="0"/>
          <w:divBdr>
            <w:top w:val="none" w:sz="0" w:space="0" w:color="auto"/>
            <w:left w:val="none" w:sz="0" w:space="0" w:color="auto"/>
            <w:bottom w:val="none" w:sz="0" w:space="0" w:color="auto"/>
            <w:right w:val="none" w:sz="0" w:space="0" w:color="auto"/>
          </w:divBdr>
          <w:divsChild>
            <w:div w:id="1455949211">
              <w:marLeft w:val="0"/>
              <w:marRight w:val="0"/>
              <w:marTop w:val="0"/>
              <w:marBottom w:val="0"/>
              <w:divBdr>
                <w:top w:val="none" w:sz="0" w:space="0" w:color="auto"/>
                <w:left w:val="none" w:sz="0" w:space="0" w:color="auto"/>
                <w:bottom w:val="none" w:sz="0" w:space="0" w:color="auto"/>
                <w:right w:val="none" w:sz="0" w:space="0" w:color="auto"/>
              </w:divBdr>
            </w:div>
            <w:div w:id="1455949222">
              <w:marLeft w:val="0"/>
              <w:marRight w:val="0"/>
              <w:marTop w:val="0"/>
              <w:marBottom w:val="0"/>
              <w:divBdr>
                <w:top w:val="none" w:sz="0" w:space="0" w:color="auto"/>
                <w:left w:val="none" w:sz="0" w:space="0" w:color="auto"/>
                <w:bottom w:val="none" w:sz="0" w:space="0" w:color="auto"/>
                <w:right w:val="none" w:sz="0" w:space="0" w:color="auto"/>
              </w:divBdr>
            </w:div>
            <w:div w:id="1455949223">
              <w:marLeft w:val="0"/>
              <w:marRight w:val="0"/>
              <w:marTop w:val="0"/>
              <w:marBottom w:val="0"/>
              <w:divBdr>
                <w:top w:val="none" w:sz="0" w:space="0" w:color="auto"/>
                <w:left w:val="none" w:sz="0" w:space="0" w:color="auto"/>
                <w:bottom w:val="none" w:sz="0" w:space="0" w:color="auto"/>
                <w:right w:val="none" w:sz="0" w:space="0" w:color="auto"/>
              </w:divBdr>
            </w:div>
            <w:div w:id="1455949224">
              <w:marLeft w:val="0"/>
              <w:marRight w:val="0"/>
              <w:marTop w:val="0"/>
              <w:marBottom w:val="0"/>
              <w:divBdr>
                <w:top w:val="none" w:sz="0" w:space="0" w:color="auto"/>
                <w:left w:val="none" w:sz="0" w:space="0" w:color="auto"/>
                <w:bottom w:val="none" w:sz="0" w:space="0" w:color="auto"/>
                <w:right w:val="none" w:sz="0" w:space="0" w:color="auto"/>
              </w:divBdr>
            </w:div>
            <w:div w:id="1455949226">
              <w:marLeft w:val="0"/>
              <w:marRight w:val="0"/>
              <w:marTop w:val="0"/>
              <w:marBottom w:val="0"/>
              <w:divBdr>
                <w:top w:val="none" w:sz="0" w:space="0" w:color="auto"/>
                <w:left w:val="none" w:sz="0" w:space="0" w:color="auto"/>
                <w:bottom w:val="none" w:sz="0" w:space="0" w:color="auto"/>
                <w:right w:val="none" w:sz="0" w:space="0" w:color="auto"/>
              </w:divBdr>
            </w:div>
            <w:div w:id="1455949228">
              <w:marLeft w:val="0"/>
              <w:marRight w:val="0"/>
              <w:marTop w:val="0"/>
              <w:marBottom w:val="0"/>
              <w:divBdr>
                <w:top w:val="none" w:sz="0" w:space="0" w:color="auto"/>
                <w:left w:val="none" w:sz="0" w:space="0" w:color="auto"/>
                <w:bottom w:val="none" w:sz="0" w:space="0" w:color="auto"/>
                <w:right w:val="none" w:sz="0" w:space="0" w:color="auto"/>
              </w:divBdr>
            </w:div>
            <w:div w:id="1455949230">
              <w:marLeft w:val="0"/>
              <w:marRight w:val="0"/>
              <w:marTop w:val="0"/>
              <w:marBottom w:val="0"/>
              <w:divBdr>
                <w:top w:val="none" w:sz="0" w:space="0" w:color="auto"/>
                <w:left w:val="none" w:sz="0" w:space="0" w:color="auto"/>
                <w:bottom w:val="none" w:sz="0" w:space="0" w:color="auto"/>
                <w:right w:val="none" w:sz="0" w:space="0" w:color="auto"/>
              </w:divBdr>
            </w:div>
            <w:div w:id="1455949234">
              <w:marLeft w:val="0"/>
              <w:marRight w:val="0"/>
              <w:marTop w:val="0"/>
              <w:marBottom w:val="0"/>
              <w:divBdr>
                <w:top w:val="none" w:sz="0" w:space="0" w:color="auto"/>
                <w:left w:val="none" w:sz="0" w:space="0" w:color="auto"/>
                <w:bottom w:val="none" w:sz="0" w:space="0" w:color="auto"/>
                <w:right w:val="none" w:sz="0" w:space="0" w:color="auto"/>
              </w:divBdr>
            </w:div>
            <w:div w:id="1455949252">
              <w:marLeft w:val="0"/>
              <w:marRight w:val="0"/>
              <w:marTop w:val="0"/>
              <w:marBottom w:val="0"/>
              <w:divBdr>
                <w:top w:val="none" w:sz="0" w:space="0" w:color="auto"/>
                <w:left w:val="none" w:sz="0" w:space="0" w:color="auto"/>
                <w:bottom w:val="none" w:sz="0" w:space="0" w:color="auto"/>
                <w:right w:val="none" w:sz="0" w:space="0" w:color="auto"/>
              </w:divBdr>
            </w:div>
            <w:div w:id="1455949262">
              <w:marLeft w:val="0"/>
              <w:marRight w:val="0"/>
              <w:marTop w:val="0"/>
              <w:marBottom w:val="0"/>
              <w:divBdr>
                <w:top w:val="none" w:sz="0" w:space="0" w:color="auto"/>
                <w:left w:val="none" w:sz="0" w:space="0" w:color="auto"/>
                <w:bottom w:val="none" w:sz="0" w:space="0" w:color="auto"/>
                <w:right w:val="none" w:sz="0" w:space="0" w:color="auto"/>
              </w:divBdr>
            </w:div>
            <w:div w:id="1455949272">
              <w:marLeft w:val="0"/>
              <w:marRight w:val="0"/>
              <w:marTop w:val="0"/>
              <w:marBottom w:val="0"/>
              <w:divBdr>
                <w:top w:val="none" w:sz="0" w:space="0" w:color="auto"/>
                <w:left w:val="none" w:sz="0" w:space="0" w:color="auto"/>
                <w:bottom w:val="none" w:sz="0" w:space="0" w:color="auto"/>
                <w:right w:val="none" w:sz="0" w:space="0" w:color="auto"/>
              </w:divBdr>
            </w:div>
            <w:div w:id="1455949280">
              <w:marLeft w:val="0"/>
              <w:marRight w:val="0"/>
              <w:marTop w:val="0"/>
              <w:marBottom w:val="0"/>
              <w:divBdr>
                <w:top w:val="none" w:sz="0" w:space="0" w:color="auto"/>
                <w:left w:val="none" w:sz="0" w:space="0" w:color="auto"/>
                <w:bottom w:val="none" w:sz="0" w:space="0" w:color="auto"/>
                <w:right w:val="none" w:sz="0" w:space="0" w:color="auto"/>
              </w:divBdr>
            </w:div>
            <w:div w:id="1455949282">
              <w:marLeft w:val="0"/>
              <w:marRight w:val="0"/>
              <w:marTop w:val="0"/>
              <w:marBottom w:val="0"/>
              <w:divBdr>
                <w:top w:val="none" w:sz="0" w:space="0" w:color="auto"/>
                <w:left w:val="none" w:sz="0" w:space="0" w:color="auto"/>
                <w:bottom w:val="none" w:sz="0" w:space="0" w:color="auto"/>
                <w:right w:val="none" w:sz="0" w:space="0" w:color="auto"/>
              </w:divBdr>
            </w:div>
            <w:div w:id="1455949290">
              <w:marLeft w:val="0"/>
              <w:marRight w:val="0"/>
              <w:marTop w:val="0"/>
              <w:marBottom w:val="0"/>
              <w:divBdr>
                <w:top w:val="none" w:sz="0" w:space="0" w:color="auto"/>
                <w:left w:val="none" w:sz="0" w:space="0" w:color="auto"/>
                <w:bottom w:val="none" w:sz="0" w:space="0" w:color="auto"/>
                <w:right w:val="none" w:sz="0" w:space="0" w:color="auto"/>
              </w:divBdr>
            </w:div>
            <w:div w:id="1455949299">
              <w:marLeft w:val="0"/>
              <w:marRight w:val="0"/>
              <w:marTop w:val="0"/>
              <w:marBottom w:val="0"/>
              <w:divBdr>
                <w:top w:val="none" w:sz="0" w:space="0" w:color="auto"/>
                <w:left w:val="none" w:sz="0" w:space="0" w:color="auto"/>
                <w:bottom w:val="none" w:sz="0" w:space="0" w:color="auto"/>
                <w:right w:val="none" w:sz="0" w:space="0" w:color="auto"/>
              </w:divBdr>
            </w:div>
            <w:div w:id="1455949303">
              <w:marLeft w:val="0"/>
              <w:marRight w:val="0"/>
              <w:marTop w:val="0"/>
              <w:marBottom w:val="0"/>
              <w:divBdr>
                <w:top w:val="none" w:sz="0" w:space="0" w:color="auto"/>
                <w:left w:val="none" w:sz="0" w:space="0" w:color="auto"/>
                <w:bottom w:val="none" w:sz="0" w:space="0" w:color="auto"/>
                <w:right w:val="none" w:sz="0" w:space="0" w:color="auto"/>
              </w:divBdr>
            </w:div>
            <w:div w:id="1455949314">
              <w:marLeft w:val="0"/>
              <w:marRight w:val="0"/>
              <w:marTop w:val="0"/>
              <w:marBottom w:val="0"/>
              <w:divBdr>
                <w:top w:val="none" w:sz="0" w:space="0" w:color="auto"/>
                <w:left w:val="none" w:sz="0" w:space="0" w:color="auto"/>
                <w:bottom w:val="none" w:sz="0" w:space="0" w:color="auto"/>
                <w:right w:val="none" w:sz="0" w:space="0" w:color="auto"/>
              </w:divBdr>
            </w:div>
            <w:div w:id="1455949324">
              <w:marLeft w:val="0"/>
              <w:marRight w:val="0"/>
              <w:marTop w:val="0"/>
              <w:marBottom w:val="0"/>
              <w:divBdr>
                <w:top w:val="none" w:sz="0" w:space="0" w:color="auto"/>
                <w:left w:val="none" w:sz="0" w:space="0" w:color="auto"/>
                <w:bottom w:val="none" w:sz="0" w:space="0" w:color="auto"/>
                <w:right w:val="none" w:sz="0" w:space="0" w:color="auto"/>
              </w:divBdr>
            </w:div>
            <w:div w:id="1455949329">
              <w:marLeft w:val="0"/>
              <w:marRight w:val="0"/>
              <w:marTop w:val="0"/>
              <w:marBottom w:val="0"/>
              <w:divBdr>
                <w:top w:val="none" w:sz="0" w:space="0" w:color="auto"/>
                <w:left w:val="none" w:sz="0" w:space="0" w:color="auto"/>
                <w:bottom w:val="none" w:sz="0" w:space="0" w:color="auto"/>
                <w:right w:val="none" w:sz="0" w:space="0" w:color="auto"/>
              </w:divBdr>
            </w:div>
          </w:divsChild>
        </w:div>
        <w:div w:id="1455949326">
          <w:marLeft w:val="0"/>
          <w:marRight w:val="0"/>
          <w:marTop w:val="0"/>
          <w:marBottom w:val="0"/>
          <w:divBdr>
            <w:top w:val="none" w:sz="0" w:space="0" w:color="auto"/>
            <w:left w:val="none" w:sz="0" w:space="0" w:color="auto"/>
            <w:bottom w:val="none" w:sz="0" w:space="0" w:color="auto"/>
            <w:right w:val="none" w:sz="0" w:space="0" w:color="auto"/>
          </w:divBdr>
        </w:div>
      </w:divsChild>
    </w:div>
    <w:div w:id="1455949276">
      <w:marLeft w:val="0"/>
      <w:marRight w:val="0"/>
      <w:marTop w:val="0"/>
      <w:marBottom w:val="0"/>
      <w:divBdr>
        <w:top w:val="none" w:sz="0" w:space="0" w:color="auto"/>
        <w:left w:val="none" w:sz="0" w:space="0" w:color="auto"/>
        <w:bottom w:val="none" w:sz="0" w:space="0" w:color="auto"/>
        <w:right w:val="none" w:sz="0" w:space="0" w:color="auto"/>
      </w:divBdr>
    </w:div>
    <w:div w:id="1455949278">
      <w:marLeft w:val="0"/>
      <w:marRight w:val="0"/>
      <w:marTop w:val="0"/>
      <w:marBottom w:val="0"/>
      <w:divBdr>
        <w:top w:val="none" w:sz="0" w:space="0" w:color="auto"/>
        <w:left w:val="none" w:sz="0" w:space="0" w:color="auto"/>
        <w:bottom w:val="none" w:sz="0" w:space="0" w:color="auto"/>
        <w:right w:val="none" w:sz="0" w:space="0" w:color="auto"/>
      </w:divBdr>
    </w:div>
    <w:div w:id="1455949288">
      <w:marLeft w:val="0"/>
      <w:marRight w:val="0"/>
      <w:marTop w:val="0"/>
      <w:marBottom w:val="0"/>
      <w:divBdr>
        <w:top w:val="none" w:sz="0" w:space="0" w:color="auto"/>
        <w:left w:val="none" w:sz="0" w:space="0" w:color="auto"/>
        <w:bottom w:val="none" w:sz="0" w:space="0" w:color="auto"/>
        <w:right w:val="none" w:sz="0" w:space="0" w:color="auto"/>
      </w:divBdr>
    </w:div>
    <w:div w:id="1455949292">
      <w:marLeft w:val="0"/>
      <w:marRight w:val="0"/>
      <w:marTop w:val="0"/>
      <w:marBottom w:val="0"/>
      <w:divBdr>
        <w:top w:val="none" w:sz="0" w:space="0" w:color="auto"/>
        <w:left w:val="none" w:sz="0" w:space="0" w:color="auto"/>
        <w:bottom w:val="none" w:sz="0" w:space="0" w:color="auto"/>
        <w:right w:val="none" w:sz="0" w:space="0" w:color="auto"/>
      </w:divBdr>
      <w:divsChild>
        <w:div w:id="1455949307">
          <w:marLeft w:val="0"/>
          <w:marRight w:val="0"/>
          <w:marTop w:val="0"/>
          <w:marBottom w:val="0"/>
          <w:divBdr>
            <w:top w:val="none" w:sz="0" w:space="0" w:color="auto"/>
            <w:left w:val="none" w:sz="0" w:space="0" w:color="auto"/>
            <w:bottom w:val="none" w:sz="0" w:space="0" w:color="auto"/>
            <w:right w:val="none" w:sz="0" w:space="0" w:color="auto"/>
          </w:divBdr>
          <w:divsChild>
            <w:div w:id="1455949273">
              <w:marLeft w:val="60"/>
              <w:marRight w:val="0"/>
              <w:marTop w:val="0"/>
              <w:marBottom w:val="0"/>
              <w:divBdr>
                <w:top w:val="none" w:sz="0" w:space="0" w:color="auto"/>
                <w:left w:val="none" w:sz="0" w:space="0" w:color="auto"/>
                <w:bottom w:val="none" w:sz="0" w:space="0" w:color="auto"/>
                <w:right w:val="none" w:sz="0" w:space="0" w:color="auto"/>
              </w:divBdr>
              <w:divsChild>
                <w:div w:id="1455949246">
                  <w:marLeft w:val="0"/>
                  <w:marRight w:val="0"/>
                  <w:marTop w:val="0"/>
                  <w:marBottom w:val="0"/>
                  <w:divBdr>
                    <w:top w:val="none" w:sz="0" w:space="0" w:color="auto"/>
                    <w:left w:val="none" w:sz="0" w:space="0" w:color="auto"/>
                    <w:bottom w:val="none" w:sz="0" w:space="0" w:color="auto"/>
                    <w:right w:val="none" w:sz="0" w:space="0" w:color="auto"/>
                  </w:divBdr>
                  <w:divsChild>
                    <w:div w:id="1455949296">
                      <w:marLeft w:val="0"/>
                      <w:marRight w:val="0"/>
                      <w:marTop w:val="0"/>
                      <w:marBottom w:val="120"/>
                      <w:divBdr>
                        <w:top w:val="single" w:sz="6" w:space="0" w:color="F5F5F5"/>
                        <w:left w:val="single" w:sz="6" w:space="0" w:color="F5F5F5"/>
                        <w:bottom w:val="single" w:sz="6" w:space="0" w:color="F5F5F5"/>
                        <w:right w:val="single" w:sz="6" w:space="0" w:color="F5F5F5"/>
                      </w:divBdr>
                      <w:divsChild>
                        <w:div w:id="1455949315">
                          <w:marLeft w:val="0"/>
                          <w:marRight w:val="0"/>
                          <w:marTop w:val="0"/>
                          <w:marBottom w:val="0"/>
                          <w:divBdr>
                            <w:top w:val="none" w:sz="0" w:space="0" w:color="auto"/>
                            <w:left w:val="none" w:sz="0" w:space="0" w:color="auto"/>
                            <w:bottom w:val="none" w:sz="0" w:space="0" w:color="auto"/>
                            <w:right w:val="none" w:sz="0" w:space="0" w:color="auto"/>
                          </w:divBdr>
                          <w:divsChild>
                            <w:div w:id="14559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949330">
          <w:marLeft w:val="0"/>
          <w:marRight w:val="0"/>
          <w:marTop w:val="0"/>
          <w:marBottom w:val="0"/>
          <w:divBdr>
            <w:top w:val="none" w:sz="0" w:space="0" w:color="auto"/>
            <w:left w:val="none" w:sz="0" w:space="0" w:color="auto"/>
            <w:bottom w:val="none" w:sz="0" w:space="0" w:color="auto"/>
            <w:right w:val="none" w:sz="0" w:space="0" w:color="auto"/>
          </w:divBdr>
          <w:divsChild>
            <w:div w:id="1455949217">
              <w:marLeft w:val="0"/>
              <w:marRight w:val="60"/>
              <w:marTop w:val="0"/>
              <w:marBottom w:val="0"/>
              <w:divBdr>
                <w:top w:val="none" w:sz="0" w:space="0" w:color="auto"/>
                <w:left w:val="none" w:sz="0" w:space="0" w:color="auto"/>
                <w:bottom w:val="none" w:sz="0" w:space="0" w:color="auto"/>
                <w:right w:val="none" w:sz="0" w:space="0" w:color="auto"/>
              </w:divBdr>
              <w:divsChild>
                <w:div w:id="1455949322">
                  <w:marLeft w:val="0"/>
                  <w:marRight w:val="0"/>
                  <w:marTop w:val="0"/>
                  <w:marBottom w:val="120"/>
                  <w:divBdr>
                    <w:top w:val="single" w:sz="6" w:space="0" w:color="C0C0C0"/>
                    <w:left w:val="single" w:sz="6" w:space="0" w:color="D9D9D9"/>
                    <w:bottom w:val="single" w:sz="6" w:space="0" w:color="D9D9D9"/>
                    <w:right w:val="single" w:sz="6" w:space="0" w:color="D9D9D9"/>
                  </w:divBdr>
                  <w:divsChild>
                    <w:div w:id="1455949218">
                      <w:marLeft w:val="0"/>
                      <w:marRight w:val="0"/>
                      <w:marTop w:val="0"/>
                      <w:marBottom w:val="0"/>
                      <w:divBdr>
                        <w:top w:val="none" w:sz="0" w:space="0" w:color="auto"/>
                        <w:left w:val="none" w:sz="0" w:space="0" w:color="auto"/>
                        <w:bottom w:val="none" w:sz="0" w:space="0" w:color="auto"/>
                        <w:right w:val="none" w:sz="0" w:space="0" w:color="auto"/>
                      </w:divBdr>
                    </w:div>
                    <w:div w:id="14559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49294">
      <w:marLeft w:val="0"/>
      <w:marRight w:val="0"/>
      <w:marTop w:val="0"/>
      <w:marBottom w:val="0"/>
      <w:divBdr>
        <w:top w:val="none" w:sz="0" w:space="0" w:color="auto"/>
        <w:left w:val="none" w:sz="0" w:space="0" w:color="auto"/>
        <w:bottom w:val="none" w:sz="0" w:space="0" w:color="auto"/>
        <w:right w:val="none" w:sz="0" w:space="0" w:color="auto"/>
      </w:divBdr>
    </w:div>
    <w:div w:id="1455949295">
      <w:marLeft w:val="0"/>
      <w:marRight w:val="0"/>
      <w:marTop w:val="0"/>
      <w:marBottom w:val="0"/>
      <w:divBdr>
        <w:top w:val="none" w:sz="0" w:space="0" w:color="auto"/>
        <w:left w:val="none" w:sz="0" w:space="0" w:color="auto"/>
        <w:bottom w:val="none" w:sz="0" w:space="0" w:color="auto"/>
        <w:right w:val="none" w:sz="0" w:space="0" w:color="auto"/>
      </w:divBdr>
    </w:div>
    <w:div w:id="1455949300">
      <w:marLeft w:val="0"/>
      <w:marRight w:val="0"/>
      <w:marTop w:val="0"/>
      <w:marBottom w:val="0"/>
      <w:divBdr>
        <w:top w:val="none" w:sz="0" w:space="0" w:color="auto"/>
        <w:left w:val="none" w:sz="0" w:space="0" w:color="auto"/>
        <w:bottom w:val="none" w:sz="0" w:space="0" w:color="auto"/>
        <w:right w:val="none" w:sz="0" w:space="0" w:color="auto"/>
      </w:divBdr>
    </w:div>
    <w:div w:id="1455949301">
      <w:marLeft w:val="0"/>
      <w:marRight w:val="0"/>
      <w:marTop w:val="0"/>
      <w:marBottom w:val="0"/>
      <w:divBdr>
        <w:top w:val="none" w:sz="0" w:space="0" w:color="auto"/>
        <w:left w:val="none" w:sz="0" w:space="0" w:color="auto"/>
        <w:bottom w:val="none" w:sz="0" w:space="0" w:color="auto"/>
        <w:right w:val="none" w:sz="0" w:space="0" w:color="auto"/>
      </w:divBdr>
    </w:div>
    <w:div w:id="1455949305">
      <w:marLeft w:val="0"/>
      <w:marRight w:val="0"/>
      <w:marTop w:val="0"/>
      <w:marBottom w:val="0"/>
      <w:divBdr>
        <w:top w:val="none" w:sz="0" w:space="0" w:color="auto"/>
        <w:left w:val="none" w:sz="0" w:space="0" w:color="auto"/>
        <w:bottom w:val="none" w:sz="0" w:space="0" w:color="auto"/>
        <w:right w:val="none" w:sz="0" w:space="0" w:color="auto"/>
      </w:divBdr>
      <w:divsChild>
        <w:div w:id="1455949285">
          <w:marLeft w:val="0"/>
          <w:marRight w:val="0"/>
          <w:marTop w:val="0"/>
          <w:marBottom w:val="0"/>
          <w:divBdr>
            <w:top w:val="none" w:sz="0" w:space="0" w:color="auto"/>
            <w:left w:val="none" w:sz="0" w:space="0" w:color="auto"/>
            <w:bottom w:val="none" w:sz="0" w:space="0" w:color="auto"/>
            <w:right w:val="none" w:sz="0" w:space="0" w:color="auto"/>
          </w:divBdr>
        </w:div>
        <w:div w:id="1455949287">
          <w:marLeft w:val="0"/>
          <w:marRight w:val="0"/>
          <w:marTop w:val="0"/>
          <w:marBottom w:val="0"/>
          <w:divBdr>
            <w:top w:val="none" w:sz="0" w:space="0" w:color="auto"/>
            <w:left w:val="none" w:sz="0" w:space="0" w:color="auto"/>
            <w:bottom w:val="none" w:sz="0" w:space="0" w:color="auto"/>
            <w:right w:val="none" w:sz="0" w:space="0" w:color="auto"/>
          </w:divBdr>
        </w:div>
        <w:div w:id="1455949291">
          <w:marLeft w:val="0"/>
          <w:marRight w:val="0"/>
          <w:marTop w:val="0"/>
          <w:marBottom w:val="0"/>
          <w:divBdr>
            <w:top w:val="none" w:sz="0" w:space="0" w:color="auto"/>
            <w:left w:val="none" w:sz="0" w:space="0" w:color="auto"/>
            <w:bottom w:val="none" w:sz="0" w:space="0" w:color="auto"/>
            <w:right w:val="none" w:sz="0" w:space="0" w:color="auto"/>
          </w:divBdr>
        </w:div>
        <w:div w:id="1455949298">
          <w:marLeft w:val="0"/>
          <w:marRight w:val="0"/>
          <w:marTop w:val="0"/>
          <w:marBottom w:val="0"/>
          <w:divBdr>
            <w:top w:val="none" w:sz="0" w:space="0" w:color="auto"/>
            <w:left w:val="none" w:sz="0" w:space="0" w:color="auto"/>
            <w:bottom w:val="none" w:sz="0" w:space="0" w:color="auto"/>
            <w:right w:val="none" w:sz="0" w:space="0" w:color="auto"/>
          </w:divBdr>
        </w:div>
      </w:divsChild>
    </w:div>
    <w:div w:id="1455949306">
      <w:marLeft w:val="0"/>
      <w:marRight w:val="0"/>
      <w:marTop w:val="0"/>
      <w:marBottom w:val="0"/>
      <w:divBdr>
        <w:top w:val="none" w:sz="0" w:space="0" w:color="auto"/>
        <w:left w:val="none" w:sz="0" w:space="0" w:color="auto"/>
        <w:bottom w:val="none" w:sz="0" w:space="0" w:color="auto"/>
        <w:right w:val="none" w:sz="0" w:space="0" w:color="auto"/>
      </w:divBdr>
    </w:div>
    <w:div w:id="1455949308">
      <w:marLeft w:val="0"/>
      <w:marRight w:val="0"/>
      <w:marTop w:val="0"/>
      <w:marBottom w:val="0"/>
      <w:divBdr>
        <w:top w:val="none" w:sz="0" w:space="0" w:color="auto"/>
        <w:left w:val="none" w:sz="0" w:space="0" w:color="auto"/>
        <w:bottom w:val="none" w:sz="0" w:space="0" w:color="auto"/>
        <w:right w:val="none" w:sz="0" w:space="0" w:color="auto"/>
      </w:divBdr>
    </w:div>
    <w:div w:id="1455949312">
      <w:marLeft w:val="0"/>
      <w:marRight w:val="0"/>
      <w:marTop w:val="0"/>
      <w:marBottom w:val="0"/>
      <w:divBdr>
        <w:top w:val="none" w:sz="0" w:space="0" w:color="auto"/>
        <w:left w:val="none" w:sz="0" w:space="0" w:color="auto"/>
        <w:bottom w:val="none" w:sz="0" w:space="0" w:color="auto"/>
        <w:right w:val="none" w:sz="0" w:space="0" w:color="auto"/>
      </w:divBdr>
    </w:div>
    <w:div w:id="1455949313">
      <w:marLeft w:val="0"/>
      <w:marRight w:val="0"/>
      <w:marTop w:val="0"/>
      <w:marBottom w:val="0"/>
      <w:divBdr>
        <w:top w:val="none" w:sz="0" w:space="0" w:color="auto"/>
        <w:left w:val="none" w:sz="0" w:space="0" w:color="auto"/>
        <w:bottom w:val="none" w:sz="0" w:space="0" w:color="auto"/>
        <w:right w:val="none" w:sz="0" w:space="0" w:color="auto"/>
      </w:divBdr>
    </w:div>
    <w:div w:id="1455949317">
      <w:marLeft w:val="0"/>
      <w:marRight w:val="0"/>
      <w:marTop w:val="0"/>
      <w:marBottom w:val="0"/>
      <w:divBdr>
        <w:top w:val="none" w:sz="0" w:space="0" w:color="auto"/>
        <w:left w:val="none" w:sz="0" w:space="0" w:color="auto"/>
        <w:bottom w:val="none" w:sz="0" w:space="0" w:color="auto"/>
        <w:right w:val="none" w:sz="0" w:space="0" w:color="auto"/>
      </w:divBdr>
    </w:div>
    <w:div w:id="1455949319">
      <w:marLeft w:val="0"/>
      <w:marRight w:val="0"/>
      <w:marTop w:val="0"/>
      <w:marBottom w:val="0"/>
      <w:divBdr>
        <w:top w:val="none" w:sz="0" w:space="0" w:color="auto"/>
        <w:left w:val="none" w:sz="0" w:space="0" w:color="auto"/>
        <w:bottom w:val="none" w:sz="0" w:space="0" w:color="auto"/>
        <w:right w:val="none" w:sz="0" w:space="0" w:color="auto"/>
      </w:divBdr>
    </w:div>
    <w:div w:id="1455949327">
      <w:marLeft w:val="0"/>
      <w:marRight w:val="0"/>
      <w:marTop w:val="0"/>
      <w:marBottom w:val="0"/>
      <w:divBdr>
        <w:top w:val="none" w:sz="0" w:space="0" w:color="auto"/>
        <w:left w:val="none" w:sz="0" w:space="0" w:color="auto"/>
        <w:bottom w:val="none" w:sz="0" w:space="0" w:color="auto"/>
        <w:right w:val="none" w:sz="0" w:space="0" w:color="auto"/>
      </w:divBdr>
    </w:div>
    <w:div w:id="1455949328">
      <w:marLeft w:val="0"/>
      <w:marRight w:val="0"/>
      <w:marTop w:val="0"/>
      <w:marBottom w:val="0"/>
      <w:divBdr>
        <w:top w:val="none" w:sz="0" w:space="0" w:color="auto"/>
        <w:left w:val="none" w:sz="0" w:space="0" w:color="auto"/>
        <w:bottom w:val="none" w:sz="0" w:space="0" w:color="auto"/>
        <w:right w:val="none" w:sz="0" w:space="0" w:color="auto"/>
      </w:divBdr>
    </w:div>
    <w:div w:id="1455949333">
      <w:marLeft w:val="0"/>
      <w:marRight w:val="0"/>
      <w:marTop w:val="0"/>
      <w:marBottom w:val="0"/>
      <w:divBdr>
        <w:top w:val="none" w:sz="0" w:space="0" w:color="auto"/>
        <w:left w:val="none" w:sz="0" w:space="0" w:color="auto"/>
        <w:bottom w:val="none" w:sz="0" w:space="0" w:color="auto"/>
        <w:right w:val="none" w:sz="0" w:space="0" w:color="auto"/>
      </w:divBdr>
      <w:divsChild>
        <w:div w:id="1455949289">
          <w:marLeft w:val="0"/>
          <w:marRight w:val="0"/>
          <w:marTop w:val="0"/>
          <w:marBottom w:val="0"/>
          <w:divBdr>
            <w:top w:val="none" w:sz="0" w:space="0" w:color="auto"/>
            <w:left w:val="none" w:sz="0" w:space="0" w:color="auto"/>
            <w:bottom w:val="none" w:sz="0" w:space="0" w:color="auto"/>
            <w:right w:val="none" w:sz="0" w:space="0" w:color="auto"/>
          </w:divBdr>
          <w:divsChild>
            <w:div w:id="1455949205">
              <w:marLeft w:val="0"/>
              <w:marRight w:val="60"/>
              <w:marTop w:val="0"/>
              <w:marBottom w:val="0"/>
              <w:divBdr>
                <w:top w:val="none" w:sz="0" w:space="0" w:color="auto"/>
                <w:left w:val="none" w:sz="0" w:space="0" w:color="auto"/>
                <w:bottom w:val="none" w:sz="0" w:space="0" w:color="auto"/>
                <w:right w:val="none" w:sz="0" w:space="0" w:color="auto"/>
              </w:divBdr>
              <w:divsChild>
                <w:div w:id="1455949274">
                  <w:marLeft w:val="0"/>
                  <w:marRight w:val="0"/>
                  <w:marTop w:val="0"/>
                  <w:marBottom w:val="120"/>
                  <w:divBdr>
                    <w:top w:val="single" w:sz="6" w:space="0" w:color="C0C0C0"/>
                    <w:left w:val="single" w:sz="6" w:space="0" w:color="D9D9D9"/>
                    <w:bottom w:val="single" w:sz="6" w:space="0" w:color="D9D9D9"/>
                    <w:right w:val="single" w:sz="6" w:space="0" w:color="D9D9D9"/>
                  </w:divBdr>
                  <w:divsChild>
                    <w:div w:id="1455949302">
                      <w:marLeft w:val="0"/>
                      <w:marRight w:val="0"/>
                      <w:marTop w:val="0"/>
                      <w:marBottom w:val="0"/>
                      <w:divBdr>
                        <w:top w:val="none" w:sz="0" w:space="0" w:color="auto"/>
                        <w:left w:val="none" w:sz="0" w:space="0" w:color="auto"/>
                        <w:bottom w:val="none" w:sz="0" w:space="0" w:color="auto"/>
                        <w:right w:val="none" w:sz="0" w:space="0" w:color="auto"/>
                      </w:divBdr>
                    </w:div>
                    <w:div w:id="14559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49311">
          <w:marLeft w:val="0"/>
          <w:marRight w:val="0"/>
          <w:marTop w:val="0"/>
          <w:marBottom w:val="0"/>
          <w:divBdr>
            <w:top w:val="none" w:sz="0" w:space="0" w:color="auto"/>
            <w:left w:val="none" w:sz="0" w:space="0" w:color="auto"/>
            <w:bottom w:val="none" w:sz="0" w:space="0" w:color="auto"/>
            <w:right w:val="none" w:sz="0" w:space="0" w:color="auto"/>
          </w:divBdr>
          <w:divsChild>
            <w:div w:id="1455949207">
              <w:marLeft w:val="60"/>
              <w:marRight w:val="0"/>
              <w:marTop w:val="0"/>
              <w:marBottom w:val="0"/>
              <w:divBdr>
                <w:top w:val="none" w:sz="0" w:space="0" w:color="auto"/>
                <w:left w:val="none" w:sz="0" w:space="0" w:color="auto"/>
                <w:bottom w:val="none" w:sz="0" w:space="0" w:color="auto"/>
                <w:right w:val="none" w:sz="0" w:space="0" w:color="auto"/>
              </w:divBdr>
              <w:divsChild>
                <w:div w:id="1455949271">
                  <w:marLeft w:val="0"/>
                  <w:marRight w:val="0"/>
                  <w:marTop w:val="0"/>
                  <w:marBottom w:val="0"/>
                  <w:divBdr>
                    <w:top w:val="none" w:sz="0" w:space="0" w:color="auto"/>
                    <w:left w:val="none" w:sz="0" w:space="0" w:color="auto"/>
                    <w:bottom w:val="none" w:sz="0" w:space="0" w:color="auto"/>
                    <w:right w:val="none" w:sz="0" w:space="0" w:color="auto"/>
                  </w:divBdr>
                  <w:divsChild>
                    <w:div w:id="1455949243">
                      <w:marLeft w:val="0"/>
                      <w:marRight w:val="0"/>
                      <w:marTop w:val="0"/>
                      <w:marBottom w:val="120"/>
                      <w:divBdr>
                        <w:top w:val="single" w:sz="6" w:space="0" w:color="F5F5F5"/>
                        <w:left w:val="single" w:sz="6" w:space="0" w:color="F5F5F5"/>
                        <w:bottom w:val="single" w:sz="6" w:space="0" w:color="F5F5F5"/>
                        <w:right w:val="single" w:sz="6" w:space="0" w:color="F5F5F5"/>
                      </w:divBdr>
                      <w:divsChild>
                        <w:div w:id="1455949236">
                          <w:marLeft w:val="0"/>
                          <w:marRight w:val="0"/>
                          <w:marTop w:val="0"/>
                          <w:marBottom w:val="0"/>
                          <w:divBdr>
                            <w:top w:val="none" w:sz="0" w:space="0" w:color="auto"/>
                            <w:left w:val="none" w:sz="0" w:space="0" w:color="auto"/>
                            <w:bottom w:val="none" w:sz="0" w:space="0" w:color="auto"/>
                            <w:right w:val="none" w:sz="0" w:space="0" w:color="auto"/>
                          </w:divBdr>
                          <w:divsChild>
                            <w:div w:id="14559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949335">
      <w:marLeft w:val="0"/>
      <w:marRight w:val="0"/>
      <w:marTop w:val="0"/>
      <w:marBottom w:val="0"/>
      <w:divBdr>
        <w:top w:val="none" w:sz="0" w:space="0" w:color="auto"/>
        <w:left w:val="none" w:sz="0" w:space="0" w:color="auto"/>
        <w:bottom w:val="none" w:sz="0" w:space="0" w:color="auto"/>
        <w:right w:val="none" w:sz="0" w:space="0" w:color="auto"/>
      </w:divBdr>
    </w:div>
    <w:div w:id="1455949336">
      <w:marLeft w:val="0"/>
      <w:marRight w:val="0"/>
      <w:marTop w:val="0"/>
      <w:marBottom w:val="0"/>
      <w:divBdr>
        <w:top w:val="none" w:sz="0" w:space="0" w:color="auto"/>
        <w:left w:val="none" w:sz="0" w:space="0" w:color="auto"/>
        <w:bottom w:val="none" w:sz="0" w:space="0" w:color="auto"/>
        <w:right w:val="none" w:sz="0" w:space="0" w:color="auto"/>
      </w:divBdr>
    </w:div>
    <w:div w:id="1455949337">
      <w:marLeft w:val="0"/>
      <w:marRight w:val="0"/>
      <w:marTop w:val="0"/>
      <w:marBottom w:val="0"/>
      <w:divBdr>
        <w:top w:val="none" w:sz="0" w:space="0" w:color="auto"/>
        <w:left w:val="none" w:sz="0" w:space="0" w:color="auto"/>
        <w:bottom w:val="none" w:sz="0" w:space="0" w:color="auto"/>
        <w:right w:val="none" w:sz="0" w:space="0" w:color="auto"/>
      </w:divBdr>
    </w:div>
    <w:div w:id="1455949338">
      <w:marLeft w:val="0"/>
      <w:marRight w:val="0"/>
      <w:marTop w:val="0"/>
      <w:marBottom w:val="0"/>
      <w:divBdr>
        <w:top w:val="none" w:sz="0" w:space="0" w:color="auto"/>
        <w:left w:val="none" w:sz="0" w:space="0" w:color="auto"/>
        <w:bottom w:val="none" w:sz="0" w:space="0" w:color="auto"/>
        <w:right w:val="none" w:sz="0" w:space="0" w:color="auto"/>
      </w:divBdr>
    </w:div>
    <w:div w:id="1455949339">
      <w:marLeft w:val="0"/>
      <w:marRight w:val="0"/>
      <w:marTop w:val="0"/>
      <w:marBottom w:val="0"/>
      <w:divBdr>
        <w:top w:val="none" w:sz="0" w:space="0" w:color="auto"/>
        <w:left w:val="none" w:sz="0" w:space="0" w:color="auto"/>
        <w:bottom w:val="none" w:sz="0" w:space="0" w:color="auto"/>
        <w:right w:val="none" w:sz="0" w:space="0" w:color="auto"/>
      </w:divBdr>
    </w:div>
    <w:div w:id="16014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wand.com/ru/%D0%A0%D0%B5%D1%86%D0%B5%D0%BF%D1%82%D0%BE%D1%80"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ru.wikipedia.org/wiki/%D0%9C%D0%B0%D0%BA%D1%80%D0%BE%D1%84%D0%B0%D0%B3"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ikiwand.com/ru/%D0%A4%D0%B0%D0%BA%D1%82%D0%BE%D1%80_%D1%82%D1%80%D0%B0%D0%BD%D1%81%D0%BA%D1%80%D0%B8%D0%BF%D1%86%D0%B8%D0%B8"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ru.wikipedia.org/wiki/%D0%9C%D0%BE%D0%BD%D0%BE%D1%86%D0%B8%D1%8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5D8D9-CE23-4DA6-8B6D-79325ACB0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120</Pages>
  <Words>90530</Words>
  <Characters>516024</Characters>
  <Application>Microsoft Office Word</Application>
  <DocSecurity>0</DocSecurity>
  <Lines>4300</Lines>
  <Paragraphs>1210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Anna</dc:creator>
  <cp:keywords/>
  <dc:description/>
  <cp:lastModifiedBy>Анна</cp:lastModifiedBy>
  <cp:revision>7</cp:revision>
  <cp:lastPrinted>2018-06-13T11:05:00Z</cp:lastPrinted>
  <dcterms:created xsi:type="dcterms:W3CDTF">2018-06-18T08:31:00Z</dcterms:created>
  <dcterms:modified xsi:type="dcterms:W3CDTF">2022-05-20T10:01:00Z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0adcfcae-d280-30eb-9240-c42faafc5014</vt:lpwstr>
  </property>
  <property fmtid="{D5CDD505-2E9C-101B-9397-08002B2CF9AE}" pid="24" name="Mendeley Citation Style_1">
    <vt:lpwstr>http://www.zotero.org/styles/gost-r-7-0-5-2008-numeric</vt:lpwstr>
  </property>
</Properties>
</file>