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F9B4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21F148D5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4083D012" w14:textId="77777777" w:rsidR="003F45D8" w:rsidRPr="006354D6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1BD22153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67553E5F" w14:textId="77777777" w:rsidR="003F45D8" w:rsidRPr="003F45D8" w:rsidRDefault="003F45D8" w:rsidP="003F45D8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4C46BED1" w14:textId="0F5794FE" w:rsidR="003F45D8" w:rsidRDefault="003F45D8" w:rsidP="003F45D8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2DFB7ED6" w14:textId="243D91D0" w:rsid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690FA9A2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51133EE0" w14:textId="1B0138AF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ИНДИВИДУАЛЬНОЕ ЗАДАНИЕ</w:t>
      </w:r>
    </w:p>
    <w:p w14:paraId="6A60073E" w14:textId="22A65C46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 xml:space="preserve">по </w:t>
      </w:r>
      <w:r>
        <w:rPr>
          <w:color w:val="000000"/>
          <w:sz w:val="27"/>
          <w:szCs w:val="27"/>
          <w:lang w:val="ru-RU"/>
        </w:rPr>
        <w:t>дисциплине «Математика рынка ценных бумаг</w:t>
      </w:r>
      <w:r w:rsidRPr="003F45D8">
        <w:rPr>
          <w:color w:val="000000"/>
          <w:sz w:val="27"/>
          <w:szCs w:val="27"/>
          <w:lang w:val="ru-RU"/>
        </w:rPr>
        <w:t>»</w:t>
      </w:r>
    </w:p>
    <w:p w14:paraId="6C7B7F9C" w14:textId="1242E387" w:rsid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Вариант 3</w:t>
      </w:r>
    </w:p>
    <w:p w14:paraId="78D1F4F2" w14:textId="29AEE33F" w:rsid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550C121" w14:textId="77777777" w:rsid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3F45D8" w:rsidRPr="003F45D8" w14:paraId="0F4471A4" w14:textId="77777777" w:rsidTr="006354D6">
        <w:trPr>
          <w:trHeight w:val="404"/>
        </w:trPr>
        <w:tc>
          <w:tcPr>
            <w:tcW w:w="4637" w:type="dxa"/>
            <w:hideMark/>
          </w:tcPr>
          <w:p w14:paraId="7627E0AD" w14:textId="2E2F5C64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  <w:proofErr w:type="spellEnd"/>
          </w:p>
        </w:tc>
        <w:tc>
          <w:tcPr>
            <w:tcW w:w="2107" w:type="dxa"/>
          </w:tcPr>
          <w:p w14:paraId="72E356A3" w14:textId="77777777" w:rsid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167FACEB" w14:textId="0D20A3F9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3B197708" w14:textId="5F060A67" w:rsidR="003F45D8" w:rsidRPr="003F45D8" w:rsidRDefault="003D300C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</w:t>
            </w:r>
            <w:r w:rsid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руппа 5</w:t>
            </w:r>
            <w:r w:rsidR="003F45D8"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5AF84891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204DAA4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3F45D8" w:rsidRPr="003F45D8" w14:paraId="4AED7808" w14:textId="77777777" w:rsidTr="006354D6">
        <w:trPr>
          <w:trHeight w:val="365"/>
        </w:trPr>
        <w:tc>
          <w:tcPr>
            <w:tcW w:w="4637" w:type="dxa"/>
            <w:hideMark/>
          </w:tcPr>
          <w:p w14:paraId="4FC84C90" w14:textId="78FDB67D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522E12B1" w14:textId="77777777" w:rsidR="003F45D8" w:rsidRPr="003F45D8" w:rsidRDefault="003F45D8" w:rsidP="006354D6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4C8FFD19" w14:textId="1ED46D7B" w:rsidR="003F45D8" w:rsidRPr="003F45D8" w:rsidRDefault="003F45D8" w:rsidP="006354D6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Ярош Е. Н.</w:t>
            </w:r>
          </w:p>
        </w:tc>
      </w:tr>
      <w:tr w:rsidR="003F45D8" w:rsidRPr="003F45D8" w14:paraId="441247AA" w14:textId="77777777" w:rsidTr="006354D6">
        <w:trPr>
          <w:trHeight w:val="312"/>
        </w:trPr>
        <w:tc>
          <w:tcPr>
            <w:tcW w:w="4637" w:type="dxa"/>
          </w:tcPr>
          <w:p w14:paraId="13229D7B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3200319B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4C7BCA72" w14:textId="77777777" w:rsidR="003F45D8" w:rsidRPr="003F45D8" w:rsidRDefault="003F45D8" w:rsidP="006354D6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0D33CD22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1188A067" w14:textId="32200A96" w:rsidR="003F45D8" w:rsidRPr="003F45D8" w:rsidRDefault="003F45D8" w:rsidP="003F45D8">
      <w:pPr>
        <w:pStyle w:val="NormalWeb"/>
        <w:rPr>
          <w:color w:val="000000"/>
          <w:sz w:val="27"/>
          <w:szCs w:val="27"/>
          <w:lang w:val="ru-RU"/>
        </w:rPr>
      </w:pPr>
    </w:p>
    <w:p w14:paraId="224F4E95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5CCF864B" w14:textId="77777777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DD78008" w14:textId="7873895C" w:rsidR="003F45D8" w:rsidRPr="003F45D8" w:rsidRDefault="003F45D8" w:rsidP="003F45D8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155985C4" w14:textId="495731CB" w:rsidR="004962A2" w:rsidRPr="001B07D2" w:rsidRDefault="001B07D2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 </w:t>
      </w:r>
      <w:r w:rsidRPr="001B07D2">
        <w:rPr>
          <w:rFonts w:ascii="Times New Roman" w:hAnsi="Times New Roman" w:cs="Times New Roman"/>
          <w:b/>
          <w:sz w:val="28"/>
          <w:szCs w:val="28"/>
          <w:lang w:val="ru-RU"/>
        </w:rPr>
        <w:t>НАРАЩЕНИЕ И ДИС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КОНТИРОВАНИЕ. КРЕДИТНЫЕ РАСЧЕТЫ</w:t>
      </w:r>
    </w:p>
    <w:p w14:paraId="2932EB6A" w14:textId="77777777" w:rsid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5719BBCF" w14:textId="183AF76E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У вас есть возможность проинвестировать проект стоимостью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А = </w:t>
      </w:r>
      <w:r w:rsidRPr="001B07D2">
        <w:rPr>
          <w:rStyle w:val="FontStyle20"/>
          <w:sz w:val="28"/>
          <w:szCs w:val="28"/>
        </w:rPr>
        <w:t xml:space="preserve">10 000 руб. Через год будет возвращено Pi = 2000 руб., через два года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- Р2 = </w:t>
      </w:r>
      <w:r w:rsidRPr="001B07D2">
        <w:rPr>
          <w:rStyle w:val="FontStyle20"/>
          <w:sz w:val="28"/>
          <w:szCs w:val="28"/>
        </w:rPr>
        <w:t>4000 руб., через три года - Р3 = 7000 руб. Альтернативный вари</w:t>
      </w:r>
      <w:r w:rsidRPr="001B07D2">
        <w:rPr>
          <w:rStyle w:val="FontStyle20"/>
          <w:sz w:val="28"/>
          <w:szCs w:val="28"/>
        </w:rPr>
        <w:softHyphen/>
        <w:t>ант - положить деньги в банк под / процентов годовых. При какой го</w:t>
      </w:r>
      <w:r w:rsidRPr="001B07D2">
        <w:rPr>
          <w:rStyle w:val="FontStyle20"/>
          <w:sz w:val="28"/>
          <w:szCs w:val="28"/>
        </w:rPr>
        <w:softHyphen/>
        <w:t>довой процентной ставке выгоднее вложить деньги в инвестиционный проект? Расчеты провести для простой и сложной процентных ставок.</w:t>
      </w:r>
    </w:p>
    <w:p w14:paraId="1DBCF62A" w14:textId="753C71A3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6F15D1E8" w14:textId="54CBF61F" w:rsid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76B9CDAE" w14:textId="2308D0B1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Найдем общую наращенную сумму </w:t>
      </w:r>
      <w:r>
        <w:rPr>
          <w:rStyle w:val="FontStyle20"/>
          <w:sz w:val="28"/>
          <w:szCs w:val="28"/>
          <w:lang w:val="en-US"/>
        </w:rPr>
        <w:t>S</w:t>
      </w:r>
      <w:r w:rsidRPr="001B07D2">
        <w:rPr>
          <w:rStyle w:val="FontStyle20"/>
          <w:sz w:val="28"/>
          <w:szCs w:val="28"/>
        </w:rPr>
        <w:t>:</w:t>
      </w:r>
    </w:p>
    <w:p w14:paraId="63F7C6B5" w14:textId="77777777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0BA880C9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P=A,  S=A+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>,  n=3</m:t>
          </m:r>
        </m:oMath>
      </m:oMathPara>
    </w:p>
    <w:p w14:paraId="5A615D6F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644A50ED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i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S=10 000+2 000+4 000+7 000=23 000 руб.</m:t>
          </m:r>
        </m:oMath>
      </m:oMathPara>
    </w:p>
    <w:p w14:paraId="07ACCFB1" w14:textId="77777777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637018F" w14:textId="144108B8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простой процентной ставки:</w:t>
      </w:r>
    </w:p>
    <w:p w14:paraId="1DF827F4" w14:textId="77777777" w:rsidR="00E63350" w:rsidRPr="001B07D2" w:rsidRDefault="00E63350" w:rsidP="00125A8E">
      <w:pPr>
        <w:pStyle w:val="Style4"/>
        <w:widowControl/>
        <w:spacing w:line="276" w:lineRule="auto"/>
        <w:ind w:firstLine="709"/>
        <w:jc w:val="center"/>
        <w:rPr>
          <w:rStyle w:val="FontStyle20"/>
          <w:sz w:val="28"/>
          <w:szCs w:val="28"/>
        </w:rPr>
      </w:pPr>
    </w:p>
    <w:p w14:paraId="2B649D81" w14:textId="20C1CAEB" w:rsidR="00E63350" w:rsidRPr="001B07D2" w:rsidRDefault="005F26FF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S-P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P*n</m:t>
              </m:r>
            </m:den>
          </m:f>
        </m:oMath>
      </m:oMathPara>
    </w:p>
    <w:p w14:paraId="59220543" w14:textId="76E09448" w:rsidR="00E63350" w:rsidRPr="001B07D2" w:rsidRDefault="00E63350" w:rsidP="00125A8E">
      <w:pPr>
        <w:pStyle w:val="Style4"/>
        <w:widowControl/>
        <w:spacing w:line="276" w:lineRule="auto"/>
        <w:ind w:firstLine="0"/>
        <w:rPr>
          <w:rStyle w:val="FontStyle20"/>
          <w:sz w:val="28"/>
          <w:szCs w:val="28"/>
        </w:rPr>
      </w:pPr>
    </w:p>
    <w:p w14:paraId="30C827AA" w14:textId="0B2AA857" w:rsidR="00E63350" w:rsidRPr="001B07D2" w:rsidRDefault="005F26FF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23 000-10 000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10 000*3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>=0,433 ≈43,4%</m:t>
          </m:r>
        </m:oMath>
      </m:oMathPara>
    </w:p>
    <w:p w14:paraId="661B9E98" w14:textId="3D7591F8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21EAD7E0" w14:textId="00843F18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сложной процентной ставки:</w:t>
      </w:r>
    </w:p>
    <w:p w14:paraId="6C752633" w14:textId="6547725B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00FAEDCC" w14:textId="2F5C82DF" w:rsidR="00E63350" w:rsidRPr="001B07D2" w:rsidRDefault="005F26FF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</m:t>
          </m:r>
        </m:oMath>
      </m:oMathPara>
    </w:p>
    <w:p w14:paraId="78846468" w14:textId="0A0CEB69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2CAFD7EA" w14:textId="48F1238B" w:rsidR="00E63350" w:rsidRPr="001B07D2" w:rsidRDefault="005F26FF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23 000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10 000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-1=0,32 ≈32%</m:t>
          </m:r>
        </m:oMath>
      </m:oMathPara>
    </w:p>
    <w:p w14:paraId="65ED663B" w14:textId="5F77E45C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493ACE09" w14:textId="06833D6C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Ответ: </w:t>
      </w:r>
      <w:r w:rsidR="001B07D2">
        <w:rPr>
          <w:rStyle w:val="FontStyle20"/>
          <w:sz w:val="28"/>
          <w:szCs w:val="28"/>
        </w:rPr>
        <w:t>при</w:t>
      </w:r>
      <w:r w:rsidRPr="001B07D2">
        <w:rPr>
          <w:rStyle w:val="FontStyle20"/>
          <w:sz w:val="28"/>
          <w:szCs w:val="28"/>
        </w:rPr>
        <w:t xml:space="preserve"> простой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43,4%</m:t>
        </m:r>
      </m:oMath>
      <w:r w:rsidR="001B07D2" w:rsidRPr="001B07D2">
        <w:rPr>
          <w:rStyle w:val="FontStyle20"/>
          <w:sz w:val="28"/>
          <w:szCs w:val="28"/>
        </w:rPr>
        <w:t xml:space="preserve"> и</w:t>
      </w:r>
      <w:r w:rsidR="001B07D2">
        <w:rPr>
          <w:rStyle w:val="FontStyle20"/>
          <w:sz w:val="28"/>
          <w:szCs w:val="28"/>
        </w:rPr>
        <w:t>ли</w:t>
      </w:r>
      <w:r w:rsidR="001B07D2" w:rsidRPr="001B07D2">
        <w:rPr>
          <w:rStyle w:val="FontStyle20"/>
          <w:sz w:val="28"/>
          <w:szCs w:val="28"/>
        </w:rPr>
        <w:t xml:space="preserve"> </w:t>
      </w:r>
      <w:r w:rsidR="001B07D2">
        <w:rPr>
          <w:rStyle w:val="FontStyle20"/>
          <w:sz w:val="28"/>
          <w:szCs w:val="28"/>
        </w:rPr>
        <w:t>при</w:t>
      </w:r>
      <w:r w:rsidR="001B07D2" w:rsidRPr="001B07D2">
        <w:rPr>
          <w:rStyle w:val="FontStyle20"/>
          <w:sz w:val="28"/>
          <w:szCs w:val="28"/>
        </w:rPr>
        <w:t xml:space="preserve"> сложной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32%</m:t>
        </m:r>
      </m:oMath>
      <w:r w:rsidR="001B07D2">
        <w:rPr>
          <w:rStyle w:val="FontStyle20"/>
          <w:sz w:val="28"/>
          <w:szCs w:val="28"/>
        </w:rPr>
        <w:t xml:space="preserve"> </w:t>
      </w:r>
      <w:r w:rsidR="001B07D2" w:rsidRPr="001B07D2">
        <w:rPr>
          <w:rStyle w:val="FontStyle20"/>
          <w:sz w:val="28"/>
          <w:szCs w:val="28"/>
        </w:rPr>
        <w:t>выгоднее вложить деньги в инвестиционный проект.</w:t>
      </w:r>
    </w:p>
    <w:p w14:paraId="0D65B7BD" w14:textId="183F6001" w:rsidR="001B07D2" w:rsidRDefault="001B07D2" w:rsidP="00125A8E">
      <w:pPr>
        <w:pStyle w:val="Style6"/>
        <w:widowControl/>
        <w:spacing w:line="276" w:lineRule="auto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</w:p>
    <w:p w14:paraId="30B720FF" w14:textId="1AC1A0D7" w:rsidR="004962A2" w:rsidRP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  <w:r>
        <w:rPr>
          <w:rStyle w:val="FontStyle16"/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1B07D2">
        <w:rPr>
          <w:rStyle w:val="FontStyle16"/>
          <w:rFonts w:ascii="Times New Roman" w:hAnsi="Times New Roman" w:cs="Times New Roman"/>
          <w:sz w:val="28"/>
          <w:szCs w:val="28"/>
        </w:rPr>
        <w:t>ПОТОКИ ПЛАТЕЖЕЙ. РЕНТЫ</w:t>
      </w:r>
    </w:p>
    <w:p w14:paraId="325B3AB3" w14:textId="77777777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4EED833" w14:textId="532C1CD5" w:rsidR="004962A2" w:rsidRPr="001B07D2" w:rsidRDefault="004962A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На банковский счет писателя издательство перечисляет сумм</w:t>
      </w:r>
      <w:r w:rsidR="00182AF7">
        <w:rPr>
          <w:rStyle w:val="FontStyle20"/>
          <w:sz w:val="28"/>
          <w:szCs w:val="28"/>
        </w:rPr>
        <w:t>у</w:t>
      </w:r>
      <w:r w:rsidRPr="001B07D2">
        <w:rPr>
          <w:rStyle w:val="FontStyle20"/>
          <w:sz w:val="28"/>
          <w:szCs w:val="28"/>
        </w:rPr>
        <w:t xml:space="preserve"> R руб. р раз в год, на которые банк начисляет сложные проценты п</w:t>
      </w:r>
      <w:r w:rsidR="00182AF7">
        <w:rPr>
          <w:rStyle w:val="FontStyle20"/>
          <w:sz w:val="28"/>
          <w:szCs w:val="28"/>
        </w:rPr>
        <w:t>о</w:t>
      </w:r>
      <w:r w:rsidRPr="001B07D2">
        <w:rPr>
          <w:rStyle w:val="FontStyle20"/>
          <w:sz w:val="28"/>
          <w:szCs w:val="28"/>
        </w:rPr>
        <w:t xml:space="preserve"> ставке i % m раз в год</w:t>
      </w:r>
      <w:r w:rsidR="00182AF7">
        <w:rPr>
          <w:rStyle w:val="FontStyle20"/>
          <w:sz w:val="28"/>
          <w:szCs w:val="28"/>
        </w:rPr>
        <w:t xml:space="preserve">. Сколько будет на счете через </w:t>
      </w:r>
      <w:r w:rsidR="00182AF7">
        <w:rPr>
          <w:rStyle w:val="FontStyle20"/>
          <w:sz w:val="28"/>
          <w:szCs w:val="28"/>
          <w:lang w:val="en-US"/>
        </w:rPr>
        <w:t>n</w:t>
      </w:r>
      <w:r w:rsidRPr="001B07D2">
        <w:rPr>
          <w:rStyle w:val="FontStyle20"/>
          <w:sz w:val="28"/>
          <w:szCs w:val="28"/>
        </w:rPr>
        <w:t xml:space="preserve"> лет?</w:t>
      </w:r>
    </w:p>
    <w:p w14:paraId="09E92487" w14:textId="6D4C20E9" w:rsidR="004962A2" w:rsidRDefault="004962A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Расчет провести для следующих данных</w:t>
      </w:r>
      <w:r w:rsidR="00182AF7">
        <w:rPr>
          <w:rStyle w:val="FontStyle20"/>
          <w:sz w:val="28"/>
          <w:szCs w:val="28"/>
        </w:rPr>
        <w:t>: р = 2; R = 2 000 руб.; m = 2;</w:t>
      </w:r>
      <w:r w:rsidR="001B07D2">
        <w:rPr>
          <w:rStyle w:val="FontStyle20"/>
          <w:sz w:val="28"/>
          <w:szCs w:val="28"/>
        </w:rPr>
        <w:t xml:space="preserve"> </w:t>
      </w:r>
      <w:r w:rsidRPr="001B07D2">
        <w:rPr>
          <w:rStyle w:val="FontStyle20"/>
          <w:sz w:val="28"/>
          <w:szCs w:val="28"/>
        </w:rPr>
        <w:t xml:space="preserve">i = 7%; </w:t>
      </w:r>
      <w:r w:rsidR="00182AF7">
        <w:rPr>
          <w:rStyle w:val="FontStyle20"/>
          <w:sz w:val="28"/>
          <w:szCs w:val="28"/>
        </w:rPr>
        <w:t>n</w:t>
      </w:r>
      <w:r w:rsidRPr="001B07D2">
        <w:rPr>
          <w:rStyle w:val="FontStyle20"/>
          <w:sz w:val="28"/>
          <w:szCs w:val="28"/>
        </w:rPr>
        <w:t xml:space="preserve"> = 4 года.</w:t>
      </w:r>
    </w:p>
    <w:p w14:paraId="0FB980BC" w14:textId="4F7D1BD7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DA1EAEA" w14:textId="281158B6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3C85140F" w14:textId="23D11140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Число платежей в году 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</w:t>
      </w:r>
      <w:r>
        <w:rPr>
          <w:rStyle w:val="FontStyle20"/>
          <w:sz w:val="28"/>
          <w:szCs w:val="28"/>
        </w:rPr>
        <w:t>и число начислений процентов</w:t>
      </w:r>
      <w:r w:rsid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</w:rPr>
        <w:t>совпадают, т. е. (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=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>)</w:t>
      </w:r>
      <w:r w:rsidR="00182AF7">
        <w:rPr>
          <w:rStyle w:val="FontStyle20"/>
          <w:sz w:val="28"/>
          <w:szCs w:val="28"/>
        </w:rPr>
        <w:t>, поэтому формула для расчета наращенной суммы ренты имеет вид:</w:t>
      </w:r>
    </w:p>
    <w:p w14:paraId="268F916E" w14:textId="6CCADFE2" w:rsidR="00182AF7" w:rsidRDefault="00182AF7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B18F7DB" w14:textId="77777777" w:rsidR="00BE78D2" w:rsidRPr="00BE78D2" w:rsidRDefault="00182AF7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S=R∙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m∙n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443C01BE" w14:textId="53F19A23" w:rsidR="00480F9C" w:rsidRPr="00BE78D2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B47D87" w14:textId="370C1118" w:rsidR="00BE78D2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Учтем, что сумма </w:t>
      </w:r>
      <w:r>
        <w:rPr>
          <w:rStyle w:val="FontStyle20"/>
          <w:sz w:val="28"/>
          <w:szCs w:val="28"/>
          <w:lang w:val="en-US"/>
        </w:rPr>
        <w:t>R</w:t>
      </w:r>
      <w:r>
        <w:rPr>
          <w:rStyle w:val="FontStyle20"/>
          <w:sz w:val="28"/>
          <w:szCs w:val="28"/>
        </w:rPr>
        <w:t xml:space="preserve"> – ежегодный платеж, значит </w:t>
      </w:r>
    </w:p>
    <w:p w14:paraId="64F8A0C1" w14:textId="77777777" w:rsidR="006046B5" w:rsidRPr="004F56F9" w:rsidRDefault="006046B5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A3DFB94" w14:textId="144F3134" w:rsidR="00182AF7" w:rsidRPr="00480F9C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i/>
          <w:sz w:val="28"/>
          <w:szCs w:val="28"/>
          <w:lang w:val="en-US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S=2 000∙2∙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 07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2∙4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0, 07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>= 18 103,37 руб.</m:t>
          </m:r>
        </m:oMath>
      </m:oMathPara>
    </w:p>
    <w:p w14:paraId="4465F3FE" w14:textId="53D20C4D" w:rsidR="00480F9C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C2EC62E" w14:textId="3566AAF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Ответ: через 4 года на счете писателя будет 18 103, 37 руб.</w:t>
      </w:r>
    </w:p>
    <w:p w14:paraId="3EB9B78C" w14:textId="75C34C53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053FD84" w14:textId="1131AA6A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6368D8" w14:textId="35B9F31F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B0BF22" w14:textId="4CA15125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3B2D174" w14:textId="5E1A4740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12C429C" w14:textId="0A0424C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5C03B26B" w14:textId="14E0A1B1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8A7CF95" w14:textId="28D33729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9F7E3EE" w14:textId="45EFF89A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2210F4D" w14:textId="6954D144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5ED04CD" w14:textId="20DE2A4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608BEBD" w14:textId="1889FD14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0BEA663" w14:textId="2D01C755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64DB442" w14:textId="760B9E8C" w:rsidR="004F56F9" w:rsidRDefault="004F56F9" w:rsidP="00125A8E">
      <w:pPr>
        <w:pStyle w:val="Style6"/>
        <w:widowControl/>
        <w:spacing w:line="276" w:lineRule="auto"/>
        <w:jc w:val="both"/>
        <w:rPr>
          <w:rStyle w:val="FontStyle20"/>
          <w:sz w:val="28"/>
          <w:szCs w:val="28"/>
        </w:rPr>
      </w:pPr>
    </w:p>
    <w:p w14:paraId="004589A7" w14:textId="1D5F9AB5" w:rsidR="004962A2" w:rsidRPr="001B07D2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b/>
          <w:bCs/>
          <w:iCs/>
          <w:sz w:val="28"/>
          <w:szCs w:val="28"/>
        </w:rPr>
      </w:pPr>
      <w:r>
        <w:rPr>
          <w:rStyle w:val="FontStyle20"/>
          <w:b/>
          <w:bCs/>
          <w:iCs/>
          <w:sz w:val="28"/>
          <w:szCs w:val="28"/>
        </w:rPr>
        <w:lastRenderedPageBreak/>
        <w:t xml:space="preserve">3 РЕАЛЬНАЯ И </w:t>
      </w:r>
      <w:r w:rsidRPr="001B07D2">
        <w:rPr>
          <w:rStyle w:val="FontStyle20"/>
          <w:b/>
          <w:bCs/>
          <w:iCs/>
          <w:sz w:val="28"/>
          <w:szCs w:val="28"/>
        </w:rPr>
        <w:t>ЭФФЕК</w:t>
      </w:r>
      <w:r>
        <w:rPr>
          <w:rStyle w:val="FontStyle20"/>
          <w:b/>
          <w:bCs/>
          <w:iCs/>
          <w:sz w:val="28"/>
          <w:szCs w:val="28"/>
        </w:rPr>
        <w:t>ТИВНАЯ СТАВКИ. АНАЛИЗ ОБЛИГАЦИЙ</w:t>
      </w:r>
    </w:p>
    <w:p w14:paraId="13FE8E7B" w14:textId="77777777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7852C2" w14:textId="25AFC7D8" w:rsidR="004962A2" w:rsidRDefault="004962A2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sz w:val="28"/>
          <w:szCs w:val="28"/>
          <w:lang w:val="ru-RU"/>
        </w:rPr>
        <w:t>Покупатель приобрёл 11 февраля 3 облигации по курсу 85, 1 марта продал одну из них по курсу 90. Остальные продал 1 мая по курсу 96. Полученные деньги реинвестировал под 44% годовых с ежемесячны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м начислением процентов. Какой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доход получил инвестор к концу года, есл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и номинальная стоимость каждой облигации 10 000 руб.?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Определите эффективную процентную ставку доходности этой операции. Какая реальная ставка доходности, если месячный уровень инфляции 3%?</w:t>
      </w:r>
    </w:p>
    <w:p w14:paraId="6392749F" w14:textId="0490D8B9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6E655" w14:textId="05C78EFA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3218063E" w14:textId="429AA8FA" w:rsidR="004F56F9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Определим, сколько инвестор потратил на приобретение</w:t>
      </w:r>
      <w:r w:rsidR="008B13A0">
        <w:rPr>
          <w:rFonts w:ascii="Times New Roman" w:hAnsi="Times New Roman" w:cs="Times New Roman"/>
          <w:sz w:val="28"/>
          <w:szCs w:val="28"/>
          <w:lang w:val="ru-RU"/>
        </w:rPr>
        <w:t xml:space="preserve"> облигаций:</w:t>
      </w:r>
    </w:p>
    <w:p w14:paraId="42514B9F" w14:textId="77777777" w:rsidR="006046B5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84D3A" w14:textId="43CEF392" w:rsidR="008B13A0" w:rsidRPr="006046B5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,85 ∙3=25 500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7562F596" w14:textId="77777777" w:rsidR="006046B5" w:rsidRPr="008B13A0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4FF8005" w14:textId="2D5E14F6" w:rsidR="004F56F9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цену реализации облигаций:</w:t>
      </w:r>
    </w:p>
    <w:p w14:paraId="0988A090" w14:textId="70747B9E" w:rsidR="008B13A0" w:rsidRDefault="008B13A0" w:rsidP="00125A8E">
      <w:pPr>
        <w:pStyle w:val="ListParagraph"/>
        <w:numPr>
          <w:ilvl w:val="0"/>
          <w:numId w:val="5"/>
        </w:numPr>
        <w:tabs>
          <w:tab w:val="left" w:pos="1134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реализации первой облигации:</w:t>
      </w:r>
    </w:p>
    <w:p w14:paraId="3FB74D9E" w14:textId="77777777" w:rsidR="006046B5" w:rsidRDefault="006046B5" w:rsidP="00125A8E">
      <w:pPr>
        <w:pStyle w:val="ListParagraph"/>
        <w:tabs>
          <w:tab w:val="left" w:pos="1134"/>
          <w:tab w:val="left" w:pos="1560"/>
        </w:tabs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A2A23" w14:textId="76296B8E" w:rsidR="008B13A0" w:rsidRPr="006046B5" w:rsidRDefault="008B13A0" w:rsidP="00125A8E">
      <w:pPr>
        <w:pStyle w:val="ListParagraph"/>
        <w:tabs>
          <w:tab w:val="left" w:pos="1134"/>
          <w:tab w:val="left" w:pos="1560"/>
        </w:tabs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,9=9 000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E101987" w14:textId="77777777" w:rsidR="006046B5" w:rsidRDefault="006046B5" w:rsidP="00125A8E">
      <w:pPr>
        <w:pStyle w:val="ListParagraph"/>
        <w:tabs>
          <w:tab w:val="left" w:pos="1134"/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C02E6" w14:textId="313C008E" w:rsidR="008B13A0" w:rsidRDefault="008B13A0" w:rsidP="00125A8E">
      <w:pPr>
        <w:pStyle w:val="ListParagraph"/>
        <w:numPr>
          <w:ilvl w:val="0"/>
          <w:numId w:val="5"/>
        </w:numPr>
        <w:tabs>
          <w:tab w:val="left" w:pos="1134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реализации второй и третий облигации:</w:t>
      </w:r>
    </w:p>
    <w:p w14:paraId="65EE0566" w14:textId="77777777" w:rsidR="006046B5" w:rsidRPr="008B13A0" w:rsidRDefault="006046B5" w:rsidP="00125A8E">
      <w:pPr>
        <w:pStyle w:val="ListParagraph"/>
        <w:tabs>
          <w:tab w:val="left" w:pos="1134"/>
          <w:tab w:val="left" w:pos="1560"/>
        </w:tabs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CAF2D" w14:textId="775214A2" w:rsidR="004F56F9" w:rsidRPr="006046B5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,96 ∙2=19 200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2EE915A" w14:textId="77777777" w:rsidR="006046B5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AF2FB" w14:textId="1C24F622" w:rsidR="004F56F9" w:rsidRDefault="008B13A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</w:t>
      </w:r>
      <w:r w:rsidR="006046B5">
        <w:rPr>
          <w:rFonts w:ascii="Times New Roman" w:hAnsi="Times New Roman" w:cs="Times New Roman"/>
          <w:sz w:val="28"/>
          <w:szCs w:val="28"/>
          <w:lang w:val="ru-RU"/>
        </w:rPr>
        <w:t xml:space="preserve">прибыль </w:t>
      </w:r>
      <w:r>
        <w:rPr>
          <w:rFonts w:ascii="Times New Roman" w:hAnsi="Times New Roman" w:cs="Times New Roman"/>
          <w:sz w:val="28"/>
          <w:szCs w:val="28"/>
          <w:lang w:val="ru-RU"/>
        </w:rPr>
        <w:t>от реинвестирования:</w:t>
      </w:r>
    </w:p>
    <w:p w14:paraId="3DA12172" w14:textId="354ADEF8" w:rsidR="008B13A0" w:rsidRDefault="008B13A0" w:rsidP="00125A8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 первой акции:</w:t>
      </w:r>
    </w:p>
    <w:p w14:paraId="1458AF8E" w14:textId="77777777" w:rsidR="006046B5" w:rsidRDefault="006046B5" w:rsidP="00125A8E">
      <w:pPr>
        <w:pStyle w:val="ListParagraph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D8F6" w14:textId="29539DCC" w:rsidR="008B13A0" w:rsidRPr="006046B5" w:rsidRDefault="008B13A0" w:rsidP="00125A8E">
      <w:pPr>
        <w:pStyle w:val="ListParagraph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9 000∙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=12 901,31 руб.</m:t>
          </m:r>
        </m:oMath>
      </m:oMathPara>
    </w:p>
    <w:p w14:paraId="07D97254" w14:textId="77777777" w:rsidR="006046B5" w:rsidRDefault="006046B5" w:rsidP="00125A8E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E58262" w14:textId="3C03C47A" w:rsidR="008B13A0" w:rsidRDefault="008B13A0" w:rsidP="00125A8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 второй и третий:</w:t>
      </w:r>
    </w:p>
    <w:p w14:paraId="77954C7E" w14:textId="77777777" w:rsidR="006046B5" w:rsidRDefault="006046B5" w:rsidP="00125A8E">
      <w:pPr>
        <w:pStyle w:val="ListParagraph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937446" w14:textId="35A46540" w:rsidR="008B13A0" w:rsidRPr="006046B5" w:rsidRDefault="006046B5" w:rsidP="00125A8E">
      <w:pPr>
        <w:pStyle w:val="ListParagraph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19 200∙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=25 610,28 руб.</m:t>
          </m:r>
        </m:oMath>
      </m:oMathPara>
    </w:p>
    <w:p w14:paraId="7ECD1C3E" w14:textId="19127779" w:rsidR="006046B5" w:rsidRDefault="006046B5" w:rsidP="00125A8E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E1B72" w14:textId="77777777" w:rsidR="006046B5" w:rsidRPr="008B13A0" w:rsidRDefault="006046B5" w:rsidP="00125A8E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E93B43" w14:textId="24EFD0FD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Доход инвестора к концу года составил:</w:t>
      </w:r>
    </w:p>
    <w:p w14:paraId="1F313508" w14:textId="77777777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9F437" w14:textId="7EDEDC88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12 901,31+25 610,28-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25 500=13 011,59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3C4CC47F" w14:textId="681B1201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E9058" w14:textId="2D919463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месячном уровне инфляции 3</w:t>
      </w:r>
      <w:r w:rsidRPr="006046B5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реальный доход инвестора равен:</w:t>
      </w:r>
    </w:p>
    <w:p w14:paraId="44F66A83" w14:textId="77777777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8AFE7" w14:textId="22B20FC3" w:rsidR="006046B5" w:rsidRPr="006046B5" w:rsidRDefault="005F26F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(12 901,31+25 610,28)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1,03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25 500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=11 889,89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41375B9" w14:textId="77777777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4D897F" w14:textId="47FA423B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Эффективная процентная ставка доходности:</w:t>
      </w:r>
    </w:p>
    <w:p w14:paraId="66CBB3E3" w14:textId="77777777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828E0" w14:textId="53C7C0A7" w:rsidR="004F56F9" w:rsidRDefault="005F26F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=0,5405 или 54,05 %</m:t>
          </m:r>
        </m:oMath>
      </m:oMathPara>
    </w:p>
    <w:p w14:paraId="5DCC99E6" w14:textId="0D3906EA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B0A3C" w14:textId="41E59B10" w:rsidR="004F56F9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к концу года инвестор получил доход в размере 13 011,59 рублей. Эффективная процентная ставка составляет 54,05 %. При месячном уровне инфляции 3</w:t>
      </w:r>
      <w:r w:rsidRPr="006046B5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реальный доход инвестора равен 11 889,89 рублей.</w:t>
      </w:r>
    </w:p>
    <w:p w14:paraId="44E79B93" w14:textId="0448284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ED9E7" w14:textId="093A5B2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76752" w14:textId="62D37633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A7252" w14:textId="3FB08DE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41AAA4" w14:textId="393C44D9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A08A1" w14:textId="5F99F37C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EC493" w14:textId="2767FDC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005AC" w14:textId="596688C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6D59AF" w14:textId="0B168AF5" w:rsidR="004F56F9" w:rsidRPr="001B07D2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7CEF2" w14:textId="25A4819E" w:rsidR="004962A2" w:rsidRDefault="004962A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30D484A" w14:textId="1F9B1A13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C44008E" w14:textId="77D5FD28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75DE2DC" w14:textId="17D51187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40E2854" w14:textId="0E2E18E0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97D149B" w14:textId="6E8C3FDE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57B2562" w14:textId="3055CC49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8AE263" w14:textId="791BCFF2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B056AE7" w14:textId="59E300A6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49CCD3F" w14:textId="77777777" w:rsidR="00125A8E" w:rsidRPr="001B07D2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811BA00" w14:textId="5522E6DC" w:rsidR="004962A2" w:rsidRDefault="004F56F9" w:rsidP="004F56F9">
      <w:pPr>
        <w:pStyle w:val="Style2"/>
        <w:widowControl/>
        <w:numPr>
          <w:ilvl w:val="0"/>
          <w:numId w:val="2"/>
        </w:numPr>
        <w:spacing w:line="276" w:lineRule="auto"/>
        <w:rPr>
          <w:rStyle w:val="FontStyle19"/>
          <w:rFonts w:ascii="Times New Roman" w:hAnsi="Times New Roman" w:cs="Times New Roman"/>
          <w:sz w:val="28"/>
          <w:szCs w:val="28"/>
        </w:rPr>
      </w:pPr>
      <w:r w:rsidRPr="001B07D2">
        <w:rPr>
          <w:rStyle w:val="FontStyle19"/>
          <w:rFonts w:ascii="Times New Roman" w:hAnsi="Times New Roman" w:cs="Times New Roman"/>
          <w:sz w:val="28"/>
          <w:szCs w:val="28"/>
        </w:rPr>
        <w:lastRenderedPageBreak/>
        <w:t>ОП</w:t>
      </w:r>
      <w:r>
        <w:rPr>
          <w:rStyle w:val="FontStyle19"/>
          <w:rFonts w:ascii="Times New Roman" w:hAnsi="Times New Roman" w:cs="Times New Roman"/>
          <w:sz w:val="28"/>
          <w:szCs w:val="28"/>
        </w:rPr>
        <w:t>ТИМАЛЬНЫЙ ПОРТФЕЛЬ ЦЕННЫХ БУМАГ</w:t>
      </w:r>
    </w:p>
    <w:p w14:paraId="36FF6B13" w14:textId="77777777" w:rsidR="004F56F9" w:rsidRPr="001B07D2" w:rsidRDefault="004F56F9" w:rsidP="004F56F9">
      <w:pPr>
        <w:pStyle w:val="Style2"/>
        <w:widowControl/>
        <w:spacing w:line="276" w:lineRule="auto"/>
        <w:ind w:left="1069" w:firstLine="0"/>
        <w:rPr>
          <w:rStyle w:val="FontStyle19"/>
          <w:rFonts w:ascii="Times New Roman" w:hAnsi="Times New Roman" w:cs="Times New Roman"/>
          <w:sz w:val="28"/>
          <w:szCs w:val="28"/>
        </w:rPr>
      </w:pPr>
    </w:p>
    <w:p w14:paraId="1EC94508" w14:textId="00B1A2D7" w:rsidR="004962A2" w:rsidRPr="00CD3490" w:rsidRDefault="004962A2" w:rsidP="00125A8E">
      <w:pPr>
        <w:spacing w:after="0" w:line="276" w:lineRule="auto"/>
        <w:ind w:firstLine="709"/>
        <w:jc w:val="both"/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</w:pP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С помощью компьютера найден оптимальный портфель Маркови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ча для трех ценных бумаг с эффективностями и рисками: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(8, 15)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(15, 30)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(30, 60)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нижняя граница доходности задана равной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17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. Доли бумаг ока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зались равными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41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и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8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%, минимальный риск - 2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доходность оказалась равной заданной </w:t>
      </w:r>
      <w:r w:rsid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–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17,03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. </w:t>
      </w:r>
      <w:r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Проверить компьютерные расчеты.</w:t>
      </w:r>
    </w:p>
    <w:p w14:paraId="3E88F9DD" w14:textId="54610418" w:rsidR="004962A2" w:rsidRDefault="004962A2" w:rsidP="00125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9DD32" w14:textId="367A24D6" w:rsidR="00496635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75EAC1F" w14:textId="2CC3CA0E" w:rsidR="00860232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Зададим н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ачальные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2B37B3" w14:textId="77777777" w:rsidR="00CD3490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59828F" w14:textId="0B04CC36" w:rsidR="00CD3490" w:rsidRPr="00CD3490" w:rsidRDefault="005F26F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=17             n=3</m:t>
          </m:r>
        </m:oMath>
      </m:oMathPara>
    </w:p>
    <w:p w14:paraId="521AE299" w14:textId="77777777" w:rsidR="00CD3490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D18BC8" w14:textId="6C73DD26" w:rsidR="00860232" w:rsidRDefault="00860232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m=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  <w:r w:rsidR="00CD3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</w:p>
    <w:p w14:paraId="33F7E547" w14:textId="77777777" w:rsidR="00CD3490" w:rsidRPr="00860232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857444" w14:textId="29B7470C" w:rsidR="00860232" w:rsidRPr="008637DA" w:rsidRDefault="005F26FF" w:rsidP="00125A8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</m:oMath>
      </m:oMathPara>
    </w:p>
    <w:p w14:paraId="772D5C84" w14:textId="77777777" w:rsidR="008637DA" w:rsidRPr="008637DA" w:rsidRDefault="008637DA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E830E" w14:textId="4BE60683" w:rsidR="008637DA" w:rsidRPr="00CD3490" w:rsidRDefault="008637DA" w:rsidP="00125A8E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                 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0DF267BA" w14:textId="77777777" w:rsidR="008637DA" w:rsidRPr="00CD3490" w:rsidRDefault="008637DA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3B9470" w14:textId="0FA47EA9" w:rsidR="00DA7F67" w:rsidRDefault="00DA7F67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оптимальноо портфеля, то есть найдем доли ценных бумаг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в оптимальном портфеле 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или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86023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B8B850" w14:textId="77777777" w:rsidR="00860232" w:rsidRDefault="00860232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5CD958" w14:textId="0B6D50E9" w:rsidR="00860232" w:rsidRPr="00860232" w:rsidRDefault="005F26FF" w:rsidP="00125A8E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m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B38CF1" w14:textId="1EAF97A8" w:rsidR="00496635" w:rsidRDefault="0049663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C840D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159D5A8" w14:textId="17F2B8D9" w:rsidR="00860232" w:rsidRPr="008637DA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</m:oMath>
      </m:oMathPara>
    </w:p>
    <w:p w14:paraId="4D6AB96B" w14:textId="001082AC" w:rsidR="008637DA" w:rsidRDefault="008637DA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471BE87" w14:textId="77777777" w:rsidR="008637DA" w:rsidRPr="008637DA" w:rsidRDefault="008637DA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0D094E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69EF496" w14:textId="6D2ADDC9" w:rsidR="008637DA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06379008" w14:textId="77777777" w:rsidR="006E5FC8" w:rsidRPr="008637DA" w:rsidRDefault="006E5FC8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430CBA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5217B23" w14:textId="27EA87DA" w:rsidR="008637DA" w:rsidRPr="008637DA" w:rsidRDefault="00CD3490" w:rsidP="00125A8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29C7B984" w14:textId="303BA322" w:rsidR="00860232" w:rsidRDefault="00860232" w:rsidP="00125A8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B66039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AEE1914" w14:textId="6B6A85EB" w:rsidR="006E5FC8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1F02FC95" w14:textId="51A09DFD" w:rsidR="006E5FC8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-17∙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</m:oMath>
      </m:oMathPara>
    </w:p>
    <w:p w14:paraId="19D9DE96" w14:textId="77777777" w:rsidR="00CD3490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F884083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e=-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577F239" w14:textId="491FAE04" w:rsidR="006E5FC8" w:rsidRPr="00CD349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57800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57800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</m:oMath>
      </m:oMathPara>
    </w:p>
    <w:p w14:paraId="181777DE" w14:textId="575E3CCA" w:rsidR="006E5FC8" w:rsidRDefault="006E5FC8" w:rsidP="00125A8E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37A41DB" w14:textId="5296CB9C" w:rsidR="006E5FC8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=17∙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7098DE89" w14:textId="6F812B19" w:rsidR="006E5FC8" w:rsidRPr="006E5FC8" w:rsidRDefault="006E5FC8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85AF3C8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</m:oMath>
      </m:oMathPara>
    </w:p>
    <w:p w14:paraId="284F7786" w14:textId="144723D7" w:rsidR="006E5FC8" w:rsidRPr="00CD349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624240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2203200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8812800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0,0010636936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0,0005650875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0,000282543</m:t>
                    </m:r>
                  </m:e>
                </m:mr>
              </m:m>
            </m:e>
          </m:d>
        </m:oMath>
      </m:oMathPara>
    </w:p>
    <w:p w14:paraId="5481FF43" w14:textId="77777777" w:rsidR="00CD3490" w:rsidRPr="00D26B6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F878E1" w14:textId="77777777" w:rsidR="00CD3490" w:rsidRPr="00CD3490" w:rsidRDefault="005F26FF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-0,0008131488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-0,0002303922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- 0.000057598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0,0010636936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0,0005650875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0,000282543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</m:oMath>
      </m:oMathPara>
    </w:p>
    <w:p w14:paraId="5AA1F11B" w14:textId="451501F2" w:rsidR="00D26B60" w:rsidRPr="00D26B60" w:rsidRDefault="00D26B6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84642257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104027099040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0,0008136558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0,307924801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0,411347525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0,276462110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0,28</m:t>
                    </m:r>
                  </m:e>
                </m:mr>
              </m:m>
            </m:e>
          </m:d>
        </m:oMath>
      </m:oMathPara>
    </w:p>
    <w:p w14:paraId="554EF39D" w14:textId="778F2744" w:rsidR="006E5FC8" w:rsidRPr="006E5FC8" w:rsidRDefault="006E5FC8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2306980" w14:textId="040B4E11" w:rsidR="00CD3490" w:rsidRDefault="00E7765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Рассчитанные значения долей бумаг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оптимальном пор</w:t>
      </w:r>
      <w:r w:rsidR="00125A8E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феле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с помощью комп</w:t>
      </w:r>
      <w:r w:rsidR="00125A8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ютера верны.</w:t>
      </w:r>
    </w:p>
    <w:p w14:paraId="5890B0CA" w14:textId="42C6C5E6" w:rsidR="00B36B15" w:rsidRDefault="00B36B1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Найдем минимальный риск:</w:t>
      </w:r>
    </w:p>
    <w:p w14:paraId="5EA2D727" w14:textId="77777777" w:rsidR="00E77659" w:rsidRDefault="00E7765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4F68" w14:textId="7D8FD597" w:rsidR="00B36B15" w:rsidRPr="00B36B15" w:rsidRDefault="005F26F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08B8FD46" w14:textId="3BD92765" w:rsidR="00B36B15" w:rsidRDefault="00B36B1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29058" w14:textId="77777777" w:rsidR="00E77659" w:rsidRPr="00E77659" w:rsidRDefault="005F26F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-2∙17∙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3757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782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4C913AD" w14:textId="7B28322B" w:rsidR="00B36B15" w:rsidRPr="00C469BA" w:rsidRDefault="00E77659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4517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12240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104027099040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84642257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=453,5528991497  </m:t>
          </m:r>
        </m:oMath>
      </m:oMathPara>
    </w:p>
    <w:p w14:paraId="4338F85B" w14:textId="752843FF" w:rsidR="00B36B15" w:rsidRDefault="00B36B15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C596C2" w14:textId="40BE9D12" w:rsidR="00C469BA" w:rsidRPr="00125A8E" w:rsidRDefault="005F26F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453,5528991497 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=21.29</m:t>
          </m:r>
        </m:oMath>
      </m:oMathPara>
    </w:p>
    <w:p w14:paraId="6B9C8C89" w14:textId="77777777" w:rsidR="00125A8E" w:rsidRPr="00E77659" w:rsidRDefault="00125A8E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C11350" w14:textId="0A0DD0A6" w:rsidR="00E77659" w:rsidRPr="00E77659" w:rsidRDefault="00E77659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Минимальный риск, вычисленный с помощью компьютера, верен.</w:t>
      </w:r>
    </w:p>
    <w:p w14:paraId="7061F857" w14:textId="41DB178A" w:rsidR="003A32E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инвестиционный портфель состоит из </w:t>
      </w:r>
      <w:r>
        <w:rPr>
          <w:rFonts w:ascii="Times New Roman" w:hAnsi="Times New Roman" w:cs="Times New Roman"/>
          <w:sz w:val="28"/>
          <w:szCs w:val="28"/>
          <w:lang w:val="ru-RU"/>
        </w:rPr>
        <w:t>трех ценных бумаг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, то общая ожидаемая доходность портфеля рассчитывается как сумма произведений доходностей отдельных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бумаг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>на их долю в портфеле:</w:t>
      </w:r>
    </w:p>
    <w:p w14:paraId="680E29F5" w14:textId="77777777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DEAFAB" w14:textId="026C82E2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17E5DAA4" w14:textId="77777777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8A3FBA" w14:textId="13714BBA" w:rsid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Убедимся, что </w:t>
      </w:r>
      <w:r w:rsidR="00E77659">
        <w:rPr>
          <w:rFonts w:ascii="Times New Roman" w:hAnsi="Times New Roman" w:cs="Times New Roman"/>
          <w:sz w:val="28"/>
          <w:szCs w:val="28"/>
          <w:lang w:val="ru-RU"/>
        </w:rPr>
        <w:t>значения с помощью компьютера расчитаны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верно:</w:t>
      </w:r>
    </w:p>
    <w:p w14:paraId="1D42E31B" w14:textId="77777777" w:rsid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B00ED" w14:textId="00B7395E" w:rsidR="004F56F9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m =8∙0,31+15 ∙0,41+30 ∙0,28=2,48+6,15+8, 4=17,03</m:t>
          </m:r>
        </m:oMath>
      </m:oMathPara>
    </w:p>
    <w:p w14:paraId="2DB3D927" w14:textId="3E7AEE23" w:rsidR="008B04E9" w:rsidRDefault="008B04E9" w:rsidP="00125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E7F1F" w14:textId="3ECC025D" w:rsidR="00125A8E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все значения, вычисленные с помощью компьютера, верны.</w:t>
      </w:r>
    </w:p>
    <w:p w14:paraId="2D2999B3" w14:textId="7C72D21E" w:rsidR="004F56F9" w:rsidRDefault="004F56F9" w:rsidP="004F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5860A" w14:textId="6B0962EC" w:rsidR="004962A2" w:rsidRPr="001B07D2" w:rsidRDefault="00276225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5</w:t>
      </w:r>
      <w:r w:rsidR="004F56F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F56F9" w:rsidRPr="001B07D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ОЦЕНКА С</w:t>
      </w:r>
      <w:r w:rsidR="004F56F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ТОИМОСТИ ВТОРИЧНЫХ ЦЕННЫХ БУМАГ</w:t>
      </w:r>
    </w:p>
    <w:p w14:paraId="00FCAA7B" w14:textId="77777777" w:rsidR="004F56F9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AF04A3E" w14:textId="54B92F60" w:rsidR="004962A2" w:rsidRPr="001B07D2" w:rsidRDefault="00276225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5</w:t>
      </w:r>
      <w:r w:rsidR="004F56F9"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.1</w:t>
      </w:r>
      <w:r w:rsidR="004F56F9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4F56F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исатель продал опцион на продажу акции с ценой испол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нения 120 руб. Полученная им премия составила 20 руб. К моменту исполнения опциона курс акции на рынке — 165 руб. Определите, при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быль или убыток получил надписатель опциона.</w:t>
      </w:r>
    </w:p>
    <w:p w14:paraId="47ED362C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66EE6F6C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Решение:</w:t>
      </w:r>
    </w:p>
    <w:p w14:paraId="6435600B" w14:textId="526271E9" w:rsidR="00276225" w:rsidRDefault="00F63B25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Так как рыночная цена в момент исполнения опциона выше, чем цена исполнения акции, то покупателю выгоднее продать опциона на рынке за 165 ру</w:t>
      </w:r>
      <w:r w:rsidR="0033061D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блей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, чем надписателю за 120 рублей. Таким образом, надписатель получает доход в размере премии – 20 рублей.</w:t>
      </w:r>
    </w:p>
    <w:p w14:paraId="43820198" w14:textId="48B0D79D" w:rsidR="00F63B25" w:rsidRDefault="00F63B25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Однако, так как покупатель продает акцию на рынке за 165 рублей, а мог бы это сделать надписатель, то второй остается в убытке, равном:</w:t>
      </w:r>
    </w:p>
    <w:p w14:paraId="434C7C40" w14:textId="77777777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048F4ADB" w14:textId="68477166" w:rsidR="0033061D" w:rsidRP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20-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165-120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 -25 рублей</m:t>
          </m:r>
        </m:oMath>
      </m:oMathPara>
    </w:p>
    <w:p w14:paraId="17D64134" w14:textId="77777777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E480F29" w14:textId="0848E2BD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Ответ: надписатель получил убыток в размере 25 рублей.</w:t>
      </w:r>
    </w:p>
    <w:p w14:paraId="719C7ADD" w14:textId="25B8E1E5" w:rsidR="00276225" w:rsidRPr="003C4590" w:rsidRDefault="00276225" w:rsidP="0033061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1B227583" w14:textId="40BED766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5.2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Инвестор реализует опционную стратегию стрэд</w:t>
      </w:r>
      <w:r w:rsidR="0033061D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 на акции компании «А» с ценой исполнения 80 руб. Премия, уплаченная при этом продавцу опциона, составила 12 руб. Рассчитайте итоги сделки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инвестора, если рыночная цена акции в момент исполне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ния двой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ного опциона составила 75 руб.</w:t>
      </w:r>
    </w:p>
    <w:p w14:paraId="1402D492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A19E6F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Решение:</w:t>
      </w:r>
    </w:p>
    <w:p w14:paraId="48D54A8B" w14:textId="308EF68D" w:rsidR="00CF595F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 условия видно, что рыночная цена акции </w:t>
      </w:r>
      <w:r w:rsidR="0033061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момент исполнения опциона ниже, чем цена исполнения акции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Таким образом, можно сделать вывод, что эффективн</w:t>
      </w:r>
      <w:r w:rsidR="00CF595F">
        <w:rPr>
          <w:rFonts w:ascii="Times New Roman" w:hAnsi="Times New Roman" w:cs="Times New Roman"/>
          <w:color w:val="000000"/>
          <w:sz w:val="28"/>
          <w:szCs w:val="28"/>
          <w:lang w:val="ru-RU"/>
        </w:rPr>
        <w:t>ее будет реализовать акции по оговоренной цене, т.е. опцион пут, получив при этом доход в размере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7953997" w14:textId="77777777" w:rsidR="00CF595F" w:rsidRDefault="00CF595F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AFA5C9" w14:textId="32CF42CD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80-75=5 рублей</m:t>
          </m:r>
        </m:oMath>
      </m:oMathPara>
    </w:p>
    <w:p w14:paraId="54429082" w14:textId="77777777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CAC31A" w14:textId="18AEA37F" w:rsidR="00276225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учетом премии, которая была выплачена продавцу:</w:t>
      </w:r>
    </w:p>
    <w:p w14:paraId="7EC2F18F" w14:textId="77777777" w:rsidR="00CF595F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FEE3EC0" w14:textId="1B17AFE9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5-12= -7 рублей</m:t>
          </m:r>
        </m:oMath>
      </m:oMathPara>
    </w:p>
    <w:p w14:paraId="6ED9E160" w14:textId="4FFC66A4" w:rsid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lastRenderedPageBreak/>
        <w:t>Таким образом, реализация акции по цене исполнения и с учетом премии</w:t>
      </w:r>
      <w:r w:rsidR="00C00A6D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продавцу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привела к убытку инвестора в размере 7 рублей.</w:t>
      </w:r>
    </w:p>
    <w:p w14:paraId="4F9912BE" w14:textId="6E50E5DB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Ответ: инвестор получил убыток в размере 7 рублей.</w:t>
      </w:r>
    </w:p>
    <w:p w14:paraId="6DAB8340" w14:textId="77777777" w:rsidR="00276225" w:rsidRPr="001B07D2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7D7210A" w14:textId="77777777" w:rsidR="00276225" w:rsidRPr="004B2294" w:rsidRDefault="00276225" w:rsidP="0027622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B22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Тесты</w:t>
      </w:r>
    </w:p>
    <w:p w14:paraId="431B60F6" w14:textId="77777777" w:rsidR="00276225" w:rsidRPr="003C4590" w:rsidRDefault="00276225" w:rsidP="0027622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39F87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Покупка колл-опциона используется для: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4EBAF92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20839C" wp14:editId="6165BE2E">
            <wp:extent cx="4105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505A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А) Игры на повышение.</w:t>
      </w:r>
    </w:p>
    <w:p w14:paraId="6D065E24" w14:textId="77777777" w:rsidR="00276225" w:rsidRPr="004F56F9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675ED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2. Продажа пут-опциона используется для:</w:t>
      </w:r>
    </w:p>
    <w:p w14:paraId="17F6DFD7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3DD8A2" wp14:editId="3AAC843C">
            <wp:extent cx="40671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ED4E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Б) Игры на понижение.</w:t>
      </w:r>
    </w:p>
    <w:p w14:paraId="199DBE01" w14:textId="77777777" w:rsidR="00276225" w:rsidRPr="004F56F9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ED8CB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3. Опцион на покупку — это опцион, дающий право: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A1FD8F0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59D348" wp14:editId="1C0B30B3">
            <wp:extent cx="40671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25F6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А) Держателю опциона купить ценные бумаги.</w:t>
      </w:r>
    </w:p>
    <w:p w14:paraId="73071FBD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59798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Опцион на продажу — это опцион, дающий право: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A9881EB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57F7B3" wp14:editId="6DC68277">
            <wp:extent cx="40767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E5AB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А) Держателю опциона продать ценные бумаги.</w:t>
      </w:r>
    </w:p>
    <w:p w14:paraId="04C3AE0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F84BBC" w14:textId="77777777" w:rsidR="00276225" w:rsidRPr="003C459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590">
        <w:rPr>
          <w:rFonts w:ascii="Times New Roman" w:hAnsi="Times New Roman" w:cs="Times New Roman"/>
          <w:color w:val="000000"/>
          <w:sz w:val="28"/>
          <w:szCs w:val="28"/>
          <w:lang w:val="ru-RU"/>
        </w:rPr>
        <w:t>5. Надписатель опциона — это: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D7E5B8B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87F38E" wp14:editId="4197972E">
            <wp:extent cx="4057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9AB8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Б) Продавец опциона.</w:t>
      </w:r>
    </w:p>
    <w:p w14:paraId="375E59AA" w14:textId="77777777" w:rsidR="00276225" w:rsidRPr="004B2294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299E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При покупке опциона на продажу: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DF7609A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F8F9EA4" wp14:editId="73C5FF19">
            <wp:extent cx="40957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CF70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Г)</w:t>
      </w:r>
      <w:r w:rsidRPr="002822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Держатель опциона играет на понижение, а надписатель – на повышение.</w:t>
      </w:r>
    </w:p>
    <w:p w14:paraId="25BFA6D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09E4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При покупке опциона на покупку: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F752CFD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D8564D" wp14:editId="3F7370F5">
            <wp:extent cx="40862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B0EA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Б)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Держатель опциона играет на повышение, а надписатель – на повышение.</w:t>
      </w:r>
    </w:p>
    <w:p w14:paraId="1BCED408" w14:textId="77777777" w:rsidR="00276225" w:rsidRPr="00282200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A8F445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8. Фиксированная цена, по которой покупатель опциона может реализовать свое право на продажу или покупку базисного ак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тива, называется: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4AFF234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C14E8E" wp14:editId="74EF7879">
            <wp:extent cx="4133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8763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Г)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Цена исполнения.</w:t>
      </w:r>
    </w:p>
    <w:p w14:paraId="52B5BA47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8236A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9. Опцион будет называться опционом «в деньгах», если:</w:t>
      </w:r>
    </w:p>
    <w:p w14:paraId="53336961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color w:val="000000"/>
          <w:position w:val="-118"/>
          <w:sz w:val="28"/>
          <w:szCs w:val="28"/>
          <w:lang w:val="ru-RU" w:eastAsia="ru-RU"/>
        </w:rPr>
        <w:drawing>
          <wp:inline distT="0" distB="0" distL="0" distR="0" wp14:anchorId="21EDA076" wp14:editId="343194ED">
            <wp:extent cx="4114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A034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А) Цена исполнения превышает текущую цену</w:t>
      </w:r>
    </w:p>
    <w:p w14:paraId="2734CF4C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01595F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10. Опцион будет называться опционом «без денег», если:</w:t>
      </w:r>
    </w:p>
    <w:p w14:paraId="3ECE6548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2B1B91" wp14:editId="29CD70DB">
            <wp:extent cx="40862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7D9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В) Цена исполнения ниже текущей цены.</w:t>
      </w:r>
    </w:p>
    <w:p w14:paraId="0106C766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C43EE" w14:textId="77777777" w:rsidR="00276225" w:rsidRPr="001B07D2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11. Доход держателя опциона, который он получил бы в случае не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медленной реализации контракта, представляет собой:</w:t>
      </w:r>
    </w:p>
    <w:p w14:paraId="6367044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2200">
        <w:rPr>
          <w:rFonts w:ascii="Times New Roman" w:hAnsi="Times New Roman" w:cs="Times New Roman"/>
          <w:noProof/>
          <w:position w:val="3"/>
          <w:sz w:val="28"/>
          <w:szCs w:val="28"/>
          <w:lang w:val="ru-RU" w:eastAsia="ru-RU"/>
        </w:rPr>
        <w:drawing>
          <wp:inline distT="0" distB="0" distL="0" distR="0" wp14:anchorId="496F39AE" wp14:editId="4B04A3EC">
            <wp:extent cx="4086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4F72" w14:textId="05B3129A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8220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r w:rsidR="005E5E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А) Внутреннюю стоимость опциона.</w:t>
      </w:r>
    </w:p>
    <w:p w14:paraId="37EAAD1D" w14:textId="40FFF68B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6A21780" w14:textId="036C5DA6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515C1A" w14:textId="1F47577F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EF454F8" w14:textId="4E6C598D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DB45D8D" w14:textId="7B75B034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CF5ADC1" w14:textId="20FA8A68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9C6FAD" w14:textId="7A752D0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4CE53D" w14:textId="2D035FD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81106C" w14:textId="7360047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597D4D8" w14:textId="6CCD424D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9756A07" w14:textId="4871514E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48F11B" w14:textId="0F567580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2E65711" w14:textId="59A6D70E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95108C" w14:textId="21A8C140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0A676D" w14:textId="442E9CC2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B40A85A" w14:textId="0A87516D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44B7614" w14:textId="5DFD8893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6D48CA" w14:textId="158E61F9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2515936" w14:textId="55D83898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3000019" w14:textId="1210B9F8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6BB0E60" w14:textId="712343F3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F2C1A0" w14:textId="2BFB1D2C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B9AF92C" w14:textId="6356052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61129F2" w14:textId="0B83154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D377FE" w14:textId="51AF1E25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24473C" w14:textId="78CDA1CF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C57A50" w14:textId="49F20922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5552E6C" w14:textId="0FE2D39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BDCAA24" w14:textId="2B77EFD6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338A688" w14:textId="77777777" w:rsidR="00C00A6D" w:rsidRPr="005E5E17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2BC6F8" w14:textId="1364889A" w:rsidR="004962A2" w:rsidRPr="00EF31CB" w:rsidRDefault="008B04E9" w:rsidP="00EF31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F31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РАСЧЕТ СПРАВЕДЛИВОЙ ЦЕНЫ ОПЦИОНОВ</w:t>
      </w:r>
    </w:p>
    <w:p w14:paraId="1FA18B2A" w14:textId="51832EC8" w:rsidR="00EF31CB" w:rsidRPr="00EF31CB" w:rsidRDefault="00EF31CB" w:rsidP="00EF31CB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B2320B" w14:textId="2AA207CF" w:rsidR="004962A2" w:rsidRPr="001B07D2" w:rsidRDefault="008B04E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 Формуле Кокса-Росса-Рубинштей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рассчитать цену опциона-колл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фьючерса, а затем найти цену опциона-пут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BD5E38A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193"/>
      </w:tblGrid>
      <w:tr w:rsidR="004962A2" w:rsidRPr="001B07D2" w14:paraId="5DFE067E" w14:textId="1DCCC27E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C6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F5C" w14:textId="28CA26B9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962A2" w:rsidRPr="001B07D2" w14:paraId="00BA8AC2" w14:textId="7715E01D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072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B49E" w14:textId="6E3C5B8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962A2" w:rsidRPr="001B07D2" w14:paraId="6B05E38E" w14:textId="4974E372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DB1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249" w14:textId="1C8F249B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</w:tr>
      <w:tr w:rsidR="004962A2" w:rsidRPr="001B07D2" w14:paraId="4904BCC0" w14:textId="3B3544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5C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E6B5" w14:textId="3A7BFF63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4962A2" w:rsidRPr="001B07D2" w14:paraId="3F8DA3F3" w14:textId="30366820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375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5A35" w14:textId="420151D4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4962A2" w:rsidRPr="001B07D2" w14:paraId="5EEEB2D7" w14:textId="29A281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6FF4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C68" w14:textId="47AD1C3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</w:tbl>
    <w:p w14:paraId="7666E541" w14:textId="24FCA9D1" w:rsidR="004962A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B83E1" w14:textId="319A3CA1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514AE94" w14:textId="17449264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B0CBB6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23496" w14:textId="77777777" w:rsidR="008B04E9" w:rsidRPr="008B04E9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:S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1+u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N-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&gt;K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395C49B" w14:textId="610FDCBE" w:rsidR="008B04E9" w:rsidRPr="008B04E9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≤N</m:t>
          </m:r>
        </m:oMath>
      </m:oMathPara>
    </w:p>
    <w:p w14:paraId="7EEE1594" w14:textId="77777777" w:rsidR="008B04E9" w:rsidRP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0FD9B" w14:textId="6583E699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тогда</w:t>
      </w:r>
    </w:p>
    <w:p w14:paraId="1032617D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42516" w14:textId="77D2AD15" w:rsidR="008B04E9" w:rsidRPr="006B019B" w:rsidRDefault="005F26FF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1+0,25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=64</m:t>
          </m:r>
        </m:oMath>
      </m:oMathPara>
    </w:p>
    <w:p w14:paraId="6846F311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2C944E" w14:textId="4BFA33E7" w:rsid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является минимальным числом больше, чем </w:t>
      </w:r>
      <w:r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877B205" w14:textId="58A5F743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цену опциона-колл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(S)</m:t>
        </m:r>
      </m:oMath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F6A06B8" w14:textId="34BA3420" w:rsidR="006B019B" w:rsidRPr="006B019B" w:rsidRDefault="005F26FF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S-K)</m:t>
          </m:r>
        </m:oMath>
      </m:oMathPara>
    </w:p>
    <w:p w14:paraId="473D6AC8" w14:textId="77777777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0D54F4" w14:textId="1A366103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r-d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u-d</m:t>
              </m:r>
            </m:den>
          </m:f>
        </m:oMath>
      </m:oMathPara>
    </w:p>
    <w:p w14:paraId="33346836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A23016" w14:textId="7C8EBB53" w:rsidR="006B019B" w:rsidRPr="006B019B" w:rsidRDefault="005F26FF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!l!</m:t>
              </m:r>
            </m:den>
          </m:f>
        </m:oMath>
      </m:oMathPara>
    </w:p>
    <w:p w14:paraId="0AB56BF2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6FB79E0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BC121D" w14:textId="664F8DDA" w:rsidR="008B04E9" w:rsidRPr="00891BC7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0,1+0,2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0,25+0,2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=0,667</m:t>
          </m:r>
        </m:oMath>
      </m:oMathPara>
    </w:p>
    <w:p w14:paraId="1501C9F3" w14:textId="77777777" w:rsidR="00891BC7" w:rsidRPr="006B019B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EB98513" w14:textId="49466B02" w:rsidR="006B019B" w:rsidRPr="006B019B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!0!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2D83F934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FFFDE84" w14:textId="0467BA8C" w:rsidR="006B019B" w:rsidRPr="006B019B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</m:oMath>
      </m:oMathPara>
    </w:p>
    <w:p w14:paraId="1A6C370C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2B24381A" w14:textId="12B35244" w:rsidR="006B019B" w:rsidRPr="006B019B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630E2B26" w14:textId="6278D423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F1D27" w14:textId="40F238C0" w:rsidR="006B019B" w:rsidRPr="00AF75EE" w:rsidRDefault="005F26FF" w:rsidP="00AF75EE">
      <w:pPr>
        <w:autoSpaceDE w:val="0"/>
        <w:autoSpaceDN w:val="0"/>
        <w:adjustRightInd w:val="0"/>
        <w:spacing w:after="0" w:line="276" w:lineRule="auto"/>
        <w:ind w:right="-9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+ 1∙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1,332+17,768888 +42,82056625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=51,1471146025</m:t>
          </m:r>
        </m:oMath>
      </m:oMathPara>
    </w:p>
    <w:p w14:paraId="10F22B8F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EB6FC" w14:textId="783076B7" w:rsidR="004962A2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Фьючерс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473241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FC95B2" w14:textId="430D56F9" w:rsidR="00AF75EE" w:rsidRPr="00AF75EE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=S-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(1+r)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71CE6299" w14:textId="77777777" w:rsidR="00AF75EE" w:rsidRPr="00AF75EE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A21E61" w14:textId="5675291D" w:rsidR="00AF75EE" w:rsidRPr="00891BC7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=100-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=50,41323</m:t>
          </m:r>
        </m:oMath>
      </m:oMathPara>
    </w:p>
    <w:p w14:paraId="67B725C2" w14:textId="77777777" w:rsidR="00891BC7" w:rsidRPr="00B043B4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786D95" w14:textId="3C200366" w:rsidR="00B043B4" w:rsidRDefault="00B043B4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опцион-пут</w:t>
      </w:r>
      <w:r w:rsidR="00891BC7" w:rsidRPr="00891BC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332F4403" w14:textId="77777777" w:rsidR="00891BC7" w:rsidRPr="00891BC7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16A8C9" w14:textId="3A82A11A" w:rsidR="00B043B4" w:rsidRPr="00B043B4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 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53FC51F4" w14:textId="11E0D4DC" w:rsidR="00B043B4" w:rsidRDefault="00B043B4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952BFE1" w14:textId="39912767" w:rsidR="00B043B4" w:rsidRPr="00EF31CB" w:rsidRDefault="005F26F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60- 100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-0,443556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=0,366377256</m:t>
          </m:r>
        </m:oMath>
      </m:oMathPara>
    </w:p>
    <w:p w14:paraId="2D5C3C7D" w14:textId="4689490C" w:rsidR="00EF31CB" w:rsidRDefault="00EF31C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9D34D25" w14:textId="225D88DB" w:rsidR="00EF31CB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Проверим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w:r w:rsidR="00891BC7">
        <w:rPr>
          <w:rFonts w:ascii="Times New Roman" w:hAnsi="Times New Roman" w:cs="Times New Roman"/>
          <w:sz w:val="28"/>
          <w:szCs w:val="28"/>
          <w:lang w:val="ru-RU"/>
        </w:rPr>
        <w:t>равенство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842486" w14:textId="451CF802" w:rsidR="00EF31CB" w:rsidRPr="00EF31CB" w:rsidRDefault="005F26FF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</m:oMath>
      </m:oMathPara>
    </w:p>
    <w:p w14:paraId="03634311" w14:textId="77777777" w:rsidR="00EF31CB" w:rsidRPr="00EF31CB" w:rsidRDefault="00EF31CB" w:rsidP="00EF31C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4A1A7D" w14:textId="671B20A0" w:rsidR="00EF31CB" w:rsidRPr="00891BC7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0,366377256 ≈ 51,1471146025-50,41323</m:t>
          </m:r>
        </m:oMath>
      </m:oMathPara>
    </w:p>
    <w:p w14:paraId="77986822" w14:textId="77777777" w:rsidR="00891BC7" w:rsidRP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0A6F1E1" w14:textId="2AE143A0" w:rsidR="00891BC7" w:rsidRPr="00EF31CB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 0,366377256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=51,1471146025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=50,41323</m:t>
        </m:r>
      </m:oMath>
    </w:p>
    <w:p w14:paraId="734BE435" w14:textId="19542545" w:rsid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69026" w14:textId="7E74D19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9EBF1" w14:textId="45FD6513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B72A7" w14:textId="290A47F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77734D" w14:textId="238EF6A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9993F" w14:textId="2598D64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18489" w14:textId="7F2669B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170C1" w14:textId="553FAB0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007D4" w14:textId="5E8907E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162D1" w14:textId="3238B85B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53906" w14:textId="74697D55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FA2423" w14:textId="504908B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E11314" w14:textId="01A5A6A2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64973" w14:textId="656CAE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59AA7" w14:textId="75EAC47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10F15" w14:textId="542C7577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A33218" w14:textId="37C590B8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DC00E" w14:textId="0ECDB16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1C825C" w14:textId="54C1BC2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B9E2D" w14:textId="00CFE9C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496C49" w14:textId="72CC0E4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D86DA" w14:textId="4E3B1BC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69A08" w14:textId="2E7009D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623EC" w14:textId="070CCBA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DCB58" w14:textId="0D9EA4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0FBDFC" w14:textId="68F82FC1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CFCB2" w14:textId="6886FC9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6564D" w14:textId="2B79891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8CE4E9" w14:textId="6836A94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881D4" w14:textId="2118BAE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27944" w14:textId="75138C18" w:rsidR="004962A2" w:rsidRPr="002A470E" w:rsidRDefault="002A470E" w:rsidP="002A470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  <w:r w:rsidRPr="002A470E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lastRenderedPageBreak/>
        <w:t>СТАТИСТИКА ФОНДОВОГО РЫНКА И ЭЛЕМЕНТЫ ТЕХНИЧЕСКОГО АНАЛИЗА</w:t>
      </w:r>
    </w:p>
    <w:p w14:paraId="75771953" w14:textId="77777777" w:rsidR="002A470E" w:rsidRPr="002A470E" w:rsidRDefault="002A470E" w:rsidP="002A470E">
      <w:pPr>
        <w:pStyle w:val="ListParagraph"/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</w:p>
    <w:p w14:paraId="5A377FEE" w14:textId="6926EBD9" w:rsidR="004962A2" w:rsidRDefault="006263DE" w:rsidP="006263D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6.1 представлены результаты торгов акциями ЛУКойл НК в период с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06.04.98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BB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13.05.98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A0EF1" w14:textId="77777777" w:rsidR="006263DE" w:rsidRDefault="006263DE" w:rsidP="00BB32B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40BF9" w14:textId="052DC22E" w:rsidR="006263DE" w:rsidRDefault="006263DE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7F02E7" wp14:editId="2FF81534">
            <wp:extent cx="6152515" cy="47364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CA" w14:textId="6C87B84E" w:rsidR="006263DE" w:rsidRDefault="006263D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6804C" w14:textId="4314A1A9" w:rsidR="00BB32B5" w:rsidRDefault="00BB32B5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 – Результаты торгов акциями ЛУКойл НК</w:t>
      </w:r>
    </w:p>
    <w:p w14:paraId="098AA105" w14:textId="77777777" w:rsidR="00BB32B5" w:rsidRDefault="00BB32B5" w:rsidP="00BB32B5">
      <w:pPr>
        <w:autoSpaceDE w:val="0"/>
        <w:autoSpaceDN w:val="0"/>
        <w:adjustRightInd w:val="0"/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B83A8" w14:textId="03340FCE" w:rsidR="006263DE" w:rsidRPr="00BB32B5" w:rsidRDefault="006263DE" w:rsidP="00903E8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График-гистограмма</w:t>
      </w:r>
    </w:p>
    <w:p w14:paraId="7F4F0CE0" w14:textId="34AE1EDC" w:rsidR="00BB32B5" w:rsidRDefault="00BB32B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838A3" w14:textId="63B6A187" w:rsidR="00903E8E" w:rsidRDefault="00903E8E" w:rsidP="00903E8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6.2 представлен график-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гистограмма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наблюдать минимальную и максимальную цены,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соединённые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линией, и последнюю цену (горизонтальная черта вправо) каждой даты. Благодаря графику, можно сделать вывод о динамики изменения цен, а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выявить пики максимальной и минимальной цены за период.</w:t>
      </w:r>
    </w:p>
    <w:p w14:paraId="16E2B524" w14:textId="53E44188" w:rsidR="00903E8E" w:rsidRDefault="00903E8E" w:rsidP="00903E8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течение периода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наблюдаются скачкообразное изменение цены. К концу виден резкий спад. </w:t>
      </w:r>
      <w:r w:rsidR="00B34761" w:rsidRPr="00B34761">
        <w:rPr>
          <w:rFonts w:ascii="Times New Roman" w:hAnsi="Times New Roman" w:cs="Times New Roman"/>
          <w:sz w:val="28"/>
          <w:szCs w:val="28"/>
          <w:lang w:val="ru-RU"/>
        </w:rPr>
        <w:t>Наиболее выраженные точки изменения тренда соответствуют следующим датам: 04.06.98 (началось снижение), 04.13.98 (цены начали увеличиваться), 04.21.98 (резкое повышение цен), 05.05.98 (резкое снижение цен).</w:t>
      </w:r>
      <w:r w:rsidR="00144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цена за период -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108.97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(24.04.98), а минимальная –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>.00 (13.05.98).</w:t>
      </w:r>
    </w:p>
    <w:p w14:paraId="3CA0FB73" w14:textId="77777777" w:rsidR="00813873" w:rsidRDefault="00813873" w:rsidP="00903E8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7F5E2" w14:textId="56FF3E8F" w:rsidR="00BB32B5" w:rsidRDefault="00903E8E" w:rsidP="00BB32B5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0FE6AB" wp14:editId="18DEE51F">
            <wp:extent cx="6152515" cy="207200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2322" w14:textId="77777777" w:rsidR="00903E8E" w:rsidRDefault="00903E8E" w:rsidP="00BB32B5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86D09" w14:textId="2126B1D7" w:rsidR="00903E8E" w:rsidRDefault="00903E8E" w:rsidP="00903E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6.2 – График-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гистограмма</w:t>
      </w:r>
    </w:p>
    <w:p w14:paraId="3B9B451A" w14:textId="77777777" w:rsidR="00BB32B5" w:rsidRPr="006263DE" w:rsidRDefault="00BB32B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3E9669" w14:textId="16ADF2AD" w:rsidR="006263DE" w:rsidRPr="00BB32B5" w:rsidRDefault="006263DE" w:rsidP="00626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 японских свечей</w:t>
      </w:r>
    </w:p>
    <w:p w14:paraId="005CF2F1" w14:textId="0B473015" w:rsidR="00BB32B5" w:rsidRDefault="00BB32B5" w:rsidP="00BB32B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50C5D69" w14:textId="0BDE0582" w:rsidR="00940925" w:rsidRDefault="00940925" w:rsidP="00144ACD">
      <w:pPr>
        <w:pStyle w:val="ListParagraph"/>
        <w:spacing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6.3 представлен график японских свечей. Тут можно сделать вывод о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торговой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активности в течении одного периода. </w:t>
      </w:r>
      <w:r w:rsidR="00144ACD" w:rsidRPr="00144ACD">
        <w:rPr>
          <w:rFonts w:ascii="Times New Roman" w:hAnsi="Times New Roman" w:cs="Times New Roman"/>
          <w:sz w:val="28"/>
          <w:szCs w:val="28"/>
          <w:lang w:val="ru-RU"/>
        </w:rPr>
        <w:t>На диаграмме Японских свечей с точки 15 (04.24.98) по точку 16 (04.27.98) можно увидеть разворотный индикатор "тёмные облака".</w:t>
      </w:r>
    </w:p>
    <w:p w14:paraId="6D21FA71" w14:textId="77777777" w:rsidR="00940925" w:rsidRDefault="00940925" w:rsidP="00BB32B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1A57873" w14:textId="30721518" w:rsidR="00813873" w:rsidRPr="00BB32B5" w:rsidRDefault="00813873" w:rsidP="0081387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01189" wp14:editId="0C4C187C">
            <wp:extent cx="6152515" cy="190373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43A" w14:textId="77777777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B28B41" w14:textId="0C77FA51" w:rsidR="00940925" w:rsidRPr="005F26FF" w:rsidRDefault="00813873" w:rsidP="005F26F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6.3 – График японских свечей</w:t>
      </w:r>
    </w:p>
    <w:p w14:paraId="3C29CE45" w14:textId="32952CB5" w:rsidR="00BB32B5" w:rsidRDefault="00BB32B5" w:rsidP="00940925">
      <w:pPr>
        <w:pStyle w:val="ListParagraph"/>
        <w:numPr>
          <w:ilvl w:val="1"/>
          <w:numId w:val="2"/>
        </w:numPr>
        <w:tabs>
          <w:tab w:val="left" w:pos="135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Расчет </w:t>
      </w:r>
      <w:r w:rsidR="00940925" w:rsidRPr="00940925">
        <w:rPr>
          <w:rFonts w:ascii="Times New Roman" w:hAnsi="Times New Roman" w:cs="Times New Roman"/>
          <w:b/>
          <w:sz w:val="28"/>
          <w:szCs w:val="28"/>
          <w:lang w:val="ru-RU"/>
        </w:rPr>
        <w:t>по ценам закрытия</w:t>
      </w:r>
    </w:p>
    <w:p w14:paraId="1FE0EB68" w14:textId="0F8314DF" w:rsidR="00940925" w:rsidRDefault="00940925" w:rsidP="00940925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4FDA4" w14:textId="25DAEBCD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6.4.</w:t>
      </w:r>
    </w:p>
    <w:p w14:paraId="2C13D299" w14:textId="77777777" w:rsidR="0008320A" w:rsidRPr="00940925" w:rsidRDefault="0008320A" w:rsidP="00940925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1B99CA" w14:textId="539E9BC0" w:rsidR="00940925" w:rsidRDefault="00940925" w:rsidP="00940925">
      <w:pPr>
        <w:pStyle w:val="ListParagraph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Нормированный 5-уровневые инерционный осциллятор</w:t>
      </w:r>
    </w:p>
    <w:p w14:paraId="06C9F6FC" w14:textId="12B3AB7B" w:rsidR="00940925" w:rsidRDefault="00940925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65817" w14:textId="09CB6094" w:rsidR="00940925" w:rsidRDefault="00940925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осциллятор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оценивает скорость роста или падения уровней цены и представляет собой отношение текущего значения цены к ее уровню, зафиксированному несколько дней назад. </w:t>
      </w:r>
    </w:p>
    <w:p w14:paraId="3641CEB4" w14:textId="1DD808CC" w:rsidR="009411C8" w:rsidRDefault="006A0653" w:rsidP="0008320A">
      <w:pPr>
        <w:pStyle w:val="NormalWeb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>а, то для первых пяти дат стави</w:t>
      </w:r>
      <w:r w:rsidR="009411C8">
        <w:rPr>
          <w:sz w:val="28"/>
          <w:szCs w:val="28"/>
          <w:lang w:val="ru-RU"/>
        </w:rPr>
        <w:t>тся</w:t>
      </w:r>
      <w:r>
        <w:rPr>
          <w:sz w:val="28"/>
          <w:szCs w:val="28"/>
          <w:lang w:val="ru-RU"/>
        </w:rPr>
        <w:t xml:space="preserve"> прочерк. Расчет начинается с шестой. </w:t>
      </w:r>
    </w:p>
    <w:p w14:paraId="7278BD59" w14:textId="15A39813" w:rsidR="006A0653" w:rsidRPr="009411C8" w:rsidRDefault="005F26FF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i-x</m:t>
              </m:r>
            </m:sub>
          </m:sSub>
        </m:oMath>
      </m:oMathPara>
    </w:p>
    <w:p w14:paraId="400DCBB9" w14:textId="77777777" w:rsid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25DC829" w14:textId="0343C58A" w:rsidR="006A0653" w:rsidRPr="009411C8" w:rsidRDefault="005F26FF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=102,31 - 104,37=-2,06</m:t>
          </m:r>
        </m:oMath>
      </m:oMathPara>
    </w:p>
    <w:p w14:paraId="5AC3CB1B" w14:textId="05196F92" w:rsidR="009411C8" w:rsidRPr="009411C8" w:rsidRDefault="005F26FF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=101,80 - 103,75= -1,95</m:t>
          </m:r>
        </m:oMath>
      </m:oMathPara>
    </w:p>
    <w:p w14:paraId="6AF2E351" w14:textId="77777777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16ED124E" w14:textId="058488C2" w:rsidR="00940925" w:rsidRDefault="009411C8" w:rsidP="009411C8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487F1B5F" w14:textId="77777777" w:rsidR="009411C8" w:rsidRPr="009411C8" w:rsidRDefault="009411C8" w:rsidP="009411C8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4CC125E3" w14:textId="4F49DB62" w:rsidR="00940925" w:rsidRDefault="00940925" w:rsidP="009411C8">
      <w:pPr>
        <w:pStyle w:val="ListParagraph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Осциллятор нормы изменения</w:t>
      </w:r>
    </w:p>
    <w:p w14:paraId="5F723091" w14:textId="3ABE0F15" w:rsidR="009411C8" w:rsidRDefault="009411C8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55B64" w14:textId="64734155" w:rsidR="009411C8" w:rsidRDefault="009411C8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осциллятор характеризует интенсивность изменения уровней или потенциал роста и представляет собой отношение текущего значения цены к ее уровню, зафиксированному несколько дней назад.</w:t>
      </w:r>
    </w:p>
    <w:p w14:paraId="11FAA0D4" w14:textId="03D64DBC" w:rsidR="009411C8" w:rsidRDefault="009411C8" w:rsidP="0008320A">
      <w:pPr>
        <w:pStyle w:val="NormalWeb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 xml:space="preserve">а, то для первых пяти дат ставится прочерк. Расчет начинается с шестой. </w:t>
      </w:r>
    </w:p>
    <w:p w14:paraId="56F8AEE5" w14:textId="7051F184" w:rsidR="009411C8" w:rsidRPr="009411C8" w:rsidRDefault="005F26FF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ROC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</m:t>
          </m:r>
        </m:oMath>
      </m:oMathPara>
    </w:p>
    <w:p w14:paraId="1D5A64C7" w14:textId="77777777" w:rsid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FD8FB1D" w14:textId="5C1D8384" w:rsidR="009411C8" w:rsidRPr="009411C8" w:rsidRDefault="005F26FF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102,31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104,37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</m:t>
          </m:r>
          <m:r>
            <w:rPr>
              <w:rFonts w:ascii="Cambria Math" w:hAnsi="Cambria Math"/>
              <w:sz w:val="28"/>
              <w:szCs w:val="28"/>
            </w:rPr>
            <m:t>98,03</m:t>
          </m:r>
        </m:oMath>
      </m:oMathPara>
    </w:p>
    <w:p w14:paraId="322652B0" w14:textId="2DD0252B" w:rsidR="009411C8" w:rsidRPr="00E87C39" w:rsidRDefault="005F26FF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101,80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103,75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∙100=9,12</m:t>
          </m:r>
        </m:oMath>
      </m:oMathPara>
    </w:p>
    <w:p w14:paraId="033F0AE6" w14:textId="77777777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2491CEAE" w14:textId="77777777" w:rsidR="009411C8" w:rsidRDefault="009411C8" w:rsidP="009411C8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49E518A" w14:textId="4F70CDAF" w:rsidR="009411C8" w:rsidRDefault="009411C8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F88BE" w14:textId="4E03EFE3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9F1A73" wp14:editId="69372F7E">
            <wp:extent cx="4278702" cy="495683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449" cy="49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385" w14:textId="77777777" w:rsidR="0008320A" w:rsidRDefault="0008320A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CEC10" w14:textId="1BECAB3B" w:rsidR="0008320A" w:rsidRPr="0008320A" w:rsidRDefault="0008320A" w:rsidP="0008320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6.4 – Результат расчета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осциллятора</w:t>
      </w:r>
    </w:p>
    <w:p w14:paraId="3010C8FB" w14:textId="77777777" w:rsidR="0008320A" w:rsidRDefault="0008320A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B9A678" w14:textId="62C947B5" w:rsidR="00BB32B5" w:rsidRDefault="006354D6" w:rsidP="00FA0C0C">
      <w:pPr>
        <w:pStyle w:val="ListParagraph"/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Рас</w:t>
      </w:r>
      <w:r w:rsidR="00E87C39" w:rsidRPr="00E87C39">
        <w:rPr>
          <w:rFonts w:ascii="Times New Roman" w:hAnsi="Times New Roman" w:cs="Times New Roman"/>
          <w:b/>
          <w:sz w:val="28"/>
          <w:szCs w:val="28"/>
          <w:lang w:val="ru-RU"/>
        </w:rPr>
        <w:t>чет по ценам закрытия</w:t>
      </w:r>
    </w:p>
    <w:p w14:paraId="69055C99" w14:textId="0D73D97A" w:rsidR="00E87C39" w:rsidRDefault="00E87C39" w:rsidP="00FA0C0C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09A613" w14:textId="43C5479A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6.5.</w:t>
      </w:r>
    </w:p>
    <w:p w14:paraId="5294C5F2" w14:textId="77777777" w:rsidR="0008320A" w:rsidRPr="00E87C39" w:rsidRDefault="0008320A" w:rsidP="00FA0C0C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622805" w14:textId="0DBE37D8" w:rsidR="00E87C39" w:rsidRDefault="00E87C39" w:rsidP="00FA0C0C">
      <w:pPr>
        <w:pStyle w:val="ListParagraph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невзвешенную скользящую среднюю (МА5)</w:t>
      </w:r>
    </w:p>
    <w:p w14:paraId="55712046" w14:textId="094CD189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0F24F2" w14:textId="138357FC" w:rsidR="00E87C39" w:rsidRDefault="00E87C39" w:rsidP="00716ACD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Невзвешенная скользящая средняя используется для анализа и получения выводов о намечающихся изменениях тренда и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следующим образом:</w:t>
      </w:r>
    </w:p>
    <w:p w14:paraId="367264BD" w14:textId="5D8F6D2B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BE189" w14:textId="684B7F6F" w:rsidR="00E87C39" w:rsidRPr="00716ACD" w:rsidRDefault="005F26FF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MA(k)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i=j-k+1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</m:oMath>
      </m:oMathPara>
    </w:p>
    <w:p w14:paraId="3364A17D" w14:textId="77777777" w:rsidR="00716ACD" w:rsidRPr="00716ACD" w:rsidRDefault="00716ACD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D7EE9D" w14:textId="79CB0957" w:rsidR="00716ACD" w:rsidRPr="00716ACD" w:rsidRDefault="005F26FF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104,37+103,75+102,50+101,30+102,40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=102,86</m:t>
          </m:r>
        </m:oMath>
      </m:oMathPara>
    </w:p>
    <w:p w14:paraId="7D323D59" w14:textId="0F70752A" w:rsidR="00716ACD" w:rsidRPr="00716ACD" w:rsidRDefault="005F26FF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103,75+102,50+101,30+102,40+102,31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=102,45</m:t>
          </m:r>
        </m:oMath>
      </m:oMathPara>
    </w:p>
    <w:p w14:paraId="3F430613" w14:textId="0CD257A4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39F11A" w14:textId="77777777" w:rsidR="00716ACD" w:rsidRDefault="00716ACD" w:rsidP="00716ACD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7C78ED71" w14:textId="77777777" w:rsidR="00716ACD" w:rsidRDefault="00716ACD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419E7" w14:textId="6FF01038" w:rsidR="00E87C39" w:rsidRDefault="00E87C39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экспоненциальную скользящую среднюю (ЕМА5)</w:t>
      </w:r>
    </w:p>
    <w:p w14:paraId="29DE60B8" w14:textId="6ED04A36" w:rsidR="00E87C39" w:rsidRPr="008B13A0" w:rsidRDefault="00E87C39" w:rsidP="00E87C3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7BBD9C0" w14:textId="3F51C34B" w:rsidR="00A5662C" w:rsidRDefault="00A5662C" w:rsidP="006467D3">
      <w:pPr>
        <w:pStyle w:val="ListParagraph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экспоненциальная скользящая средняя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учетом выбранного параметра ОС:</w:t>
      </w:r>
    </w:p>
    <w:p w14:paraId="4DE0A377" w14:textId="77777777" w:rsidR="006467D3" w:rsidRDefault="006467D3" w:rsidP="006467D3">
      <w:pPr>
        <w:pStyle w:val="ListParagraph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0DF225" w14:textId="24DF1042" w:rsidR="00A5662C" w:rsidRPr="006467D3" w:rsidRDefault="005F26FF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C7F77A4" w14:textId="77777777" w:rsidR="006467D3" w:rsidRPr="00A5662C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9C2B05" w14:textId="349074D6" w:rsidR="00A5662C" w:rsidRPr="00A5662C" w:rsidRDefault="00A5662C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k+1</m:t>
              </m:r>
            </m:den>
          </m:f>
        </m:oMath>
      </m:oMathPara>
    </w:p>
    <w:p w14:paraId="09A3CBB0" w14:textId="248A5D50" w:rsidR="00A5662C" w:rsidRDefault="00A5662C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0A1B6" w14:textId="27EE9E7D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k=5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0842FA6E" w14:textId="77777777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B2A98B5" w14:textId="58C8BC5A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</m:t>
          </m:r>
        </m:oMath>
      </m:oMathPara>
    </w:p>
    <w:p w14:paraId="6A953FC7" w14:textId="77777777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6D1B06" w14:textId="21FD306B" w:rsidR="00A5662C" w:rsidRPr="006467D3" w:rsidRDefault="005F26FF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=0,33∙102,31+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∙102,86=102,68</m:t>
          </m:r>
        </m:oMath>
      </m:oMathPara>
    </w:p>
    <w:p w14:paraId="28C0950F" w14:textId="74E6769B" w:rsidR="006467D3" w:rsidRPr="006467D3" w:rsidRDefault="005F26FF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=0,33∙101,80+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∙102,86=102,39</m:t>
          </m:r>
        </m:oMath>
      </m:oMathPara>
    </w:p>
    <w:p w14:paraId="13654506" w14:textId="77777777" w:rsidR="006467D3" w:rsidRDefault="006467D3" w:rsidP="006467D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50C2423B" w14:textId="6D4F39B2" w:rsidR="006467D3" w:rsidRDefault="006467D3" w:rsidP="006467D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74DC6C3" w14:textId="20111A7F" w:rsidR="00E87C39" w:rsidRDefault="00E87C39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9-уровневую экспоненциальную скользящую среднюю (ЕМА9)</w:t>
      </w:r>
    </w:p>
    <w:p w14:paraId="4B32322F" w14:textId="5FBC09D1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FB7ED" w14:textId="79E65589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k=9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24D00080" w14:textId="77777777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AAFFCA6" w14:textId="3537D631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</m:t>
          </m:r>
        </m:oMath>
      </m:oMathPara>
    </w:p>
    <w:p w14:paraId="2C7C5774" w14:textId="77777777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933CD3D" w14:textId="21182376" w:rsidR="006467D3" w:rsidRPr="006467D3" w:rsidRDefault="005F26FF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=0,2∙103,30+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∙102,68=102,80</m:t>
          </m:r>
        </m:oMath>
      </m:oMathPara>
    </w:p>
    <w:p w14:paraId="13557DAC" w14:textId="652A0937" w:rsidR="006467D3" w:rsidRPr="006467D3" w:rsidRDefault="005F26FF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=0,2∙102,20+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∙102,80=102,68</m:t>
          </m:r>
        </m:oMath>
      </m:oMathPara>
    </w:p>
    <w:p w14:paraId="51C2E129" w14:textId="77777777" w:rsidR="006467D3" w:rsidRDefault="006467D3" w:rsidP="006467D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03190863" w14:textId="41C610D0" w:rsidR="00E87C39" w:rsidRPr="00FA0C0C" w:rsidRDefault="006467D3" w:rsidP="00FA0C0C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6B4BD600" w14:textId="4FC10F08" w:rsidR="00E87C39" w:rsidRDefault="00B34761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6A9553" wp14:editId="63B01EEC">
            <wp:extent cx="5855525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036" cy="39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741" w14:textId="77777777" w:rsidR="0008320A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D4AE14" w14:textId="5074C9BD" w:rsidR="0008320A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6.5 – Результаты расчета средних</w:t>
      </w:r>
    </w:p>
    <w:p w14:paraId="33E472BB" w14:textId="77777777" w:rsidR="0008320A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3EF2F2" w14:textId="1396E70F" w:rsidR="00E87C39" w:rsidRPr="00FA0C0C" w:rsidRDefault="006354D6" w:rsidP="00FA0C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0C0C">
        <w:rPr>
          <w:rFonts w:ascii="Times New Roman" w:hAnsi="Times New Roman" w:cs="Times New Roman"/>
          <w:b/>
          <w:sz w:val="28"/>
          <w:szCs w:val="28"/>
          <w:lang w:val="ru-RU"/>
        </w:rPr>
        <w:t>Расчёт</w:t>
      </w:r>
      <w:r w:rsidR="00E87C39" w:rsidRPr="00FA0C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значения </w:t>
      </w:r>
      <w:r w:rsidR="00B34761" w:rsidRPr="00FA0C0C">
        <w:rPr>
          <w:rFonts w:ascii="Times New Roman" w:hAnsi="Times New Roman" w:cs="Times New Roman"/>
          <w:b/>
          <w:sz w:val="28"/>
          <w:szCs w:val="28"/>
          <w:lang w:val="ru-RU"/>
        </w:rPr>
        <w:t>уровней,</w:t>
      </w:r>
      <w:r w:rsidR="00E87C39" w:rsidRPr="00FA0C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основе полученных экспоненциальных средний и построение графиков</w:t>
      </w:r>
    </w:p>
    <w:p w14:paraId="147E0450" w14:textId="0B73F02D" w:rsidR="006467D3" w:rsidRDefault="006467D3" w:rsidP="006467D3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250DE" w14:textId="26F02798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расчетов представлены на рисунке 6.6, а </w:t>
      </w:r>
      <w:r w:rsidR="006354D6">
        <w:rPr>
          <w:rFonts w:ascii="Times New Roman" w:hAnsi="Times New Roman" w:cs="Times New Roman"/>
          <w:sz w:val="28"/>
          <w:szCs w:val="28"/>
          <w:lang w:val="ru-RU"/>
        </w:rPr>
        <w:t>графики на рисунке 6.6</w:t>
      </w:r>
      <w:r w:rsidR="002B39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D1B24E" w14:textId="77777777" w:rsidR="0008320A" w:rsidRDefault="0008320A" w:rsidP="006467D3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43604" w14:textId="77777777" w:rsidR="00FA0C0C" w:rsidRPr="006467D3" w:rsidRDefault="00FA0C0C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инию MACD</w:t>
      </w:r>
    </w:p>
    <w:p w14:paraId="45CDDD72" w14:textId="6C53942B" w:rsidR="006467D3" w:rsidRDefault="006467D3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2C142" w14:textId="1B464B71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Быстрая линия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отражает изменения настроения участников рынка за короткий промежуток времени и определяется разностью 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 xml:space="preserve"> ЕМА9 и ЕМА5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8DF20" w14:textId="1910DB13" w:rsidR="004D2FA3" w:rsidRDefault="005F26FF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ЕМА5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4E873D70" w14:textId="77777777" w:rsidR="00FA0C0C" w:rsidRDefault="00FA0C0C" w:rsidP="004D2FA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66ABD" w14:textId="7C496B3D" w:rsidR="006467D3" w:rsidRPr="004D2FA3" w:rsidRDefault="005F26FF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 102,87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102,80=0,07</m:t>
          </m:r>
        </m:oMath>
      </m:oMathPara>
    </w:p>
    <w:p w14:paraId="27A3F37B" w14:textId="764E3ECA" w:rsidR="004D2FA3" w:rsidRPr="004D2FA3" w:rsidRDefault="005F26FF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 102,65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102,68= -0,03</m:t>
          </m:r>
        </m:oMath>
      </m:oMathPara>
    </w:p>
    <w:p w14:paraId="32CBC7EA" w14:textId="1AC8DF61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7732" w14:textId="77777777" w:rsidR="004D2FA3" w:rsidRPr="00FA0C0C" w:rsidRDefault="004D2FA3" w:rsidP="004D2FA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Аналогично считаем для остальных дней.</w:t>
      </w:r>
    </w:p>
    <w:p w14:paraId="272E457C" w14:textId="77777777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884A" w14:textId="05E58824" w:rsidR="00FA0C0C" w:rsidRDefault="00FA0C0C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игнальн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лини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(применив осреднение по 7 уровням)</w:t>
      </w:r>
    </w:p>
    <w:p w14:paraId="51A491C9" w14:textId="77777777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B52AA" w14:textId="33D33754" w:rsidR="00FA0C0C" w:rsidRDefault="00FA0C0C" w:rsidP="004D2FA3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Сигнальная линия характеризует изменения настроения участников рынка за длинные периоды и </w:t>
      </w:r>
      <w:r w:rsidR="00B34761">
        <w:rPr>
          <w:rFonts w:ascii="Times New Roman" w:hAnsi="Times New Roman" w:cs="Times New Roman"/>
          <w:sz w:val="28"/>
          <w:szCs w:val="28"/>
          <w:lang w:val="ru-RU"/>
        </w:rPr>
        <w:t>рассчитывается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значений быстрой линии.</w:t>
      </w:r>
    </w:p>
    <w:p w14:paraId="099EF810" w14:textId="77777777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9F290C" w14:textId="77777777" w:rsidR="00FA0C0C" w:rsidRPr="00FA0C0C" w:rsidRDefault="005F26FF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EF683C8" w14:textId="77777777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A6200" w14:textId="77777777" w:rsidR="00FA0C0C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k=7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5EFE8BBD" w14:textId="77777777" w:rsidR="00FA0C0C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43C7AC" w14:textId="77777777" w:rsidR="00FA0C0C" w:rsidRPr="006467D3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</m:t>
          </m:r>
        </m:oMath>
      </m:oMathPara>
    </w:p>
    <w:p w14:paraId="514FEE8B" w14:textId="77777777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7F3B44" w14:textId="15FD505C" w:rsidR="00FA0C0C" w:rsidRPr="004D2FA3" w:rsidRDefault="005F26FF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=0,25∙(-0,27)+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∙0,29=0,15</m:t>
          </m:r>
        </m:oMath>
      </m:oMathPara>
    </w:p>
    <w:p w14:paraId="66116157" w14:textId="1E01B714" w:rsidR="00FA0C0C" w:rsidRPr="006467D3" w:rsidRDefault="005F26FF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-0,27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=-0,31</m:t>
          </m:r>
        </m:oMath>
      </m:oMathPara>
    </w:p>
    <w:p w14:paraId="43D024F1" w14:textId="77777777" w:rsidR="00FA0C0C" w:rsidRDefault="00FA0C0C" w:rsidP="00FA0C0C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261655" w14:textId="77777777" w:rsidR="00FA0C0C" w:rsidRDefault="00FA0C0C" w:rsidP="00FA0C0C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5B4F86ED" w14:textId="77777777" w:rsidR="006467D3" w:rsidRDefault="006467D3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D45217" w14:textId="6AC0123A" w:rsidR="00E87C39" w:rsidRDefault="00E87C39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MACD-гистограмм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4685459" w14:textId="05CD5662" w:rsidR="006467D3" w:rsidRDefault="006467D3" w:rsidP="006467D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1779B62" w14:textId="608694F7" w:rsidR="00C86E41" w:rsidRDefault="00C86E41" w:rsidP="006467D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показатель определяет</w:t>
      </w:r>
      <w:r w:rsidR="00B34761">
        <w:rPr>
          <w:rFonts w:ascii="Times New Roman" w:hAnsi="Times New Roman" w:cs="Times New Roman"/>
          <w:sz w:val="28"/>
          <w:szCs w:val="28"/>
          <w:lang w:val="ru-RU"/>
        </w:rPr>
        <w:t xml:space="preserve"> кто доминирует на рынке, а так</w:t>
      </w:r>
      <w:r>
        <w:rPr>
          <w:rFonts w:ascii="Times New Roman" w:hAnsi="Times New Roman" w:cs="Times New Roman"/>
          <w:sz w:val="28"/>
          <w:szCs w:val="28"/>
          <w:lang w:val="ru-RU"/>
        </w:rPr>
        <w:t>же растет или падает их сила и определяется</w:t>
      </w:r>
    </w:p>
    <w:p w14:paraId="49322CED" w14:textId="77777777" w:rsidR="00C86E41" w:rsidRPr="00C86E41" w:rsidRDefault="00C86E41" w:rsidP="006467D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5882E62" w14:textId="4861BB9B" w:rsidR="006467D3" w:rsidRPr="00C86E41" w:rsidRDefault="005F26FF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6866F43C" w14:textId="50B49436" w:rsidR="00C86E41" w:rsidRDefault="00C86E41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A6C378" w14:textId="30AD70E3" w:rsidR="00C86E41" w:rsidRPr="00C86E41" w:rsidRDefault="005F26FF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0,27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0,15= -0,42</m:t>
          </m:r>
        </m:oMath>
      </m:oMathPara>
    </w:p>
    <w:p w14:paraId="437B2D8E" w14:textId="7502E7AF" w:rsidR="00C86E41" w:rsidRPr="00C86E41" w:rsidRDefault="005F26FF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0,46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+0,31= -0,14</m:t>
          </m:r>
        </m:oMath>
      </m:oMathPara>
    </w:p>
    <w:p w14:paraId="4E027112" w14:textId="77777777" w:rsidR="00C86E41" w:rsidRDefault="00C86E41" w:rsidP="00C86E41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93C76E" w14:textId="77568A3E" w:rsidR="00C86E41" w:rsidRDefault="00C86E41" w:rsidP="00C86E41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0B7F0948" w14:textId="1D47167E" w:rsidR="00C86E41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9496FA" wp14:editId="0C55132F">
            <wp:extent cx="5729074" cy="39052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6050" cy="39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007" w14:textId="77777777" w:rsidR="00B34761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5B1415" w14:textId="77B19C04" w:rsidR="00B34761" w:rsidRPr="00B34761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6.6 – Результаты расчета </w:t>
      </w:r>
      <w:r>
        <w:rPr>
          <w:rFonts w:ascii="Times New Roman" w:hAnsi="Times New Roman" w:cs="Times New Roman"/>
          <w:sz w:val="28"/>
          <w:szCs w:val="28"/>
        </w:rPr>
        <w:t>EMA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 xml:space="preserve">(7),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MACD 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4AA79DBC" w14:textId="77777777" w:rsidR="00B34761" w:rsidRPr="00C86E41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95FFF8" w14:textId="73BB35B1" w:rsidR="00E87C39" w:rsidRPr="005F26FF" w:rsidRDefault="00E87C39" w:rsidP="00FA0C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26FF">
        <w:rPr>
          <w:rFonts w:ascii="Times New Roman" w:hAnsi="Times New Roman" w:cs="Times New Roman"/>
          <w:b/>
          <w:sz w:val="28"/>
          <w:szCs w:val="28"/>
          <w:lang w:val="ru-RU"/>
        </w:rPr>
        <w:t>Анализ</w:t>
      </w:r>
    </w:p>
    <w:p w14:paraId="7007CB66" w14:textId="7612EAE2" w:rsidR="00B34761" w:rsidRDefault="00B34761" w:rsidP="00472BE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C9D06B" w14:textId="3A4E0823" w:rsidR="00B34761" w:rsidRPr="00472BEE" w:rsidRDefault="00B34761" w:rsidP="00472BE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2BEE">
        <w:rPr>
          <w:rFonts w:ascii="Times New Roman" w:hAnsi="Times New Roman" w:cs="Times New Roman"/>
          <w:sz w:val="28"/>
          <w:szCs w:val="28"/>
          <w:lang w:val="ru-RU"/>
        </w:rPr>
        <w:t>На рисунке 6.7 приведен график</w:t>
      </w:r>
      <w:r w:rsidR="005F26FF" w:rsidRPr="00472BEE">
        <w:rPr>
          <w:rFonts w:ascii="Times New Roman" w:hAnsi="Times New Roman" w:cs="Times New Roman"/>
          <w:sz w:val="28"/>
          <w:szCs w:val="28"/>
          <w:lang w:val="ru-RU"/>
        </w:rPr>
        <w:t xml:space="preserve"> сигнальной </w:t>
      </w:r>
      <w:r w:rsidR="00472BEE" w:rsidRPr="00472BEE">
        <w:rPr>
          <w:rFonts w:ascii="Times New Roman" w:hAnsi="Times New Roman" w:cs="Times New Roman"/>
          <w:sz w:val="28"/>
          <w:szCs w:val="28"/>
        </w:rPr>
        <w:t>EMA</w:t>
      </w:r>
      <w:r w:rsidR="00472BEE" w:rsidRPr="00472BEE">
        <w:rPr>
          <w:rFonts w:ascii="Times New Roman" w:hAnsi="Times New Roman" w:cs="Times New Roman"/>
          <w:sz w:val="28"/>
          <w:szCs w:val="28"/>
          <w:lang w:val="ru-RU"/>
        </w:rPr>
        <w:t>(7)</w:t>
      </w:r>
      <w:r w:rsidR="00472BEE" w:rsidRPr="00472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26FF" w:rsidRPr="00472BEE">
        <w:rPr>
          <w:rFonts w:ascii="Times New Roman" w:hAnsi="Times New Roman" w:cs="Times New Roman"/>
          <w:sz w:val="28"/>
          <w:szCs w:val="28"/>
          <w:lang w:val="ru-RU"/>
        </w:rPr>
        <w:t>и быстрой линий</w:t>
      </w:r>
      <w:r w:rsidR="00472BEE" w:rsidRPr="00472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EE" w:rsidRPr="00472BEE">
        <w:rPr>
          <w:rFonts w:ascii="Times New Roman" w:hAnsi="Times New Roman" w:cs="Times New Roman"/>
          <w:sz w:val="28"/>
          <w:szCs w:val="28"/>
          <w:lang w:val="ru-RU"/>
        </w:rPr>
        <w:t>MACD</w:t>
      </w:r>
      <w:r w:rsidR="005F26FF" w:rsidRPr="00472BEE">
        <w:rPr>
          <w:rFonts w:ascii="Times New Roman" w:hAnsi="Times New Roman" w:cs="Times New Roman"/>
          <w:sz w:val="28"/>
          <w:szCs w:val="28"/>
          <w:lang w:val="ru-RU"/>
        </w:rPr>
        <w:t>, а так же гистограмма MACD-</w:t>
      </w:r>
      <w:r w:rsidR="005F26FF" w:rsidRPr="00472BEE">
        <w:rPr>
          <w:rFonts w:ascii="Times New Roman" w:hAnsi="Times New Roman" w:cs="Times New Roman"/>
          <w:sz w:val="28"/>
          <w:szCs w:val="28"/>
        </w:rPr>
        <w:t>H</w:t>
      </w:r>
      <w:r w:rsidR="00472BEE" w:rsidRPr="00472B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9B4A78" w14:textId="0D7148D1" w:rsidR="00472BEE" w:rsidRPr="00472BEE" w:rsidRDefault="00472BEE" w:rsidP="00472BE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графике можно видеть пересечение 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линии </w:t>
      </w:r>
      <w:r w:rsidRPr="00472BEE">
        <w:rPr>
          <w:rFonts w:ascii="Times New Roman" w:hAnsi="Times New Roman" w:cs="Times New Roman"/>
          <w:color w:val="000000"/>
          <w:sz w:val="28"/>
          <w:szCs w:val="28"/>
        </w:rPr>
        <w:t>MACD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сигнальной линии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(28.04.1998 - 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>.04.1998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Когда основная линия </w:t>
      </w:r>
      <w:r w:rsidRPr="00472BEE">
        <w:rPr>
          <w:rFonts w:ascii="Times New Roman" w:hAnsi="Times New Roman" w:cs="Times New Roman"/>
          <w:color w:val="000000"/>
          <w:sz w:val="28"/>
          <w:szCs w:val="28"/>
        </w:rPr>
        <w:t>MACD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пересекает сигнальную снизу-вверх, это сигнал на покупку. Пересечение сверху вниз напротив сигнал для продажи. </w:t>
      </w:r>
      <w:r w:rsidRPr="00472BEE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нашем случае прослеживается сигнал к продаже акций, после чего наблюдается изменение тренда в сторону снижения цен.</w:t>
      </w:r>
    </w:p>
    <w:p w14:paraId="1AF96843" w14:textId="4DEB414D" w:rsidR="00472BEE" w:rsidRPr="00472BEE" w:rsidRDefault="00472BEE" w:rsidP="00B90296">
      <w:pPr>
        <w:spacing w:after="0" w:line="276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Что касается гисторгаммы, то лучшее время для продажи характеризует самый большой стобик – 05.05.1998.</w:t>
      </w:r>
      <w:r w:rsidRPr="00472B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же пересечение нулевой оси индикатором является четким знаком того, что силы</w:t>
      </w:r>
      <w:r w:rsidR="00B902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72BE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спроса и предложения поменяли лидирующие позиции. Если индикатор опустился ниже нуля, то четко побеждает предложение; если индикатор поднялся выше нуля, то лидирует спрос.</w:t>
      </w:r>
    </w:p>
    <w:p w14:paraId="15D662A4" w14:textId="1D4D06FB" w:rsidR="00E87C39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34C">
        <w:rPr>
          <w:noProof/>
          <w:lang w:val="ru-RU" w:eastAsia="ru-RU"/>
        </w:rPr>
        <w:lastRenderedPageBreak/>
        <w:drawing>
          <wp:inline distT="0" distB="0" distL="0" distR="0" wp14:anchorId="2AC8B283" wp14:editId="6962FD02">
            <wp:extent cx="6272784" cy="3267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52" cy="326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9690" w14:textId="77777777" w:rsidR="00B34761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43909" w14:textId="636F4A09" w:rsidR="00B34761" w:rsidRPr="00B34761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</w:t>
      </w:r>
      <w:r w:rsidR="00B90296">
        <w:rPr>
          <w:rFonts w:ascii="Times New Roman" w:hAnsi="Times New Roman" w:cs="Times New Roman"/>
          <w:sz w:val="28"/>
          <w:szCs w:val="28"/>
          <w:lang w:val="ru-RU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График </w:t>
      </w:r>
      <w:r>
        <w:rPr>
          <w:rFonts w:ascii="Times New Roman" w:hAnsi="Times New Roman" w:cs="Times New Roman"/>
          <w:sz w:val="28"/>
          <w:szCs w:val="28"/>
        </w:rPr>
        <w:t>EMA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(7),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MACD 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гистограмма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 w:rsidRPr="00B347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1D799B36" w14:textId="77777777" w:rsidR="00B34761" w:rsidRPr="006263DE" w:rsidRDefault="00B34761" w:rsidP="00B34761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21E7B" w14:textId="5A5ACFA3" w:rsidR="004962A2" w:rsidRPr="009411C8" w:rsidRDefault="004962A2" w:rsidP="004F56F9">
      <w:pPr>
        <w:framePr w:h="9211" w:hSpace="10080" w:wrap="notBeside" w:vAnchor="text" w:hAnchor="margin" w:x="1" w:y="1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1811F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5567D4" w14:textId="2F53E940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62A2" w:rsidRPr="001B07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6C6"/>
    <w:multiLevelType w:val="hybridMultilevel"/>
    <w:tmpl w:val="8B82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DB7"/>
    <w:multiLevelType w:val="multilevel"/>
    <w:tmpl w:val="36E8DAC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CCC660B"/>
    <w:multiLevelType w:val="hybridMultilevel"/>
    <w:tmpl w:val="E1EEED8A"/>
    <w:lvl w:ilvl="0" w:tplc="CBB094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2E64B5"/>
    <w:multiLevelType w:val="multilevel"/>
    <w:tmpl w:val="8A3807B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472336D"/>
    <w:multiLevelType w:val="hybridMultilevel"/>
    <w:tmpl w:val="97BCA834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1F"/>
    <w:rsid w:val="0008320A"/>
    <w:rsid w:val="00124D95"/>
    <w:rsid w:val="00125A8E"/>
    <w:rsid w:val="00144ACD"/>
    <w:rsid w:val="00182AF7"/>
    <w:rsid w:val="001B07D2"/>
    <w:rsid w:val="001D6840"/>
    <w:rsid w:val="00221858"/>
    <w:rsid w:val="00226C4D"/>
    <w:rsid w:val="00240864"/>
    <w:rsid w:val="00276225"/>
    <w:rsid w:val="002A470E"/>
    <w:rsid w:val="002B3982"/>
    <w:rsid w:val="002E3E82"/>
    <w:rsid w:val="0033061D"/>
    <w:rsid w:val="003A32EF"/>
    <w:rsid w:val="003D300C"/>
    <w:rsid w:val="003F45D8"/>
    <w:rsid w:val="00472BEE"/>
    <w:rsid w:val="00480F9C"/>
    <w:rsid w:val="004962A2"/>
    <w:rsid w:val="00496635"/>
    <w:rsid w:val="004B0BC7"/>
    <w:rsid w:val="004B0D10"/>
    <w:rsid w:val="004D2FA3"/>
    <w:rsid w:val="004F56F9"/>
    <w:rsid w:val="005E5E17"/>
    <w:rsid w:val="005F26FF"/>
    <w:rsid w:val="005F571F"/>
    <w:rsid w:val="006046B5"/>
    <w:rsid w:val="006263DE"/>
    <w:rsid w:val="006354D6"/>
    <w:rsid w:val="006467D3"/>
    <w:rsid w:val="006668E3"/>
    <w:rsid w:val="006A0653"/>
    <w:rsid w:val="006B019B"/>
    <w:rsid w:val="006E5FC8"/>
    <w:rsid w:val="00716ACD"/>
    <w:rsid w:val="00813873"/>
    <w:rsid w:val="00857F3D"/>
    <w:rsid w:val="00860232"/>
    <w:rsid w:val="008637DA"/>
    <w:rsid w:val="00891BC7"/>
    <w:rsid w:val="008B04E9"/>
    <w:rsid w:val="008B13A0"/>
    <w:rsid w:val="00903E8E"/>
    <w:rsid w:val="00940925"/>
    <w:rsid w:val="009411C8"/>
    <w:rsid w:val="00A403A3"/>
    <w:rsid w:val="00A5662C"/>
    <w:rsid w:val="00AF75EE"/>
    <w:rsid w:val="00B043B4"/>
    <w:rsid w:val="00B34761"/>
    <w:rsid w:val="00B36B15"/>
    <w:rsid w:val="00B82E6E"/>
    <w:rsid w:val="00B90296"/>
    <w:rsid w:val="00BB32B5"/>
    <w:rsid w:val="00BE78D2"/>
    <w:rsid w:val="00BF3704"/>
    <w:rsid w:val="00C00A6D"/>
    <w:rsid w:val="00C1611F"/>
    <w:rsid w:val="00C469BA"/>
    <w:rsid w:val="00C86E41"/>
    <w:rsid w:val="00CD3490"/>
    <w:rsid w:val="00CF1F03"/>
    <w:rsid w:val="00CF595F"/>
    <w:rsid w:val="00D26B60"/>
    <w:rsid w:val="00DA7F67"/>
    <w:rsid w:val="00E60D86"/>
    <w:rsid w:val="00E63350"/>
    <w:rsid w:val="00E77659"/>
    <w:rsid w:val="00E87C39"/>
    <w:rsid w:val="00EF31CB"/>
    <w:rsid w:val="00F10F24"/>
    <w:rsid w:val="00F63B25"/>
    <w:rsid w:val="00FA0C0C"/>
    <w:rsid w:val="00F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C98C"/>
  <w15:chartTrackingRefBased/>
  <w15:docId w15:val="{C307609F-F508-4056-873C-79BE526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4962A2"/>
    <w:pPr>
      <w:widowControl w:val="0"/>
      <w:autoSpaceDE w:val="0"/>
      <w:autoSpaceDN w:val="0"/>
      <w:adjustRightInd w:val="0"/>
      <w:spacing w:after="0" w:line="253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0">
    <w:name w:val="Font Style20"/>
    <w:rsid w:val="004962A2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ru-RU" w:eastAsia="ru-RU"/>
    </w:rPr>
  </w:style>
  <w:style w:type="character" w:customStyle="1" w:styleId="FontStyle16">
    <w:name w:val="Font Style16"/>
    <w:rsid w:val="004962A2"/>
    <w:rPr>
      <w:rFonts w:ascii="Bookman Old Style" w:hAnsi="Bookman Old Style" w:cs="Bookman Old Style" w:hint="default"/>
      <w:b/>
      <w:bCs/>
      <w:sz w:val="16"/>
      <w:szCs w:val="16"/>
    </w:rPr>
  </w:style>
  <w:style w:type="paragraph" w:customStyle="1" w:styleId="Style2">
    <w:name w:val="Style2"/>
    <w:basedOn w:val="Normal"/>
    <w:rsid w:val="004962A2"/>
    <w:pPr>
      <w:widowControl w:val="0"/>
      <w:autoSpaceDE w:val="0"/>
      <w:autoSpaceDN w:val="0"/>
      <w:adjustRightInd w:val="0"/>
      <w:spacing w:after="0" w:line="242" w:lineRule="exact"/>
      <w:ind w:firstLine="286"/>
      <w:jc w:val="both"/>
    </w:pPr>
    <w:rPr>
      <w:rFonts w:ascii="Verdana" w:eastAsia="Times New Roman" w:hAnsi="Verdana" w:cs="Times New Roman"/>
      <w:sz w:val="24"/>
      <w:szCs w:val="24"/>
      <w:lang w:val="ru-RU" w:eastAsia="ru-RU"/>
    </w:rPr>
  </w:style>
  <w:style w:type="character" w:customStyle="1" w:styleId="FontStyle19">
    <w:name w:val="Font Style19"/>
    <w:rsid w:val="004962A2"/>
    <w:rPr>
      <w:rFonts w:ascii="Bookman Old Style" w:hAnsi="Bookman Old Style" w:cs="Bookman Old Style" w:hint="default"/>
      <w:b/>
      <w:bCs/>
      <w:spacing w:val="-10"/>
      <w:sz w:val="14"/>
      <w:szCs w:val="14"/>
    </w:rPr>
  </w:style>
  <w:style w:type="paragraph" w:customStyle="1" w:styleId="Style9">
    <w:name w:val="Style9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7">
    <w:name w:val="Style7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customStyle="1" w:styleId="FontStyle14">
    <w:name w:val="Font Style14"/>
    <w:rsid w:val="004962A2"/>
    <w:rPr>
      <w:rFonts w:ascii="Bookman Old Style" w:hAnsi="Bookman Old Style" w:cs="Bookman Old Style" w:hint="default"/>
      <w:sz w:val="14"/>
      <w:szCs w:val="14"/>
    </w:rPr>
  </w:style>
  <w:style w:type="paragraph" w:styleId="BodyTextIndent">
    <w:name w:val="Body Text Indent"/>
    <w:basedOn w:val="Normal"/>
    <w:link w:val="BodyTextIndentChar"/>
    <w:semiHidden/>
    <w:unhideWhenUsed/>
    <w:rsid w:val="004962A2"/>
    <w:pPr>
      <w:shd w:val="clear" w:color="auto" w:fill="FFFFFF"/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4962A2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E63350"/>
    <w:rPr>
      <w:color w:val="808080"/>
    </w:rPr>
  </w:style>
  <w:style w:type="paragraph" w:styleId="ListParagraph">
    <w:name w:val="List Paragraph"/>
    <w:basedOn w:val="Normal"/>
    <w:uiPriority w:val="34"/>
    <w:qFormat/>
    <w:rsid w:val="004F56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26</Pages>
  <Words>2533</Words>
  <Characters>14444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39</cp:revision>
  <dcterms:created xsi:type="dcterms:W3CDTF">2018-11-27T16:54:00Z</dcterms:created>
  <dcterms:modified xsi:type="dcterms:W3CDTF">2018-12-05T12:19:00Z</dcterms:modified>
</cp:coreProperties>
</file>