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082" w14:textId="0DCF91E7" w:rsidR="00724D54" w:rsidRDefault="00724D54" w:rsidP="00724D54"/>
    <w:p w14:paraId="6F1D1206" w14:textId="4949587B" w:rsidR="00724D54" w:rsidRDefault="00724D54" w:rsidP="00724D5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724D54" w:rsidRPr="00724D54" w14:paraId="09A39A70" w14:textId="77777777" w:rsidTr="006F6D7E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2C541E13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SOP No.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2127873" w14:textId="7B5FACF2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1AECDBC8" w14:textId="77777777" w:rsidTr="006F6D7E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468792D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6FD9FEC" w14:textId="169F612D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highlight w:val="yellow"/>
                <w:lang w:val="en-GB" w:eastAsia="zh-CN"/>
              </w:rPr>
            </w:pPr>
          </w:p>
        </w:tc>
      </w:tr>
      <w:tr w:rsidR="00724D54" w:rsidRPr="00724D54" w14:paraId="20353523" w14:textId="77777777" w:rsidTr="006F6D7E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0BB8403B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684D03B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03097913" w14:textId="77777777" w:rsidTr="006F6D7E">
        <w:trPr>
          <w:trHeight w:val="874"/>
        </w:trPr>
        <w:tc>
          <w:tcPr>
            <w:tcW w:w="1916" w:type="dxa"/>
            <w:shd w:val="clear" w:color="auto" w:fill="auto"/>
          </w:tcPr>
          <w:p w14:paraId="3444410E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09D711F" w14:textId="1744972B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  <w:t xml:space="preserve"> </w:t>
            </w:r>
          </w:p>
        </w:tc>
      </w:tr>
      <w:tr w:rsidR="00724D54" w:rsidRPr="00724D54" w14:paraId="4687CB9C" w14:textId="77777777" w:rsidTr="006F6D7E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1D7673F8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644BAF0F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3C496581" w14:textId="77777777" w:rsidTr="006F6D7E">
        <w:trPr>
          <w:trHeight w:val="432"/>
        </w:trPr>
        <w:tc>
          <w:tcPr>
            <w:tcW w:w="1916" w:type="dxa"/>
            <w:shd w:val="clear" w:color="auto" w:fill="auto"/>
          </w:tcPr>
          <w:p w14:paraId="629AEE7F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CD336CB" w14:textId="77777777" w:rsid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1065DCE" w14:textId="336D8D51" w:rsidR="006F6D7E" w:rsidRPr="00724D54" w:rsidRDefault="006F6D7E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166D1FBE" w14:textId="77777777" w:rsidTr="006F6D7E">
        <w:trPr>
          <w:trHeight w:val="432"/>
        </w:trPr>
        <w:tc>
          <w:tcPr>
            <w:tcW w:w="1916" w:type="dxa"/>
            <w:shd w:val="clear" w:color="auto" w:fill="auto"/>
          </w:tcPr>
          <w:p w14:paraId="66C7CC25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9EF8FD2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477BF840" w14:textId="77777777" w:rsidTr="006F6D7E">
        <w:trPr>
          <w:trHeight w:val="432"/>
        </w:trPr>
        <w:tc>
          <w:tcPr>
            <w:tcW w:w="1916" w:type="dxa"/>
            <w:shd w:val="clear" w:color="auto" w:fill="auto"/>
          </w:tcPr>
          <w:p w14:paraId="73677531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2B634180" w14:textId="77777777" w:rsid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3CC40837" w14:textId="1DE9BF79" w:rsidR="006F6D7E" w:rsidRPr="00724D54" w:rsidRDefault="006F6D7E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6F6D7E" w:rsidRPr="00724D54" w14:paraId="28705773" w14:textId="77777777" w:rsidTr="006F6D7E">
        <w:trPr>
          <w:trHeight w:val="432"/>
        </w:trPr>
        <w:tc>
          <w:tcPr>
            <w:tcW w:w="1916" w:type="dxa"/>
            <w:shd w:val="clear" w:color="auto" w:fill="auto"/>
          </w:tcPr>
          <w:p w14:paraId="79C2F64D" w14:textId="77777777" w:rsidR="006F6D7E" w:rsidRPr="00724D54" w:rsidRDefault="006F6D7E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476FD5F8" w14:textId="77777777" w:rsidR="006F6D7E" w:rsidRDefault="006F6D7E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1DD43A88" w14:textId="77777777" w:rsidR="00724D54" w:rsidRDefault="00724D54" w:rsidP="00724D54"/>
    <w:p w14:paraId="1E74048D" w14:textId="77777777" w:rsidR="004B0B07" w:rsidRDefault="004B0B07" w:rsidP="004B0B07">
      <w:pPr>
        <w:rPr>
          <w:rFonts w:ascii="Arial" w:eastAsia="Times New Roman" w:hAnsi="Arial" w:cs="Arial"/>
          <w:b/>
          <w:bCs/>
        </w:rPr>
      </w:pPr>
    </w:p>
    <w:p w14:paraId="0992BA14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300765C2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388180AF" w14:textId="77777777" w:rsidR="004B0B07" w:rsidRDefault="004B0B07" w:rsidP="004B0B07">
      <w:pPr>
        <w:rPr>
          <w:rFonts w:ascii="Arial" w:eastAsia="Times New Roman" w:hAnsi="Arial" w:cs="Arial"/>
          <w:b/>
          <w:bCs/>
        </w:rPr>
      </w:pPr>
    </w:p>
    <w:p w14:paraId="3F175221" w14:textId="7CB68172" w:rsidR="004B0B07" w:rsidRDefault="004B0B07" w:rsidP="004B0B07">
      <w:pPr>
        <w:tabs>
          <w:tab w:val="left" w:pos="1515"/>
        </w:tabs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ab/>
      </w:r>
    </w:p>
    <w:p w14:paraId="6E345D84" w14:textId="77777777" w:rsidR="004B0B07" w:rsidRDefault="004B0B07" w:rsidP="004B0B07">
      <w:pPr>
        <w:rPr>
          <w:rFonts w:ascii="Arial" w:eastAsia="Times New Roman" w:hAnsi="Arial" w:cs="Arial"/>
        </w:rPr>
      </w:pPr>
    </w:p>
    <w:p w14:paraId="1C6DCBB0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tbl>
      <w:tblPr>
        <w:tblW w:w="9730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4980"/>
        <w:gridCol w:w="4750"/>
      </w:tblGrid>
      <w:tr w:rsidR="004B0B07" w:rsidRPr="004B0B07" w14:paraId="1D0338BF" w14:textId="77777777" w:rsidTr="00B52828">
        <w:trPr>
          <w:trHeight w:val="423"/>
        </w:trPr>
        <w:tc>
          <w:tcPr>
            <w:tcW w:w="9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8E1D35" w14:textId="77777777" w:rsidR="004B0B07" w:rsidRPr="004B0B07" w:rsidRDefault="004B0B07" w:rsidP="004B0B07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  <w:r w:rsidRPr="004B0B07"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  <w:t>Document information</w:t>
            </w:r>
          </w:p>
        </w:tc>
      </w:tr>
      <w:tr w:rsidR="004B0B07" w:rsidRPr="004B0B07" w14:paraId="3CEA460F" w14:textId="77777777" w:rsidTr="00B52828">
        <w:trPr>
          <w:trHeight w:val="300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4BD99" w14:textId="77777777" w:rsidR="004B0B07" w:rsidRPr="004B0B07" w:rsidRDefault="004B0B07" w:rsidP="004B0B07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  <w:r w:rsidRPr="004B0B07"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  <w:t>Revision period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A51A1" w14:textId="7E29ADC5" w:rsidR="004B0B07" w:rsidRPr="004B0B07" w:rsidRDefault="004B0B07" w:rsidP="004B0B07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</w:p>
        </w:tc>
      </w:tr>
    </w:tbl>
    <w:p w14:paraId="203E26EB" w14:textId="3ABB892F" w:rsidR="004B0B07" w:rsidRDefault="004B0B07" w:rsidP="004B0B07">
      <w:pPr>
        <w:tabs>
          <w:tab w:val="left" w:pos="907"/>
        </w:tabs>
        <w:rPr>
          <w:rFonts w:ascii="Arial" w:eastAsia="Times New Roman" w:hAnsi="Arial" w:cs="Arial"/>
        </w:rPr>
      </w:pPr>
    </w:p>
    <w:p w14:paraId="5CA88FE9" w14:textId="49A5B563" w:rsidR="00256108" w:rsidRPr="00256108" w:rsidRDefault="00724D54" w:rsidP="00B86F2D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6108">
        <w:rPr>
          <w:rFonts w:ascii="Arial" w:eastAsia="Times New Roman" w:hAnsi="Arial" w:cs="Arial"/>
        </w:rPr>
        <w:br w:type="page"/>
      </w:r>
      <w:r w:rsidR="00EC7F99" w:rsidRPr="00256108">
        <w:rPr>
          <w:rFonts w:ascii="Arial" w:hAnsi="Arial" w:cs="Arial"/>
          <w:b/>
          <w:bCs/>
          <w:sz w:val="28"/>
          <w:szCs w:val="28"/>
        </w:rPr>
        <w:lastRenderedPageBreak/>
        <w:t>Purpose</w:t>
      </w:r>
    </w:p>
    <w:p w14:paraId="02C2DDE6" w14:textId="324A04D8" w:rsidR="00937597" w:rsidRPr="00256108" w:rsidRDefault="00937597" w:rsidP="0019271E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256108">
        <w:rPr>
          <w:rFonts w:ascii="Arial" w:eastAsia="Times New Roman" w:hAnsi="Arial" w:cs="Arial"/>
          <w:sz w:val="24"/>
          <w:szCs w:val="24"/>
        </w:rPr>
        <w:t>This Procedure is applied to the process of generating dynamic and reproducible reports using R Markdown for clinical trial data analysis and reporting.</w:t>
      </w:r>
    </w:p>
    <w:p w14:paraId="08C767AC" w14:textId="2B559514" w:rsidR="00937597" w:rsidRPr="00937597" w:rsidRDefault="00937597" w:rsidP="006136A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937597">
        <w:rPr>
          <w:rFonts w:ascii="Arial" w:eastAsia="Times New Roman" w:hAnsi="Arial" w:cs="Arial"/>
          <w:sz w:val="24"/>
          <w:szCs w:val="24"/>
        </w:rPr>
        <w:t xml:space="preserve">This Procedure is mandatory for compliance by all statistical programmers and analysts involved in </w:t>
      </w:r>
      <w:r w:rsidR="005F7D25">
        <w:rPr>
          <w:rFonts w:ascii="Arial" w:eastAsia="Times New Roman" w:hAnsi="Arial" w:cs="Arial"/>
          <w:sz w:val="24"/>
          <w:szCs w:val="24"/>
        </w:rPr>
        <w:t>process of planning,</w:t>
      </w:r>
      <w:r w:rsidRPr="00937597">
        <w:rPr>
          <w:rFonts w:ascii="Arial" w:eastAsia="Times New Roman" w:hAnsi="Arial" w:cs="Arial"/>
          <w:sz w:val="24"/>
          <w:szCs w:val="24"/>
        </w:rPr>
        <w:t xml:space="preserve"> creation, validation, and documentation of dynamic reports.</w:t>
      </w:r>
    </w:p>
    <w:p w14:paraId="50D82463" w14:textId="0D14269D" w:rsidR="00EC7F99" w:rsidRPr="00EC7F99" w:rsidRDefault="00937597" w:rsidP="006136A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937597">
        <w:rPr>
          <w:rFonts w:ascii="Arial" w:eastAsia="Times New Roman" w:hAnsi="Arial" w:cs="Arial"/>
          <w:sz w:val="24"/>
          <w:szCs w:val="24"/>
        </w:rPr>
        <w:t>The requirements of this Procedure are mandatory for compliance by Biostatisticians, Quality Control Reviewers</w:t>
      </w:r>
      <w:r w:rsidR="005F7D25">
        <w:rPr>
          <w:rFonts w:ascii="Arial" w:eastAsia="Times New Roman" w:hAnsi="Arial" w:cs="Arial"/>
          <w:sz w:val="24"/>
          <w:szCs w:val="24"/>
        </w:rPr>
        <w:t xml:space="preserve"> </w:t>
      </w:r>
      <w:r w:rsidR="005F7D25" w:rsidRPr="00937597">
        <w:rPr>
          <w:rFonts w:ascii="Arial" w:eastAsia="Times New Roman" w:hAnsi="Arial" w:cs="Arial"/>
          <w:sz w:val="24"/>
          <w:szCs w:val="24"/>
        </w:rPr>
        <w:t>(QC</w:t>
      </w:r>
      <w:r w:rsidR="005F7D25">
        <w:rPr>
          <w:rFonts w:ascii="Arial" w:eastAsia="Times New Roman" w:hAnsi="Arial" w:cs="Arial"/>
          <w:sz w:val="24"/>
          <w:szCs w:val="24"/>
        </w:rPr>
        <w:t>R</w:t>
      </w:r>
      <w:r w:rsidR="005F7D25" w:rsidRPr="00937597">
        <w:rPr>
          <w:rFonts w:ascii="Arial" w:eastAsia="Times New Roman" w:hAnsi="Arial" w:cs="Arial"/>
          <w:sz w:val="24"/>
          <w:szCs w:val="24"/>
        </w:rPr>
        <w:t>)</w:t>
      </w:r>
      <w:r w:rsidRPr="00937597">
        <w:rPr>
          <w:rFonts w:ascii="Arial" w:eastAsia="Times New Roman" w:hAnsi="Arial" w:cs="Arial"/>
          <w:sz w:val="24"/>
          <w:szCs w:val="24"/>
        </w:rPr>
        <w:t>, and Project Managers responsible for ensuring accuracy, consistency, and adherence to regulatory requirements and sponsor guidelines.</w:t>
      </w:r>
    </w:p>
    <w:p w14:paraId="5F82EDDF" w14:textId="77777777" w:rsidR="00EC7F99" w:rsidRPr="006F6D7E" w:rsidRDefault="00EC7F99" w:rsidP="00B86F2D">
      <w:pPr>
        <w:pStyle w:val="Heading2"/>
        <w:spacing w:line="24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2. Scope</w:t>
      </w:r>
    </w:p>
    <w:p w14:paraId="3CEC75FA" w14:textId="23C68926" w:rsidR="00EC7F99" w:rsidRPr="00EC7F99" w:rsidRDefault="00937597" w:rsidP="006136A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937597">
        <w:rPr>
          <w:rFonts w:ascii="Arial" w:eastAsia="Times New Roman" w:hAnsi="Arial" w:cs="Arial"/>
          <w:sz w:val="24"/>
          <w:szCs w:val="24"/>
        </w:rPr>
        <w:t>This SOP applies to all statistical programmers and analysts involved in generating dynamic reports for clinical study reports (CSRs), regulatory submissions, and other research deliverables using R Markdown.</w:t>
      </w:r>
    </w:p>
    <w:p w14:paraId="5676DC39" w14:textId="77777777" w:rsidR="00EC7F99" w:rsidRPr="006F6D7E" w:rsidRDefault="00EC7F99" w:rsidP="00B86F2D">
      <w:pPr>
        <w:pStyle w:val="Heading2"/>
        <w:spacing w:line="24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3. Responsibilities</w:t>
      </w:r>
    </w:p>
    <w:p w14:paraId="094B836F" w14:textId="432C3FE3" w:rsidR="00937597" w:rsidRPr="00937597" w:rsidRDefault="00937597" w:rsidP="006136A2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937597">
        <w:rPr>
          <w:rStyle w:val="Strong"/>
          <w:rFonts w:ascii="Arial" w:hAnsi="Arial" w:cs="Arial"/>
        </w:rPr>
        <w:t>Statistical Programmers</w:t>
      </w:r>
      <w:r w:rsidR="005F7D25">
        <w:rPr>
          <w:rStyle w:val="Strong"/>
          <w:rFonts w:ascii="Arial" w:hAnsi="Arial" w:cs="Arial"/>
        </w:rPr>
        <w:t xml:space="preserve"> (SP)</w:t>
      </w:r>
      <w:r w:rsidRPr="00937597">
        <w:rPr>
          <w:rFonts w:ascii="Arial" w:hAnsi="Arial" w:cs="Arial"/>
        </w:rPr>
        <w:t>: Develop, validate, and document R Markdown reports.</w:t>
      </w:r>
    </w:p>
    <w:p w14:paraId="30FDF318" w14:textId="4B24B44D" w:rsidR="00937597" w:rsidRPr="00937597" w:rsidRDefault="00937597" w:rsidP="006136A2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937597">
        <w:rPr>
          <w:rStyle w:val="Strong"/>
          <w:rFonts w:ascii="Arial" w:hAnsi="Arial" w:cs="Arial"/>
        </w:rPr>
        <w:t>Biostatisticians</w:t>
      </w:r>
      <w:r w:rsidR="005F7D25">
        <w:rPr>
          <w:rStyle w:val="Strong"/>
          <w:rFonts w:ascii="Arial" w:hAnsi="Arial" w:cs="Arial"/>
        </w:rPr>
        <w:t xml:space="preserve"> (BST)</w:t>
      </w:r>
      <w:r w:rsidRPr="00937597">
        <w:rPr>
          <w:rFonts w:ascii="Arial" w:hAnsi="Arial" w:cs="Arial"/>
        </w:rPr>
        <w:t>: Provide statistical analysis plans (SAPs) and review reports.</w:t>
      </w:r>
    </w:p>
    <w:p w14:paraId="1963BB49" w14:textId="135153CF" w:rsidR="00937597" w:rsidRPr="00937597" w:rsidRDefault="00D73F0B" w:rsidP="006136A2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1F014D">
        <w:rPr>
          <w:rFonts w:ascii="Arial" w:hAnsi="Arial" w:cs="Arial"/>
          <w:b/>
          <w:bCs/>
        </w:rPr>
        <w:t>Quality Control Reviewers</w:t>
      </w:r>
      <w:r>
        <w:rPr>
          <w:rFonts w:ascii="Arial" w:hAnsi="Arial" w:cs="Arial"/>
          <w:b/>
          <w:bCs/>
        </w:rPr>
        <w:t xml:space="preserve"> </w:t>
      </w:r>
      <w:r w:rsidR="00937597" w:rsidRPr="00937597">
        <w:rPr>
          <w:rStyle w:val="Strong"/>
          <w:rFonts w:ascii="Arial" w:hAnsi="Arial" w:cs="Arial"/>
        </w:rPr>
        <w:t>QC</w:t>
      </w:r>
      <w:r w:rsidR="005F7D25">
        <w:rPr>
          <w:rStyle w:val="Strong"/>
          <w:rFonts w:ascii="Arial" w:hAnsi="Arial" w:cs="Arial"/>
        </w:rPr>
        <w:t>R</w:t>
      </w:r>
      <w:r w:rsidR="00937597" w:rsidRPr="00937597">
        <w:rPr>
          <w:rFonts w:ascii="Arial" w:hAnsi="Arial" w:cs="Arial"/>
        </w:rPr>
        <w:t>: Perform independent validation and ensure compliance.</w:t>
      </w:r>
    </w:p>
    <w:p w14:paraId="221491A6" w14:textId="77777777" w:rsidR="00937597" w:rsidRPr="00937597" w:rsidRDefault="00937597" w:rsidP="006136A2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937597">
        <w:rPr>
          <w:rStyle w:val="Strong"/>
          <w:rFonts w:ascii="Arial" w:hAnsi="Arial" w:cs="Arial"/>
        </w:rPr>
        <w:t>Project Managers</w:t>
      </w:r>
      <w:r w:rsidRPr="00937597">
        <w:rPr>
          <w:rFonts w:ascii="Arial" w:hAnsi="Arial" w:cs="Arial"/>
        </w:rPr>
        <w:t>: Ensure timelines and deliverables align with study requirements.</w:t>
      </w:r>
    </w:p>
    <w:p w14:paraId="2B2F3F64" w14:textId="4E9FA024" w:rsidR="00EC7F99" w:rsidRPr="006F6D7E" w:rsidRDefault="00EC7F99" w:rsidP="00B86F2D">
      <w:pPr>
        <w:pStyle w:val="Heading2"/>
        <w:spacing w:line="24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4. Definitions</w:t>
      </w:r>
    </w:p>
    <w:p w14:paraId="5CC71894" w14:textId="77777777" w:rsidR="00937597" w:rsidRPr="00256108" w:rsidRDefault="00937597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R Markdown</w:t>
      </w:r>
      <w:r w:rsidRPr="00256108">
        <w:rPr>
          <w:rFonts w:ascii="Arial" w:hAnsi="Arial" w:cs="Arial"/>
        </w:rPr>
        <w:t>: A framework for creating dynamic, reproducible reports combining R code, text, and visualizations.</w:t>
      </w:r>
    </w:p>
    <w:p w14:paraId="5D06C440" w14:textId="77777777" w:rsidR="00937597" w:rsidRPr="00256108" w:rsidRDefault="00937597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TLFs</w:t>
      </w:r>
      <w:r w:rsidRPr="00256108">
        <w:rPr>
          <w:rFonts w:ascii="Arial" w:hAnsi="Arial" w:cs="Arial"/>
        </w:rPr>
        <w:t>: Tables, Listings, and Figures summarizing clinical trial data.</w:t>
      </w:r>
    </w:p>
    <w:p w14:paraId="67A3A6F6" w14:textId="3A5C339B" w:rsidR="00937597" w:rsidRPr="00256108" w:rsidRDefault="00937597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SAP</w:t>
      </w:r>
      <w:r w:rsidRPr="00256108">
        <w:rPr>
          <w:rFonts w:ascii="Arial" w:hAnsi="Arial" w:cs="Arial"/>
        </w:rPr>
        <w:t>: Statistical Analysis Plan, outlining methodology and specifications for reporting.</w:t>
      </w:r>
    </w:p>
    <w:p w14:paraId="7E34A64F" w14:textId="7DF1ADB9" w:rsidR="00324B1D" w:rsidRPr="00256108" w:rsidRDefault="00324B1D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SAR</w:t>
      </w:r>
      <w:r w:rsidRPr="00256108">
        <w:rPr>
          <w:rFonts w:ascii="Arial" w:hAnsi="Arial" w:cs="Arial"/>
        </w:rPr>
        <w:t>: Statistical Analysis Report.</w:t>
      </w:r>
    </w:p>
    <w:p w14:paraId="0C4911CC" w14:textId="77777777" w:rsidR="00937597" w:rsidRPr="00256108" w:rsidRDefault="00937597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CDISC</w:t>
      </w:r>
      <w:r w:rsidRPr="00256108">
        <w:rPr>
          <w:rFonts w:ascii="Arial" w:hAnsi="Arial" w:cs="Arial"/>
        </w:rPr>
        <w:t>: Clinical Data Interchange Standards Consortium, defining standard data formats.</w:t>
      </w:r>
    </w:p>
    <w:p w14:paraId="6A3C7E32" w14:textId="77777777" w:rsidR="00937597" w:rsidRPr="00256108" w:rsidRDefault="00937597" w:rsidP="006136A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256108">
        <w:rPr>
          <w:rStyle w:val="Strong"/>
          <w:rFonts w:ascii="Arial" w:hAnsi="Arial" w:cs="Arial"/>
        </w:rPr>
        <w:t>ADaM</w:t>
      </w:r>
      <w:proofErr w:type="spellEnd"/>
      <w:r w:rsidRPr="00256108">
        <w:rPr>
          <w:rFonts w:ascii="Arial" w:hAnsi="Arial" w:cs="Arial"/>
        </w:rPr>
        <w:t>: Analysis Data Model, providing datasets used for statistical analysis.</w:t>
      </w:r>
    </w:p>
    <w:p w14:paraId="059B5A6E" w14:textId="77777777" w:rsidR="00EC7F99" w:rsidRPr="006F6D7E" w:rsidRDefault="00EC7F99" w:rsidP="00B86F2D">
      <w:pPr>
        <w:pStyle w:val="Heading2"/>
        <w:spacing w:line="24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5. Procedure</w:t>
      </w:r>
    </w:p>
    <w:p w14:paraId="5B44BE55" w14:textId="77777777" w:rsidR="00D43141" w:rsidRPr="006F6D7E" w:rsidRDefault="00D43141" w:rsidP="006136A2">
      <w:pPr>
        <w:pStyle w:val="Heading3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6F6D7E">
        <w:rPr>
          <w:rStyle w:val="Strong"/>
          <w:rFonts w:ascii="Arial" w:hAnsi="Arial" w:cs="Arial"/>
          <w:sz w:val="24"/>
          <w:szCs w:val="24"/>
        </w:rPr>
        <w:t>5.1 Preparation</w:t>
      </w:r>
    </w:p>
    <w:p w14:paraId="43103CEC" w14:textId="7FB8FB60" w:rsidR="00937597" w:rsidRPr="006F6D7E" w:rsidRDefault="0036498D" w:rsidP="006136A2">
      <w:pPr>
        <w:pStyle w:val="NormalWeb"/>
        <w:jc w:val="both"/>
        <w:rPr>
          <w:rFonts w:ascii="Arial" w:hAnsi="Arial" w:cs="Arial"/>
        </w:rPr>
      </w:pPr>
      <w:r w:rsidRPr="006F6D7E">
        <w:rPr>
          <w:rStyle w:val="Strong"/>
          <w:rFonts w:ascii="Arial" w:hAnsi="Arial" w:cs="Arial"/>
          <w:b w:val="0"/>
          <w:bCs w:val="0"/>
        </w:rPr>
        <w:t xml:space="preserve">5.1.1. </w:t>
      </w:r>
      <w:r w:rsidR="00937597" w:rsidRPr="006F6D7E">
        <w:rPr>
          <w:rStyle w:val="Strong"/>
          <w:rFonts w:ascii="Arial" w:hAnsi="Arial" w:cs="Arial"/>
          <w:b w:val="0"/>
          <w:bCs w:val="0"/>
        </w:rPr>
        <w:t>Review</w:t>
      </w:r>
      <w:r w:rsidR="00AA4DB5" w:rsidRPr="006F6D7E">
        <w:rPr>
          <w:rStyle w:val="Strong"/>
          <w:rFonts w:ascii="Arial" w:hAnsi="Arial" w:cs="Arial"/>
          <w:b w:val="0"/>
          <w:bCs w:val="0"/>
        </w:rPr>
        <w:t xml:space="preserve"> of</w:t>
      </w:r>
      <w:r w:rsidR="00937597" w:rsidRPr="006F6D7E">
        <w:rPr>
          <w:rStyle w:val="Strong"/>
          <w:rFonts w:ascii="Arial" w:hAnsi="Arial" w:cs="Arial"/>
          <w:b w:val="0"/>
          <w:bCs w:val="0"/>
        </w:rPr>
        <w:t xml:space="preserve"> SAP and study protocol to determine reporting specifications</w:t>
      </w:r>
    </w:p>
    <w:p w14:paraId="60FDF350" w14:textId="5F411B38" w:rsidR="00937597" w:rsidRPr="00937597" w:rsidRDefault="00E63268" w:rsidP="006136A2">
      <w:pPr>
        <w:pStyle w:val="NormalWeb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324B1D" w:rsidRPr="00324B1D">
        <w:rPr>
          <w:rFonts w:ascii="Arial" w:hAnsi="Arial" w:cs="Arial"/>
        </w:rPr>
        <w:t xml:space="preserve"> and </w:t>
      </w:r>
      <w:r>
        <w:rPr>
          <w:rStyle w:val="Strong"/>
          <w:rFonts w:ascii="Arial" w:hAnsi="Arial" w:cs="Arial"/>
          <w:b w:val="0"/>
          <w:bCs w:val="0"/>
        </w:rPr>
        <w:t>BST</w:t>
      </w:r>
      <w:r w:rsidR="000421C0">
        <w:rPr>
          <w:rStyle w:val="Strong"/>
          <w:rFonts w:ascii="Arial" w:hAnsi="Arial" w:cs="Arial"/>
          <w:b w:val="0"/>
          <w:bCs w:val="0"/>
          <w:lang w:val="uk-UA"/>
        </w:rPr>
        <w:t xml:space="preserve"> </w:t>
      </w:r>
      <w:r w:rsidR="00324B1D">
        <w:rPr>
          <w:rFonts w:ascii="Arial" w:hAnsi="Arial" w:cs="Arial"/>
        </w:rPr>
        <w:t>i</w:t>
      </w:r>
      <w:r w:rsidR="00937597" w:rsidRPr="00937597">
        <w:rPr>
          <w:rFonts w:ascii="Arial" w:hAnsi="Arial" w:cs="Arial"/>
        </w:rPr>
        <w:t>dentify key analysis objectives</w:t>
      </w:r>
      <w:r w:rsidR="00324B1D">
        <w:rPr>
          <w:rFonts w:ascii="Arial" w:hAnsi="Arial" w:cs="Arial"/>
        </w:rPr>
        <w:t xml:space="preserve"> and</w:t>
      </w:r>
      <w:r w:rsidR="00937597" w:rsidRPr="00937597">
        <w:rPr>
          <w:rFonts w:ascii="Arial" w:hAnsi="Arial" w:cs="Arial"/>
        </w:rPr>
        <w:t xml:space="preserve"> endpoints</w:t>
      </w:r>
      <w:r w:rsidR="00324B1D">
        <w:rPr>
          <w:rFonts w:ascii="Arial" w:hAnsi="Arial" w:cs="Arial"/>
        </w:rPr>
        <w:t xml:space="preserve"> and draw out the basic chapter structure of SAR</w:t>
      </w:r>
      <w:r w:rsidR="00937597" w:rsidRPr="00937597">
        <w:rPr>
          <w:rFonts w:ascii="Arial" w:hAnsi="Arial" w:cs="Arial"/>
        </w:rPr>
        <w:t>.</w:t>
      </w:r>
    </w:p>
    <w:p w14:paraId="4ED26E1B" w14:textId="683B7865" w:rsidR="00D43141" w:rsidRPr="00937597" w:rsidRDefault="00E63268" w:rsidP="006136A2">
      <w:pPr>
        <w:pStyle w:val="NormalWeb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>SP</w:t>
      </w:r>
      <w:r w:rsidR="00324B1D" w:rsidRPr="00324B1D">
        <w:rPr>
          <w:rFonts w:ascii="Arial" w:hAnsi="Arial" w:cs="Arial"/>
        </w:rPr>
        <w:t xml:space="preserve"> </w:t>
      </w:r>
      <w:r w:rsidR="00324B1D">
        <w:rPr>
          <w:rFonts w:ascii="Arial" w:hAnsi="Arial" w:cs="Arial"/>
        </w:rPr>
        <w:t>e</w:t>
      </w:r>
      <w:r w:rsidR="00937597" w:rsidRPr="00937597">
        <w:rPr>
          <w:rFonts w:ascii="Arial" w:hAnsi="Arial" w:cs="Arial"/>
        </w:rPr>
        <w:t xml:space="preserve">nsure consistency </w:t>
      </w:r>
      <w:r w:rsidR="00324B1D">
        <w:rPr>
          <w:rFonts w:ascii="Arial" w:hAnsi="Arial" w:cs="Arial"/>
        </w:rPr>
        <w:t xml:space="preserve">of the structure </w:t>
      </w:r>
      <w:r w:rsidR="005F7D25">
        <w:rPr>
          <w:rFonts w:ascii="Arial" w:hAnsi="Arial" w:cs="Arial"/>
        </w:rPr>
        <w:t xml:space="preserve">of the expected SAR </w:t>
      </w:r>
      <w:r w:rsidR="00937597" w:rsidRPr="00937597">
        <w:rPr>
          <w:rFonts w:ascii="Arial" w:hAnsi="Arial" w:cs="Arial"/>
        </w:rPr>
        <w:t>with SA</w:t>
      </w:r>
      <w:r w:rsidR="005F7D25">
        <w:rPr>
          <w:rFonts w:ascii="Arial" w:hAnsi="Arial" w:cs="Arial"/>
        </w:rPr>
        <w:t>P, protocol</w:t>
      </w:r>
      <w:r w:rsidR="00937597" w:rsidRPr="00937597">
        <w:rPr>
          <w:rFonts w:ascii="Arial" w:hAnsi="Arial" w:cs="Arial"/>
        </w:rPr>
        <w:t xml:space="preserve"> requirements and </w:t>
      </w:r>
      <w:r w:rsidR="00324B1D">
        <w:rPr>
          <w:rFonts w:ascii="Arial" w:hAnsi="Arial" w:cs="Arial"/>
        </w:rPr>
        <w:t xml:space="preserve">corporate </w:t>
      </w:r>
      <w:r w:rsidR="00937597" w:rsidRPr="00937597">
        <w:rPr>
          <w:rFonts w:ascii="Arial" w:hAnsi="Arial" w:cs="Arial"/>
        </w:rPr>
        <w:t>reporting templates.</w:t>
      </w:r>
    </w:p>
    <w:p w14:paraId="79D6EFF3" w14:textId="63D50F4D" w:rsidR="00D43141" w:rsidRPr="00256108" w:rsidRDefault="0036498D" w:rsidP="006136A2">
      <w:pPr>
        <w:pStyle w:val="Heading4"/>
        <w:jc w:val="both"/>
        <w:rPr>
          <w:rFonts w:ascii="Arial" w:hAnsi="Arial" w:cs="Arial"/>
        </w:rPr>
      </w:pPr>
      <w:r w:rsidRPr="006F6D7E">
        <w:rPr>
          <w:rStyle w:val="Strong"/>
          <w:rFonts w:ascii="Arial" w:hAnsi="Arial" w:cs="Arial"/>
        </w:rPr>
        <w:t xml:space="preserve">5.1.2. </w:t>
      </w:r>
      <w:r w:rsidR="00937597" w:rsidRPr="00256108">
        <w:rPr>
          <w:rStyle w:val="Strong"/>
          <w:rFonts w:ascii="Arial" w:hAnsi="Arial" w:cs="Arial"/>
        </w:rPr>
        <w:t>Obtain</w:t>
      </w:r>
      <w:r w:rsidR="00AA4DB5" w:rsidRPr="00256108">
        <w:rPr>
          <w:rStyle w:val="Strong"/>
          <w:rFonts w:ascii="Arial" w:hAnsi="Arial" w:cs="Arial"/>
        </w:rPr>
        <w:t>ing</w:t>
      </w:r>
      <w:r w:rsidR="00937597" w:rsidRPr="00256108">
        <w:rPr>
          <w:rStyle w:val="Strong"/>
          <w:rFonts w:ascii="Arial" w:hAnsi="Arial" w:cs="Arial"/>
        </w:rPr>
        <w:t xml:space="preserve"> necessary input datasets and metadata</w:t>
      </w:r>
    </w:p>
    <w:p w14:paraId="45C03DEE" w14:textId="67C83458" w:rsidR="00D43141" w:rsidRPr="00256108" w:rsidRDefault="00E63268" w:rsidP="006136A2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324B1D" w:rsidRPr="00256108">
        <w:rPr>
          <w:rFonts w:ascii="Arial" w:hAnsi="Arial" w:cs="Arial"/>
        </w:rPr>
        <w:t xml:space="preserve"> a</w:t>
      </w:r>
      <w:r w:rsidR="00D43141" w:rsidRPr="00256108">
        <w:rPr>
          <w:rFonts w:ascii="Arial" w:hAnsi="Arial" w:cs="Arial"/>
        </w:rPr>
        <w:t>ccess and validat</w:t>
      </w:r>
      <w:r w:rsidR="005F7D25" w:rsidRPr="00256108">
        <w:rPr>
          <w:rFonts w:ascii="Arial" w:hAnsi="Arial" w:cs="Arial"/>
        </w:rPr>
        <w:t>e</w:t>
      </w:r>
      <w:r w:rsidR="00D43141" w:rsidRPr="00256108">
        <w:rPr>
          <w:rFonts w:ascii="Arial" w:hAnsi="Arial" w:cs="Arial"/>
        </w:rPr>
        <w:t xml:space="preserve"> the availability </w:t>
      </w:r>
      <w:r w:rsidR="00324B1D" w:rsidRPr="00256108">
        <w:rPr>
          <w:rFonts w:ascii="Arial" w:hAnsi="Arial" w:cs="Arial"/>
        </w:rPr>
        <w:t xml:space="preserve">of pre-made </w:t>
      </w:r>
      <w:r w:rsidR="00D43141" w:rsidRPr="00256108">
        <w:rPr>
          <w:rFonts w:ascii="Arial" w:hAnsi="Arial" w:cs="Arial"/>
        </w:rPr>
        <w:t>datasets</w:t>
      </w:r>
      <w:r w:rsidR="00324B1D" w:rsidRPr="00256108">
        <w:rPr>
          <w:rFonts w:ascii="Arial" w:hAnsi="Arial" w:cs="Arial"/>
        </w:rPr>
        <w:t xml:space="preserve"> and TLFs</w:t>
      </w:r>
      <w:r w:rsidR="00D43141" w:rsidRPr="00256108">
        <w:rPr>
          <w:rFonts w:ascii="Arial" w:hAnsi="Arial" w:cs="Arial"/>
        </w:rPr>
        <w:t>.</w:t>
      </w:r>
    </w:p>
    <w:p w14:paraId="7B14A8A7" w14:textId="6AC20AE2" w:rsidR="00D43141" w:rsidRPr="00256108" w:rsidRDefault="00E63268" w:rsidP="006136A2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324B1D" w:rsidRPr="00256108">
        <w:rPr>
          <w:rFonts w:ascii="Arial" w:hAnsi="Arial" w:cs="Arial"/>
        </w:rPr>
        <w:t xml:space="preserve"> c</w:t>
      </w:r>
      <w:r w:rsidR="00D43141" w:rsidRPr="00256108">
        <w:rPr>
          <w:rFonts w:ascii="Arial" w:hAnsi="Arial" w:cs="Arial"/>
        </w:rPr>
        <w:t>onfirm dataset structures and variable mappings align with the specifications.</w:t>
      </w:r>
    </w:p>
    <w:p w14:paraId="6296FCA9" w14:textId="759632A2" w:rsidR="00D43141" w:rsidRPr="00256108" w:rsidRDefault="00E63268" w:rsidP="006136A2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324B1D" w:rsidRPr="00256108">
        <w:rPr>
          <w:rFonts w:ascii="Arial" w:hAnsi="Arial" w:cs="Arial"/>
        </w:rPr>
        <w:t xml:space="preserve"> c</w:t>
      </w:r>
      <w:r w:rsidR="00D43141" w:rsidRPr="00256108">
        <w:rPr>
          <w:rFonts w:ascii="Arial" w:hAnsi="Arial" w:cs="Arial"/>
        </w:rPr>
        <w:t>heck for data integrity issues such as missing values and outliers.</w:t>
      </w:r>
    </w:p>
    <w:p w14:paraId="5567D21C" w14:textId="76F3035D" w:rsidR="00D43141" w:rsidRPr="00256108" w:rsidRDefault="00724D54" w:rsidP="006136A2">
      <w:pPr>
        <w:pStyle w:val="Heading4"/>
        <w:jc w:val="both"/>
        <w:rPr>
          <w:rStyle w:val="Strong"/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 xml:space="preserve">5.1.3. </w:t>
      </w:r>
      <w:r w:rsidR="00D43141" w:rsidRPr="00256108">
        <w:rPr>
          <w:rStyle w:val="Strong"/>
          <w:rFonts w:ascii="Arial" w:hAnsi="Arial" w:cs="Arial"/>
        </w:rPr>
        <w:t>Defin</w:t>
      </w:r>
      <w:r w:rsidR="00AA4DB5" w:rsidRPr="00256108">
        <w:rPr>
          <w:rStyle w:val="Strong"/>
          <w:rFonts w:ascii="Arial" w:hAnsi="Arial" w:cs="Arial"/>
        </w:rPr>
        <w:t>ing</w:t>
      </w:r>
      <w:r w:rsidR="00D43141" w:rsidRPr="00256108">
        <w:rPr>
          <w:rStyle w:val="Strong"/>
          <w:rFonts w:ascii="Arial" w:hAnsi="Arial" w:cs="Arial"/>
        </w:rPr>
        <w:t xml:space="preserve"> the output structure</w:t>
      </w:r>
    </w:p>
    <w:p w14:paraId="31048008" w14:textId="0068E0F6" w:rsidR="00937597" w:rsidRPr="00256108" w:rsidRDefault="00E63268" w:rsidP="006136A2">
      <w:pPr>
        <w:pStyle w:val="NormalWeb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5E356F" w:rsidRPr="00256108">
        <w:rPr>
          <w:rFonts w:ascii="Arial" w:hAnsi="Arial" w:cs="Arial"/>
        </w:rPr>
        <w:t xml:space="preserve"> s</w:t>
      </w:r>
      <w:r w:rsidR="00937597" w:rsidRPr="00256108">
        <w:rPr>
          <w:rFonts w:ascii="Arial" w:hAnsi="Arial" w:cs="Arial"/>
        </w:rPr>
        <w:t xml:space="preserve">pecify </w:t>
      </w:r>
      <w:r w:rsidR="005E356F" w:rsidRPr="00256108">
        <w:rPr>
          <w:rFonts w:ascii="Arial" w:hAnsi="Arial" w:cs="Arial"/>
        </w:rPr>
        <w:t xml:space="preserve">TLFs </w:t>
      </w:r>
      <w:r w:rsidR="00937597" w:rsidRPr="00256108">
        <w:rPr>
          <w:rFonts w:ascii="Arial" w:hAnsi="Arial" w:cs="Arial"/>
        </w:rPr>
        <w:t>and textual summaries based on reporting requirements</w:t>
      </w:r>
      <w:r w:rsidR="005E356F" w:rsidRPr="00256108">
        <w:rPr>
          <w:rFonts w:ascii="Arial" w:hAnsi="Arial" w:cs="Arial"/>
        </w:rPr>
        <w:t xml:space="preserve"> for each chapter</w:t>
      </w:r>
      <w:r w:rsidR="00937597" w:rsidRPr="00256108">
        <w:rPr>
          <w:rFonts w:ascii="Arial" w:hAnsi="Arial" w:cs="Arial"/>
        </w:rPr>
        <w:t>.</w:t>
      </w:r>
    </w:p>
    <w:p w14:paraId="14B074A0" w14:textId="392C2A49" w:rsidR="00937597" w:rsidRPr="00256108" w:rsidRDefault="00E63268" w:rsidP="006136A2">
      <w:pPr>
        <w:pStyle w:val="NormalWeb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5E356F" w:rsidRPr="00256108">
        <w:rPr>
          <w:rFonts w:ascii="Arial" w:hAnsi="Arial" w:cs="Arial"/>
        </w:rPr>
        <w:t xml:space="preserve"> a</w:t>
      </w:r>
      <w:r w:rsidR="00937597" w:rsidRPr="00256108">
        <w:rPr>
          <w:rFonts w:ascii="Arial" w:hAnsi="Arial" w:cs="Arial"/>
        </w:rPr>
        <w:t>lign titles, footnotes, and captions with study reporting guidelines.</w:t>
      </w:r>
    </w:p>
    <w:p w14:paraId="3C7D29C6" w14:textId="509D8941" w:rsidR="00937597" w:rsidRPr="00256108" w:rsidRDefault="00E63268" w:rsidP="006136A2">
      <w:pPr>
        <w:pStyle w:val="NormalWeb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5E356F" w:rsidRPr="00256108">
        <w:rPr>
          <w:rFonts w:ascii="Arial" w:hAnsi="Arial" w:cs="Arial"/>
        </w:rPr>
        <w:t xml:space="preserve"> e</w:t>
      </w:r>
      <w:r w:rsidR="00937597" w:rsidRPr="00256108">
        <w:rPr>
          <w:rFonts w:ascii="Arial" w:hAnsi="Arial" w:cs="Arial"/>
        </w:rPr>
        <w:t>nsure consistency in statistical methods and presentation across outputs.</w:t>
      </w:r>
    </w:p>
    <w:p w14:paraId="1F734BE7" w14:textId="77777777" w:rsidR="00896FEF" w:rsidRPr="00256108" w:rsidRDefault="00896FEF" w:rsidP="006136A2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256108">
        <w:rPr>
          <w:rStyle w:val="Strong"/>
          <w:rFonts w:ascii="Arial" w:hAnsi="Arial" w:cs="Arial"/>
          <w:sz w:val="24"/>
          <w:szCs w:val="24"/>
        </w:rPr>
        <w:t>5.2 Programming</w:t>
      </w:r>
    </w:p>
    <w:p w14:paraId="25339CC2" w14:textId="76907C1F" w:rsidR="00896FEF" w:rsidRPr="00256108" w:rsidRDefault="00724D54" w:rsidP="006136A2">
      <w:pPr>
        <w:pStyle w:val="Heading4"/>
        <w:jc w:val="both"/>
        <w:rPr>
          <w:rStyle w:val="Strong"/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 xml:space="preserve">5.2.1. </w:t>
      </w:r>
      <w:r w:rsidR="00937597" w:rsidRPr="00256108">
        <w:rPr>
          <w:rFonts w:ascii="Arial" w:hAnsi="Arial" w:cs="Arial"/>
          <w:b w:val="0"/>
          <w:bCs w:val="0"/>
        </w:rPr>
        <w:t>Set</w:t>
      </w:r>
      <w:r w:rsidR="00AA4DB5" w:rsidRPr="00256108">
        <w:rPr>
          <w:rFonts w:ascii="Arial" w:hAnsi="Arial" w:cs="Arial"/>
          <w:b w:val="0"/>
          <w:bCs w:val="0"/>
        </w:rPr>
        <w:t>ting</w:t>
      </w:r>
      <w:r w:rsidR="00937597" w:rsidRPr="00256108">
        <w:rPr>
          <w:rFonts w:ascii="Arial" w:hAnsi="Arial" w:cs="Arial"/>
          <w:b w:val="0"/>
          <w:bCs w:val="0"/>
        </w:rPr>
        <w:t xml:space="preserve"> up the R Markdown environment</w:t>
      </w:r>
    </w:p>
    <w:p w14:paraId="4AAD3F23" w14:textId="206CBEF7" w:rsidR="00937597" w:rsidRPr="00256108" w:rsidRDefault="00E63268" w:rsidP="006136A2">
      <w:pPr>
        <w:pStyle w:val="Heading4"/>
        <w:numPr>
          <w:ilvl w:val="0"/>
          <w:numId w:val="31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5E356F" w:rsidRPr="00256108">
        <w:rPr>
          <w:rFonts w:ascii="Arial" w:hAnsi="Arial" w:cs="Arial"/>
        </w:rPr>
        <w:t xml:space="preserve"> </w:t>
      </w:r>
      <w:r w:rsidR="005E356F" w:rsidRPr="00256108">
        <w:rPr>
          <w:rFonts w:ascii="Arial" w:hAnsi="Arial" w:cs="Arial"/>
          <w:b w:val="0"/>
          <w:bCs w:val="0"/>
        </w:rPr>
        <w:t>l</w:t>
      </w:r>
      <w:r w:rsidR="00937597" w:rsidRPr="00256108">
        <w:rPr>
          <w:rFonts w:ascii="Arial" w:hAnsi="Arial" w:cs="Arial"/>
          <w:b w:val="0"/>
          <w:bCs w:val="0"/>
        </w:rPr>
        <w:t xml:space="preserve">oad required packages (e.g.,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rmarkdown</w:t>
      </w:r>
      <w:proofErr w:type="spellEnd"/>
      <w:r w:rsidR="00937597" w:rsidRPr="00256108">
        <w:rPr>
          <w:rFonts w:ascii="Arial" w:hAnsi="Arial" w:cs="Arial"/>
          <w:b w:val="0"/>
          <w:bCs w:val="0"/>
        </w:rPr>
        <w:t xml:space="preserve">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knitr</w:t>
      </w:r>
      <w:proofErr w:type="spellEnd"/>
      <w:r w:rsidR="00937597" w:rsidRPr="00256108">
        <w:rPr>
          <w:rFonts w:ascii="Arial" w:hAnsi="Arial" w:cs="Arial"/>
          <w:b w:val="0"/>
          <w:bCs w:val="0"/>
        </w:rPr>
        <w:t xml:space="preserve">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gt</w:t>
      </w:r>
      <w:proofErr w:type="spellEnd"/>
      <w:r w:rsidR="00937597" w:rsidRPr="00256108">
        <w:rPr>
          <w:rFonts w:ascii="Arial" w:hAnsi="Arial" w:cs="Arial"/>
          <w:b w:val="0"/>
          <w:bCs w:val="0"/>
        </w:rPr>
        <w:t xml:space="preserve">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flextable</w:t>
      </w:r>
      <w:proofErr w:type="spellEnd"/>
      <w:r w:rsidR="00937597" w:rsidRPr="00256108">
        <w:rPr>
          <w:rFonts w:ascii="Arial" w:hAnsi="Arial" w:cs="Arial"/>
          <w:b w:val="0"/>
          <w:bCs w:val="0"/>
        </w:rPr>
        <w:t>, ggplot2).</w:t>
      </w:r>
    </w:p>
    <w:p w14:paraId="735BF8A1" w14:textId="61003D5E" w:rsidR="00937597" w:rsidRPr="00256108" w:rsidRDefault="00E63268" w:rsidP="006136A2">
      <w:pPr>
        <w:pStyle w:val="Heading4"/>
        <w:numPr>
          <w:ilvl w:val="0"/>
          <w:numId w:val="31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5E356F" w:rsidRPr="00256108">
        <w:rPr>
          <w:rFonts w:ascii="Arial" w:hAnsi="Arial" w:cs="Arial"/>
        </w:rPr>
        <w:t xml:space="preserve"> </w:t>
      </w:r>
      <w:r w:rsidR="005E356F" w:rsidRPr="00256108">
        <w:rPr>
          <w:rFonts w:ascii="Arial" w:hAnsi="Arial" w:cs="Arial"/>
          <w:b w:val="0"/>
          <w:bCs w:val="0"/>
        </w:rPr>
        <w:t>c</w:t>
      </w:r>
      <w:r w:rsidR="00937597" w:rsidRPr="00256108">
        <w:rPr>
          <w:rFonts w:ascii="Arial" w:hAnsi="Arial" w:cs="Arial"/>
          <w:b w:val="0"/>
          <w:bCs w:val="0"/>
        </w:rPr>
        <w:t>onfigure YAML settings for document format (PDF, Word, or HTML)</w:t>
      </w:r>
      <w:r w:rsidR="005E356F" w:rsidRPr="00256108">
        <w:rPr>
          <w:rFonts w:ascii="Arial" w:hAnsi="Arial" w:cs="Arial"/>
          <w:b w:val="0"/>
          <w:bCs w:val="0"/>
        </w:rPr>
        <w:t xml:space="preserve">, initial design features, object </w:t>
      </w:r>
      <w:r w:rsidR="00B421D1" w:rsidRPr="00256108">
        <w:rPr>
          <w:rFonts w:ascii="Arial" w:hAnsi="Arial" w:cs="Arial"/>
          <w:b w:val="0"/>
          <w:bCs w:val="0"/>
        </w:rPr>
        <w:t>numeration</w:t>
      </w:r>
      <w:r w:rsidR="00937597" w:rsidRPr="00256108">
        <w:rPr>
          <w:rFonts w:ascii="Arial" w:hAnsi="Arial" w:cs="Arial"/>
          <w:b w:val="0"/>
          <w:bCs w:val="0"/>
        </w:rPr>
        <w:t>.</w:t>
      </w:r>
    </w:p>
    <w:p w14:paraId="292AC413" w14:textId="4E801EA1" w:rsidR="005E356F" w:rsidRPr="00256108" w:rsidRDefault="00E63268" w:rsidP="006136A2">
      <w:pPr>
        <w:pStyle w:val="Heading4"/>
        <w:numPr>
          <w:ilvl w:val="0"/>
          <w:numId w:val="31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5E356F" w:rsidRPr="00256108">
        <w:rPr>
          <w:rStyle w:val="Strong"/>
          <w:rFonts w:ascii="Arial" w:hAnsi="Arial" w:cs="Arial"/>
        </w:rPr>
        <w:t xml:space="preserve"> create, configure and connect a template that defines such features as custom styles, font type, font size, page orientation, spacing.</w:t>
      </w:r>
    </w:p>
    <w:p w14:paraId="60B1E50E" w14:textId="12C02165" w:rsidR="00937597" w:rsidRPr="00256108" w:rsidRDefault="00E63268" w:rsidP="006136A2">
      <w:pPr>
        <w:pStyle w:val="Heading4"/>
        <w:numPr>
          <w:ilvl w:val="0"/>
          <w:numId w:val="31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5E356F" w:rsidRPr="00256108">
        <w:rPr>
          <w:rStyle w:val="Strong"/>
          <w:rFonts w:ascii="Arial" w:hAnsi="Arial" w:cs="Arial"/>
        </w:rPr>
        <w:t xml:space="preserve"> d</w:t>
      </w:r>
      <w:r w:rsidR="00937597" w:rsidRPr="00256108">
        <w:rPr>
          <w:rFonts w:ascii="Arial" w:hAnsi="Arial" w:cs="Arial"/>
          <w:b w:val="0"/>
          <w:bCs w:val="0"/>
        </w:rPr>
        <w:t>efine parameters for dynamic content generation</w:t>
      </w:r>
      <w:r w:rsidR="005E356F" w:rsidRPr="00256108">
        <w:rPr>
          <w:rFonts w:ascii="Arial" w:hAnsi="Arial" w:cs="Arial"/>
          <w:b w:val="0"/>
          <w:bCs w:val="0"/>
        </w:rPr>
        <w:t xml:space="preserve">, specifying different </w:t>
      </w:r>
      <w:r w:rsidR="00AA4DB5" w:rsidRPr="00256108">
        <w:rPr>
          <w:rFonts w:ascii="Arial" w:hAnsi="Arial" w:cs="Arial"/>
          <w:b w:val="0"/>
          <w:bCs w:val="0"/>
        </w:rPr>
        <w:t>all report rendering options necessary</w:t>
      </w:r>
      <w:r w:rsidR="00937597" w:rsidRPr="00256108">
        <w:rPr>
          <w:rFonts w:ascii="Arial" w:hAnsi="Arial" w:cs="Arial"/>
          <w:b w:val="0"/>
          <w:bCs w:val="0"/>
        </w:rPr>
        <w:t>.</w:t>
      </w:r>
    </w:p>
    <w:p w14:paraId="226A2835" w14:textId="503EBAB4" w:rsidR="00B421D1" w:rsidRPr="00256108" w:rsidRDefault="00E63268" w:rsidP="006136A2">
      <w:pPr>
        <w:pStyle w:val="Heading4"/>
        <w:numPr>
          <w:ilvl w:val="0"/>
          <w:numId w:val="31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B421D1" w:rsidRPr="00256108">
        <w:rPr>
          <w:rStyle w:val="Strong"/>
          <w:rFonts w:ascii="Arial" w:hAnsi="Arial" w:cs="Arial"/>
        </w:rPr>
        <w:t xml:space="preserve"> assign titles to </w:t>
      </w:r>
      <w:r w:rsidR="00B421D1" w:rsidRPr="00256108">
        <w:rPr>
          <w:rFonts w:ascii="Arial" w:hAnsi="Arial" w:cs="Arial"/>
          <w:b w:val="0"/>
          <w:bCs w:val="0"/>
        </w:rPr>
        <w:t xml:space="preserve">report rendering options. The </w:t>
      </w:r>
      <w:r w:rsidR="006B1FFE" w:rsidRPr="00256108">
        <w:rPr>
          <w:rFonts w:ascii="Arial" w:hAnsi="Arial" w:cs="Arial"/>
          <w:b w:val="0"/>
          <w:bCs w:val="0"/>
        </w:rPr>
        <w:t xml:space="preserve">draft </w:t>
      </w:r>
      <w:r w:rsidR="00B421D1" w:rsidRPr="00256108">
        <w:rPr>
          <w:rFonts w:ascii="Arial" w:hAnsi="Arial" w:cs="Arial"/>
          <w:b w:val="0"/>
          <w:bCs w:val="0"/>
        </w:rPr>
        <w:t xml:space="preserve">version of dynamically generated SAR is assigned manually in local environment of </w:t>
      </w:r>
      <w:r>
        <w:rPr>
          <w:rStyle w:val="Strong"/>
          <w:rFonts w:ascii="Arial" w:hAnsi="Arial" w:cs="Arial"/>
        </w:rPr>
        <w:t>SP</w:t>
      </w:r>
      <w:r w:rsidR="00B421D1" w:rsidRPr="00256108">
        <w:rPr>
          <w:rStyle w:val="Strong"/>
          <w:rFonts w:ascii="Arial" w:hAnsi="Arial" w:cs="Arial"/>
        </w:rPr>
        <w:t>.</w:t>
      </w:r>
    </w:p>
    <w:p w14:paraId="3B50A40A" w14:textId="789836D4" w:rsidR="00896FEF" w:rsidRPr="00256108" w:rsidRDefault="00724D54" w:rsidP="006136A2">
      <w:pPr>
        <w:pStyle w:val="Heading4"/>
        <w:jc w:val="both"/>
        <w:rPr>
          <w:rStyle w:val="Strong"/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 xml:space="preserve">5.2.2. </w:t>
      </w:r>
      <w:r w:rsidR="00937597" w:rsidRPr="00256108">
        <w:rPr>
          <w:rFonts w:ascii="Arial" w:hAnsi="Arial" w:cs="Arial"/>
          <w:b w:val="0"/>
          <w:bCs w:val="0"/>
        </w:rPr>
        <w:t>Develop</w:t>
      </w:r>
      <w:r w:rsidR="00AA4DB5" w:rsidRPr="00256108">
        <w:rPr>
          <w:rFonts w:ascii="Arial" w:hAnsi="Arial" w:cs="Arial"/>
          <w:b w:val="0"/>
          <w:bCs w:val="0"/>
        </w:rPr>
        <w:t>ing</w:t>
      </w:r>
      <w:r w:rsidR="00937597" w:rsidRPr="00256108">
        <w:rPr>
          <w:rFonts w:ascii="Arial" w:hAnsi="Arial" w:cs="Arial"/>
          <w:b w:val="0"/>
          <w:bCs w:val="0"/>
        </w:rPr>
        <w:t xml:space="preserve"> R Markdown scripts for analysis and visualization</w:t>
      </w:r>
      <w:r w:rsidR="00896FEF" w:rsidRPr="00256108">
        <w:rPr>
          <w:rStyle w:val="Strong"/>
          <w:rFonts w:ascii="Arial" w:hAnsi="Arial" w:cs="Arial"/>
        </w:rPr>
        <w:t>.</w:t>
      </w:r>
    </w:p>
    <w:p w14:paraId="10231E41" w14:textId="777A2539" w:rsidR="00937597" w:rsidRPr="00256108" w:rsidRDefault="00E63268" w:rsidP="006136A2">
      <w:pPr>
        <w:pStyle w:val="Heading4"/>
        <w:numPr>
          <w:ilvl w:val="0"/>
          <w:numId w:val="32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AA4DB5" w:rsidRPr="00256108">
        <w:rPr>
          <w:rStyle w:val="Strong"/>
          <w:rFonts w:ascii="Arial" w:hAnsi="Arial" w:cs="Arial"/>
        </w:rPr>
        <w:t xml:space="preserve"> </w:t>
      </w:r>
      <w:r w:rsidR="00AA4DB5" w:rsidRPr="00256108">
        <w:rPr>
          <w:rFonts w:ascii="Arial" w:hAnsi="Arial" w:cs="Arial"/>
          <w:b w:val="0"/>
          <w:bCs w:val="0"/>
        </w:rPr>
        <w:t>fill chapters with pre-made TLFs, configure dynamic referencing, captions, placement on the page</w:t>
      </w:r>
      <w:r w:rsidR="00937597" w:rsidRPr="00256108">
        <w:rPr>
          <w:rFonts w:ascii="Arial" w:hAnsi="Arial" w:cs="Arial"/>
          <w:b w:val="0"/>
          <w:bCs w:val="0"/>
        </w:rPr>
        <w:t>.</w:t>
      </w:r>
    </w:p>
    <w:p w14:paraId="2E4C61A8" w14:textId="3D045C64" w:rsidR="00937597" w:rsidRPr="00256108" w:rsidRDefault="00E63268" w:rsidP="006136A2">
      <w:pPr>
        <w:pStyle w:val="Heading4"/>
        <w:numPr>
          <w:ilvl w:val="0"/>
          <w:numId w:val="32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AA4DB5" w:rsidRPr="00256108">
        <w:rPr>
          <w:rStyle w:val="Strong"/>
          <w:rFonts w:ascii="Arial" w:hAnsi="Arial" w:cs="Arial"/>
        </w:rPr>
        <w:t xml:space="preserve"> c</w:t>
      </w:r>
      <w:r w:rsidR="00937597" w:rsidRPr="00256108">
        <w:rPr>
          <w:rFonts w:ascii="Arial" w:hAnsi="Arial" w:cs="Arial"/>
          <w:b w:val="0"/>
          <w:bCs w:val="0"/>
        </w:rPr>
        <w:t xml:space="preserve">reate </w:t>
      </w:r>
      <w:r w:rsidR="00AA4DB5" w:rsidRPr="00256108">
        <w:rPr>
          <w:rFonts w:ascii="Arial" w:hAnsi="Arial" w:cs="Arial"/>
          <w:b w:val="0"/>
          <w:bCs w:val="0"/>
        </w:rPr>
        <w:t xml:space="preserve">necessary </w:t>
      </w:r>
      <w:r w:rsidR="00937597" w:rsidRPr="00256108">
        <w:rPr>
          <w:rFonts w:ascii="Arial" w:hAnsi="Arial" w:cs="Arial"/>
          <w:b w:val="0"/>
          <w:bCs w:val="0"/>
        </w:rPr>
        <w:t xml:space="preserve">dynamic tables </w:t>
      </w:r>
      <w:r w:rsidR="00AA4DB5" w:rsidRPr="00256108">
        <w:rPr>
          <w:rFonts w:ascii="Arial" w:hAnsi="Arial" w:cs="Arial"/>
          <w:b w:val="0"/>
          <w:bCs w:val="0"/>
        </w:rPr>
        <w:t xml:space="preserve">outside of the scope of TLFs </w:t>
      </w:r>
      <w:r w:rsidR="00937597" w:rsidRPr="00256108">
        <w:rPr>
          <w:rFonts w:ascii="Arial" w:hAnsi="Arial" w:cs="Arial"/>
          <w:b w:val="0"/>
          <w:bCs w:val="0"/>
        </w:rPr>
        <w:t xml:space="preserve">using </w:t>
      </w:r>
      <w:r w:rsidR="00B421D1" w:rsidRPr="00256108">
        <w:rPr>
          <w:rFonts w:ascii="Arial" w:hAnsi="Arial" w:cs="Arial"/>
          <w:b w:val="0"/>
          <w:bCs w:val="0"/>
        </w:rPr>
        <w:t xml:space="preserve">appropriate packages (e.g.,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gtsummary</w:t>
      </w:r>
      <w:proofErr w:type="spellEnd"/>
      <w:r w:rsidR="00937597" w:rsidRPr="00256108">
        <w:rPr>
          <w:rFonts w:ascii="Arial" w:hAnsi="Arial" w:cs="Arial"/>
          <w:b w:val="0"/>
          <w:bCs w:val="0"/>
        </w:rPr>
        <w:t xml:space="preserve">,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gt</w:t>
      </w:r>
      <w:proofErr w:type="spellEnd"/>
      <w:r w:rsidR="00937597" w:rsidRPr="00256108">
        <w:rPr>
          <w:rFonts w:ascii="Arial" w:hAnsi="Arial" w:cs="Arial"/>
          <w:b w:val="0"/>
          <w:bCs w:val="0"/>
        </w:rPr>
        <w:t xml:space="preserve">, or </w:t>
      </w:r>
      <w:proofErr w:type="spellStart"/>
      <w:r w:rsidR="00937597" w:rsidRPr="00256108">
        <w:rPr>
          <w:rFonts w:ascii="Arial" w:hAnsi="Arial" w:cs="Arial"/>
          <w:b w:val="0"/>
          <w:bCs w:val="0"/>
        </w:rPr>
        <w:t>flextable</w:t>
      </w:r>
      <w:proofErr w:type="spellEnd"/>
      <w:r w:rsidR="00B421D1" w:rsidRPr="00256108">
        <w:rPr>
          <w:rFonts w:ascii="Arial" w:hAnsi="Arial" w:cs="Arial"/>
          <w:b w:val="0"/>
          <w:bCs w:val="0"/>
        </w:rPr>
        <w:t>)</w:t>
      </w:r>
      <w:r w:rsidR="00937597" w:rsidRPr="00256108">
        <w:rPr>
          <w:rFonts w:ascii="Arial" w:hAnsi="Arial" w:cs="Arial"/>
          <w:b w:val="0"/>
          <w:bCs w:val="0"/>
        </w:rPr>
        <w:t>.</w:t>
      </w:r>
    </w:p>
    <w:p w14:paraId="434B2CCB" w14:textId="589FF090" w:rsidR="00937597" w:rsidRPr="00256108" w:rsidRDefault="00E63268" w:rsidP="006136A2">
      <w:pPr>
        <w:pStyle w:val="Heading4"/>
        <w:numPr>
          <w:ilvl w:val="0"/>
          <w:numId w:val="32"/>
        </w:numPr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SP</w:t>
      </w:r>
      <w:r w:rsidR="00AA4DB5" w:rsidRPr="00256108">
        <w:rPr>
          <w:rStyle w:val="Strong"/>
          <w:rFonts w:ascii="Arial" w:hAnsi="Arial" w:cs="Arial"/>
        </w:rPr>
        <w:t xml:space="preserve"> g</w:t>
      </w:r>
      <w:r w:rsidR="00937597" w:rsidRPr="00256108">
        <w:rPr>
          <w:rFonts w:ascii="Arial" w:hAnsi="Arial" w:cs="Arial"/>
          <w:b w:val="0"/>
          <w:bCs w:val="0"/>
        </w:rPr>
        <w:t xml:space="preserve">enerate </w:t>
      </w:r>
      <w:r w:rsidR="00AA4DB5" w:rsidRPr="00256108">
        <w:rPr>
          <w:rFonts w:ascii="Arial" w:hAnsi="Arial" w:cs="Arial"/>
          <w:b w:val="0"/>
          <w:bCs w:val="0"/>
        </w:rPr>
        <w:t xml:space="preserve">necessary </w:t>
      </w:r>
      <w:r w:rsidR="00937597" w:rsidRPr="00256108">
        <w:rPr>
          <w:rFonts w:ascii="Arial" w:hAnsi="Arial" w:cs="Arial"/>
          <w:b w:val="0"/>
          <w:bCs w:val="0"/>
        </w:rPr>
        <w:t xml:space="preserve">figures </w:t>
      </w:r>
      <w:r w:rsidR="00AA4DB5" w:rsidRPr="00256108">
        <w:rPr>
          <w:rFonts w:ascii="Arial" w:hAnsi="Arial" w:cs="Arial"/>
          <w:b w:val="0"/>
          <w:bCs w:val="0"/>
        </w:rPr>
        <w:t xml:space="preserve">tables outside of the scope of TLFs </w:t>
      </w:r>
      <w:r w:rsidR="00937597" w:rsidRPr="00256108">
        <w:rPr>
          <w:rFonts w:ascii="Arial" w:hAnsi="Arial" w:cs="Arial"/>
          <w:b w:val="0"/>
          <w:bCs w:val="0"/>
        </w:rPr>
        <w:t>using ggplot2 or other visualization libraries.</w:t>
      </w:r>
    </w:p>
    <w:p w14:paraId="14B21BBD" w14:textId="0291B963" w:rsidR="00937597" w:rsidRPr="00256108" w:rsidRDefault="00724D54" w:rsidP="006136A2">
      <w:pPr>
        <w:pStyle w:val="Heading4"/>
        <w:jc w:val="both"/>
        <w:rPr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 xml:space="preserve">5.2.3. </w:t>
      </w:r>
      <w:r w:rsidR="00937597" w:rsidRPr="00256108">
        <w:rPr>
          <w:rFonts w:ascii="Arial" w:hAnsi="Arial" w:cs="Arial"/>
          <w:b w:val="0"/>
          <w:bCs w:val="0"/>
        </w:rPr>
        <w:t>Apply</w:t>
      </w:r>
      <w:r w:rsidR="00AA4DB5" w:rsidRPr="00256108">
        <w:rPr>
          <w:rFonts w:ascii="Arial" w:hAnsi="Arial" w:cs="Arial"/>
          <w:b w:val="0"/>
          <w:bCs w:val="0"/>
        </w:rPr>
        <w:t>ing</w:t>
      </w:r>
      <w:r w:rsidR="00937597" w:rsidRPr="00256108">
        <w:rPr>
          <w:rFonts w:ascii="Arial" w:hAnsi="Arial" w:cs="Arial"/>
          <w:b w:val="0"/>
          <w:bCs w:val="0"/>
        </w:rPr>
        <w:t xml:space="preserve"> best practices for dynamic reporting</w:t>
      </w:r>
    </w:p>
    <w:p w14:paraId="77501AB7" w14:textId="4CA65019" w:rsidR="00937597" w:rsidRPr="00256108" w:rsidRDefault="00E63268" w:rsidP="006136A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sz w:val="24"/>
          <w:szCs w:val="24"/>
        </w:rPr>
        <w:t xml:space="preserve"> </w:t>
      </w:r>
      <w:r w:rsidR="00AA4DB5" w:rsidRPr="00256108">
        <w:rPr>
          <w:rFonts w:ascii="Arial" w:eastAsia="Times New Roman" w:hAnsi="Arial" w:cs="Arial"/>
          <w:sz w:val="24"/>
          <w:szCs w:val="24"/>
        </w:rPr>
        <w:t>create complex and layered dynamic descriptions using</w:t>
      </w:r>
      <w:r w:rsidR="00937597" w:rsidRPr="00256108">
        <w:rPr>
          <w:rFonts w:ascii="Arial" w:eastAsia="Times New Roman" w:hAnsi="Arial" w:cs="Arial"/>
          <w:sz w:val="24"/>
          <w:szCs w:val="24"/>
        </w:rPr>
        <w:t xml:space="preserve"> inline R code</w:t>
      </w:r>
      <w:r w:rsidR="00AA4DB5" w:rsidRPr="00256108">
        <w:rPr>
          <w:rFonts w:ascii="Arial" w:eastAsia="Times New Roman" w:hAnsi="Arial" w:cs="Arial"/>
          <w:sz w:val="24"/>
          <w:szCs w:val="24"/>
        </w:rPr>
        <w:t>, custom functions, code chunk options</w:t>
      </w:r>
      <w:r w:rsidR="00937597" w:rsidRPr="00256108">
        <w:rPr>
          <w:rFonts w:ascii="Arial" w:eastAsia="Times New Roman" w:hAnsi="Arial" w:cs="Arial"/>
          <w:sz w:val="24"/>
          <w:szCs w:val="24"/>
        </w:rPr>
        <w:t>.</w:t>
      </w:r>
    </w:p>
    <w:p w14:paraId="5998B8B6" w14:textId="0F9729F6" w:rsidR="00937597" w:rsidRPr="00256108" w:rsidRDefault="00E63268" w:rsidP="006136A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sz w:val="24"/>
          <w:szCs w:val="24"/>
        </w:rPr>
        <w:t xml:space="preserve"> </w:t>
      </w:r>
      <w:r w:rsidR="00AA4DB5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>i</w:t>
      </w:r>
      <w:r w:rsidR="00937597" w:rsidRPr="00256108">
        <w:rPr>
          <w:rFonts w:ascii="Arial" w:eastAsia="Times New Roman" w:hAnsi="Arial" w:cs="Arial"/>
          <w:sz w:val="24"/>
          <w:szCs w:val="24"/>
        </w:rPr>
        <w:t>mplement conditional logic for adaptive reporting.</w:t>
      </w:r>
    </w:p>
    <w:p w14:paraId="669AFFF7" w14:textId="44747D4C" w:rsidR="00937597" w:rsidRPr="00256108" w:rsidRDefault="00E63268" w:rsidP="006136A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sz w:val="24"/>
          <w:szCs w:val="24"/>
        </w:rPr>
        <w:t xml:space="preserve"> </w:t>
      </w:r>
      <w:r w:rsidR="00AA4DB5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>a</w:t>
      </w:r>
      <w:r w:rsidR="00937597" w:rsidRPr="00256108">
        <w:rPr>
          <w:rFonts w:ascii="Arial" w:eastAsia="Times New Roman" w:hAnsi="Arial" w:cs="Arial"/>
          <w:sz w:val="24"/>
          <w:szCs w:val="24"/>
        </w:rPr>
        <w:t>utomate formatting for consistency</w:t>
      </w:r>
      <w:r w:rsidR="00AA4DB5" w:rsidRPr="00256108">
        <w:rPr>
          <w:rFonts w:ascii="Arial" w:eastAsia="Times New Roman" w:hAnsi="Arial" w:cs="Arial"/>
          <w:sz w:val="24"/>
          <w:szCs w:val="24"/>
        </w:rPr>
        <w:t xml:space="preserve"> applying pre-defined custom styles to text portions of the document</w:t>
      </w:r>
      <w:r w:rsidR="00937597" w:rsidRPr="00256108">
        <w:rPr>
          <w:rFonts w:ascii="Arial" w:eastAsia="Times New Roman" w:hAnsi="Arial" w:cs="Arial"/>
          <w:sz w:val="24"/>
          <w:szCs w:val="24"/>
        </w:rPr>
        <w:t>.</w:t>
      </w:r>
    </w:p>
    <w:p w14:paraId="42C5B6E7" w14:textId="0F37D5C3" w:rsidR="006B1FFE" w:rsidRPr="00256108" w:rsidRDefault="00E63268" w:rsidP="006136A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lastRenderedPageBreak/>
        <w:t>SP</w:t>
      </w:r>
      <w:r w:rsidR="006B1FFE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regularly update dynamically rendered draft version of SAR manually specifying its version number.</w:t>
      </w:r>
    </w:p>
    <w:p w14:paraId="32743BCD" w14:textId="2B81C2A3" w:rsidR="00896FEF" w:rsidRPr="00256108" w:rsidRDefault="00724D54" w:rsidP="006136A2">
      <w:pPr>
        <w:pStyle w:val="Heading4"/>
        <w:jc w:val="both"/>
        <w:rPr>
          <w:rStyle w:val="Strong"/>
          <w:rFonts w:ascii="Arial" w:hAnsi="Arial" w:cs="Arial"/>
        </w:rPr>
      </w:pPr>
      <w:r w:rsidRPr="00256108">
        <w:rPr>
          <w:rStyle w:val="Strong"/>
          <w:rFonts w:ascii="Arial" w:hAnsi="Arial" w:cs="Arial"/>
        </w:rPr>
        <w:t>5.2.</w:t>
      </w:r>
      <w:r w:rsidR="00324B1D" w:rsidRPr="00256108">
        <w:rPr>
          <w:rStyle w:val="Strong"/>
          <w:rFonts w:ascii="Arial" w:hAnsi="Arial" w:cs="Arial"/>
        </w:rPr>
        <w:t>4</w:t>
      </w:r>
      <w:r w:rsidRPr="00256108">
        <w:rPr>
          <w:rStyle w:val="Strong"/>
          <w:rFonts w:ascii="Arial" w:hAnsi="Arial" w:cs="Arial"/>
        </w:rPr>
        <w:t xml:space="preserve">. </w:t>
      </w:r>
      <w:r w:rsidR="00896FEF" w:rsidRPr="00256108">
        <w:rPr>
          <w:rStyle w:val="Strong"/>
          <w:rFonts w:ascii="Arial" w:hAnsi="Arial" w:cs="Arial"/>
        </w:rPr>
        <w:t>Ensur</w:t>
      </w:r>
      <w:r w:rsidR="00AA4DB5" w:rsidRPr="00256108">
        <w:rPr>
          <w:rStyle w:val="Strong"/>
          <w:rFonts w:ascii="Arial" w:hAnsi="Arial" w:cs="Arial"/>
        </w:rPr>
        <w:t>ing</w:t>
      </w:r>
      <w:r w:rsidR="00896FEF" w:rsidRPr="00256108">
        <w:rPr>
          <w:rStyle w:val="Strong"/>
          <w:rFonts w:ascii="Arial" w:hAnsi="Arial" w:cs="Arial"/>
        </w:rPr>
        <w:t xml:space="preserve"> traceability by documenting data derivation and transformations</w:t>
      </w:r>
    </w:p>
    <w:p w14:paraId="271E1681" w14:textId="49F41CC5" w:rsidR="00937597" w:rsidRPr="00256108" w:rsidRDefault="00E63268" w:rsidP="006136A2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m</w:t>
      </w:r>
      <w:r w:rsidR="00937597" w:rsidRPr="00256108">
        <w:rPr>
          <w:rFonts w:ascii="Arial" w:hAnsi="Arial" w:cs="Arial"/>
          <w:sz w:val="24"/>
          <w:szCs w:val="24"/>
        </w:rPr>
        <w:t>aintain version-controlled scripts.</w:t>
      </w:r>
    </w:p>
    <w:p w14:paraId="4852243C" w14:textId="6E9B015A" w:rsidR="00937597" w:rsidRPr="00256108" w:rsidRDefault="00E63268" w:rsidP="006136A2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</w:t>
      </w:r>
      <w:r w:rsidR="00937597" w:rsidRPr="00256108">
        <w:rPr>
          <w:rFonts w:ascii="Arial" w:hAnsi="Arial" w:cs="Arial"/>
          <w:sz w:val="24"/>
          <w:szCs w:val="24"/>
        </w:rPr>
        <w:t>nnotate R Markdown scripts with clear documentation.</w:t>
      </w:r>
    </w:p>
    <w:p w14:paraId="61B93A57" w14:textId="64D00A87" w:rsidR="00937597" w:rsidRPr="00256108" w:rsidRDefault="00E63268" w:rsidP="006136A2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SP</w:t>
      </w:r>
      <w:r w:rsidR="00AA4DB5" w:rsidRPr="00256108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s</w:t>
      </w:r>
      <w:r w:rsidR="00937597" w:rsidRPr="00256108">
        <w:rPr>
          <w:rFonts w:ascii="Arial" w:hAnsi="Arial" w:cs="Arial"/>
          <w:sz w:val="24"/>
          <w:szCs w:val="24"/>
        </w:rPr>
        <w:t>ave key intermediate datasets for validation and audit purposes.</w:t>
      </w:r>
    </w:p>
    <w:p w14:paraId="41C90F72" w14:textId="77777777" w:rsidR="00EC7F99" w:rsidRPr="00256108" w:rsidRDefault="00EC7F99" w:rsidP="006136A2">
      <w:pPr>
        <w:pStyle w:val="Heading3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256108">
        <w:rPr>
          <w:rFonts w:ascii="Arial" w:hAnsi="Arial" w:cs="Arial"/>
          <w:b w:val="0"/>
          <w:bCs w:val="0"/>
          <w:sz w:val="24"/>
          <w:szCs w:val="24"/>
        </w:rPr>
        <w:t>5.3 Validation</w:t>
      </w:r>
    </w:p>
    <w:p w14:paraId="49650BD6" w14:textId="38076A97" w:rsidR="00937597" w:rsidRPr="00256108" w:rsidRDefault="00CA61C0" w:rsidP="006136A2">
      <w:pPr>
        <w:pStyle w:val="NormalWeb"/>
        <w:jc w:val="both"/>
        <w:rPr>
          <w:rFonts w:ascii="Arial" w:hAnsi="Arial" w:cs="Arial"/>
          <w:b/>
          <w:bCs/>
        </w:rPr>
      </w:pPr>
      <w:r w:rsidRPr="00256108">
        <w:rPr>
          <w:rStyle w:val="Strong"/>
          <w:rFonts w:ascii="Arial" w:hAnsi="Arial" w:cs="Arial"/>
          <w:b w:val="0"/>
          <w:bCs w:val="0"/>
        </w:rPr>
        <w:t xml:space="preserve">5. 3. 1. </w:t>
      </w:r>
      <w:r w:rsidR="00937597" w:rsidRPr="00256108">
        <w:rPr>
          <w:rStyle w:val="Strong"/>
          <w:rFonts w:ascii="Arial" w:hAnsi="Arial" w:cs="Arial"/>
          <w:b w:val="0"/>
          <w:bCs w:val="0"/>
        </w:rPr>
        <w:t>Perform</w:t>
      </w:r>
      <w:r w:rsidR="00AA4DB5" w:rsidRPr="00256108">
        <w:rPr>
          <w:rStyle w:val="Strong"/>
          <w:rFonts w:ascii="Arial" w:hAnsi="Arial" w:cs="Arial"/>
          <w:b w:val="0"/>
          <w:bCs w:val="0"/>
        </w:rPr>
        <w:t>ing</w:t>
      </w:r>
      <w:r w:rsidR="00937597" w:rsidRPr="00256108">
        <w:rPr>
          <w:rStyle w:val="Strong"/>
          <w:rFonts w:ascii="Arial" w:hAnsi="Arial" w:cs="Arial"/>
          <w:b w:val="0"/>
          <w:bCs w:val="0"/>
        </w:rPr>
        <w:t xml:space="preserve"> independent review of generated reports</w:t>
      </w:r>
    </w:p>
    <w:p w14:paraId="67EF76A6" w14:textId="13F1FA1D" w:rsidR="00CA61C0" w:rsidRPr="00256108" w:rsidRDefault="00E63268" w:rsidP="006136A2">
      <w:pPr>
        <w:pStyle w:val="NormalWeb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A85599" w:rsidRPr="00256108">
        <w:rPr>
          <w:rStyle w:val="Strong"/>
          <w:rFonts w:ascii="Arial" w:hAnsi="Arial" w:cs="Arial"/>
          <w:b w:val="0"/>
          <w:bCs w:val="0"/>
        </w:rPr>
        <w:t xml:space="preserve"> and </w:t>
      </w: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A85599" w:rsidRPr="00256108">
        <w:rPr>
          <w:rFonts w:ascii="Arial" w:hAnsi="Arial" w:cs="Arial"/>
        </w:rPr>
        <w:t>c</w:t>
      </w:r>
      <w:r w:rsidR="00937597" w:rsidRPr="00256108">
        <w:rPr>
          <w:rFonts w:ascii="Arial" w:hAnsi="Arial" w:cs="Arial"/>
        </w:rPr>
        <w:t>ompare outputs against expected results from the SAP.</w:t>
      </w:r>
      <w:r w:rsidR="006B1FFE" w:rsidRPr="00256108">
        <w:rPr>
          <w:rFonts w:ascii="Arial" w:hAnsi="Arial" w:cs="Arial"/>
        </w:rPr>
        <w:t xml:space="preserve"> If quality check is passed, </w:t>
      </w:r>
      <w:r>
        <w:rPr>
          <w:rStyle w:val="Strong"/>
          <w:rFonts w:ascii="Arial" w:hAnsi="Arial" w:cs="Arial"/>
          <w:b w:val="0"/>
          <w:bCs w:val="0"/>
        </w:rPr>
        <w:t>SP</w:t>
      </w:r>
      <w:r w:rsidR="006B1FFE" w:rsidRPr="00256108">
        <w:rPr>
          <w:rStyle w:val="Strong"/>
          <w:rFonts w:ascii="Arial" w:hAnsi="Arial" w:cs="Arial"/>
          <w:b w:val="0"/>
          <w:bCs w:val="0"/>
        </w:rPr>
        <w:t xml:space="preserve"> and </w:t>
      </w: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6B1FFE" w:rsidRPr="00256108">
        <w:rPr>
          <w:rStyle w:val="Strong"/>
          <w:rFonts w:ascii="Arial" w:hAnsi="Arial" w:cs="Arial"/>
          <w:b w:val="0"/>
          <w:bCs w:val="0"/>
        </w:rPr>
        <w:t xml:space="preserve">proceed to the next step. If </w:t>
      </w:r>
      <w:r w:rsidR="006B1FFE" w:rsidRPr="00256108">
        <w:rPr>
          <w:rFonts w:ascii="Arial" w:hAnsi="Arial" w:cs="Arial"/>
        </w:rPr>
        <w:t>quality check is failed the code is updated with necessary changes.</w:t>
      </w:r>
    </w:p>
    <w:p w14:paraId="16DBE47F" w14:textId="2CD80557" w:rsidR="00937597" w:rsidRPr="00256108" w:rsidRDefault="00E63268" w:rsidP="006136A2">
      <w:pPr>
        <w:pStyle w:val="NormalWeb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A85599" w:rsidRPr="00256108">
        <w:rPr>
          <w:rStyle w:val="Strong"/>
          <w:rFonts w:ascii="Arial" w:hAnsi="Arial" w:cs="Arial"/>
          <w:b w:val="0"/>
          <w:bCs w:val="0"/>
        </w:rPr>
        <w:t xml:space="preserve"> v</w:t>
      </w:r>
      <w:r w:rsidR="00937597" w:rsidRPr="00256108">
        <w:rPr>
          <w:rFonts w:ascii="Arial" w:hAnsi="Arial" w:cs="Arial"/>
        </w:rPr>
        <w:t xml:space="preserve">erify consistency between </w:t>
      </w:r>
      <w:r w:rsidR="00A85599" w:rsidRPr="00256108">
        <w:rPr>
          <w:rFonts w:ascii="Arial" w:hAnsi="Arial" w:cs="Arial"/>
        </w:rPr>
        <w:t>TLFs</w:t>
      </w:r>
      <w:r w:rsidR="00937597" w:rsidRPr="00256108">
        <w:rPr>
          <w:rFonts w:ascii="Arial" w:hAnsi="Arial" w:cs="Arial"/>
        </w:rPr>
        <w:t xml:space="preserve"> and textual summaries.</w:t>
      </w:r>
      <w:r w:rsidR="006B1FFE" w:rsidRPr="00256108">
        <w:rPr>
          <w:rFonts w:ascii="Arial" w:hAnsi="Arial" w:cs="Arial"/>
        </w:rPr>
        <w:t xml:space="preserve"> If quality check is passed, </w:t>
      </w:r>
      <w:r>
        <w:rPr>
          <w:rStyle w:val="Strong"/>
          <w:rFonts w:ascii="Arial" w:hAnsi="Arial" w:cs="Arial"/>
          <w:b w:val="0"/>
          <w:bCs w:val="0"/>
        </w:rPr>
        <w:t>SP</w:t>
      </w:r>
      <w:r w:rsidR="006B1FFE" w:rsidRPr="00256108">
        <w:rPr>
          <w:rStyle w:val="Strong"/>
          <w:rFonts w:ascii="Arial" w:hAnsi="Arial" w:cs="Arial"/>
          <w:b w:val="0"/>
          <w:bCs w:val="0"/>
        </w:rPr>
        <w:t xml:space="preserve"> proceed to the next step. If </w:t>
      </w:r>
      <w:r w:rsidR="006B1FFE" w:rsidRPr="00256108">
        <w:rPr>
          <w:rFonts w:ascii="Arial" w:hAnsi="Arial" w:cs="Arial"/>
        </w:rPr>
        <w:t>quality check is failed the code is updated with necessary changes.</w:t>
      </w:r>
    </w:p>
    <w:p w14:paraId="0CD9A904" w14:textId="4C0FB4EA" w:rsidR="00937597" w:rsidRPr="00256108" w:rsidRDefault="00CA61C0" w:rsidP="006136A2">
      <w:pPr>
        <w:pStyle w:val="NormalWeb"/>
        <w:jc w:val="both"/>
        <w:rPr>
          <w:rFonts w:ascii="Arial" w:hAnsi="Arial" w:cs="Arial"/>
          <w:b/>
          <w:bCs/>
        </w:rPr>
      </w:pPr>
      <w:r w:rsidRPr="00256108">
        <w:rPr>
          <w:rStyle w:val="Strong"/>
          <w:rFonts w:ascii="Arial" w:hAnsi="Arial" w:cs="Arial"/>
          <w:b w:val="0"/>
          <w:bCs w:val="0"/>
        </w:rPr>
        <w:t xml:space="preserve">5. 3. 2. </w:t>
      </w:r>
      <w:r w:rsidR="00937597" w:rsidRPr="00256108">
        <w:rPr>
          <w:rStyle w:val="Strong"/>
          <w:rFonts w:ascii="Arial" w:hAnsi="Arial" w:cs="Arial"/>
          <w:b w:val="0"/>
          <w:bCs w:val="0"/>
        </w:rPr>
        <w:t>Conduct</w:t>
      </w:r>
      <w:r w:rsidR="00A85599" w:rsidRPr="00256108">
        <w:rPr>
          <w:rStyle w:val="Strong"/>
          <w:rFonts w:ascii="Arial" w:hAnsi="Arial" w:cs="Arial"/>
          <w:b w:val="0"/>
          <w:bCs w:val="0"/>
        </w:rPr>
        <w:t>ing</w:t>
      </w:r>
      <w:r w:rsidR="00937597" w:rsidRPr="00256108">
        <w:rPr>
          <w:rStyle w:val="Strong"/>
          <w:rFonts w:ascii="Arial" w:hAnsi="Arial" w:cs="Arial"/>
          <w:b w:val="0"/>
          <w:bCs w:val="0"/>
        </w:rPr>
        <w:t xml:space="preserve"> QC checks for accuracy and completeness</w:t>
      </w:r>
    </w:p>
    <w:p w14:paraId="49E13CCA" w14:textId="4CB86936" w:rsidR="00CA61C0" w:rsidRPr="00256108" w:rsidRDefault="00E63268" w:rsidP="006136A2">
      <w:pPr>
        <w:pStyle w:val="NormalWeb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A85599" w:rsidRPr="00256108">
        <w:rPr>
          <w:rStyle w:val="Strong"/>
          <w:rFonts w:ascii="Arial" w:hAnsi="Arial" w:cs="Arial"/>
          <w:b w:val="0"/>
          <w:bCs w:val="0"/>
        </w:rPr>
        <w:t>v</w:t>
      </w:r>
      <w:r w:rsidR="00937597" w:rsidRPr="00256108">
        <w:rPr>
          <w:rFonts w:ascii="Arial" w:hAnsi="Arial" w:cs="Arial"/>
        </w:rPr>
        <w:t>alidate all statistical calculations and visualizations.</w:t>
      </w:r>
    </w:p>
    <w:p w14:paraId="0A2E762D" w14:textId="4514AC18" w:rsidR="00CA61C0" w:rsidRPr="00256108" w:rsidRDefault="00E63268" w:rsidP="006136A2">
      <w:pPr>
        <w:pStyle w:val="NormalWeb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A85599" w:rsidRPr="00256108">
        <w:rPr>
          <w:rStyle w:val="Strong"/>
          <w:rFonts w:ascii="Arial" w:hAnsi="Arial" w:cs="Arial"/>
          <w:b w:val="0"/>
          <w:bCs w:val="0"/>
        </w:rPr>
        <w:t>e</w:t>
      </w:r>
      <w:r w:rsidR="00937597" w:rsidRPr="00256108">
        <w:rPr>
          <w:rFonts w:ascii="Arial" w:hAnsi="Arial" w:cs="Arial"/>
        </w:rPr>
        <w:t>nsure formatting consistency and regulatory compliance.</w:t>
      </w:r>
    </w:p>
    <w:p w14:paraId="2714E668" w14:textId="328CD4A9" w:rsidR="00937597" w:rsidRPr="00256108" w:rsidRDefault="00E63268" w:rsidP="006136A2">
      <w:pPr>
        <w:pStyle w:val="NormalWeb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</w:t>
      </w:r>
      <w:r w:rsidR="00EC4676" w:rsidRPr="00256108">
        <w:rPr>
          <w:rStyle w:val="Strong"/>
          <w:rFonts w:ascii="Arial" w:hAnsi="Arial" w:cs="Arial"/>
          <w:b w:val="0"/>
          <w:bCs w:val="0"/>
        </w:rPr>
        <w:t xml:space="preserve">and </w:t>
      </w: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CA61C0" w:rsidRPr="00256108">
        <w:rPr>
          <w:rStyle w:val="Strong"/>
          <w:rFonts w:ascii="Arial" w:hAnsi="Arial" w:cs="Arial"/>
          <w:b w:val="0"/>
          <w:bCs w:val="0"/>
        </w:rPr>
        <w:t>p</w:t>
      </w:r>
      <w:r w:rsidR="00937597" w:rsidRPr="00256108">
        <w:rPr>
          <w:rFonts w:ascii="Arial" w:hAnsi="Arial" w:cs="Arial"/>
        </w:rPr>
        <w:t>erform cross-checks against source datasets.</w:t>
      </w:r>
    </w:p>
    <w:p w14:paraId="5590CD8B" w14:textId="15876B28" w:rsidR="00EC4676" w:rsidRPr="00256108" w:rsidRDefault="00EC4676" w:rsidP="00EC4676">
      <w:pPr>
        <w:pStyle w:val="NormalWeb"/>
        <w:numPr>
          <w:ilvl w:val="0"/>
          <w:numId w:val="40"/>
        </w:numPr>
        <w:jc w:val="both"/>
        <w:rPr>
          <w:rFonts w:ascii="Arial" w:hAnsi="Arial" w:cs="Arial"/>
        </w:rPr>
      </w:pPr>
      <w:r w:rsidRPr="00256108">
        <w:rPr>
          <w:rFonts w:ascii="Arial" w:hAnsi="Arial" w:cs="Arial"/>
        </w:rPr>
        <w:t xml:space="preserve">If quality check is passed, </w:t>
      </w:r>
      <w:r w:rsidRPr="00256108">
        <w:rPr>
          <w:rStyle w:val="Strong"/>
          <w:rFonts w:ascii="Arial" w:hAnsi="Arial" w:cs="Arial"/>
          <w:b w:val="0"/>
          <w:bCs w:val="0"/>
        </w:rPr>
        <w:t xml:space="preserve">the team proceeds to the next step. If </w:t>
      </w:r>
      <w:r w:rsidRPr="00256108">
        <w:rPr>
          <w:rFonts w:ascii="Arial" w:hAnsi="Arial" w:cs="Arial"/>
        </w:rPr>
        <w:t xml:space="preserve">quality check is failed the code is updated with necessary changes by </w:t>
      </w:r>
      <w:r w:rsidR="00E63268">
        <w:rPr>
          <w:rStyle w:val="Strong"/>
          <w:rFonts w:ascii="Arial" w:hAnsi="Arial" w:cs="Arial"/>
          <w:b w:val="0"/>
          <w:bCs w:val="0"/>
        </w:rPr>
        <w:t>SP</w:t>
      </w:r>
      <w:r w:rsidRPr="00256108">
        <w:rPr>
          <w:rStyle w:val="Strong"/>
          <w:rFonts w:ascii="Arial" w:hAnsi="Arial" w:cs="Arial"/>
          <w:b w:val="0"/>
          <w:bCs w:val="0"/>
        </w:rPr>
        <w:t>.</w:t>
      </w:r>
    </w:p>
    <w:p w14:paraId="67D7EAF6" w14:textId="4B937EA5" w:rsidR="00937597" w:rsidRPr="00256108" w:rsidRDefault="00CA61C0" w:rsidP="006136A2">
      <w:pPr>
        <w:pStyle w:val="NormalWeb"/>
        <w:jc w:val="both"/>
        <w:rPr>
          <w:rFonts w:ascii="Arial" w:hAnsi="Arial" w:cs="Arial"/>
          <w:b/>
          <w:bCs/>
        </w:rPr>
      </w:pPr>
      <w:r w:rsidRPr="00256108">
        <w:rPr>
          <w:rStyle w:val="Strong"/>
          <w:rFonts w:ascii="Arial" w:hAnsi="Arial" w:cs="Arial"/>
          <w:b w:val="0"/>
          <w:bCs w:val="0"/>
        </w:rPr>
        <w:t xml:space="preserve">5. 3. 3. </w:t>
      </w:r>
      <w:r w:rsidR="00937597" w:rsidRPr="00256108">
        <w:rPr>
          <w:rStyle w:val="Strong"/>
          <w:rFonts w:ascii="Arial" w:hAnsi="Arial" w:cs="Arial"/>
          <w:b w:val="0"/>
          <w:bCs w:val="0"/>
        </w:rPr>
        <w:t>Document</w:t>
      </w:r>
      <w:r w:rsidRPr="00256108">
        <w:rPr>
          <w:rStyle w:val="Strong"/>
          <w:rFonts w:ascii="Arial" w:hAnsi="Arial" w:cs="Arial"/>
          <w:b w:val="0"/>
          <w:bCs w:val="0"/>
        </w:rPr>
        <w:t>ing</w:t>
      </w:r>
      <w:r w:rsidR="00937597" w:rsidRPr="00256108">
        <w:rPr>
          <w:rStyle w:val="Strong"/>
          <w:rFonts w:ascii="Arial" w:hAnsi="Arial" w:cs="Arial"/>
          <w:b w:val="0"/>
          <w:bCs w:val="0"/>
        </w:rPr>
        <w:t xml:space="preserve"> validation findings and corrective actions.</w:t>
      </w:r>
    </w:p>
    <w:p w14:paraId="0171DD48" w14:textId="6ED7BCE9" w:rsidR="00CA61C0" w:rsidRPr="00256108" w:rsidRDefault="00E63268" w:rsidP="006136A2">
      <w:pPr>
        <w:pStyle w:val="NormalWeb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m</w:t>
      </w:r>
      <w:r w:rsidR="00937597" w:rsidRPr="00256108">
        <w:rPr>
          <w:rFonts w:ascii="Arial" w:hAnsi="Arial" w:cs="Arial"/>
        </w:rPr>
        <w:t>aintain QC logs and track issue resolutions.</w:t>
      </w:r>
    </w:p>
    <w:p w14:paraId="66CD12F0" w14:textId="2940B76D" w:rsidR="00937597" w:rsidRPr="00256108" w:rsidRDefault="00E63268" w:rsidP="006136A2">
      <w:pPr>
        <w:pStyle w:val="NormalWeb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a</w:t>
      </w:r>
      <w:r w:rsidR="00937597" w:rsidRPr="00256108">
        <w:rPr>
          <w:rFonts w:ascii="Arial" w:hAnsi="Arial" w:cs="Arial"/>
        </w:rPr>
        <w:t>rchive reviewed reports and validation reports.</w:t>
      </w:r>
    </w:p>
    <w:p w14:paraId="645C6537" w14:textId="77777777" w:rsidR="00937597" w:rsidRPr="00256108" w:rsidRDefault="00937597" w:rsidP="006136A2">
      <w:pPr>
        <w:pStyle w:val="Heading3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256108">
        <w:rPr>
          <w:rFonts w:ascii="Arial" w:hAnsi="Arial" w:cs="Arial"/>
          <w:b w:val="0"/>
          <w:bCs w:val="0"/>
          <w:sz w:val="24"/>
          <w:szCs w:val="24"/>
        </w:rPr>
        <w:t>5.4 Submission and Reporting</w:t>
      </w:r>
    </w:p>
    <w:p w14:paraId="47A3DBA0" w14:textId="7AED5B44" w:rsidR="00937597" w:rsidRPr="00256108" w:rsidRDefault="00E63268" w:rsidP="006136A2">
      <w:pPr>
        <w:pStyle w:val="NormalWeb"/>
        <w:numPr>
          <w:ilvl w:val="0"/>
          <w:numId w:val="45"/>
        </w:numPr>
        <w:jc w:val="both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f</w:t>
      </w:r>
      <w:r w:rsidR="00937597" w:rsidRPr="00256108">
        <w:rPr>
          <w:rStyle w:val="Strong"/>
          <w:rFonts w:ascii="Arial" w:hAnsi="Arial" w:cs="Arial"/>
          <w:b w:val="0"/>
          <w:bCs w:val="0"/>
        </w:rPr>
        <w:t>ormat reports per sponsor and regulatory guidelines (e.g., FDA, EMA).</w:t>
      </w:r>
    </w:p>
    <w:p w14:paraId="742D717F" w14:textId="76656BBA" w:rsidR="00937597" w:rsidRPr="00256108" w:rsidRDefault="00E63268" w:rsidP="006136A2">
      <w:pPr>
        <w:pStyle w:val="NormalWeb"/>
        <w:numPr>
          <w:ilvl w:val="0"/>
          <w:numId w:val="45"/>
        </w:numPr>
        <w:jc w:val="both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and </w:t>
      </w:r>
      <w:r>
        <w:rPr>
          <w:rStyle w:val="Strong"/>
          <w:rFonts w:ascii="Arial" w:hAnsi="Arial" w:cs="Arial"/>
          <w:b w:val="0"/>
          <w:bCs w:val="0"/>
        </w:rPr>
        <w:t xml:space="preserve">BST </w:t>
      </w:r>
      <w:r w:rsidR="00CA61C0" w:rsidRPr="00256108">
        <w:rPr>
          <w:rStyle w:val="Strong"/>
          <w:rFonts w:ascii="Arial" w:hAnsi="Arial" w:cs="Arial"/>
          <w:b w:val="0"/>
          <w:bCs w:val="0"/>
        </w:rPr>
        <w:t>i</w:t>
      </w:r>
      <w:r w:rsidR="00937597" w:rsidRPr="00256108">
        <w:rPr>
          <w:rStyle w:val="Strong"/>
          <w:rFonts w:ascii="Arial" w:hAnsi="Arial" w:cs="Arial"/>
          <w:b w:val="0"/>
          <w:bCs w:val="0"/>
        </w:rPr>
        <w:t>ntegrate dynamic reports into clinical study reports and submissions.</w:t>
      </w:r>
    </w:p>
    <w:p w14:paraId="0E681651" w14:textId="08703BB5" w:rsidR="00937597" w:rsidRPr="00256108" w:rsidRDefault="00E63268" w:rsidP="006136A2">
      <w:pPr>
        <w:pStyle w:val="NormalWeb"/>
        <w:numPr>
          <w:ilvl w:val="0"/>
          <w:numId w:val="45"/>
        </w:numPr>
        <w:jc w:val="both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s</w:t>
      </w:r>
      <w:r w:rsidR="00937597" w:rsidRPr="00256108">
        <w:rPr>
          <w:rStyle w:val="Strong"/>
          <w:rFonts w:ascii="Arial" w:hAnsi="Arial" w:cs="Arial"/>
          <w:b w:val="0"/>
          <w:bCs w:val="0"/>
        </w:rPr>
        <w:t>tore final validated reports in the appropriate repository.</w:t>
      </w:r>
    </w:p>
    <w:p w14:paraId="4A2CDA99" w14:textId="77777777" w:rsidR="00937597" w:rsidRPr="006F6D7E" w:rsidRDefault="00937597" w:rsidP="006136A2">
      <w:pPr>
        <w:pStyle w:val="Heading3"/>
        <w:jc w:val="both"/>
        <w:rPr>
          <w:rFonts w:ascii="Arial" w:hAnsi="Arial" w:cs="Arial"/>
          <w:sz w:val="28"/>
          <w:szCs w:val="28"/>
        </w:rPr>
      </w:pPr>
      <w:r w:rsidRPr="006F6D7E">
        <w:rPr>
          <w:rFonts w:ascii="Arial" w:hAnsi="Arial" w:cs="Arial"/>
          <w:sz w:val="28"/>
          <w:szCs w:val="28"/>
        </w:rPr>
        <w:t>6. Documentation and Compliance</w:t>
      </w:r>
    </w:p>
    <w:p w14:paraId="35CAE9C3" w14:textId="64FF46E9" w:rsidR="00937597" w:rsidRPr="00256108" w:rsidRDefault="00E63268" w:rsidP="006136A2">
      <w:pPr>
        <w:pStyle w:val="NormalWeb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m</w:t>
      </w:r>
      <w:r w:rsidR="00937597" w:rsidRPr="00256108">
        <w:rPr>
          <w:rFonts w:ascii="Arial" w:hAnsi="Arial" w:cs="Arial"/>
        </w:rPr>
        <w:t>aintain logs of R Markdown development and validation activities</w:t>
      </w:r>
      <w:r w:rsidR="00EC4676" w:rsidRPr="00256108">
        <w:rPr>
          <w:rFonts w:ascii="Arial" w:hAnsi="Arial" w:cs="Arial"/>
        </w:rPr>
        <w:t xml:space="preserve"> (QC logs)</w:t>
      </w:r>
      <w:r w:rsidR="00937597" w:rsidRPr="00256108">
        <w:rPr>
          <w:rFonts w:ascii="Arial" w:hAnsi="Arial" w:cs="Arial"/>
        </w:rPr>
        <w:t>.</w:t>
      </w:r>
    </w:p>
    <w:p w14:paraId="4476B0EF" w14:textId="12F4EAF5" w:rsidR="00937597" w:rsidRPr="00256108" w:rsidRDefault="00E63268" w:rsidP="006136A2">
      <w:pPr>
        <w:pStyle w:val="NormalWeb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e</w:t>
      </w:r>
      <w:r w:rsidR="00937597" w:rsidRPr="00256108">
        <w:rPr>
          <w:rFonts w:ascii="Arial" w:hAnsi="Arial" w:cs="Arial"/>
        </w:rPr>
        <w:t>nsure compliance with Good Clinical Practice (GCP) and company SOPs.</w:t>
      </w:r>
    </w:p>
    <w:p w14:paraId="3C9EE6B8" w14:textId="1E6E933B" w:rsidR="00937597" w:rsidRPr="00256108" w:rsidRDefault="00E63268" w:rsidP="006136A2">
      <w:pPr>
        <w:pStyle w:val="NormalWeb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SP</w:t>
      </w:r>
      <w:r w:rsidR="00CA61C0" w:rsidRPr="00256108">
        <w:rPr>
          <w:rStyle w:val="Strong"/>
          <w:rFonts w:ascii="Arial" w:hAnsi="Arial" w:cs="Arial"/>
          <w:b w:val="0"/>
          <w:bCs w:val="0"/>
        </w:rPr>
        <w:t xml:space="preserve"> a</w:t>
      </w:r>
      <w:r w:rsidR="00937597" w:rsidRPr="00256108">
        <w:rPr>
          <w:rFonts w:ascii="Arial" w:hAnsi="Arial" w:cs="Arial"/>
        </w:rPr>
        <w:t>rchive final reports and scripts per regulatory retention policies.</w:t>
      </w:r>
    </w:p>
    <w:p w14:paraId="2D2D4147" w14:textId="77777777" w:rsidR="00EC7F99" w:rsidRPr="006F6D7E" w:rsidRDefault="00EC7F99" w:rsidP="00B86F2D">
      <w:pPr>
        <w:pStyle w:val="Heading2"/>
        <w:spacing w:line="24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lastRenderedPageBreak/>
        <w:t>7. References</w:t>
      </w:r>
    </w:p>
    <w:p w14:paraId="3C2E1E4E" w14:textId="77777777" w:rsidR="00EC7F99" w:rsidRPr="00EC7F99" w:rsidRDefault="00EC7F99" w:rsidP="006136A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Statistical Analysis Plan (SAP)</w:t>
      </w:r>
    </w:p>
    <w:p w14:paraId="504D6430" w14:textId="77777777" w:rsidR="00EC7F99" w:rsidRPr="00EC7F99" w:rsidRDefault="00EC7F99" w:rsidP="006136A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Clinical Study Protocol</w:t>
      </w:r>
    </w:p>
    <w:p w14:paraId="440954B6" w14:textId="5A27C12E" w:rsidR="00EC7F99" w:rsidRPr="00EC7F99" w:rsidRDefault="00EC7F99" w:rsidP="006136A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CDISC</w:t>
      </w:r>
      <w:r w:rsidR="00EC4676">
        <w:rPr>
          <w:rFonts w:ascii="Arial" w:eastAsia="Times New Roman" w:hAnsi="Arial" w:cs="Arial"/>
          <w:sz w:val="24"/>
          <w:szCs w:val="24"/>
        </w:rPr>
        <w:t>,</w:t>
      </w:r>
      <w:r w:rsidRPr="00EC7F9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C7F99">
        <w:rPr>
          <w:rFonts w:ascii="Arial" w:eastAsia="Times New Roman" w:hAnsi="Arial" w:cs="Arial"/>
          <w:sz w:val="24"/>
          <w:szCs w:val="24"/>
        </w:rPr>
        <w:t>ADaM</w:t>
      </w:r>
      <w:proofErr w:type="spellEnd"/>
      <w:r w:rsidRPr="00EC7F99">
        <w:rPr>
          <w:rFonts w:ascii="Arial" w:eastAsia="Times New Roman" w:hAnsi="Arial" w:cs="Arial"/>
          <w:sz w:val="24"/>
          <w:szCs w:val="24"/>
        </w:rPr>
        <w:t xml:space="preserve"> and SDTM Guidelines</w:t>
      </w:r>
    </w:p>
    <w:p w14:paraId="23AE2F2B" w14:textId="51C1D487" w:rsidR="004B0B07" w:rsidRPr="00256108" w:rsidRDefault="00EC7F99" w:rsidP="0025610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Regulatory Guidance Documents (e.g., FDA, EMA)</w:t>
      </w:r>
    </w:p>
    <w:p w14:paraId="5E9A01A1" w14:textId="553D78BF" w:rsidR="00E75146" w:rsidRPr="00E75146" w:rsidRDefault="00256108" w:rsidP="00850BCD">
      <w:pPr>
        <w:pStyle w:val="Heading2"/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8</w:t>
      </w:r>
      <w:r w:rsidR="00AB00E1" w:rsidRPr="006F6D7E">
        <w:rPr>
          <w:rFonts w:ascii="Arial" w:hAnsi="Arial" w:cs="Arial"/>
          <w:b/>
          <w:bCs/>
          <w:color w:val="auto"/>
          <w:sz w:val="28"/>
          <w:szCs w:val="28"/>
          <w:lang w:val="en-GB"/>
        </w:rPr>
        <w:t>. Supporting documents</w:t>
      </w:r>
    </w:p>
    <w:tbl>
      <w:tblPr>
        <w:tblW w:w="990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5520"/>
        <w:gridCol w:w="3277"/>
      </w:tblGrid>
      <w:tr w:rsidR="00AB00E1" w:rsidRPr="00AB00E1" w14:paraId="202821EC" w14:textId="77777777" w:rsidTr="00B52828">
        <w:trPr>
          <w:trHeight w:val="30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3C4C4" w14:textId="143470B7" w:rsidR="00AB00E1" w:rsidRPr="006136A2" w:rsidRDefault="00AB00E1" w:rsidP="006136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36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No.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074FC" w14:textId="3AD4C9AA" w:rsidR="00AB00E1" w:rsidRPr="006136A2" w:rsidRDefault="00AB00E1" w:rsidP="006136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36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4C2F6" w14:textId="1049468B" w:rsidR="00AB00E1" w:rsidRPr="006136A2" w:rsidRDefault="00AB00E1" w:rsidP="006136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36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SD No.</w:t>
            </w:r>
          </w:p>
        </w:tc>
      </w:tr>
      <w:tr w:rsidR="00AB00E1" w:rsidRPr="00AB00E1" w14:paraId="7DE52EB0" w14:textId="77777777" w:rsidTr="00B52828">
        <w:trPr>
          <w:trHeight w:val="30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A2A4F" w14:textId="77777777" w:rsidR="00AB00E1" w:rsidRPr="00256108" w:rsidRDefault="00AB00E1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5610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1.</w:t>
            </w:r>
            <w:r w:rsidRPr="0025610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5EECB" w14:textId="3523EDDC" w:rsidR="00AB00E1" w:rsidRPr="00256108" w:rsidRDefault="00EC4676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56108">
              <w:rPr>
                <w:rFonts w:ascii="Arial" w:hAnsi="Arial" w:cs="Arial"/>
                <w:sz w:val="24"/>
                <w:szCs w:val="24"/>
              </w:rPr>
              <w:t>QC Logs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B045" w14:textId="044CF53B" w:rsidR="00AB00E1" w:rsidRPr="00AB00E1" w:rsidRDefault="00AB00E1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EC4676" w:rsidRPr="00AB00E1" w14:paraId="6B9F751B" w14:textId="77777777" w:rsidTr="00B52828">
        <w:trPr>
          <w:trHeight w:val="30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F60B1" w14:textId="06A2EEFD" w:rsidR="00EC4676" w:rsidRPr="00256108" w:rsidRDefault="00EC4676" w:rsidP="00AB00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25610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D1DE7" w14:textId="1B9BC84B" w:rsidR="00EC4676" w:rsidRPr="00256108" w:rsidRDefault="00EC4676" w:rsidP="00AB00E1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56108">
              <w:rPr>
                <w:rFonts w:ascii="Arial" w:hAnsi="Arial" w:cs="Arial"/>
                <w:sz w:val="24"/>
                <w:szCs w:val="24"/>
              </w:rPr>
              <w:t xml:space="preserve">SAP review reports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0D1DB" w14:textId="77777777" w:rsidR="00EC4676" w:rsidRPr="00AB00E1" w:rsidRDefault="00EC4676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6518158" w14:textId="77777777" w:rsidR="00AB00E1" w:rsidRPr="00AB00E1" w:rsidRDefault="00AB00E1" w:rsidP="00AB00E1"/>
    <w:p w14:paraId="68B87409" w14:textId="22C18623" w:rsidR="00EC7F99" w:rsidRPr="006F6D7E" w:rsidRDefault="004B0B07" w:rsidP="00850BCD">
      <w:pPr>
        <w:pStyle w:val="Heading2"/>
        <w:spacing w:line="480" w:lineRule="auto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10</w:t>
      </w:r>
      <w:r w:rsidR="00EC7F99"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. Revision History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209"/>
        <w:gridCol w:w="3210"/>
        <w:gridCol w:w="3476"/>
      </w:tblGrid>
      <w:tr w:rsidR="00724D54" w:rsidRPr="00724D54" w14:paraId="7088F88C" w14:textId="77777777" w:rsidTr="00B52828">
        <w:tc>
          <w:tcPr>
            <w:tcW w:w="3209" w:type="dxa"/>
          </w:tcPr>
          <w:p w14:paraId="62D5BC72" w14:textId="622406F7" w:rsidR="00724D54" w:rsidRPr="00256108" w:rsidRDefault="00724D54" w:rsidP="006136A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6108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210" w:type="dxa"/>
          </w:tcPr>
          <w:p w14:paraId="3CAB563A" w14:textId="18FCEE25" w:rsidR="00724D54" w:rsidRPr="00256108" w:rsidRDefault="00724D54" w:rsidP="006136A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6108">
              <w:rPr>
                <w:rFonts w:ascii="Arial" w:hAnsi="Arial" w:cs="Arial"/>
                <w:b/>
                <w:bCs/>
                <w:sz w:val="24"/>
                <w:szCs w:val="24"/>
              </w:rPr>
              <w:t>Effective date</w:t>
            </w:r>
          </w:p>
        </w:tc>
        <w:tc>
          <w:tcPr>
            <w:tcW w:w="3476" w:type="dxa"/>
          </w:tcPr>
          <w:p w14:paraId="1417CFBB" w14:textId="3B8696FD" w:rsidR="00724D54" w:rsidRPr="00256108" w:rsidRDefault="00724D54" w:rsidP="006136A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6108"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GB"/>
              </w:rPr>
              <w:t>Reason for changes / description</w:t>
            </w:r>
            <w:r w:rsidRPr="00256108">
              <w:rPr>
                <w:rStyle w:val="eop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AB00E1" w:rsidRPr="00724D54" w14:paraId="7CE1A0B7" w14:textId="77777777" w:rsidTr="00B52828">
        <w:tc>
          <w:tcPr>
            <w:tcW w:w="3209" w:type="dxa"/>
          </w:tcPr>
          <w:p w14:paraId="1AF62B5C" w14:textId="77777777" w:rsidR="00AB00E1" w:rsidRPr="00724D54" w:rsidRDefault="00AB00E1">
            <w:pPr>
              <w:rPr>
                <w:rFonts w:ascii="Arial" w:hAnsi="Arial" w:cs="Arial"/>
              </w:rPr>
            </w:pPr>
          </w:p>
        </w:tc>
        <w:tc>
          <w:tcPr>
            <w:tcW w:w="3210" w:type="dxa"/>
          </w:tcPr>
          <w:p w14:paraId="70EA31B3" w14:textId="77777777" w:rsidR="00AB00E1" w:rsidRPr="00724D54" w:rsidRDefault="00AB00E1">
            <w:pPr>
              <w:rPr>
                <w:rFonts w:ascii="Arial" w:hAnsi="Arial" w:cs="Arial"/>
              </w:rPr>
            </w:pPr>
          </w:p>
        </w:tc>
        <w:tc>
          <w:tcPr>
            <w:tcW w:w="3476" w:type="dxa"/>
          </w:tcPr>
          <w:p w14:paraId="63819297" w14:textId="77777777" w:rsidR="00AB00E1" w:rsidRPr="00724D54" w:rsidRDefault="00AB00E1">
            <w:pPr>
              <w:rPr>
                <w:rStyle w:val="normaltextrun"/>
                <w:rFonts w:ascii="Arial" w:hAnsi="Arial" w:cs="Arial"/>
                <w:shd w:val="clear" w:color="auto" w:fill="FFFFFF"/>
                <w:lang w:val="en-GB"/>
              </w:rPr>
            </w:pPr>
          </w:p>
        </w:tc>
      </w:tr>
    </w:tbl>
    <w:p w14:paraId="4FE474A5" w14:textId="77777777" w:rsidR="00756E15" w:rsidRPr="00724D54" w:rsidRDefault="00756E15">
      <w:pPr>
        <w:rPr>
          <w:rFonts w:ascii="Arial" w:hAnsi="Arial" w:cs="Arial"/>
        </w:rPr>
      </w:pPr>
    </w:p>
    <w:sectPr w:rsidR="00756E15" w:rsidRPr="00724D54" w:rsidSect="000A4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3FC0" w14:textId="77777777" w:rsidR="002177E3" w:rsidRDefault="002177E3" w:rsidP="00724D54">
      <w:pPr>
        <w:spacing w:after="0" w:line="240" w:lineRule="auto"/>
      </w:pPr>
      <w:r>
        <w:separator/>
      </w:r>
    </w:p>
  </w:endnote>
  <w:endnote w:type="continuationSeparator" w:id="0">
    <w:p w14:paraId="56E8A424" w14:textId="77777777" w:rsidR="002177E3" w:rsidRDefault="002177E3" w:rsidP="007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89AB" w14:textId="77777777" w:rsidR="00CB1E1D" w:rsidRDefault="00CB1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E751" w14:textId="5F90A1DA" w:rsidR="004B0B07" w:rsidRPr="004B0B07" w:rsidRDefault="004B0B07" w:rsidP="004B0B07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 xml:space="preserve">Confidentiality. Property of </w:t>
    </w:r>
    <w:proofErr w:type="spellStart"/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>Pharmaxi</w:t>
    </w:r>
    <w:proofErr w:type="spellEnd"/>
    <w:r w:rsidR="005F7D25">
      <w:rPr>
        <w:rFonts w:ascii="Times New Roman" w:eastAsia="Times New Roman" w:hAnsi="Times New Roman" w:cs="Times New Roman"/>
        <w:sz w:val="20"/>
        <w:szCs w:val="24"/>
        <w:lang w:eastAsia="zh-CN"/>
      </w:rPr>
      <w:t>.</w:t>
    </w: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ab/>
    </w: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ab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begin"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instrText xml:space="preserve"> PAGE </w:instrText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separate"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t>1</w:t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end"/>
    </w:r>
  </w:p>
  <w:p w14:paraId="2756E25E" w14:textId="77777777" w:rsidR="004B0B07" w:rsidRDefault="004B0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E9A1" w14:textId="77777777" w:rsidR="00CB1E1D" w:rsidRDefault="00CB1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2A23" w14:textId="77777777" w:rsidR="002177E3" w:rsidRDefault="002177E3" w:rsidP="00724D54">
      <w:pPr>
        <w:spacing w:after="0" w:line="240" w:lineRule="auto"/>
      </w:pPr>
      <w:r>
        <w:separator/>
      </w:r>
    </w:p>
  </w:footnote>
  <w:footnote w:type="continuationSeparator" w:id="0">
    <w:p w14:paraId="38C915DD" w14:textId="77777777" w:rsidR="002177E3" w:rsidRDefault="002177E3" w:rsidP="007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8581" w14:textId="77777777" w:rsidR="00CB1E1D" w:rsidRDefault="00CB1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940"/>
      <w:gridCol w:w="1980"/>
      <w:gridCol w:w="1815"/>
    </w:tblGrid>
    <w:tr w:rsidR="00724D54" w14:paraId="2C45564A" w14:textId="77777777" w:rsidTr="00724D54">
      <w:trPr>
        <w:trHeight w:val="270"/>
      </w:trPr>
      <w:tc>
        <w:tcPr>
          <w:tcW w:w="59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3179BCD" w14:textId="77777777" w:rsidR="00724D54" w:rsidRDefault="00724D54" w:rsidP="00724D54">
          <w:pPr>
            <w:spacing w:line="276" w:lineRule="auto"/>
            <w:ind w:left="207"/>
            <w:rPr>
              <w:rFonts w:ascii="Arial" w:eastAsia="Arial" w:hAnsi="Arial" w:cs="Arial"/>
              <w:b/>
              <w:bCs/>
            </w:rPr>
          </w:pPr>
          <w:r>
            <w:rPr>
              <w:noProof/>
            </w:rPr>
            <w:drawing>
              <wp:inline distT="0" distB="0" distL="0" distR="0" wp14:anchorId="3E7B2D4E" wp14:editId="1685D52B">
                <wp:extent cx="1264550" cy="377609"/>
                <wp:effectExtent l="0" t="0" r="0" b="0"/>
                <wp:docPr id="7042630" name="Picture 7042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0BC0B45C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SOP No.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7AD3D954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SOP-</w:t>
          </w:r>
        </w:p>
      </w:tc>
    </w:tr>
    <w:tr w:rsidR="00724D54" w14:paraId="61F3FC96" w14:textId="77777777" w:rsidTr="00724D54">
      <w:trPr>
        <w:trHeight w:val="267"/>
      </w:trPr>
      <w:tc>
        <w:tcPr>
          <w:tcW w:w="59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0C2893" w14:textId="77777777" w:rsidR="00724D54" w:rsidRDefault="00724D54" w:rsidP="00724D54">
          <w:pPr>
            <w:snapToGrid w:val="0"/>
            <w:rPr>
              <w:rFonts w:ascii="Calibri" w:hAnsi="Calibri" w:cs="Calibri"/>
              <w:b/>
            </w:rPr>
          </w:pP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1C7D8B7C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 xml:space="preserve">SD No. 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175CE619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--</w:t>
          </w:r>
        </w:p>
      </w:tc>
    </w:tr>
    <w:tr w:rsidR="00724D54" w14:paraId="26D5B5E4" w14:textId="77777777" w:rsidTr="00724D54">
      <w:trPr>
        <w:trHeight w:val="271"/>
      </w:trPr>
      <w:tc>
        <w:tcPr>
          <w:tcW w:w="59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2DE679" w14:textId="77777777" w:rsidR="00724D54" w:rsidRDefault="00724D54" w:rsidP="00724D54">
          <w:pPr>
            <w:snapToGrid w:val="0"/>
            <w:rPr>
              <w:rFonts w:ascii="Calibri" w:hAnsi="Calibri" w:cs="Calibri"/>
              <w:b/>
            </w:rPr>
          </w:pP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43EFA3F2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Version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5B715BA5" w14:textId="7B58390E" w:rsidR="00724D54" w:rsidRDefault="00B421D1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Draft 01</w:t>
          </w:r>
        </w:p>
      </w:tc>
    </w:tr>
    <w:tr w:rsidR="00724D54" w14:paraId="60733312" w14:textId="77777777" w:rsidTr="00724D54">
      <w:trPr>
        <w:trHeight w:val="271"/>
      </w:trPr>
      <w:tc>
        <w:tcPr>
          <w:tcW w:w="5940" w:type="dxa"/>
          <w:tcBorders>
            <w:top w:val="single" w:sz="4" w:space="0" w:color="auto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6FAFA359" w14:textId="1FE0B7CC" w:rsidR="00724D54" w:rsidRDefault="00CB1E1D" w:rsidP="00724D54">
          <w:pPr>
            <w:rPr>
              <w:rFonts w:ascii="Arial" w:eastAsia="Arial" w:hAnsi="Arial" w:cs="Arial"/>
              <w:color w:val="000000" w:themeColor="text1"/>
            </w:rPr>
          </w:pPr>
          <w:r>
            <w:rPr>
              <w:rFonts w:ascii="Arial" w:eastAsia="Arial" w:hAnsi="Arial" w:cs="Arial"/>
              <w:color w:val="000000" w:themeColor="text1"/>
            </w:rPr>
            <w:t>Dynamic Reporting</w:t>
          </w:r>
          <w:r w:rsidR="00724D54" w:rsidRPr="2B307834">
            <w:rPr>
              <w:rFonts w:ascii="Arial" w:eastAsia="Arial" w:hAnsi="Arial" w:cs="Arial"/>
              <w:color w:val="000000" w:themeColor="text1"/>
            </w:rPr>
            <w:t xml:space="preserve"> Management</w:t>
          </w:r>
        </w:p>
      </w:tc>
      <w:tc>
        <w:tcPr>
          <w:tcW w:w="1980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401A7E06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Effective date: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53618D36" w14:textId="0F003D84" w:rsidR="00724D54" w:rsidRDefault="004B0B07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--.--.----</w:t>
          </w:r>
        </w:p>
      </w:tc>
    </w:tr>
  </w:tbl>
  <w:p w14:paraId="1AF7E486" w14:textId="77777777" w:rsidR="00724D54" w:rsidRDefault="00724D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1D2F" w14:textId="77777777" w:rsidR="00CB1E1D" w:rsidRDefault="00CB1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819"/>
    <w:multiLevelType w:val="hybridMultilevel"/>
    <w:tmpl w:val="A266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29D"/>
    <w:multiLevelType w:val="hybridMultilevel"/>
    <w:tmpl w:val="6C1A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6698C"/>
    <w:multiLevelType w:val="hybridMultilevel"/>
    <w:tmpl w:val="CBAC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54C"/>
    <w:multiLevelType w:val="multilevel"/>
    <w:tmpl w:val="4BF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B2304"/>
    <w:multiLevelType w:val="hybridMultilevel"/>
    <w:tmpl w:val="14E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863"/>
    <w:multiLevelType w:val="hybridMultilevel"/>
    <w:tmpl w:val="3958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54B6B"/>
    <w:multiLevelType w:val="multilevel"/>
    <w:tmpl w:val="0458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E5810"/>
    <w:multiLevelType w:val="multilevel"/>
    <w:tmpl w:val="6FF4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948B4"/>
    <w:multiLevelType w:val="hybridMultilevel"/>
    <w:tmpl w:val="D02CA5C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243E158C"/>
    <w:multiLevelType w:val="hybridMultilevel"/>
    <w:tmpl w:val="A886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43613"/>
    <w:multiLevelType w:val="multilevel"/>
    <w:tmpl w:val="6BB6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12988"/>
    <w:multiLevelType w:val="multilevel"/>
    <w:tmpl w:val="019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A493C"/>
    <w:multiLevelType w:val="multilevel"/>
    <w:tmpl w:val="8AD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D2186"/>
    <w:multiLevelType w:val="multilevel"/>
    <w:tmpl w:val="888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D547A"/>
    <w:multiLevelType w:val="multilevel"/>
    <w:tmpl w:val="472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C504C"/>
    <w:multiLevelType w:val="multilevel"/>
    <w:tmpl w:val="797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A5C8E"/>
    <w:multiLevelType w:val="hybridMultilevel"/>
    <w:tmpl w:val="F94ED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D6AC9"/>
    <w:multiLevelType w:val="multilevel"/>
    <w:tmpl w:val="FF3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297C"/>
    <w:multiLevelType w:val="hybridMultilevel"/>
    <w:tmpl w:val="6D6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0C6C"/>
    <w:multiLevelType w:val="hybridMultilevel"/>
    <w:tmpl w:val="5AC6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F2618"/>
    <w:multiLevelType w:val="multilevel"/>
    <w:tmpl w:val="597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B5717D"/>
    <w:multiLevelType w:val="hybridMultilevel"/>
    <w:tmpl w:val="4FC6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D77CA"/>
    <w:multiLevelType w:val="hybridMultilevel"/>
    <w:tmpl w:val="8376B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0F5464"/>
    <w:multiLevelType w:val="multilevel"/>
    <w:tmpl w:val="7898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D1C78"/>
    <w:multiLevelType w:val="multilevel"/>
    <w:tmpl w:val="B668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5625B"/>
    <w:multiLevelType w:val="multilevel"/>
    <w:tmpl w:val="262E1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232F5"/>
    <w:multiLevelType w:val="hybridMultilevel"/>
    <w:tmpl w:val="552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24D1E"/>
    <w:multiLevelType w:val="hybridMultilevel"/>
    <w:tmpl w:val="93F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C618A"/>
    <w:multiLevelType w:val="multilevel"/>
    <w:tmpl w:val="7D4AF8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809BF"/>
    <w:multiLevelType w:val="multilevel"/>
    <w:tmpl w:val="1FF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9A7188"/>
    <w:multiLevelType w:val="hybridMultilevel"/>
    <w:tmpl w:val="6BA6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F56A9"/>
    <w:multiLevelType w:val="hybridMultilevel"/>
    <w:tmpl w:val="AB16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D1E87"/>
    <w:multiLevelType w:val="multilevel"/>
    <w:tmpl w:val="9778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87164E"/>
    <w:multiLevelType w:val="multilevel"/>
    <w:tmpl w:val="ABBA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D0CDE"/>
    <w:multiLevelType w:val="multilevel"/>
    <w:tmpl w:val="9CA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B53E4"/>
    <w:multiLevelType w:val="multilevel"/>
    <w:tmpl w:val="4BE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991BDA"/>
    <w:multiLevelType w:val="multilevel"/>
    <w:tmpl w:val="775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06D40"/>
    <w:multiLevelType w:val="multilevel"/>
    <w:tmpl w:val="DE1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2782E"/>
    <w:multiLevelType w:val="hybridMultilevel"/>
    <w:tmpl w:val="AA7C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B4338"/>
    <w:multiLevelType w:val="hybridMultilevel"/>
    <w:tmpl w:val="E7C8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D5359"/>
    <w:multiLevelType w:val="multilevel"/>
    <w:tmpl w:val="68E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16CB4"/>
    <w:multiLevelType w:val="multilevel"/>
    <w:tmpl w:val="09A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34525"/>
    <w:multiLevelType w:val="multilevel"/>
    <w:tmpl w:val="9FA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103E9"/>
    <w:multiLevelType w:val="hybridMultilevel"/>
    <w:tmpl w:val="4D68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A776B"/>
    <w:multiLevelType w:val="multilevel"/>
    <w:tmpl w:val="205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66899"/>
    <w:multiLevelType w:val="hybridMultilevel"/>
    <w:tmpl w:val="FB06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25457"/>
    <w:multiLevelType w:val="multilevel"/>
    <w:tmpl w:val="5F0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45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7"/>
  </w:num>
  <w:num w:numId="4">
    <w:abstractNumId w:val="32"/>
  </w:num>
  <w:num w:numId="5">
    <w:abstractNumId w:val="35"/>
  </w:num>
  <w:num w:numId="6">
    <w:abstractNumId w:val="37"/>
  </w:num>
  <w:num w:numId="7">
    <w:abstractNumId w:val="6"/>
  </w:num>
  <w:num w:numId="8">
    <w:abstractNumId w:val="42"/>
  </w:num>
  <w:num w:numId="9">
    <w:abstractNumId w:val="46"/>
  </w:num>
  <w:num w:numId="10">
    <w:abstractNumId w:val="13"/>
  </w:num>
  <w:num w:numId="11">
    <w:abstractNumId w:val="9"/>
  </w:num>
  <w:num w:numId="12">
    <w:abstractNumId w:val="4"/>
  </w:num>
  <w:num w:numId="13">
    <w:abstractNumId w:val="43"/>
  </w:num>
  <w:num w:numId="14">
    <w:abstractNumId w:val="33"/>
  </w:num>
  <w:num w:numId="15">
    <w:abstractNumId w:val="38"/>
  </w:num>
  <w:num w:numId="16">
    <w:abstractNumId w:val="18"/>
  </w:num>
  <w:num w:numId="17">
    <w:abstractNumId w:val="5"/>
  </w:num>
  <w:num w:numId="18">
    <w:abstractNumId w:val="45"/>
  </w:num>
  <w:num w:numId="19">
    <w:abstractNumId w:val="26"/>
  </w:num>
  <w:num w:numId="20">
    <w:abstractNumId w:val="25"/>
  </w:num>
  <w:num w:numId="21">
    <w:abstractNumId w:val="10"/>
  </w:num>
  <w:num w:numId="22">
    <w:abstractNumId w:val="15"/>
  </w:num>
  <w:num w:numId="23">
    <w:abstractNumId w:val="29"/>
  </w:num>
  <w:num w:numId="24">
    <w:abstractNumId w:val="28"/>
  </w:num>
  <w:num w:numId="25">
    <w:abstractNumId w:val="8"/>
  </w:num>
  <w:num w:numId="26">
    <w:abstractNumId w:val="19"/>
  </w:num>
  <w:num w:numId="27">
    <w:abstractNumId w:val="36"/>
  </w:num>
  <w:num w:numId="28">
    <w:abstractNumId w:val="17"/>
  </w:num>
  <w:num w:numId="29">
    <w:abstractNumId w:val="44"/>
  </w:num>
  <w:num w:numId="30">
    <w:abstractNumId w:val="3"/>
  </w:num>
  <w:num w:numId="31">
    <w:abstractNumId w:val="41"/>
  </w:num>
  <w:num w:numId="32">
    <w:abstractNumId w:val="24"/>
  </w:num>
  <w:num w:numId="33">
    <w:abstractNumId w:val="23"/>
  </w:num>
  <w:num w:numId="34">
    <w:abstractNumId w:val="27"/>
  </w:num>
  <w:num w:numId="35">
    <w:abstractNumId w:val="40"/>
  </w:num>
  <w:num w:numId="36">
    <w:abstractNumId w:val="12"/>
  </w:num>
  <w:num w:numId="37">
    <w:abstractNumId w:val="20"/>
  </w:num>
  <w:num w:numId="38">
    <w:abstractNumId w:val="14"/>
  </w:num>
  <w:num w:numId="39">
    <w:abstractNumId w:val="21"/>
  </w:num>
  <w:num w:numId="40">
    <w:abstractNumId w:val="30"/>
  </w:num>
  <w:num w:numId="41">
    <w:abstractNumId w:val="1"/>
  </w:num>
  <w:num w:numId="42">
    <w:abstractNumId w:val="2"/>
  </w:num>
  <w:num w:numId="43">
    <w:abstractNumId w:val="16"/>
  </w:num>
  <w:num w:numId="44">
    <w:abstractNumId w:val="22"/>
  </w:num>
  <w:num w:numId="45">
    <w:abstractNumId w:val="31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99"/>
    <w:rsid w:val="000421C0"/>
    <w:rsid w:val="000A4767"/>
    <w:rsid w:val="0014437A"/>
    <w:rsid w:val="0019271E"/>
    <w:rsid w:val="002177E3"/>
    <w:rsid w:val="00256108"/>
    <w:rsid w:val="00324B1D"/>
    <w:rsid w:val="0036498D"/>
    <w:rsid w:val="00412409"/>
    <w:rsid w:val="00476C40"/>
    <w:rsid w:val="004B0B07"/>
    <w:rsid w:val="00503E25"/>
    <w:rsid w:val="00536A86"/>
    <w:rsid w:val="005532B6"/>
    <w:rsid w:val="00567B4D"/>
    <w:rsid w:val="005E356F"/>
    <w:rsid w:val="005F7D25"/>
    <w:rsid w:val="006136A2"/>
    <w:rsid w:val="006B1FFE"/>
    <w:rsid w:val="006F6D7E"/>
    <w:rsid w:val="00724D54"/>
    <w:rsid w:val="00756E15"/>
    <w:rsid w:val="00850BCD"/>
    <w:rsid w:val="00896FEF"/>
    <w:rsid w:val="008A4D53"/>
    <w:rsid w:val="00937597"/>
    <w:rsid w:val="009843F4"/>
    <w:rsid w:val="00994EF0"/>
    <w:rsid w:val="009A4680"/>
    <w:rsid w:val="00A85599"/>
    <w:rsid w:val="00AA4DB5"/>
    <w:rsid w:val="00AB00E1"/>
    <w:rsid w:val="00B13CD8"/>
    <w:rsid w:val="00B421D1"/>
    <w:rsid w:val="00B52828"/>
    <w:rsid w:val="00B86F2D"/>
    <w:rsid w:val="00BA2458"/>
    <w:rsid w:val="00CA61C0"/>
    <w:rsid w:val="00CB1E1D"/>
    <w:rsid w:val="00D43141"/>
    <w:rsid w:val="00D73F0B"/>
    <w:rsid w:val="00DE62E1"/>
    <w:rsid w:val="00DF2B4B"/>
    <w:rsid w:val="00E63268"/>
    <w:rsid w:val="00E75146"/>
    <w:rsid w:val="00EC4676"/>
    <w:rsid w:val="00E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0CC"/>
  <w15:chartTrackingRefBased/>
  <w15:docId w15:val="{82E6F5DD-AD9D-4E89-9470-3FBE4C05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7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7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7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7F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C7F99"/>
    <w:rPr>
      <w:b/>
      <w:bCs/>
    </w:rPr>
  </w:style>
  <w:style w:type="paragraph" w:styleId="NormalWeb">
    <w:name w:val="Normal (Web)"/>
    <w:basedOn w:val="Normal"/>
    <w:uiPriority w:val="99"/>
    <w:unhideWhenUsed/>
    <w:rsid w:val="00EC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4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24D54"/>
  </w:style>
  <w:style w:type="character" w:customStyle="1" w:styleId="eop">
    <w:name w:val="eop"/>
    <w:basedOn w:val="DefaultParagraphFont"/>
    <w:rsid w:val="00724D54"/>
  </w:style>
  <w:style w:type="paragraph" w:styleId="Header">
    <w:name w:val="header"/>
    <w:basedOn w:val="Normal"/>
    <w:link w:val="HeaderChar"/>
    <w:unhideWhenUsed/>
    <w:rsid w:val="00724D5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24D54"/>
  </w:style>
  <w:style w:type="paragraph" w:styleId="Footer">
    <w:name w:val="footer"/>
    <w:basedOn w:val="Normal"/>
    <w:link w:val="FooterChar"/>
    <w:uiPriority w:val="99"/>
    <w:unhideWhenUsed/>
    <w:rsid w:val="00724D5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54"/>
  </w:style>
  <w:style w:type="character" w:customStyle="1" w:styleId="tabchar">
    <w:name w:val="tabchar"/>
    <w:basedOn w:val="DefaultParagraphFont"/>
    <w:rsid w:val="00724D54"/>
  </w:style>
  <w:style w:type="character" w:customStyle="1" w:styleId="scxw151414589">
    <w:name w:val="scxw151414589"/>
    <w:basedOn w:val="DefaultParagraphFont"/>
    <w:rsid w:val="00724D54"/>
  </w:style>
  <w:style w:type="paragraph" w:customStyle="1" w:styleId="paragraph">
    <w:name w:val="paragraph"/>
    <w:basedOn w:val="Normal"/>
    <w:rsid w:val="004B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4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17</cp:revision>
  <dcterms:created xsi:type="dcterms:W3CDTF">2025-02-18T06:28:00Z</dcterms:created>
  <dcterms:modified xsi:type="dcterms:W3CDTF">2025-02-28T14:43:00Z</dcterms:modified>
</cp:coreProperties>
</file>