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30.png" ContentType="image/png"/>
  <Override PartName="/word/media/rId27.jpg" ContentType="image/jpeg"/>
  <Override PartName="/word/media/rId33.png" ContentType="image/png"/>
  <Override PartName="/word/media/rId3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Живцова</w:t>
      </w:r>
      <w:r>
        <w:t xml:space="preserve"> </w:t>
      </w:r>
      <w:r>
        <w:t xml:space="preserve">Анна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Исследовать модель Лотки-Вольтерры</w:t>
      </w:r>
      <w:r>
        <w:t xml:space="preserve"> </w:t>
      </w:r>
      <w:r>
        <w:t xml:space="preserve">“</w:t>
      </w:r>
      <w:r>
        <w:t xml:space="preserve">хищник - жертва</w:t>
      </w:r>
      <w:r>
        <w:t xml:space="preserve">”</w:t>
      </w:r>
      <w:r>
        <w:t xml:space="preserve">. Выявить стационарное состояние системы. Изучить зависимости числа хищников и числа жертв.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 лесу проживают х число волков, питающихся зайцами, число которых в</w:t>
      </w:r>
      <w:r>
        <w:t xml:space="preserve"> </w:t>
      </w:r>
      <w:r>
        <w:t xml:space="preserve">этом же лесу у. Пока число зайцев достаточно велико, для прокормки всех волков,</w:t>
      </w:r>
      <w:r>
        <w:t xml:space="preserve"> </w:t>
      </w:r>
      <w:r>
        <w:t xml:space="preserve">численность волков растет до тех пор, пока не наступит момент, что корма</w:t>
      </w:r>
      <w:r>
        <w:t xml:space="preserve"> </w:t>
      </w:r>
      <w:r>
        <w:t xml:space="preserve">перестанет хватать на всех. Тогда волки начнут умирать, и их численность будет</w:t>
      </w:r>
      <w:r>
        <w:t xml:space="preserve"> </w:t>
      </w:r>
      <w:r>
        <w:t xml:space="preserve">уменьшаться. В этом случае в какой-то момент времени численность зайцев снова</w:t>
      </w:r>
      <w:r>
        <w:t xml:space="preserve"> </w:t>
      </w:r>
      <w:r>
        <w:t xml:space="preserve">начнет увеличиваться, что повлечет за собой новый рост популяции волков. Такой</w:t>
      </w:r>
      <w:r>
        <w:t xml:space="preserve"> </w:t>
      </w:r>
      <w:r>
        <w:t xml:space="preserve">цикл будет повторяться, пока обе популяции будут существовать. Помимо этого,</w:t>
      </w:r>
      <w:r>
        <w:t xml:space="preserve"> </w:t>
      </w:r>
      <w:r>
        <w:t xml:space="preserve">на численность стаи влияют болезни и старение.</w:t>
      </w:r>
      <w:r>
        <w:br/>
      </w:r>
      <w:r>
        <w:t xml:space="preserve">Постройте график зависимости численности хищников от численности жертв,</w:t>
      </w:r>
      <w:r>
        <w:t xml:space="preserve"> </w:t>
      </w:r>
      <w:r>
        <w:t xml:space="preserve">а также графики изменения численности хищников и численности жертв при</w:t>
      </w:r>
      <w:r>
        <w:t xml:space="preserve"> </w:t>
      </w:r>
      <w:r>
        <w:t xml:space="preserve">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 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9</m:t>
        </m:r>
      </m:oMath>
      <w:r>
        <w:t xml:space="preserve">. Найдите стационарное</w:t>
      </w:r>
      <w:r>
        <w:t xml:space="preserve"> </w:t>
      </w:r>
      <w:r>
        <w:t xml:space="preserve">состояние системы.</w:t>
      </w:r>
      <w:r>
        <w:br/>
      </w:r>
      <w:r>
        <w:t xml:space="preserve">Параметры модели заданы следующим образом: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0.77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0.077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0.33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0.033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Простейшая модель взаимодействия двух видов типа «хищник — жертва» -</w:t>
      </w:r>
      <w:r>
        <w:t xml:space="preserve"> </w:t>
      </w:r>
      <w:r>
        <w:t xml:space="preserve">модель Лотки-Вольтерры. Данная двувидовая модель основывается на</w:t>
      </w:r>
      <w:r>
        <w:t xml:space="preserve"> </w:t>
      </w:r>
      <w:r>
        <w:t xml:space="preserve">следующих предположениях:</w:t>
      </w:r>
      <w:r>
        <w:br/>
      </w:r>
      <w:r>
        <w:t xml:space="preserve">1. Численность популяции жертв x и хищников y зависят только от времени</w:t>
      </w:r>
      <w:r>
        <w:t xml:space="preserve"> </w:t>
      </w:r>
      <w:r>
        <w:t xml:space="preserve">(модель не учитывает пространственное распределение популяции на</w:t>
      </w:r>
      <w:r>
        <w:t xml:space="preserve"> </w:t>
      </w:r>
      <w:r>
        <w:t xml:space="preserve">занимаемой территории)</w:t>
      </w:r>
      <w:r>
        <w:br/>
      </w:r>
      <w:r>
        <w:t xml:space="preserve">2. В отсутствии взаимодействия численность видов изменяется по модели</w:t>
      </w:r>
      <w:r>
        <w:t xml:space="preserve"> </w:t>
      </w:r>
      <w:r>
        <w:t xml:space="preserve">Мальтуса, при этом число жертв увеличивается, а число хищников падает</w:t>
      </w:r>
      <w:r>
        <w:br/>
      </w:r>
      <w:r>
        <w:t xml:space="preserve">3. Естественная смертность жертвы и естественная рождаемость хищника</w:t>
      </w:r>
      <w:r>
        <w:t xml:space="preserve"> </w:t>
      </w:r>
      <w:r>
        <w:t xml:space="preserve">считаются несущественными</w:t>
      </w:r>
      <w:r>
        <w:br/>
      </w:r>
      <w:r>
        <w:t xml:space="preserve">4. Эффект насыщения численности обеих популяций не учитывается</w:t>
      </w:r>
      <w:r>
        <w:br/>
      </w:r>
      <w:r>
        <w:t xml:space="preserve">5. Скорость роста численности жертв уменьшается пропорционально</w:t>
      </w:r>
      <w:r>
        <w:t xml:space="preserve"> </w:t>
      </w:r>
      <w:r>
        <w:t xml:space="preserve">численности хищников</w:t>
      </w:r>
      <w:r>
        <w:t xml:space="preserve"> </w:t>
      </w:r>
      <w:r>
        <w:t xml:space="preserve">[1]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p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этой модели x – число жертв, y - число хищников. Коэффициент a</w:t>
      </w:r>
      <w:r>
        <w:t xml:space="preserve"> </w:t>
      </w:r>
      <w:r>
        <w:t xml:space="preserve">описывает скорость естественного прироста числа жертв в отсутствие хищников, b</w:t>
      </w:r>
      <w:r>
        <w:t xml:space="preserve"> </w:t>
      </w:r>
      <w:r>
        <w:t xml:space="preserve">- естественное вымирание хищников, лишенных пищи в виде жертв. Вероятность</w:t>
      </w:r>
      <w:r>
        <w:t xml:space="preserve"> </w:t>
      </w:r>
      <w:r>
        <w:t xml:space="preserve">взаимодействия жертвы и хищника считается пропорциональной как количеству</w:t>
      </w:r>
      <w:r>
        <w:t xml:space="preserve"> </w:t>
      </w:r>
      <w:r>
        <w:t xml:space="preserve">жертв, так и числу самих хищников (xy). Каждый акт взаимодействия уменьшает</w:t>
      </w:r>
      <w:r>
        <w:t xml:space="preserve"> </w:t>
      </w:r>
      <w:r>
        <w:t xml:space="preserve">популяцию жертв, но способствует увеличению популяции хищников.</w:t>
      </w:r>
      <w:r>
        <w:br/>
      </w:r>
      <w:r>
        <w:t xml:space="preserve">Стационарное состояние системы (положение равновесия, не зависящее</w:t>
      </w:r>
      <w:r>
        <w:t xml:space="preserve"> </w:t>
      </w:r>
      <w:r>
        <w:t xml:space="preserve">от времени решение) будет в точке: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</m:num>
          <m:den>
            <m:r>
              <m:t>q</m:t>
            </m:r>
          </m:den>
        </m:f>
        <m:r>
          <m:rPr>
            <m:sty m:val="p"/>
          </m:rPr>
          <m:t>,</m:t>
        </m:r>
        <m:r>
          <m:t> 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p</m:t>
            </m:r>
          </m:den>
        </m:f>
      </m:oMath>
    </w:p>
    <w:bookmarkEnd w:id="22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3" w:name="математическое-решение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Математическое решение</w:t>
      </w:r>
    </w:p>
    <w:p>
      <w:pPr>
        <w:pStyle w:val="FirstParagraph"/>
      </w:pPr>
      <w:r>
        <w:t xml:space="preserve">Найдем стационарное состояние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</m:num>
          <m:den>
            <m:r>
              <m:t>q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0.33</m:t>
            </m:r>
          </m:num>
          <m:den>
            <m:r>
              <m:t>0.033</m:t>
            </m:r>
          </m:den>
        </m:f>
        <m:r>
          <m:rPr>
            <m:sty m:val="p"/>
          </m:rPr>
          <m:t>=</m:t>
        </m:r>
        <m:r>
          <m:t>10</m:t>
        </m:r>
        <m:r>
          <m:rPr>
            <m:sty m:val="p"/>
          </m:rPr>
          <m:t>,</m:t>
        </m:r>
        <m:r>
          <m:t> 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p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0.77</m:t>
            </m:r>
          </m:num>
          <m:den>
            <m:r>
              <m:t>0.077</m:t>
            </m:r>
          </m:den>
        </m:f>
        <m:r>
          <m:rPr>
            <m:sty m:val="p"/>
          </m:rPr>
          <m:t>=</m:t>
        </m:r>
        <m:r>
          <m:t>10</m:t>
        </m:r>
      </m:oMath>
      <w:r>
        <w:t xml:space="preserve">.</w:t>
      </w:r>
    </w:p>
    <w:bookmarkEnd w:id="23"/>
    <w:bookmarkStart w:id="39" w:name="решение-программными-средствами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Решение программными средствами</w:t>
      </w:r>
    </w:p>
    <w:p>
      <w:pPr>
        <w:pStyle w:val="FirstParagraph"/>
      </w:pPr>
      <w:r>
        <w:t xml:space="preserve">1.Решаем дифференциальное уравнение на языке Julia с использованием библиотеки DifferentialEquations.</w:t>
      </w:r>
      <w:r>
        <w:br/>
      </w:r>
      <w:r>
        <w:t xml:space="preserve">using PyPlot;</w:t>
      </w:r>
      <w:r>
        <w:br/>
      </w:r>
      <w:r>
        <w:t xml:space="preserve">using DifferentialEquations;</w:t>
      </w:r>
      <w:r>
        <w:br/>
      </w:r>
      <w:r>
        <w:br/>
      </w:r>
      <w:r>
        <w:t xml:space="preserve">function lorenz!(du,u,p,t)</w:t>
      </w:r>
      <w:r>
        <w:br/>
      </w:r>
      <w:r>
        <w:t xml:space="preserve">du[1] = -0.77</w:t>
      </w:r>
      <w:r>
        <w:rPr>
          <w:iCs/>
          <w:i/>
        </w:rPr>
        <w:t xml:space="preserve">u[1] + 0.077</w:t>
      </w:r>
      <w:r>
        <w:t xml:space="preserve">u[1]</w:t>
      </w:r>
      <w:r>
        <w:rPr>
          <w:iCs/>
          <w:i/>
        </w:rPr>
        <w:t xml:space="preserve">u[2]</w:t>
      </w:r>
      <w:r>
        <w:br/>
      </w:r>
      <w:r>
        <w:rPr>
          <w:iCs/>
          <w:i/>
        </w:rPr>
        <w:t xml:space="preserve">du[2] = 0.33</w:t>
      </w:r>
      <w:r>
        <w:t xml:space="preserve">u[2] - 0.033</w:t>
      </w:r>
      <w:r>
        <w:rPr>
          <w:iCs/>
          <w:i/>
        </w:rPr>
        <w:t xml:space="preserve">u[1]</w:t>
      </w:r>
      <w:r>
        <w:t xml:space="preserve">u[2]</w:t>
      </w:r>
      <w:r>
        <w:br/>
      </w:r>
      <w:r>
        <w:t xml:space="preserve">end</w:t>
      </w:r>
      <w:r>
        <w:br/>
      </w:r>
      <w:r>
        <w:br/>
      </w:r>
      <w:r>
        <w:t xml:space="preserve">u0 = [4, 9]</w:t>
      </w:r>
      <w:r>
        <w:br/>
      </w:r>
      <w:r>
        <w:t xml:space="preserve">tspan = (0.0, 100)</w:t>
      </w:r>
      <w:r>
        <w:br/>
      </w:r>
      <w:r>
        <w:t xml:space="preserve">prob = ODEProblem(lorenz!,u0,tspan)</w:t>
      </w:r>
      <w:r>
        <w:br/>
      </w:r>
      <w:r>
        <w:t xml:space="preserve">sol = solve(prob, reltol=1e-6,saveat=0.05);</w:t>
      </w:r>
      <w:r>
        <w:br/>
      </w:r>
      <w:r>
        <w:br/>
      </w:r>
      <w:r>
        <w:t xml:space="preserve">plot([sol.u[j][2] for j in collect(1:2000)] , [sol.u[j][1] for j in collect(1:2000)])</w:t>
      </w:r>
      <w:r>
        <w:br/>
      </w:r>
      <w:r>
        <w:t xml:space="preserve">xlabel(</w:t>
      </w:r>
      <w:r>
        <w:t xml:space="preserve">“</w:t>
      </w:r>
      <w:r>
        <w:t xml:space="preserve">жертвы</w:t>
      </w:r>
      <w:r>
        <w:t xml:space="preserve">”</w:t>
      </w:r>
      <w:r>
        <w:t xml:space="preserve">)</w:t>
      </w:r>
      <w:r>
        <w:br/>
      </w:r>
      <w:r>
        <w:t xml:space="preserve">ylabel(</w:t>
      </w:r>
      <w:r>
        <w:t xml:space="preserve">“</w:t>
      </w:r>
      <w:r>
        <w:t xml:space="preserve">хищники</w:t>
      </w:r>
      <w:r>
        <w:t xml:space="preserve">”</w:t>
      </w:r>
      <w:r>
        <w:t xml:space="preserve">)</w:t>
      </w:r>
      <w:r>
        <w:br/>
      </w:r>
      <w:r>
        <w:t xml:space="preserve">savefig(</w:t>
      </w:r>
      <w:r>
        <w:t xml:space="preserve">“</w:t>
      </w:r>
      <w:r>
        <w:t xml:space="preserve">predator1.jpg</w:t>
      </w:r>
      <w:r>
        <w:t xml:space="preserve">”</w:t>
      </w:r>
      <w:r>
        <w:t xml:space="preserve">)</w:t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Зависимость численности хищников от численности жертв" title="fig:" id="25" name="Picture"/>
            <a:graphic>
              <a:graphicData uri="http://schemas.openxmlformats.org/drawingml/2006/picture">
                <pic:pic>
                  <pic:nvPicPr>
                    <pic:cNvPr descr="image/predator1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Зависимость численности хищников от численности жертв</w:t>
      </w:r>
    </w:p>
    <w:p>
      <w:pPr>
        <w:pStyle w:val="BodyText"/>
      </w:pPr>
      <w:r>
        <w:t xml:space="preserve">plot(sol.t, sol.u, label = [</w:t>
      </w:r>
      <w:r>
        <w:t xml:space="preserve">“</w:t>
      </w:r>
      <w:r>
        <w:t xml:space="preserve">хищники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жертвы</w:t>
      </w:r>
      <w:r>
        <w:t xml:space="preserve">”</w:t>
      </w:r>
      <w:r>
        <w:t xml:space="preserve">])</w:t>
      </w:r>
      <w:r>
        <w:br/>
      </w:r>
      <w:r>
        <w:t xml:space="preserve">legend()</w:t>
      </w:r>
      <w:r>
        <w:br/>
      </w:r>
      <w:r>
        <w:t xml:space="preserve">xlabel(</w:t>
      </w:r>
      <w:r>
        <w:t xml:space="preserve">“</w:t>
      </w:r>
      <w:r>
        <w:t xml:space="preserve">время</w:t>
      </w:r>
      <w:r>
        <w:t xml:space="preserve">”</w:t>
      </w:r>
      <w:r>
        <w:t xml:space="preserve">)</w:t>
      </w:r>
      <w:r>
        <w:br/>
      </w:r>
      <w:r>
        <w:t xml:space="preserve">ylabel(</w:t>
      </w:r>
      <w:r>
        <w:t xml:space="preserve">“</w:t>
      </w:r>
      <w:r>
        <w:t xml:space="preserve">численность</w:t>
      </w:r>
      <w:r>
        <w:t xml:space="preserve">”</w:t>
      </w:r>
      <w:r>
        <w:t xml:space="preserve">)</w:t>
      </w:r>
      <w:r>
        <w:br/>
      </w:r>
      <w:r>
        <w:t xml:space="preserve">savefig(</w:t>
      </w:r>
      <w:r>
        <w:t xml:space="preserve">“</w:t>
      </w:r>
      <w:r>
        <w:t xml:space="preserve">predator2.jpg</w:t>
      </w:r>
      <w:r>
        <w:t xml:space="preserve">”</w:t>
      </w:r>
      <w:r>
        <w:t xml:space="preserve">)</w:t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Изменения численности хищников и численности жертв" title="fig:" id="28" name="Picture"/>
            <a:graphic>
              <a:graphicData uri="http://schemas.openxmlformats.org/drawingml/2006/picture">
                <pic:pic>
                  <pic:nvPicPr>
                    <pic:cNvPr descr="image/predator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Изменения численности хищников и численности жертв</w:t>
      </w:r>
    </w:p>
    <w:p>
      <w:pPr>
        <w:pStyle w:val="BodyText"/>
      </w:pPr>
      <w:r>
        <w:t xml:space="preserve">2.Реализация задачи на языке OpenModelica  </w:t>
      </w:r>
      <w:r>
        <w:br/>
      </w:r>
      <w:r>
        <w:t xml:space="preserve">model predator</w:t>
      </w:r>
      <w:r>
        <w:br/>
      </w:r>
      <w:r>
        <w:t xml:space="preserve">Real x;</w:t>
      </w:r>
      <w:r>
        <w:br/>
      </w:r>
      <w:r>
        <w:t xml:space="preserve">Real y;</w:t>
      </w:r>
      <w:r>
        <w:br/>
      </w:r>
      <w:r>
        <w:t xml:space="preserve">initial equation</w:t>
      </w:r>
      <w:r>
        <w:br/>
      </w:r>
      <w:r>
        <w:t xml:space="preserve">x = 4;</w:t>
      </w:r>
      <w:r>
        <w:br/>
      </w:r>
      <w:r>
        <w:t xml:space="preserve">y = 9;</w:t>
      </w:r>
      <w:r>
        <w:br/>
      </w:r>
      <w:r>
        <w:t xml:space="preserve">equation</w:t>
      </w:r>
      <w:r>
        <w:br/>
      </w:r>
      <w:r>
        <w:t xml:space="preserve">der(x) = -0.77</w:t>
      </w:r>
      <w:r>
        <w:rPr>
          <w:iCs/>
          <w:i/>
        </w:rPr>
        <w:t xml:space="preserve">x + 0.077</w:t>
      </w:r>
      <w:r>
        <w:t xml:space="preserve">x</w:t>
      </w:r>
      <w:r>
        <w:rPr>
          <w:iCs/>
          <w:i/>
        </w:rPr>
        <w:t xml:space="preserve">y;</w:t>
      </w:r>
      <w:r>
        <w:br/>
      </w:r>
      <w:r>
        <w:rPr>
          <w:iCs/>
          <w:i/>
        </w:rPr>
        <w:t xml:space="preserve">der(y) = 0.33</w:t>
      </w:r>
      <w:r>
        <w:t xml:space="preserve">y - 0.033</w:t>
      </w:r>
      <w:r>
        <w:rPr>
          <w:iCs/>
          <w:i/>
        </w:rPr>
        <w:t xml:space="preserve">x</w:t>
      </w:r>
      <w:r>
        <w:t xml:space="preserve">y;</w:t>
      </w:r>
      <w:r>
        <w:br/>
      </w:r>
      <w:r>
        <w:t xml:space="preserve">end predator;</w:t>
      </w:r>
    </w:p>
    <w:p>
      <w:pPr>
        <w:pStyle w:val="CaptionedFigure"/>
      </w:pPr>
      <w:r>
        <w:drawing>
          <wp:inline>
            <wp:extent cx="5334000" cy="2956277"/>
            <wp:effectExtent b="0" l="0" r="0" t="0"/>
            <wp:docPr descr="Зависимость численности хищников от численности жертв (openmodelica)" title="fig:" id="31" name="Picture"/>
            <a:graphic>
              <a:graphicData uri="http://schemas.openxmlformats.org/drawingml/2006/picture">
                <pic:pic>
                  <pic:nvPicPr>
                    <pic:cNvPr descr="image/predator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6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Зависимость численности хищников от численности жертв (openmodelica)</w:t>
      </w:r>
    </w:p>
    <w:p>
      <w:pPr>
        <w:pStyle w:val="CaptionedFigure"/>
      </w:pPr>
      <w:r>
        <w:drawing>
          <wp:inline>
            <wp:extent cx="5334000" cy="2956277"/>
            <wp:effectExtent b="0" l="0" r="0" t="0"/>
            <wp:docPr descr="Изменения численности хищников и численности жертв (openmodelica)" title="fig:" id="34" name="Picture"/>
            <a:graphic>
              <a:graphicData uri="http://schemas.openxmlformats.org/drawingml/2006/picture">
                <pic:pic>
                  <pic:nvPicPr>
                    <pic:cNvPr descr="image/predator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6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Изменения численности хищников и численности жертв (openmodelica)</w:t>
      </w:r>
    </w:p>
    <w:p>
      <w:pPr>
        <w:pStyle w:val="BodyText"/>
      </w:pPr>
      <w:r>
        <w:t xml:space="preserve">Проверим найденное стационарное состояние системы</w:t>
      </w:r>
    </w:p>
    <w:p>
      <w:pPr>
        <w:pStyle w:val="CaptionedFigure"/>
      </w:pPr>
      <w:r>
        <w:drawing>
          <wp:inline>
            <wp:extent cx="5334000" cy="2957634"/>
            <wp:effectExtent b="0" l="0" r="0" t="0"/>
            <wp:docPr descr="Стационарное состояние системы" title="fig:" id="37" name="Picture"/>
            <a:graphic>
              <a:graphicData uri="http://schemas.openxmlformats.org/drawingml/2006/picture">
                <pic:pic>
                  <pic:nvPicPr>
                    <pic:cNvPr descr="image/stable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7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Стационарное состояние системы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Исследована зависимость численности популяций хищниов и жертв в модели Лотки-Вольтерры ?? / ?? , ?? / ?? . Подтверждены теоретические выводы о существовании стационарной тички и колебательной природе числа особей в популяции. ??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bookmarkStart w:id="43" w:name="refs"/>
    <w:bookmarkStart w:id="42" w:name="ref-lit1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Трубецков Д.И. Феномен математической модели Лотки-Вольтерры и сходных с ней // Изв. вузов "ПНД". 2011. № 2.</w:t>
      </w:r>
    </w:p>
    <w:bookmarkEnd w:id="42"/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30" Target="media/rId30.png" /><Relationship Type="http://schemas.openxmlformats.org/officeDocument/2006/relationships/image" Id="rId27" Target="media/rId27.jpg" /><Relationship Type="http://schemas.openxmlformats.org/officeDocument/2006/relationships/image" Id="rId33" Target="media/rId33.png" /><Relationship Type="http://schemas.openxmlformats.org/officeDocument/2006/relationships/image" Id="rId36" Target="media/rId3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Живцова Анна</dc:creator>
  <dc:language>ru-RU</dc:language>
  <cp:keywords/>
  <dcterms:created xsi:type="dcterms:W3CDTF">2023-03-11T17:47:12Z</dcterms:created>
  <dcterms:modified xsi:type="dcterms:W3CDTF">2023-03-11T17:47:12Z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Лабораторная работа № 5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