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шифрования с помощью простой замены. Реализовать шифрование и дешифрование шифра Цезаря и шифра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шифрование и дешифрование шифра Цезаря и шифра Атбаш.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простой замены (подстановки) реализуются с помощью таблицы, состоящей из двух строк. В первой строке указываются символы исходного алфавита, во второй строке перечисляются символы шифроалфавита (часто являющиеся символами исходного алфавита, перечисленными в ином порядке). Каждому символу исходного алфавита ставится в соответствие символ шифроалфавита. Для шифрования текста все символы исходного сообщения (написанного с помощью исходного алфавита) заменяются на соответствующие символы шифроалфавита. Для дешифрования, наоборот, в все символы в шифростроке (состоящей из символов шифроалфавита) ставятся в соответствие символы исходного алфавита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В шифре Цезаря шифроалфавит представляет собой исходный алфавит, циклически смещенный на k символов. В шифре Атабаш исходный алфавит кроме букв содержит еще и символ пробела, а шифроалфавит является исходным алфавитом, записанным в обратном порядке.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шифрования и дешифрования шифров Цезаря и Атбаш на языке Python была написанна следующая функция.</w:t>
      </w:r>
    </w:p>
    <w:p>
      <w:pPr>
        <w:pStyle w:val="BodyText"/>
      </w:pPr>
      <w:r>
        <w:rPr>
          <w:rStyle w:val="VerbatimChar"/>
        </w:rPr>
        <w:t xml:space="preserve">def cript(alphabet, k, string):     return ''.join([alphabet[(alphabet.index(letter.lower()) + k)%len(alphabet)] for letter in string])</w:t>
      </w:r>
    </w:p>
    <w:p>
      <w:pPr>
        <w:pStyle w:val="BodyText"/>
      </w:pPr>
      <w:r>
        <w:t xml:space="preserve">Тут k – параметр смещения алфавита для шифра Цезаря. Для шифрования k &gt; 0. Для дешифрования k &lt; 0. Для шифра Атбаш</w:t>
      </w:r>
      <w:r>
        <w:t xml:space="preserve"> </w:t>
      </w:r>
      <w:r>
        <w:rPr>
          <w:rStyle w:val="VerbatimChar"/>
        </w:rPr>
        <w:t xml:space="preserve">k = len(alphabet)</w:t>
      </w:r>
      <w:r>
        <w:t xml:space="preserve">.</w:t>
      </w:r>
    </w:p>
    <w:p>
      <w:pPr>
        <w:pStyle w:val="BodyText"/>
      </w:pPr>
      <w:r>
        <w:t xml:space="preserve">Функциональность данной функции была протестирована в среде jupyter notebook (см. рис. 1).</w:t>
      </w:r>
    </w:p>
    <w:bookmarkStart w:id="26" w:name="fig:001"/>
    <w:p>
      <w:pPr>
        <w:pStyle w:val="CaptionedFigure"/>
      </w:pPr>
      <w:r>
        <w:drawing>
          <wp:inline>
            <wp:extent cx="5334000" cy="1776508"/>
            <wp:effectExtent b="0" l="0" r="0" t="0"/>
            <wp:docPr descr="Рис. 1: Тестирование программы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программы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алгоритмы шифрования с помощью простой замены, а также реализовала шифрование и дешифрование шифра Цезаря и шифра Атбаш.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29"/>
    <w:bookmarkStart w:id="30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Живцова Анна</dc:creator>
  <dc:language>ru-RU</dc:language>
  <cp:keywords/>
  <dcterms:created xsi:type="dcterms:W3CDTF">2024-09-13T17:34:39Z</dcterms:created>
  <dcterms:modified xsi:type="dcterms:W3CDTF">2024-09-13T17:34:39Z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