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 факторизации Полларда.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факторизации Полладра.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на множители – одна из первых задач, использующихся для построения криптосистем с открытым ключем.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В данной работе будем использовать</w:t>
      </w:r>
      <w:r>
        <w:t xml:space="preserve"> </w:t>
      </w:r>
      <m:oMath>
        <m:r>
          <m:t>p</m:t>
        </m:r>
      </m:oMath>
      <w:r>
        <w:t xml:space="preserve">-метод Полларда, позволяющий найит нетривиальный делитель числа. Для реализации метода нужно задать сжимающую функцию на конечном множестве. В качестве примера такой функции используется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число, у которого необходимо найти делитель.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</w:t>
      </w:r>
    </w:p>
    <w:p>
      <w:pPr>
        <w:pStyle w:val="FirstParagraph"/>
      </w:pPr>
      <w:r>
        <w:t xml:space="preserve">Для реализации алгоритма факторизации Полладра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poladr(n, c, f, a, b):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f(a, n)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f(b, n)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f(b, n)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poladr(n, c, f, a, b)        </w:t>
      </w:r>
    </w:p>
    <w:p>
      <w:pPr>
        <w:pStyle w:val="FirstParagraph"/>
      </w:pPr>
      <w:r>
        <w:t xml:space="preserve">Тут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число, у которого необходимо найти делитель,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– сжимающая функция,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начальное приближение,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 </m:t>
        </m:r>
        <m:r>
          <m:t>b</m:t>
        </m:r>
      </m:oMath>
      <w:r>
        <w:t xml:space="preserve"> </w:t>
      </w:r>
      <w:r>
        <w:t xml:space="preserve">– текущие параметры алгоритма, использующиеся в рекурсии.</w:t>
      </w:r>
    </w:p>
    <w:p>
      <w:pPr>
        <w:pStyle w:val="BodyText"/>
      </w:pPr>
      <w:r>
        <w:t xml:space="preserve">Дополнительно были реализованы функции нахождения наибольшего общего делителя и сжимающая функция на конечном множестве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nod(a,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func(x,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</w:p>
    <w:bookmarkEnd w:id="23"/>
    <w:bookmarkStart w:id="28" w:name="проверка-функциональности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функциональности программы</w:t>
      </w:r>
    </w:p>
    <w:p>
      <w:pPr>
        <w:pStyle w:val="FirstParagraph"/>
      </w:pPr>
      <w:r>
        <w:t xml:space="preserve">Функциональность данной функции была протестирована в среде jupyter notebook (см. рис. 1). Функция действительно помогла найти нетривиальный делитель числа.</w:t>
      </w:r>
    </w:p>
    <w:bookmarkStart w:id="27" w:name="fig:001"/>
    <w:p>
      <w:pPr>
        <w:pStyle w:val="CaptionedFigure"/>
      </w:pPr>
      <w:r>
        <w:drawing>
          <wp:inline>
            <wp:extent cx="2560320" cy="2987040"/>
            <wp:effectExtent b="0" l="0" r="0" t="0"/>
            <wp:docPr descr="Рис. 1: Тестирование алгоритма факторизации Полладра" title="" id="25" name="Picture"/>
            <a:graphic>
              <a:graphicData uri="http://schemas.openxmlformats.org/drawingml/2006/picture">
                <pic:pic>
                  <pic:nvPicPr>
                    <pic:cNvPr descr="image/0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алгоритма факторизации Полладра</w:t>
      </w:r>
    </w:p>
    <w:bookmarkEnd w:id="27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 факторизации Полладра, реализовала его программно и протестировала.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1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31"/>
    <w:bookmarkStart w:id="32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Живцова Анна</dc:creator>
  <dc:language>ru-RU</dc:language>
  <cp:keywords/>
  <dcterms:created xsi:type="dcterms:W3CDTF">2024-10-10T09:07:24Z</dcterms:created>
  <dcterms:modified xsi:type="dcterms:W3CDTF">2024-10-10T09:07:24Z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