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1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Subtitle"/>
      </w:pPr>
      <w:r>
        <w:t xml:space="preserve">Дисциплина: Computer Skills for Scientific Writing</w:t>
      </w:r>
    </w:p>
    <w:p>
      <w:pPr>
        <w:pStyle w:val="Author"/>
      </w:pPr>
      <w:r>
        <w:t xml:space="preserve">Живцова Анна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опции оформления таблиц</w:t>
      </w:r>
      <w:r>
        <w:t xml:space="preserve"> </w:t>
      </w:r>
      <w:r>
        <w:t xml:space="preserve">[1]</w:t>
      </w:r>
      <w:r>
        <w:t xml:space="preserve">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материал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Протестировать изученные опции оформления таблиц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</w:t>
      </w:r>
    </w:p>
    <w:bookmarkEnd w:id="10"/>
    <w:bookmarkStart w:id="25" w:name="выполнение-лабораторной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</w:t>
      </w:r>
    </w:p>
    <w:bookmarkStart w:id="15" w:name="практическая-отработка-изученного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Практическая отработка изученного</w:t>
      </w:r>
    </w:p>
    <w:p>
      <w:pPr>
        <w:pStyle w:val="FirstParagraph"/>
      </w:pPr>
      <w:r>
        <w:t xml:space="preserve">Изучив материал я создала следующую таблицу</w:t>
      </w:r>
    </w:p>
    <w:p>
      <w:pPr>
        <w:pStyle w:val="SourceCode"/>
      </w:pPr>
      <w:r>
        <w:rPr>
          <w:rStyle w:val="VerbatimChar"/>
        </w:rPr>
        <w:t xml:space="preserve">\begin{tabular}{&gt;{\itshape}l&lt;{:}cr|p{2cm}@{ : }m{2cm}!{:}b{2cm}}</w:t>
      </w:r>
      <w:r>
        <w:br/>
      </w:r>
      <w:r>
        <w:rPr>
          <w:rStyle w:val="VerbatimChar"/>
        </w:rPr>
        <w:t xml:space="preserve">Animal &amp; Food &amp; Size &amp; tro lo lo lo lo lo lo lo lo lo lo tro lo lo &amp; ioio &amp; nono \\</w:t>
      </w:r>
      <w:r>
        <w:br/>
      </w:r>
      <w:r>
        <w:rPr>
          <w:rStyle w:val="VerbatimChar"/>
        </w:rPr>
        <w:t xml:space="preserve">\toprule</w:t>
      </w:r>
      <w:r>
        <w:br/>
      </w:r>
      <w:r>
        <w:rPr>
          <w:rStyle w:val="VerbatimChar"/>
        </w:rPr>
        <w:t xml:space="preserve">dog &amp; meat &amp; medium  &amp; lala &amp; tata &amp; lolo \\</w:t>
      </w:r>
      <w:r>
        <w:br/>
      </w:r>
      <w:r>
        <w:rPr>
          <w:rStyle w:val="VerbatimChar"/>
        </w:rPr>
        <w:t xml:space="preserve">\midrule</w:t>
      </w:r>
      <w:r>
        <w:br/>
      </w:r>
      <w:r>
        <w:rPr>
          <w:rStyle w:val="VerbatimChar"/>
        </w:rPr>
        <w:t xml:space="preserve">horse &amp; hay &amp; large &amp; pupu &amp; papa &amp; meme \\</w:t>
      </w:r>
      <w:r>
        <w:br/>
      </w:r>
      <w:r>
        <w:rPr>
          <w:rStyle w:val="VerbatimChar"/>
        </w:rPr>
        <w:t xml:space="preserve">\cmidrule{2-3}</w:t>
      </w:r>
      <w:r>
        <w:br/>
      </w:r>
      <w:r>
        <w:rPr>
          <w:rStyle w:val="VerbatimChar"/>
        </w:rPr>
        <w:t xml:space="preserve">frog &amp; flies &amp; small &amp; susu &amp; nana &amp; bebe \\</w:t>
      </w:r>
      <w:r>
        <w:br/>
      </w:r>
      <w:r>
        <w:rPr>
          <w:rStyle w:val="VerbatimChar"/>
        </w:rPr>
        <w:t xml:space="preserve">\cmidrule(r){1-1}</w:t>
      </w:r>
      <w:r>
        <w:br/>
      </w:r>
      <w:r>
        <w:rPr>
          <w:rStyle w:val="VerbatimChar"/>
        </w:rPr>
        <w:t xml:space="preserve">\cmidrule(rl){2-2}</w:t>
      </w:r>
      <w:r>
        <w:br/>
      </w:r>
      <w:r>
        <w:rPr>
          <w:rStyle w:val="VerbatimChar"/>
        </w:rPr>
        <w:t xml:space="preserve">\cmidrule(l){3-3}</w:t>
      </w:r>
      <w:r>
        <w:br/>
      </w:r>
      <w:r>
        <w:rPr>
          <w:rStyle w:val="VerbatimChar"/>
        </w:rPr>
        <w:t xml:space="preserve">dada &amp; baba &amp; kaka &amp; fufu &amp; tutu &amp; mumu \\</w:t>
      </w:r>
      <w:r>
        <w:br/>
      </w:r>
      <w:r>
        <w:rPr>
          <w:rStyle w:val="VerbatimChar"/>
        </w:rPr>
        <w:t xml:space="preserve">\addlinespace</w:t>
      </w:r>
      <w:r>
        <w:br/>
      </w:r>
      <w:r>
        <w:rPr>
          <w:rStyle w:val="VerbatimChar"/>
        </w:rPr>
        <w:t xml:space="preserve">gege &amp; hehe &amp; meme &amp; nene &amp; \multicolumn{2}{c}{unknown} \\[4pt]</w:t>
      </w:r>
      <w:r>
        <w:br/>
      </w:r>
      <w:r>
        <w:rPr>
          <w:rStyle w:val="VerbatimChar"/>
        </w:rPr>
        <w:t xml:space="preserve">xexe &amp; wowo &amp; koko &amp; haha &amp; rara &amp; haha \\ </w:t>
      </w:r>
      <w:r>
        <w:br/>
      </w:r>
      <w:r>
        <w:rPr>
          <w:rStyle w:val="VerbatimChar"/>
        </w:rPr>
        <w:t xml:space="preserve">\midrule[2pt]</w:t>
      </w:r>
      <w:r>
        <w:br/>
      </w:r>
      <w:r>
        <w:rPr>
          <w:rStyle w:val="VerbatimChar"/>
        </w:rPr>
        <w:t xml:space="preserve">yaya &amp; yeye &amp; yoyo &amp; popo &amp; bobo &amp; jojo \\</w:t>
      </w:r>
      <w:r>
        <w:br/>
      </w:r>
      <w:r>
        <w:rPr>
          <w:rStyle w:val="VerbatimChar"/>
        </w:rPr>
        <w:t xml:space="preserve">\bottomrule</w:t>
      </w:r>
      <w:r>
        <w:br/>
      </w:r>
      <w:r>
        <w:rPr>
          <w:rStyle w:val="VerbatimChar"/>
        </w:rPr>
        <w:t xml:space="preserve">\end{tabular}</w:t>
      </w:r>
    </w:p>
    <w:p>
      <w:pPr>
        <w:pStyle w:val="FirstParagraph"/>
      </w:pPr>
      <w:r>
        <w:t xml:space="preserve">Для которой использовала пакеты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.</w:t>
      </w:r>
    </w:p>
    <w:p>
      <w:pPr>
        <w:pStyle w:val="BodyText"/>
      </w:pPr>
      <w:r>
        <w:t xml:space="preserve">В результатае, после компиляции таблица имела следующий вид (см. рис. 1)</w:t>
      </w:r>
    </w:p>
    <w:bookmarkStart w:id="14" w:name="fig:002"/>
    <w:p>
      <w:pPr>
        <w:pStyle w:val="CaptionedFigure"/>
      </w:pPr>
      <w:r>
        <w:drawing>
          <wp:inline>
            <wp:extent cx="5334000" cy="2497666"/>
            <wp:effectExtent b="0" l="0" r="0" t="0"/>
            <wp:docPr descr="Рис. 1: Вид таблицы" title="" id="12" name="Picture"/>
            <a:graphic>
              <a:graphicData uri="http://schemas.openxmlformats.org/drawingml/2006/picture">
                <pic:pic>
                  <pic:nvPicPr>
                    <pic:cNvPr descr="image/2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7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Вид таблицы</w:t>
      </w:r>
    </w:p>
    <w:bookmarkEnd w:id="14"/>
    <w:p>
      <w:pPr>
        <w:pStyle w:val="BodyText"/>
      </w:pPr>
      <w:r>
        <w:t xml:space="preserve">В составлении данной таблицы были использованы следующие изученные мной команды и опции:</w:t>
      </w:r>
      <w:r>
        <w:br/>
      </w:r>
      <w:r>
        <w:t xml:space="preserve">- опции горизонтального выравнивания внутри ячейки таблицы</w:t>
      </w:r>
      <w:r>
        <w:t xml:space="preserve"> </w:t>
      </w:r>
      <w:r>
        <w:rPr>
          <w:rStyle w:val="VerbatimChar"/>
        </w:rPr>
        <w:t xml:space="preserve">l, c, r, p{2cm}, m{2cm}, b{2cm}</w:t>
      </w:r>
      <w:r>
        <w:br/>
      </w:r>
      <w:r>
        <w:t xml:space="preserve">- опции, добавляющие к пробелам после столбца символы,</w:t>
      </w:r>
      <w:r>
        <w:t xml:space="preserve"> </w:t>
      </w:r>
      <w:r>
        <w:rPr>
          <w:rStyle w:val="VerbatimChar"/>
        </w:rPr>
        <w:t xml:space="preserve">|, @{:}, !{:}</w:t>
      </w:r>
      <w:r>
        <w:br/>
      </w:r>
      <w:r>
        <w:t xml:space="preserve">- опции, добавляющие до и после текста ячеек одного столбца символы ,</w:t>
      </w:r>
      <w:r>
        <w:t xml:space="preserve"> </w:t>
      </w:r>
      <w:r>
        <w:rPr>
          <w:rStyle w:val="VerbatimChar"/>
        </w:rPr>
        <w:t xml:space="preserve">&gt;{\itshape}</w:t>
      </w:r>
      <w:r>
        <w:t xml:space="preserve"> </w:t>
      </w:r>
      <w:r>
        <w:t xml:space="preserve">(до текста)</w:t>
      </w:r>
      <w:r>
        <w:t xml:space="preserve"> </w:t>
      </w:r>
      <w:r>
        <w:rPr>
          <w:rStyle w:val="VerbatimChar"/>
        </w:rPr>
        <w:t xml:space="preserve">&lt;{:}</w:t>
      </w:r>
      <w:r>
        <w:t xml:space="preserve"> </w:t>
      </w:r>
      <w:r>
        <w:t xml:space="preserve">(после текста)</w:t>
      </w:r>
      <w:r>
        <w:br/>
      </w:r>
      <w:r>
        <w:t xml:space="preserve">- Команды для горизонтальных линий таблицы</w:t>
      </w:r>
      <w:r>
        <w:t xml:space="preserve"> </w:t>
      </w:r>
      <w:r>
        <w:rPr>
          <w:rStyle w:val="VerbatimChar"/>
        </w:rPr>
        <w:t xml:space="preserve">\toprule,  \midrule,  \midrule[2pt], \cmidrule{2-3}, \cmidrule(r){1-1}, \bottomrule</w:t>
      </w:r>
      <w:r>
        <w:br/>
      </w:r>
      <w:r>
        <w:t xml:space="preserve">- команды и опции, добавляющие междустрочное расстояние</w:t>
      </w:r>
      <w:r>
        <w:t xml:space="preserve"> </w:t>
      </w:r>
      <w:r>
        <w:rPr>
          <w:rStyle w:val="VerbatimChar"/>
        </w:rPr>
        <w:t xml:space="preserve">\\[4pt],  \addlinespace</w:t>
      </w:r>
      <w:r>
        <w:br/>
      </w:r>
      <w:r>
        <w:t xml:space="preserve">- команда для объединения ячеек</w:t>
      </w:r>
      <w:r>
        <w:t xml:space="preserve"> </w:t>
      </w:r>
      <w:r>
        <w:rPr>
          <w:rStyle w:val="VerbatimChar"/>
        </w:rPr>
        <w:t xml:space="preserve">\multicolumn{2}{c}{unknown}</w:t>
      </w:r>
    </w:p>
    <w:bookmarkEnd w:id="15"/>
    <w:bookmarkStart w:id="24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t xml:space="preserve">Я создала две дополнительные таблицы. В первой ввела меньше ячеек в строке, чем объявлено. Во второй ввела больше ячеек в строке, чем объявлено. Для второй таблицы во время компиляции было выведено предупреждение (см. рис. 2) и переопределенное значение перенеслось на следующую строку. В таблице с недообъявленным значением оставленное пустым поле было пусто без лишних ошибок. вид таблиц представлен на рисунке 3.</w:t>
      </w:r>
    </w:p>
    <w:bookmarkStart w:id="19" w:name="fig:001"/>
    <w:p>
      <w:pPr>
        <w:pStyle w:val="CaptionedFigure"/>
      </w:pPr>
      <w:r>
        <w:drawing>
          <wp:inline>
            <wp:extent cx="4267200" cy="1134513"/>
            <wp:effectExtent b="0" l="0" r="0" t="0"/>
            <wp:docPr descr="Рис. 2: Предупреждение о неправильном задании таблицы" title="" id="17" name="Picture"/>
            <a:graphic>
              <a:graphicData uri="http://schemas.openxmlformats.org/drawingml/2006/picture">
                <pic:pic>
                  <pic:nvPicPr>
                    <pic:cNvPr descr="image/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34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Предупреждение о неправильном задании таблицы</w:t>
      </w:r>
    </w:p>
    <w:bookmarkEnd w:id="19"/>
    <w:bookmarkStart w:id="23" w:name="fig:003"/>
    <w:p>
      <w:pPr>
        <w:pStyle w:val="CaptionedFigure"/>
      </w:pPr>
      <w:r>
        <w:drawing>
          <wp:inline>
            <wp:extent cx="1600200" cy="537336"/>
            <wp:effectExtent b="0" l="0" r="0" t="0"/>
            <wp:docPr descr="Рис. 3: Вид таблиц с недовведенными и перевведенными ячейками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537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Вид таблиц с недовведенными и перевведенными ячейками</w:t>
      </w:r>
    </w:p>
    <w:bookmarkEnd w:id="23"/>
    <w:bookmarkEnd w:id="24"/>
    <w:bookmarkEnd w:id="25"/>
    <w:bookmarkStart w:id="2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данной работе я освоила опции оформления таблиц. Изучила и на практике применила способы горизонтального выравнивания, управления пробелами, создания горизонтальных линий, объединения ячеек, работы с размерами ячеек и талиц в целом. Также я изучила различные окружения для создания таблиц:</w:t>
      </w:r>
      <w:r>
        <w:t xml:space="preserve"> </w:t>
      </w:r>
      <w:r>
        <w:rPr>
          <w:rStyle w:val="VerbatimChar"/>
        </w:rPr>
        <w:t xml:space="preserve">tabular, tabularx, longtable</w:t>
      </w:r>
      <w:r>
        <w:t xml:space="preserve">.</w:t>
      </w:r>
    </w:p>
    <w:bookmarkEnd w:id="26"/>
    <w:bookmarkStart w:id="29" w:name="список-литературы"/>
    <w:p>
      <w:pPr>
        <w:pStyle w:val="Heading1"/>
      </w:pPr>
      <w:r>
        <w:t xml:space="preserve">Список литературы</w:t>
      </w:r>
    </w:p>
    <w:bookmarkStart w:id="28" w:name="refs"/>
    <w:bookmarkStart w:id="27" w:name="ref-boo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Львовский С.М. Набор и вёрстка в системе LaTex. Москва: МЦНМО, 2014. С. 400.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1" Target="media/rId11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Живцова Анна</dc:creator>
  <dc:language>ru-RU</dc:language>
  <cp:keywords/>
  <dcterms:created xsi:type="dcterms:W3CDTF">2025-11-06T18:23:31Z</dcterms:created>
  <dcterms:modified xsi:type="dcterms:W3CDTF">2025-11-06T18:23:31Z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Computer Skills for Scientific Writing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