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6D6F7" w14:textId="77777777" w:rsidR="004420F6" w:rsidRDefault="00000000">
      <w:pPr>
        <w:spacing w:after="80"/>
        <w:jc w:val="center"/>
      </w:pPr>
      <w:r>
        <w:rPr>
          <w:color w:val="595959"/>
          <w:sz w:val="24"/>
          <w:szCs w:val="24"/>
        </w:rPr>
        <w:t>AD 698 — Applied Generative AI for Business Analytics</w:t>
      </w:r>
    </w:p>
    <w:p w14:paraId="3C21AE27" w14:textId="77777777" w:rsidR="004420F6" w:rsidRDefault="00000000">
      <w:pPr>
        <w:spacing w:after="80"/>
        <w:jc w:val="center"/>
      </w:pPr>
      <w:r>
        <w:rPr>
          <w:b/>
          <w:bCs/>
          <w:sz w:val="40"/>
          <w:szCs w:val="40"/>
        </w:rPr>
        <w:t>Milestone 1 Design Brief</w:t>
      </w:r>
    </w:p>
    <w:p w14:paraId="7322E1B6" w14:textId="77777777" w:rsidR="004420F6" w:rsidRDefault="00000000">
      <w:pPr>
        <w:spacing w:after="80"/>
        <w:jc w:val="center"/>
      </w:pPr>
      <w:r>
        <w:rPr>
          <w:sz w:val="28"/>
          <w:szCs w:val="28"/>
        </w:rPr>
        <w:t>Section-Scoped RAG over SEC 10-K (2024)</w:t>
      </w:r>
    </w:p>
    <w:p w14:paraId="1C39F144" w14:textId="77777777" w:rsidR="004420F6" w:rsidRDefault="00000000">
      <w:pPr>
        <w:spacing w:after="320"/>
        <w:jc w:val="center"/>
      </w:pPr>
      <w:r>
        <w:rPr>
          <w:i/>
          <w:iCs/>
          <w:color w:val="595959"/>
          <w:sz w:val="24"/>
          <w:szCs w:val="24"/>
        </w:rPr>
        <w:t>Financial Performance &amp; Risk Analysis Track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4420F6" w14:paraId="2FA5DB56"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E971A0" w14:textId="77777777" w:rsidR="004420F6" w:rsidRDefault="00000000">
            <w:r>
              <w:rPr>
                <w:b/>
                <w:bCs/>
              </w:rPr>
              <w:t>Team</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B9029C" w14:textId="77777777" w:rsidR="004420F6" w:rsidRDefault="00000000">
            <w:r>
              <w:t>[ Team name — add before submission ]</w:t>
            </w:r>
          </w:p>
        </w:tc>
      </w:tr>
      <w:tr w:rsidR="004420F6" w14:paraId="43411608"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DC42B8" w14:textId="77777777" w:rsidR="004420F6" w:rsidRDefault="00000000">
            <w:r>
              <w:rPr>
                <w:b/>
                <w:bCs/>
              </w:rPr>
              <w:t>Members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F84378" w14:textId="77777777" w:rsidR="004420F6" w:rsidRDefault="00000000">
            <w:r>
              <w:t>[ Member 1 · Member 2 · Member 3 · Member 4 · Member 5 ]</w:t>
            </w:r>
          </w:p>
        </w:tc>
      </w:tr>
      <w:tr w:rsidR="004420F6" w14:paraId="0A852525"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F6F6AA" w14:textId="77777777" w:rsidR="004420F6" w:rsidRDefault="00000000">
            <w:r>
              <w:rPr>
                <w:b/>
                <w:bCs/>
              </w:rPr>
              <w:t>Domain track</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61B5B8" w14:textId="77777777" w:rsidR="004420F6" w:rsidRDefault="00000000">
            <w:r>
              <w:t>Financial Performance &amp; Risk Analysis</w:t>
            </w:r>
          </w:p>
        </w:tc>
      </w:tr>
      <w:tr w:rsidR="004420F6" w14:paraId="79B920E6"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EEB2FE" w14:textId="77777777" w:rsidR="004420F6" w:rsidRDefault="00000000">
            <w:r>
              <w:rPr>
                <w:b/>
                <w:bCs/>
              </w:rPr>
              <w:t>SEC 10-K Items</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5576BD" w14:textId="77777777" w:rsidR="004420F6" w:rsidRDefault="00000000">
            <w:r>
              <w:t>Item 6 · Item 7 · Item 7A · Item 8</w:t>
            </w:r>
          </w:p>
        </w:tc>
      </w:tr>
      <w:tr w:rsidR="004420F6" w14:paraId="48A2FC99"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301B81" w14:textId="77777777" w:rsidR="004420F6" w:rsidRDefault="00000000">
            <w:r>
              <w:rPr>
                <w:b/>
                <w:bCs/>
              </w:rPr>
              <w:t>Filing year</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9BF8C2" w14:textId="77777777" w:rsidR="004420F6" w:rsidRDefault="00000000">
            <w:r>
              <w:t>FY 2024</w:t>
            </w:r>
          </w:p>
        </w:tc>
      </w:tr>
      <w:tr w:rsidR="004420F6" w14:paraId="23CA544D"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C1566B" w14:textId="77777777" w:rsidR="004420F6" w:rsidRDefault="00000000">
            <w:r>
              <w:rPr>
                <w:b/>
                <w:bCs/>
              </w:rPr>
              <w:t>Corpus size</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1D22BC" w14:textId="77777777" w:rsidR="004420F6" w:rsidRDefault="00000000">
            <w:r>
              <w:t>15–20 firms (US publicly traded)</w:t>
            </w:r>
          </w:p>
        </w:tc>
      </w:tr>
      <w:tr w:rsidR="004420F6" w14:paraId="7BFBF43E"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10C4D2" w14:textId="77777777" w:rsidR="004420F6" w:rsidRDefault="00000000">
            <w:r>
              <w:rPr>
                <w:b/>
                <w:bCs/>
              </w:rPr>
              <w:t>Repo</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5B84A1" w14:textId="77777777" w:rsidR="004420F6" w:rsidRDefault="00000000">
            <w:r>
              <w:t>github.com/sezeybekci/AD698</w:t>
            </w:r>
          </w:p>
        </w:tc>
      </w:tr>
      <w:tr w:rsidR="004420F6" w14:paraId="78162320"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D5F3F9" w14:textId="77777777" w:rsidR="004420F6" w:rsidRDefault="00000000">
            <w:r>
              <w:rPr>
                <w:b/>
                <w:bCs/>
              </w:rPr>
              <w:t>Deployment</w:t>
            </w:r>
          </w:p>
        </w:tc>
        <w:tc>
          <w:tcPr>
            <w:tcW w:w="70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FD5E44" w14:textId="77777777" w:rsidR="004420F6" w:rsidRDefault="00000000">
            <w:r>
              <w:t>Google Colab notebook (primary); Streamlit optional for bonus</w:t>
            </w:r>
          </w:p>
        </w:tc>
      </w:tr>
    </w:tbl>
    <w:p w14:paraId="044E8D52" w14:textId="77777777" w:rsidR="004420F6" w:rsidRDefault="004420F6">
      <w:pPr>
        <w:spacing w:after="160"/>
      </w:pPr>
    </w:p>
    <w:p w14:paraId="54903EA8" w14:textId="77777777" w:rsidR="004420F6" w:rsidRDefault="00000000">
      <w:pPr>
        <w:pStyle w:val="Heading1"/>
        <w:spacing w:after="160"/>
      </w:pPr>
      <w:r>
        <w:t>1. System Objective</w:t>
      </w:r>
    </w:p>
    <w:p w14:paraId="3CC091E4" w14:textId="77777777" w:rsidR="004420F6" w:rsidRDefault="00000000">
      <w:pPr>
        <w:spacing w:after="120"/>
      </w:pPr>
      <w:r>
        <w:t>Build a section-scoped Retrieval-Augmented Generation (RAG) system that answers finance-domain questions about US public companies strictly from the 2024 10-K sections that regulators require to contain the answer. Concretely: given a natural-language question about revenue drivers, margin pressure, liquidity, market-risk exposure, accounting policy, or audit findings, the system must retrieve chunks only from Items 6, 7, 7A, and 8, cite the exact chunk IDs and Item numbers it used, and refuse to answer when the retrieved evidence is below a similarity threshold.</w:t>
      </w:r>
    </w:p>
    <w:p w14:paraId="42A9B005" w14:textId="77777777" w:rsidR="004420F6" w:rsidRDefault="00000000">
      <w:pPr>
        <w:spacing w:after="120"/>
      </w:pPr>
      <w:r>
        <w:t>This mirrors how enterprise AI systems are scoped in financial services: regulatory disclosure rules define where an answer can legally come from, and the system must enforce that boundary rather than relying on the LLM to choose what to cite.</w:t>
      </w:r>
    </w:p>
    <w:p w14:paraId="02D281A4" w14:textId="77777777" w:rsidR="004420F6" w:rsidRDefault="00000000">
      <w:pPr>
        <w:pStyle w:val="Heading1"/>
        <w:spacing w:after="160"/>
      </w:pPr>
      <w:r>
        <w:t>2. Selected SEC 10-K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4760"/>
      </w:tblGrid>
      <w:tr w:rsidR="004420F6" w14:paraId="2AD1BCA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0C4318A" w14:textId="77777777" w:rsidR="004420F6" w:rsidRDefault="00000000">
            <w:r>
              <w:rPr>
                <w:b/>
                <w:bCs/>
              </w:rPr>
              <w:t>Item</w:t>
            </w:r>
          </w:p>
        </w:tc>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1AD677B" w14:textId="77777777" w:rsidR="004420F6" w:rsidRDefault="00000000">
            <w:r>
              <w:rPr>
                <w:b/>
                <w:bCs/>
              </w:rPr>
              <w:t>Regulatory purpose</w:t>
            </w:r>
          </w:p>
        </w:tc>
        <w:tc>
          <w:tcPr>
            <w:tcW w:w="47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467BD30" w14:textId="77777777" w:rsidR="004420F6" w:rsidRDefault="00000000">
            <w:r>
              <w:rPr>
                <w:b/>
                <w:bCs/>
              </w:rPr>
              <w:t>Why it belongs in this RAG scope</w:t>
            </w:r>
          </w:p>
        </w:tc>
      </w:tr>
      <w:tr w:rsidR="004420F6" w14:paraId="2FCF46F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3FCAFB" w14:textId="77777777" w:rsidR="004420F6" w:rsidRDefault="00000000">
            <w:r>
              <w:rPr>
                <w:b/>
                <w:bCs/>
              </w:rPr>
              <w:t>Item 6</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5AD75F" w14:textId="77777777" w:rsidR="004420F6" w:rsidRDefault="00000000">
            <w:r>
              <w:t>Selected Financial Data (five-year summary).</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054FB2" w14:textId="77777777" w:rsidR="004420F6" w:rsidRDefault="00000000">
            <w:r>
              <w:t>Provides the longitudinal numeric anchor for trend questions (revenue, net income, total assets).</w:t>
            </w:r>
          </w:p>
        </w:tc>
      </w:tr>
      <w:tr w:rsidR="004420F6" w14:paraId="3A5C966F"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E34442" w14:textId="77777777" w:rsidR="004420F6" w:rsidRDefault="00000000">
            <w:r>
              <w:rPr>
                <w:b/>
                <w:bCs/>
              </w:rPr>
              <w:t>Item 7</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BE647A" w14:textId="77777777" w:rsidR="004420F6" w:rsidRDefault="00000000">
            <w:r>
              <w:t>Management Discussion &amp; Analysis (MD&amp;A).</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21879D" w14:textId="77777777" w:rsidR="004420F6" w:rsidRDefault="00000000">
            <w:r>
              <w:t>The narrative core of performance analysis — drivers, liquidity, capital allocation, critical accounting estimates.</w:t>
            </w:r>
          </w:p>
        </w:tc>
      </w:tr>
      <w:tr w:rsidR="004420F6" w14:paraId="1959AA71"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03F8AB" w14:textId="77777777" w:rsidR="004420F6" w:rsidRDefault="00000000">
            <w:r>
              <w:rPr>
                <w:b/>
                <w:bCs/>
              </w:rPr>
              <w:t>Item 7A</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677184" w14:textId="77777777" w:rsidR="004420F6" w:rsidRDefault="00000000">
            <w:r>
              <w:t>Quantitative and qualitative disclosures about market risk.</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7AB409" w14:textId="77777777" w:rsidR="004420F6" w:rsidRDefault="00000000">
            <w:r>
              <w:t>Required home of interest-rate, FX, commodity, and equity risk disclosures — the core of our risk questions.</w:t>
            </w:r>
          </w:p>
        </w:tc>
      </w:tr>
      <w:tr w:rsidR="004420F6" w14:paraId="1DDDFDC3"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EC7D7B" w14:textId="77777777" w:rsidR="004420F6" w:rsidRDefault="00000000">
            <w:r>
              <w:rPr>
                <w:b/>
                <w:bCs/>
              </w:rPr>
              <w:lastRenderedPageBreak/>
              <w:t>Item 8</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9695A6" w14:textId="77777777" w:rsidR="004420F6" w:rsidRDefault="00000000">
            <w:r>
              <w:t>Financial Statements &amp; Supplementary Data (with auditor report).</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F7E377" w14:textId="77777777" w:rsidR="004420F6" w:rsidRDefault="00000000">
            <w:r>
              <w:t>Authoritative source for accounting policies, impairment, tax reconciliation, subsequent events, critical audit matters.</w:t>
            </w:r>
          </w:p>
        </w:tc>
      </w:tr>
    </w:tbl>
    <w:p w14:paraId="685CD7CA" w14:textId="77777777" w:rsidR="004420F6" w:rsidRDefault="004420F6">
      <w:pPr>
        <w:spacing w:after="120"/>
      </w:pPr>
    </w:p>
    <w:p w14:paraId="4CCF48D5" w14:textId="77777777" w:rsidR="004420F6" w:rsidRDefault="00000000">
      <w:pPr>
        <w:spacing w:after="120"/>
      </w:pPr>
      <w:r>
        <w:t>Together these four Items cover the entire Part II "Financial Information and Market Risk" block of Form 10-K and form a coherent retrieval scope — anything the user asks about financial performance or market risk should be answerable from somewhere in this scope, and nothing outside it should be needed.</w:t>
      </w:r>
    </w:p>
    <w:p w14:paraId="4729F529" w14:textId="77777777" w:rsidR="004420F6" w:rsidRDefault="00000000">
      <w:pPr>
        <w:pStyle w:val="Heading1"/>
        <w:spacing w:after="160"/>
      </w:pPr>
      <w:r>
        <w:t>3. Retrieval Boundaries</w:t>
      </w:r>
    </w:p>
    <w:p w14:paraId="2FAF014F" w14:textId="77777777" w:rsidR="004420F6" w:rsidRDefault="00000000">
      <w:pPr>
        <w:pStyle w:val="Heading2"/>
        <w:spacing w:after="120"/>
      </w:pPr>
      <w:r>
        <w:t>3.1 In-scope question types (will answer)</w:t>
      </w:r>
    </w:p>
    <w:p w14:paraId="67D1FE40" w14:textId="77777777" w:rsidR="004420F6" w:rsidRDefault="00000000">
      <w:pPr>
        <w:pStyle w:val="ListParagraph"/>
        <w:numPr>
          <w:ilvl w:val="0"/>
          <w:numId w:val="2"/>
        </w:numPr>
        <w:spacing w:after="60"/>
      </w:pPr>
      <w:r>
        <w:t>Revenue / margin / cash-flow drivers and year-over-year attribution (Item 7).</w:t>
      </w:r>
    </w:p>
    <w:p w14:paraId="7E13D32F" w14:textId="77777777" w:rsidR="004420F6" w:rsidRDefault="00000000">
      <w:pPr>
        <w:pStyle w:val="ListParagraph"/>
        <w:numPr>
          <w:ilvl w:val="0"/>
          <w:numId w:val="2"/>
        </w:numPr>
        <w:spacing w:after="60"/>
      </w:pPr>
      <w:r>
        <w:t>Liquidity, capital allocation, debt maturity, and covenant discussion (Item 7).</w:t>
      </w:r>
    </w:p>
    <w:p w14:paraId="5999AE87" w14:textId="77777777" w:rsidR="004420F6" w:rsidRDefault="00000000">
      <w:pPr>
        <w:pStyle w:val="ListParagraph"/>
        <w:numPr>
          <w:ilvl w:val="0"/>
          <w:numId w:val="2"/>
        </w:numPr>
        <w:spacing w:after="60"/>
      </w:pPr>
      <w:r>
        <w:t>Market-risk exposure (interest rate, FX, commodity, equity) and hedge instruments (Item 7A).</w:t>
      </w:r>
    </w:p>
    <w:p w14:paraId="77C96601" w14:textId="77777777" w:rsidR="004420F6" w:rsidRDefault="00000000">
      <w:pPr>
        <w:pStyle w:val="ListParagraph"/>
        <w:numPr>
          <w:ilvl w:val="0"/>
          <w:numId w:val="2"/>
        </w:numPr>
        <w:spacing w:after="60"/>
      </w:pPr>
      <w:r>
        <w:t>Accounting policies, goodwill/intangible impairment, tax reconciliation, subsequent events (Item 8).</w:t>
      </w:r>
    </w:p>
    <w:p w14:paraId="045B22F6" w14:textId="77777777" w:rsidR="004420F6" w:rsidRDefault="00000000">
      <w:pPr>
        <w:pStyle w:val="ListParagraph"/>
        <w:numPr>
          <w:ilvl w:val="0"/>
          <w:numId w:val="2"/>
        </w:numPr>
        <w:spacing w:after="60"/>
      </w:pPr>
      <w:r>
        <w:t>Critical audit matters and material-weakness disclosures that appear within the audit report inside Item 8.</w:t>
      </w:r>
    </w:p>
    <w:p w14:paraId="3758EEBD" w14:textId="77777777" w:rsidR="004420F6" w:rsidRDefault="00000000">
      <w:pPr>
        <w:pStyle w:val="ListParagraph"/>
        <w:numPr>
          <w:ilvl w:val="0"/>
          <w:numId w:val="2"/>
        </w:numPr>
        <w:spacing w:after="60"/>
      </w:pPr>
      <w:r>
        <w:t>Longitudinal numeric trends over the five-year window (Item 6).</w:t>
      </w:r>
    </w:p>
    <w:p w14:paraId="69CBAB6A" w14:textId="77777777" w:rsidR="004420F6" w:rsidRDefault="00000000">
      <w:pPr>
        <w:pStyle w:val="Heading2"/>
        <w:spacing w:after="120"/>
      </w:pPr>
      <w:r>
        <w:t>3.2 Out-of-scope question types (will refuse)</w:t>
      </w:r>
    </w:p>
    <w:p w14:paraId="457BEAC8" w14:textId="77777777" w:rsidR="004420F6" w:rsidRDefault="00000000">
      <w:pPr>
        <w:pStyle w:val="ListParagraph"/>
        <w:numPr>
          <w:ilvl w:val="0"/>
          <w:numId w:val="2"/>
        </w:numPr>
        <w:spacing w:after="60"/>
      </w:pPr>
      <w:r>
        <w:t>Business strategy, product-line, or R&amp;D roadmap (lives in Item 1).</w:t>
      </w:r>
    </w:p>
    <w:p w14:paraId="3DEADC5D" w14:textId="77777777" w:rsidR="004420F6" w:rsidRDefault="00000000">
      <w:pPr>
        <w:pStyle w:val="ListParagraph"/>
        <w:numPr>
          <w:ilvl w:val="0"/>
          <w:numId w:val="2"/>
        </w:numPr>
        <w:spacing w:after="60"/>
      </w:pPr>
      <w:r>
        <w:t>Cybersecurity or enterprise-risk disclosure (lives in Item 1A / 1C).</w:t>
      </w:r>
    </w:p>
    <w:p w14:paraId="7614B03A" w14:textId="77777777" w:rsidR="004420F6" w:rsidRDefault="00000000">
      <w:pPr>
        <w:pStyle w:val="ListParagraph"/>
        <w:numPr>
          <w:ilvl w:val="0"/>
          <w:numId w:val="2"/>
        </w:numPr>
        <w:spacing w:after="60"/>
      </w:pPr>
      <w:r>
        <w:t>Legal proceedings (Item 3) — even if financially material.</w:t>
      </w:r>
    </w:p>
    <w:p w14:paraId="12B9961D" w14:textId="77777777" w:rsidR="004420F6" w:rsidRDefault="00000000">
      <w:pPr>
        <w:pStyle w:val="ListParagraph"/>
        <w:numPr>
          <w:ilvl w:val="0"/>
          <w:numId w:val="2"/>
        </w:numPr>
        <w:spacing w:after="60"/>
      </w:pPr>
      <w:r>
        <w:t>Board composition, executive compensation, ownership concentration (Items 10–13).</w:t>
      </w:r>
    </w:p>
    <w:p w14:paraId="74C07F5E" w14:textId="77777777" w:rsidR="004420F6" w:rsidRDefault="00000000">
      <w:pPr>
        <w:pStyle w:val="ListParagraph"/>
        <w:numPr>
          <w:ilvl w:val="0"/>
          <w:numId w:val="2"/>
        </w:numPr>
        <w:spacing w:after="60"/>
      </w:pPr>
      <w:r>
        <w:t>Property and facility footprint (Item 2).</w:t>
      </w:r>
    </w:p>
    <w:p w14:paraId="17E33921" w14:textId="77777777" w:rsidR="004420F6" w:rsidRDefault="00000000">
      <w:pPr>
        <w:pStyle w:val="ListParagraph"/>
        <w:numPr>
          <w:ilvl w:val="0"/>
          <w:numId w:val="2"/>
        </w:numPr>
        <w:spacing w:after="60"/>
      </w:pPr>
      <w:r>
        <w:t>Anything requiring the model to combine multiple firms into a comparative claim unless the retrieved chunks themselves contain that comparison.</w:t>
      </w:r>
    </w:p>
    <w:p w14:paraId="031363C2" w14:textId="77777777" w:rsidR="004420F6" w:rsidRDefault="00000000">
      <w:pPr>
        <w:pStyle w:val="Heading2"/>
        <w:spacing w:after="120"/>
      </w:pPr>
      <w:r>
        <w:t>3.3 Enforcement mechanism</w:t>
      </w:r>
    </w:p>
    <w:p w14:paraId="19E6C8DE" w14:textId="77777777" w:rsidR="004420F6" w:rsidRDefault="00000000">
      <w:pPr>
        <w:spacing w:after="120"/>
      </w:pPr>
      <w:r>
        <w:t>Every chunk carries an item metadata tag. At query time, the retriever requests top-k candidates from the FAISS index and then applies a hard allow-list filter: candidate.item ∈ {Item 6, Item 7, Item 7A, Item 8}. This is a post-filter, not a soft prompt instruction — the LLM never sees out-of-scope text. The same filter is asserted again in evaluation (Section 5), which sweeps all generated answers and fails the run if any citation references an Item outside the allow-list.</w:t>
      </w:r>
    </w:p>
    <w:p w14:paraId="45B4B9C1" w14:textId="77777777" w:rsidR="004420F6" w:rsidRDefault="00000000">
      <w:pPr>
        <w:pStyle w:val="Heading1"/>
        <w:spacing w:after="160"/>
      </w:pPr>
      <w:r>
        <w:t>4. Anticipated Data Cleaning Challenges</w:t>
      </w:r>
    </w:p>
    <w:p w14:paraId="4146E812" w14:textId="77777777" w:rsidR="004420F6" w:rsidRDefault="00000000">
      <w:pPr>
        <w:pStyle w:val="ListParagraph"/>
        <w:numPr>
          <w:ilvl w:val="0"/>
          <w:numId w:val="2"/>
        </w:numPr>
        <w:spacing w:after="60"/>
      </w:pPr>
      <w:r>
        <w:rPr>
          <w:b/>
          <w:bCs/>
        </w:rPr>
        <w:t xml:space="preserve">Table-of-contents bleed. </w:t>
      </w:r>
      <w:r>
        <w:t>Every 10-K starts with a Part-II/Item-N table of contents that uses the same "Item 7." heading we key on. A naive regex captures both the TOC entry and the real heading and concatenates them. Mitigation: require ≥400 characters of body text between consecutive item hits; TOC entries cluster and get dropped.</w:t>
      </w:r>
    </w:p>
    <w:p w14:paraId="5841D4E7" w14:textId="77777777" w:rsidR="004420F6" w:rsidRDefault="00000000">
      <w:pPr>
        <w:pStyle w:val="ListParagraph"/>
        <w:numPr>
          <w:ilvl w:val="0"/>
          <w:numId w:val="2"/>
        </w:numPr>
        <w:spacing w:after="60"/>
      </w:pPr>
      <w:r>
        <w:rPr>
          <w:b/>
          <w:bCs/>
        </w:rPr>
        <w:t xml:space="preserve">Financial-table density in Item 8. </w:t>
      </w:r>
      <w:r>
        <w:t>Item 8 is dominated by HTML tables with long runs of numbers that dominate embeddings and push semantic text out of the top-k. Mitigation: replace every &lt;table&gt; with a [TABLE] placeholder in the text corpus; index tabular data separately in a follow-up iteration.</w:t>
      </w:r>
    </w:p>
    <w:p w14:paraId="70917E01" w14:textId="77777777" w:rsidR="004420F6" w:rsidRDefault="00000000">
      <w:pPr>
        <w:pStyle w:val="ListParagraph"/>
        <w:numPr>
          <w:ilvl w:val="0"/>
          <w:numId w:val="2"/>
        </w:numPr>
        <w:spacing w:after="60"/>
      </w:pPr>
      <w:r>
        <w:rPr>
          <w:b/>
          <w:bCs/>
        </w:rPr>
        <w:lastRenderedPageBreak/>
        <w:t xml:space="preserve">Repeated page headers / footers. </w:t>
      </w:r>
      <w:r>
        <w:t>Filings rendered from Word often inject "Company Name | 2024 Form 10-K | Page N" on every page. Mitigation: regex pattern for that exact structure plus a standalone-digit-line pattern.</w:t>
      </w:r>
    </w:p>
    <w:p w14:paraId="189BCF45" w14:textId="77777777" w:rsidR="004420F6" w:rsidRDefault="00000000">
      <w:pPr>
        <w:pStyle w:val="ListParagraph"/>
        <w:numPr>
          <w:ilvl w:val="0"/>
          <w:numId w:val="2"/>
        </w:numPr>
        <w:spacing w:after="60"/>
      </w:pPr>
      <w:r>
        <w:rPr>
          <w:b/>
          <w:bCs/>
        </w:rPr>
        <w:t xml:space="preserve">Signature blocks at the end of Item 9A or the filing. </w:t>
      </w:r>
      <w:r>
        <w:t>They contain recurring legalese that pollutes MD&amp;A-adjacent retrieval. Mitigation: detect and strip the signature paragraph beginning with "Pursuant to the requirements…".</w:t>
      </w:r>
    </w:p>
    <w:p w14:paraId="2C6B5AEA" w14:textId="77777777" w:rsidR="004420F6" w:rsidRDefault="00000000">
      <w:pPr>
        <w:pStyle w:val="ListParagraph"/>
        <w:numPr>
          <w:ilvl w:val="0"/>
          <w:numId w:val="2"/>
        </w:numPr>
        <w:spacing w:after="60"/>
      </w:pPr>
      <w:r>
        <w:rPr>
          <w:b/>
          <w:bCs/>
        </w:rPr>
        <w:t xml:space="preserve">Smart-quote and non-ASCII artifacts from PDF→HTML conversion. </w:t>
      </w:r>
      <w:r>
        <w:t>Mitigation: NFKC-normalize text and html.unescape() at load time.</w:t>
      </w:r>
    </w:p>
    <w:p w14:paraId="2D8B9C79" w14:textId="77777777" w:rsidR="004420F6" w:rsidRDefault="00000000">
      <w:pPr>
        <w:pStyle w:val="ListParagraph"/>
        <w:numPr>
          <w:ilvl w:val="0"/>
          <w:numId w:val="2"/>
        </w:numPr>
        <w:spacing w:after="60"/>
      </w:pPr>
      <w:r>
        <w:rPr>
          <w:b/>
          <w:bCs/>
        </w:rPr>
        <w:t xml:space="preserve">Heading variants. </w:t>
      </w:r>
      <w:r>
        <w:t>"ITEM 7 - MANAGEMENT'S DISCUSSION…", "Item 7.\u2003Management's Discussion…", "Item 7:" all appear. Mitigation: case-insensitive multi-line regex with optional punctuation suffix [. - — :].</w:t>
      </w:r>
    </w:p>
    <w:p w14:paraId="5FFEA326" w14:textId="77777777" w:rsidR="004420F6" w:rsidRDefault="00000000">
      <w:pPr>
        <w:pStyle w:val="ListParagraph"/>
        <w:numPr>
          <w:ilvl w:val="0"/>
          <w:numId w:val="2"/>
        </w:numPr>
        <w:spacing w:after="60"/>
      </w:pPr>
      <w:r>
        <w:rPr>
          <w:b/>
          <w:bCs/>
        </w:rPr>
        <w:t xml:space="preserve">Short-section edge case. </w:t>
      </w:r>
      <w:r>
        <w:t>A firm with "Not applicable" under Item 7A will produce a 20-character body between items. Mitigation: skip sections under 500 characters and log them in a coverage report.</w:t>
      </w:r>
    </w:p>
    <w:p w14:paraId="46C5D6CD" w14:textId="77777777" w:rsidR="004420F6" w:rsidRDefault="00000000">
      <w:pPr>
        <w:pStyle w:val="ListParagraph"/>
        <w:numPr>
          <w:ilvl w:val="0"/>
          <w:numId w:val="2"/>
        </w:numPr>
        <w:spacing w:after="60"/>
      </w:pPr>
      <w:r>
        <w:rPr>
          <w:b/>
          <w:bCs/>
        </w:rPr>
        <w:t xml:space="preserve">Boilerplate forward-looking-statement disclaimers. </w:t>
      </w:r>
      <w:r>
        <w:t>Present at the top of MD&amp;A in many firms, repeating across the corpus. They do not carry firm-specific signal and will cluster in retrieval results for generic questions. Mitigation: noted for a later cleaning pass; not removed in M1 because the text is legitimately in the section.</w:t>
      </w:r>
    </w:p>
    <w:p w14:paraId="2ECE42D3" w14:textId="77777777" w:rsidR="004420F6" w:rsidRDefault="00000000">
      <w:pPr>
        <w:pStyle w:val="Heading1"/>
        <w:spacing w:after="160"/>
      </w:pPr>
      <w:r>
        <w:t>5. Anticipated Retrieval Risks</w:t>
      </w:r>
    </w:p>
    <w:p w14:paraId="39E67604" w14:textId="77777777" w:rsidR="004420F6" w:rsidRDefault="00000000">
      <w:pPr>
        <w:pStyle w:val="ListParagraph"/>
        <w:numPr>
          <w:ilvl w:val="0"/>
          <w:numId w:val="2"/>
        </w:numPr>
        <w:spacing w:after="60"/>
      </w:pPr>
      <w:r>
        <w:rPr>
          <w:b/>
          <w:bCs/>
        </w:rPr>
        <w:t xml:space="preserve">Cross-firm contamination. </w:t>
      </w:r>
      <w:r>
        <w:t>A question like "How does liquidity look?" should return chunks for the specific firm in focus, not the best semantically matching chunk from any firm. Mitigation: the Milestone 4 run scopes each question to one firm at a time via an injected "(Firm: X)" suffix; a later iteration will add metadata filtering on ticker/CIK.</w:t>
      </w:r>
    </w:p>
    <w:p w14:paraId="594A375E" w14:textId="77777777" w:rsidR="004420F6" w:rsidRDefault="00000000">
      <w:pPr>
        <w:pStyle w:val="ListParagraph"/>
        <w:numPr>
          <w:ilvl w:val="0"/>
          <w:numId w:val="2"/>
        </w:numPr>
        <w:spacing w:after="60"/>
      </w:pPr>
      <w:r>
        <w:rPr>
          <w:b/>
          <w:bCs/>
        </w:rPr>
        <w:t xml:space="preserve">Parametric-knowledge leakage in generation. </w:t>
      </w:r>
      <w:r>
        <w:t>LLMs trained on the public web have seen 10-K boilerplate and may answer from memory even with strict prompts. Mitigation: temperature 0, enforced JSON schema with "refused" field, refusal when top-1 similarity &lt; 0.20, and an LLM-as-judge hallucination spot-check that compares each answer against the cited chunk text.</w:t>
      </w:r>
    </w:p>
    <w:p w14:paraId="0F3AE8AB" w14:textId="77777777" w:rsidR="004420F6" w:rsidRDefault="00000000">
      <w:pPr>
        <w:pStyle w:val="ListParagraph"/>
        <w:numPr>
          <w:ilvl w:val="0"/>
          <w:numId w:val="2"/>
        </w:numPr>
        <w:spacing w:after="60"/>
      </w:pPr>
      <w:r>
        <w:rPr>
          <w:b/>
          <w:bCs/>
        </w:rPr>
        <w:t xml:space="preserve">Over-retrieval of generic forward-looking disclaimers. </w:t>
      </w:r>
      <w:r>
        <w:t>Every firm repeats the same risk-language preamble. These chunks are high-similarity against almost any risk question. Mitigation: monitor top-1 chunks in eval; if dominated by this boilerplate, add a rule to boost chunks whose embedding distance from a "boilerplate centroid" exceeds a threshold.</w:t>
      </w:r>
    </w:p>
    <w:p w14:paraId="61FCA197" w14:textId="77777777" w:rsidR="004420F6" w:rsidRDefault="00000000">
      <w:pPr>
        <w:pStyle w:val="ListParagraph"/>
        <w:numPr>
          <w:ilvl w:val="0"/>
          <w:numId w:val="2"/>
        </w:numPr>
        <w:spacing w:after="60"/>
      </w:pPr>
      <w:r>
        <w:rPr>
          <w:b/>
          <w:bCs/>
        </w:rPr>
        <w:t xml:space="preserve">Embedding-model domain gap. </w:t>
      </w:r>
      <w:r>
        <w:t>Default sentence-transformers are trained on general-domain text; finance-specific terminology (e.g., "FIFO reserve", "non-cash lease amortization") may match poorly. Mitigation: use BAAI/bge-small-en-v1.5 (strong MTEB finance scores); plan a cheap ablation with a finance-domain encoder in M5.</w:t>
      </w:r>
    </w:p>
    <w:p w14:paraId="33D003E9" w14:textId="77777777" w:rsidR="004420F6" w:rsidRDefault="00000000">
      <w:pPr>
        <w:pStyle w:val="ListParagraph"/>
        <w:numPr>
          <w:ilvl w:val="0"/>
          <w:numId w:val="2"/>
        </w:numPr>
        <w:spacing w:after="60"/>
      </w:pPr>
      <w:r>
        <w:rPr>
          <w:b/>
          <w:bCs/>
        </w:rPr>
        <w:t xml:space="preserve">Numeric-table answer scope mismatch. </w:t>
      </w:r>
      <w:r>
        <w:t>Users will ask "What was Apple's Q4 revenue?" expecting a single number. Our system is narrative-oriented and will return MD&amp;A paraphrases. Mitigation: document this boundary in the README; route numeric-lookup questions to a future structured-table retriever.</w:t>
      </w:r>
    </w:p>
    <w:p w14:paraId="4E32C441" w14:textId="77777777" w:rsidR="004420F6" w:rsidRDefault="00000000">
      <w:pPr>
        <w:pStyle w:val="Heading1"/>
        <w:spacing w:after="160"/>
      </w:pPr>
      <w:r>
        <w:t>6. Initial Question Pack (15 structured domain questions)</w:t>
      </w:r>
    </w:p>
    <w:p w14:paraId="0C9FDDD0" w14:textId="77777777" w:rsidR="004420F6" w:rsidRDefault="00000000">
      <w:pPr>
        <w:spacing w:after="120"/>
      </w:pPr>
      <w:r>
        <w:t>These questions will also be used for evaluation in Milestone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400"/>
        <w:gridCol w:w="7160"/>
      </w:tblGrid>
      <w:tr w:rsidR="004420F6" w14:paraId="1A1331C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C0D3320" w14:textId="77777777" w:rsidR="004420F6" w:rsidRDefault="00000000">
            <w:r>
              <w:rPr>
                <w:b/>
                <w:bCs/>
              </w:rPr>
              <w:t>QID</w:t>
            </w:r>
          </w:p>
        </w:tc>
        <w:tc>
          <w:tcPr>
            <w:tcW w:w="1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16F462A" w14:textId="77777777" w:rsidR="004420F6" w:rsidRDefault="00000000">
            <w:r>
              <w:rPr>
                <w:b/>
                <w:bCs/>
              </w:rPr>
              <w:t>Primary Item</w:t>
            </w:r>
          </w:p>
        </w:tc>
        <w:tc>
          <w:tcPr>
            <w:tcW w:w="71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4E3968B" w14:textId="77777777" w:rsidR="004420F6" w:rsidRDefault="00000000">
            <w:r>
              <w:rPr>
                <w:b/>
                <w:bCs/>
              </w:rPr>
              <w:t>Question</w:t>
            </w:r>
          </w:p>
        </w:tc>
      </w:tr>
      <w:tr w:rsidR="004420F6" w14:paraId="4A6F84D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6A8779" w14:textId="77777777" w:rsidR="004420F6" w:rsidRDefault="00000000">
            <w:r>
              <w:lastRenderedPageBreak/>
              <w:t>Q01</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DC0C6B" w14:textId="77777777" w:rsidR="004420F6" w:rsidRDefault="00000000">
            <w:r>
              <w:t>Item 7</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D52815" w14:textId="77777777" w:rsidR="004420F6" w:rsidRDefault="00000000">
            <w:r>
              <w:t>What are the primary drivers of revenue growth or decline reported by the company in fiscal 2024?</w:t>
            </w:r>
          </w:p>
        </w:tc>
      </w:tr>
      <w:tr w:rsidR="004420F6" w14:paraId="47E5BDD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483CCB" w14:textId="77777777" w:rsidR="004420F6" w:rsidRDefault="00000000">
            <w:r>
              <w:t>Q02</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5107EB" w14:textId="77777777" w:rsidR="004420F6" w:rsidRDefault="00000000">
            <w:r>
              <w:t>Item 7</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A9A9D9" w14:textId="77777777" w:rsidR="004420F6" w:rsidRDefault="00000000">
            <w:r>
              <w:t>How does management attribute margin pressure — to labor costs, inflation, supply chain, or macro factors?</w:t>
            </w:r>
          </w:p>
        </w:tc>
      </w:tr>
      <w:tr w:rsidR="004420F6" w14:paraId="2B21A35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B0393E" w14:textId="77777777" w:rsidR="004420F6" w:rsidRDefault="00000000">
            <w:r>
              <w:t>Q03</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90E773" w14:textId="77777777" w:rsidR="004420F6" w:rsidRDefault="00000000">
            <w:r>
              <w:t>Item 7</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0BFE26" w14:textId="77777777" w:rsidR="004420F6" w:rsidRDefault="00000000">
            <w:r>
              <w:t>What does management say about liquidity and capital resources heading into the next fiscal year?</w:t>
            </w:r>
          </w:p>
        </w:tc>
      </w:tr>
      <w:tr w:rsidR="004420F6" w14:paraId="7121EF5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840889" w14:textId="77777777" w:rsidR="004420F6" w:rsidRDefault="00000000">
            <w:r>
              <w:t>Q04</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4857FF" w14:textId="77777777" w:rsidR="004420F6" w:rsidRDefault="00000000">
            <w:r>
              <w:t>Item 7</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649E84" w14:textId="77777777" w:rsidR="004420F6" w:rsidRDefault="00000000">
            <w:r>
              <w:t>Does the company report material changes in segment revenue mix?</w:t>
            </w:r>
          </w:p>
        </w:tc>
      </w:tr>
      <w:tr w:rsidR="004420F6" w14:paraId="244D162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E8B294" w14:textId="77777777" w:rsidR="004420F6" w:rsidRDefault="00000000">
            <w:r>
              <w:t>Q05</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17B1E8" w14:textId="77777777" w:rsidR="004420F6" w:rsidRDefault="00000000">
            <w:r>
              <w:t>Item 8</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10D876" w14:textId="77777777" w:rsidR="004420F6" w:rsidRDefault="00000000">
            <w:r>
              <w:t>How is cash flow from operations reconciled to net income?</w:t>
            </w:r>
          </w:p>
        </w:tc>
      </w:tr>
      <w:tr w:rsidR="004420F6" w14:paraId="0F4B510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570C70" w14:textId="77777777" w:rsidR="004420F6" w:rsidRDefault="00000000">
            <w:r>
              <w:t>Q06</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8508B7" w14:textId="77777777" w:rsidR="004420F6" w:rsidRDefault="00000000">
            <w:r>
              <w:t>Item 7</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AC4120" w14:textId="77777777" w:rsidR="004420F6" w:rsidRDefault="00000000">
            <w:r>
              <w:t>What capital-expenditure categories are disclosed, and are any linked to technology or AI investment?</w:t>
            </w:r>
          </w:p>
        </w:tc>
      </w:tr>
      <w:tr w:rsidR="004420F6" w14:paraId="2012F8A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6F47E3" w14:textId="77777777" w:rsidR="004420F6" w:rsidRDefault="00000000">
            <w:r>
              <w:t>Q07</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25B5F7" w14:textId="77777777" w:rsidR="004420F6" w:rsidRDefault="00000000">
            <w:r>
              <w:t>Item 7A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C2B127" w14:textId="77777777" w:rsidR="004420F6" w:rsidRDefault="00000000">
            <w:r>
              <w:t>What interest-rate risk is disclosed, and how is it quantified (VaR, sensitivity, hedge notional)?</w:t>
            </w:r>
          </w:p>
        </w:tc>
      </w:tr>
      <w:tr w:rsidR="004420F6" w14:paraId="5248CAF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D96C65" w14:textId="77777777" w:rsidR="004420F6" w:rsidRDefault="00000000">
            <w:r>
              <w:t>Q08</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2016BD" w14:textId="77777777" w:rsidR="004420F6" w:rsidRDefault="00000000">
            <w:r>
              <w:t>Item 7A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152567" w14:textId="77777777" w:rsidR="004420F6" w:rsidRDefault="00000000">
            <w:r>
              <w:t>What foreign-exchange risk is disclosed, and which currencies are named?</w:t>
            </w:r>
          </w:p>
        </w:tc>
      </w:tr>
      <w:tr w:rsidR="004420F6" w14:paraId="700087F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9F4ACF" w14:textId="77777777" w:rsidR="004420F6" w:rsidRDefault="00000000">
            <w:r>
              <w:t>Q09</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05C24F" w14:textId="77777777" w:rsidR="004420F6" w:rsidRDefault="00000000">
            <w:r>
              <w:t>Item 7A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FC4C1B" w14:textId="77777777" w:rsidR="004420F6" w:rsidRDefault="00000000">
            <w:r>
              <w:t>Is commodity or input-cost exposure discussed, and are derivatives used to hedge it?</w:t>
            </w:r>
          </w:p>
        </w:tc>
      </w:tr>
      <w:tr w:rsidR="004420F6" w14:paraId="096E9C3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6C041D" w14:textId="77777777" w:rsidR="004420F6" w:rsidRDefault="00000000">
            <w:r>
              <w:t>Q10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E6A506" w14:textId="77777777" w:rsidR="004420F6" w:rsidRDefault="00000000">
            <w:r>
              <w:t>Item 7A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55C4E0" w14:textId="77777777" w:rsidR="004420F6" w:rsidRDefault="00000000">
            <w:r>
              <w:t>How does management characterize equity-market or counterparty credit risk?</w:t>
            </w:r>
          </w:p>
        </w:tc>
      </w:tr>
      <w:tr w:rsidR="004420F6" w14:paraId="76F4A4B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6BD7D3" w14:textId="77777777" w:rsidR="004420F6" w:rsidRDefault="00000000">
            <w:r>
              <w:t>Q11</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439E6F" w14:textId="77777777" w:rsidR="004420F6" w:rsidRDefault="00000000">
            <w:r>
              <w:t>Item 8</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21C7A4" w14:textId="77777777" w:rsidR="004420F6" w:rsidRDefault="00000000">
            <w:r>
              <w:t>What revenue-recognition policy is described in the financial-statement footnotes?</w:t>
            </w:r>
          </w:p>
        </w:tc>
      </w:tr>
      <w:tr w:rsidR="004420F6" w14:paraId="1E3B12E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5FB48F" w14:textId="77777777" w:rsidR="004420F6" w:rsidRDefault="00000000">
            <w:r>
              <w:t>Q12</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E8EB7" w14:textId="77777777" w:rsidR="004420F6" w:rsidRDefault="00000000">
            <w:r>
              <w:t>Item 8</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D5E83B" w14:textId="77777777" w:rsidR="004420F6" w:rsidRDefault="00000000">
            <w:r>
              <w:t>Does the company report goodwill or intangible-asset impairment in fiscal 2024? If so, how much?</w:t>
            </w:r>
          </w:p>
        </w:tc>
      </w:tr>
      <w:tr w:rsidR="004420F6" w14:paraId="42B1033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50D7F2" w14:textId="77777777" w:rsidR="004420F6" w:rsidRDefault="00000000">
            <w:r>
              <w:t>Q13</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794950" w14:textId="77777777" w:rsidR="004420F6" w:rsidRDefault="00000000">
            <w:r>
              <w:t>Item 8</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FE5935" w14:textId="77777777" w:rsidR="004420F6" w:rsidRDefault="00000000">
            <w:r>
              <w:t>What are the stated income-tax rate and the reconciling items to the statutory rate?</w:t>
            </w:r>
          </w:p>
        </w:tc>
      </w:tr>
      <w:tr w:rsidR="004420F6" w14:paraId="2DF5453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D65C2F" w14:textId="77777777" w:rsidR="004420F6" w:rsidRDefault="00000000">
            <w:r>
              <w:t>Q14</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9B37D1" w14:textId="77777777" w:rsidR="004420F6" w:rsidRDefault="00000000">
            <w:r>
              <w:t>Item 8</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B8FE02" w14:textId="77777777" w:rsidR="004420F6" w:rsidRDefault="00000000">
            <w:r>
              <w:t>What subsequent events are disclosed after the balance-sheet date?</w:t>
            </w:r>
          </w:p>
        </w:tc>
      </w:tr>
      <w:tr w:rsidR="004420F6" w14:paraId="3F269B5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6DAC3F" w14:textId="77777777" w:rsidR="004420F6" w:rsidRDefault="00000000">
            <w:r>
              <w:t>Q15</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75AF1F" w14:textId="77777777" w:rsidR="004420F6" w:rsidRDefault="00000000">
            <w:r>
              <w:t>Item 8</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CC27FA" w14:textId="77777777" w:rsidR="004420F6" w:rsidRDefault="00000000">
            <w:r>
              <w:t>Does the auditor flag any critical audit matters, and what do they relate to?</w:t>
            </w:r>
          </w:p>
        </w:tc>
      </w:tr>
    </w:tbl>
    <w:p w14:paraId="4722BD5D" w14:textId="77777777" w:rsidR="004420F6" w:rsidRDefault="004420F6">
      <w:pPr>
        <w:spacing w:after="120"/>
      </w:pPr>
    </w:p>
    <w:p w14:paraId="1AC76151" w14:textId="77777777" w:rsidR="004420F6" w:rsidRDefault="00000000">
      <w:pPr>
        <w:pStyle w:val="Heading1"/>
        <w:spacing w:after="160"/>
      </w:pPr>
      <w:r>
        <w:t>7. Proposed System Architecture</w:t>
      </w:r>
    </w:p>
    <w:p w14:paraId="6DED33AB" w14:textId="77777777" w:rsidR="004420F6" w:rsidRDefault="00000000">
      <w:pPr>
        <w:spacing w:after="120"/>
      </w:pPr>
      <w:r>
        <w:t>The pipeline is linear with cached intermediates: each stage writes to a file so subsequent stages can re-run in isolation. Retrieval is a hard post-filter, not a prompt hint.</w:t>
      </w:r>
    </w:p>
    <w:p w14:paraId="3FE41FC2" w14:textId="77777777" w:rsidR="004420F6" w:rsidRDefault="00000000">
      <w:pPr>
        <w:spacing w:after="120"/>
      </w:pPr>
      <w:r>
        <w:rPr>
          <w:rFonts w:ascii="Consolas" w:eastAsia="Consolas" w:hAnsi="Consolas" w:cs="Consolas"/>
          <w:sz w:val="18"/>
          <w:szCs w:val="18"/>
        </w:rPr>
        <w:t xml:space="preserve">   Google Drive                                                            </w:t>
      </w:r>
      <w:r>
        <w:rPr>
          <w:rFonts w:ascii="Consolas" w:eastAsia="Consolas" w:hAnsi="Consolas" w:cs="Consolas"/>
        </w:rPr>
        <w:br/>
      </w:r>
      <w:r>
        <w:rPr>
          <w:rFonts w:ascii="Consolas" w:eastAsia="Consolas" w:hAnsi="Consolas" w:cs="Consolas"/>
          <w:sz w:val="18"/>
          <w:szCs w:val="18"/>
        </w:rPr>
        <w:t xml:space="preserve">   SEC-10K-2024-HTML  ─▶  [M1] HTML parse + Items 6/7/7A/8 extract         </w:t>
      </w:r>
      <w:r>
        <w:rPr>
          <w:rFonts w:ascii="Consolas" w:eastAsia="Consolas" w:hAnsi="Consolas" w:cs="Consolas"/>
        </w:rPr>
        <w:br/>
      </w:r>
      <w:r>
        <w:rPr>
          <w:rFonts w:ascii="Consolas" w:eastAsia="Consolas" w:hAnsi="Consolas" w:cs="Consolas"/>
          <w:sz w:val="18"/>
          <w:szCs w:val="18"/>
        </w:rPr>
        <w:t xml:space="preserve">                                │                                          </w:t>
      </w:r>
      <w:r>
        <w:rPr>
          <w:rFonts w:ascii="Consolas" w:eastAsia="Consolas" w:hAnsi="Consolas" w:cs="Consolas"/>
        </w:rPr>
        <w:br/>
      </w:r>
      <w:r>
        <w:rPr>
          <w:rFonts w:ascii="Consolas" w:eastAsia="Consolas" w:hAnsi="Consolas" w:cs="Consolas"/>
          <w:sz w:val="18"/>
          <w:szCs w:val="18"/>
        </w:rPr>
        <w:t xml:space="preserve">                                ▼                                          </w:t>
      </w:r>
      <w:r>
        <w:rPr>
          <w:rFonts w:ascii="Consolas" w:eastAsia="Consolas" w:hAnsi="Consolas" w:cs="Consolas"/>
        </w:rPr>
        <w:br/>
      </w:r>
      <w:r>
        <w:rPr>
          <w:rFonts w:ascii="Consolas" w:eastAsia="Consolas" w:hAnsi="Consolas" w:cs="Consolas"/>
          <w:sz w:val="18"/>
          <w:szCs w:val="18"/>
        </w:rPr>
        <w:t xml:space="preserve">                          Clean: TOC bleed, signatures, boilerplate        </w:t>
      </w:r>
      <w:r>
        <w:rPr>
          <w:rFonts w:ascii="Consolas" w:eastAsia="Consolas" w:hAnsi="Consolas" w:cs="Consolas"/>
        </w:rPr>
        <w:br/>
      </w:r>
      <w:r>
        <w:rPr>
          <w:rFonts w:ascii="Consolas" w:eastAsia="Consolas" w:hAnsi="Consolas" w:cs="Consolas"/>
          <w:sz w:val="18"/>
          <w:szCs w:val="18"/>
        </w:rPr>
        <w:t xml:space="preserve">                                │                                          </w:t>
      </w:r>
      <w:r>
        <w:rPr>
          <w:rFonts w:ascii="Consolas" w:eastAsia="Consolas" w:hAnsi="Consolas" w:cs="Consolas"/>
        </w:rPr>
        <w:br/>
      </w:r>
      <w:r>
        <w:rPr>
          <w:rFonts w:ascii="Consolas" w:eastAsia="Consolas" w:hAnsi="Consolas" w:cs="Consolas"/>
          <w:sz w:val="18"/>
          <w:szCs w:val="18"/>
        </w:rPr>
        <w:t xml:space="preserve">                                ▼                                          </w:t>
      </w:r>
      <w:r>
        <w:rPr>
          <w:rFonts w:ascii="Consolas" w:eastAsia="Consolas" w:hAnsi="Consolas" w:cs="Consolas"/>
        </w:rPr>
        <w:br/>
      </w:r>
      <w:r>
        <w:rPr>
          <w:rFonts w:ascii="Consolas" w:eastAsia="Consolas" w:hAnsi="Consolas" w:cs="Consolas"/>
          <w:sz w:val="18"/>
          <w:szCs w:val="18"/>
        </w:rPr>
        <w:t xml:space="preserve">                          [M2] Token-aware chunks (≈500 tok, 50 overlap)   </w:t>
      </w:r>
      <w:r>
        <w:rPr>
          <w:rFonts w:ascii="Consolas" w:eastAsia="Consolas" w:hAnsi="Consolas" w:cs="Consolas"/>
        </w:rPr>
        <w:br/>
      </w:r>
      <w:r>
        <w:rPr>
          <w:rFonts w:ascii="Consolas" w:eastAsia="Consolas" w:hAnsi="Consolas" w:cs="Consolas"/>
          <w:sz w:val="18"/>
          <w:szCs w:val="18"/>
        </w:rPr>
        <w:t xml:space="preserve">                          + metadata (cik, ticker, year, item, chunk_id)   </w:t>
      </w:r>
      <w:r>
        <w:rPr>
          <w:rFonts w:ascii="Consolas" w:eastAsia="Consolas" w:hAnsi="Consolas" w:cs="Consolas"/>
        </w:rPr>
        <w:br/>
      </w:r>
      <w:r>
        <w:rPr>
          <w:rFonts w:ascii="Consolas" w:eastAsia="Consolas" w:hAnsi="Consolas" w:cs="Consolas"/>
          <w:sz w:val="18"/>
          <w:szCs w:val="18"/>
        </w:rPr>
        <w:t xml:space="preserve">                                │                                          </w:t>
      </w:r>
      <w:r>
        <w:rPr>
          <w:rFonts w:ascii="Consolas" w:eastAsia="Consolas" w:hAnsi="Consolas" w:cs="Consolas"/>
        </w:rPr>
        <w:br/>
      </w:r>
      <w:r>
        <w:rPr>
          <w:rFonts w:ascii="Consolas" w:eastAsia="Consolas" w:hAnsi="Consolas" w:cs="Consolas"/>
          <w:sz w:val="18"/>
          <w:szCs w:val="18"/>
        </w:rPr>
        <w:t xml:space="preserve">                                ▼                                          </w:t>
      </w:r>
      <w:r>
        <w:rPr>
          <w:rFonts w:ascii="Consolas" w:eastAsia="Consolas" w:hAnsi="Consolas" w:cs="Consolas"/>
        </w:rPr>
        <w:br/>
      </w:r>
      <w:r>
        <w:rPr>
          <w:rFonts w:ascii="Consolas" w:eastAsia="Consolas" w:hAnsi="Consolas" w:cs="Consolas"/>
          <w:sz w:val="18"/>
          <w:szCs w:val="18"/>
        </w:rPr>
        <w:t xml:space="preserve">                          [M3] bge-small embeddings (384-dim, cosine)      </w:t>
      </w:r>
      <w:r>
        <w:rPr>
          <w:rFonts w:ascii="Consolas" w:eastAsia="Consolas" w:hAnsi="Consolas" w:cs="Consolas"/>
        </w:rPr>
        <w:br/>
      </w:r>
      <w:r>
        <w:rPr>
          <w:rFonts w:ascii="Consolas" w:eastAsia="Consolas" w:hAnsi="Consolas" w:cs="Consolas"/>
          <w:sz w:val="18"/>
          <w:szCs w:val="18"/>
        </w:rPr>
        <w:lastRenderedPageBreak/>
        <w:t xml:space="preserve">                                │                                          </w:t>
      </w:r>
      <w:r>
        <w:rPr>
          <w:rFonts w:ascii="Consolas" w:eastAsia="Consolas" w:hAnsi="Consolas" w:cs="Consolas"/>
        </w:rPr>
        <w:br/>
      </w:r>
      <w:r>
        <w:rPr>
          <w:rFonts w:ascii="Consolas" w:eastAsia="Consolas" w:hAnsi="Consolas" w:cs="Consolas"/>
          <w:sz w:val="18"/>
          <w:szCs w:val="18"/>
        </w:rPr>
        <w:t xml:space="preserve">                                ▼                                          </w:t>
      </w:r>
      <w:r>
        <w:rPr>
          <w:rFonts w:ascii="Consolas" w:eastAsia="Consolas" w:hAnsi="Consolas" w:cs="Consolas"/>
        </w:rPr>
        <w:br/>
      </w:r>
      <w:r>
        <w:rPr>
          <w:rFonts w:ascii="Consolas" w:eastAsia="Consolas" w:hAnsi="Consolas" w:cs="Consolas"/>
          <w:sz w:val="18"/>
          <w:szCs w:val="18"/>
        </w:rPr>
        <w:t xml:space="preserve">                          FAISS IndexFlatIP                                </w:t>
      </w:r>
      <w:r>
        <w:rPr>
          <w:rFonts w:ascii="Consolas" w:eastAsia="Consolas" w:hAnsi="Consolas" w:cs="Consolas"/>
        </w:rPr>
        <w:br/>
      </w:r>
      <w:r>
        <w:rPr>
          <w:rFonts w:ascii="Consolas" w:eastAsia="Consolas" w:hAnsi="Consolas" w:cs="Consolas"/>
          <w:sz w:val="18"/>
          <w:szCs w:val="18"/>
        </w:rPr>
        <w:t xml:space="preserve">                                │                                          </w:t>
      </w:r>
      <w:r>
        <w:rPr>
          <w:rFonts w:ascii="Consolas" w:eastAsia="Consolas" w:hAnsi="Consolas" w:cs="Consolas"/>
        </w:rPr>
        <w:br/>
      </w:r>
      <w:r>
        <w:rPr>
          <w:rFonts w:ascii="Consolas" w:eastAsia="Consolas" w:hAnsi="Consolas" w:cs="Consolas"/>
          <w:sz w:val="18"/>
          <w:szCs w:val="18"/>
        </w:rPr>
        <w:t xml:space="preserve">   question ───▶  embed ──────▶ search  ──▶ filter: item ∈ allow-list      </w:t>
      </w:r>
      <w:r>
        <w:rPr>
          <w:rFonts w:ascii="Consolas" w:eastAsia="Consolas" w:hAnsi="Consolas" w:cs="Consolas"/>
        </w:rPr>
        <w:br/>
      </w:r>
      <w:r>
        <w:rPr>
          <w:rFonts w:ascii="Consolas" w:eastAsia="Consolas" w:hAnsi="Consolas" w:cs="Consolas"/>
          <w:sz w:val="18"/>
          <w:szCs w:val="18"/>
        </w:rPr>
        <w:t xml:space="preserve">                                              │                            </w:t>
      </w:r>
      <w:r>
        <w:rPr>
          <w:rFonts w:ascii="Consolas" w:eastAsia="Consolas" w:hAnsi="Consolas" w:cs="Consolas"/>
        </w:rPr>
        <w:br/>
      </w:r>
      <w:r>
        <w:rPr>
          <w:rFonts w:ascii="Consolas" w:eastAsia="Consolas" w:hAnsi="Consolas" w:cs="Consolas"/>
          <w:sz w:val="18"/>
          <w:szCs w:val="18"/>
        </w:rPr>
        <w:t xml:space="preserve">                                              ▼                            </w:t>
      </w:r>
      <w:r>
        <w:rPr>
          <w:rFonts w:ascii="Consolas" w:eastAsia="Consolas" w:hAnsi="Consolas" w:cs="Consolas"/>
        </w:rPr>
        <w:br/>
      </w:r>
      <w:r>
        <w:rPr>
          <w:rFonts w:ascii="Consolas" w:eastAsia="Consolas" w:hAnsi="Consolas" w:cs="Consolas"/>
          <w:sz w:val="18"/>
          <w:szCs w:val="18"/>
        </w:rPr>
        <w:t xml:space="preserve">                                [M4] assemble context with chunk_id tags   </w:t>
      </w:r>
      <w:r>
        <w:rPr>
          <w:rFonts w:ascii="Consolas" w:eastAsia="Consolas" w:hAnsi="Consolas" w:cs="Consolas"/>
        </w:rPr>
        <w:br/>
      </w:r>
      <w:r>
        <w:rPr>
          <w:rFonts w:ascii="Consolas" w:eastAsia="Consolas" w:hAnsi="Consolas" w:cs="Consolas"/>
          <w:sz w:val="18"/>
          <w:szCs w:val="18"/>
        </w:rPr>
        <w:t xml:space="preserve">                                              │                            </w:t>
      </w:r>
      <w:r>
        <w:rPr>
          <w:rFonts w:ascii="Consolas" w:eastAsia="Consolas" w:hAnsi="Consolas" w:cs="Consolas"/>
        </w:rPr>
        <w:br/>
      </w:r>
      <w:r>
        <w:rPr>
          <w:rFonts w:ascii="Consolas" w:eastAsia="Consolas" w:hAnsi="Consolas" w:cs="Consolas"/>
          <w:sz w:val="18"/>
          <w:szCs w:val="18"/>
        </w:rPr>
        <w:t xml:space="preserve">                                              ▼                            </w:t>
      </w:r>
      <w:r>
        <w:rPr>
          <w:rFonts w:ascii="Consolas" w:eastAsia="Consolas" w:hAnsi="Consolas" w:cs="Consolas"/>
        </w:rPr>
        <w:br/>
      </w:r>
      <w:r>
        <w:rPr>
          <w:rFonts w:ascii="Consolas" w:eastAsia="Consolas" w:hAnsi="Consolas" w:cs="Consolas"/>
          <w:sz w:val="18"/>
          <w:szCs w:val="18"/>
        </w:rPr>
        <w:t xml:space="preserve">                                LLM (strict JSON: answer · citations ·     </w:t>
      </w:r>
      <w:r>
        <w:rPr>
          <w:rFonts w:ascii="Consolas" w:eastAsia="Consolas" w:hAnsi="Consolas" w:cs="Consolas"/>
        </w:rPr>
        <w:br/>
      </w:r>
      <w:r>
        <w:rPr>
          <w:rFonts w:ascii="Consolas" w:eastAsia="Consolas" w:hAnsi="Consolas" w:cs="Consolas"/>
          <w:sz w:val="18"/>
          <w:szCs w:val="18"/>
        </w:rPr>
        <w:t xml:space="preserve">                                  refused)                                 </w:t>
      </w:r>
      <w:r>
        <w:rPr>
          <w:rFonts w:ascii="Consolas" w:eastAsia="Consolas" w:hAnsi="Consolas" w:cs="Consolas"/>
        </w:rPr>
        <w:br/>
      </w:r>
      <w:r>
        <w:rPr>
          <w:rFonts w:ascii="Consolas" w:eastAsia="Consolas" w:hAnsi="Consolas" w:cs="Consolas"/>
          <w:sz w:val="18"/>
          <w:szCs w:val="18"/>
        </w:rPr>
        <w:t xml:space="preserve">                                              │                            </w:t>
      </w:r>
      <w:r>
        <w:rPr>
          <w:rFonts w:ascii="Consolas" w:eastAsia="Consolas" w:hAnsi="Consolas" w:cs="Consolas"/>
        </w:rPr>
        <w:br/>
      </w:r>
      <w:r>
        <w:rPr>
          <w:rFonts w:ascii="Consolas" w:eastAsia="Consolas" w:hAnsi="Consolas" w:cs="Consolas"/>
          <w:sz w:val="18"/>
          <w:szCs w:val="18"/>
        </w:rPr>
        <w:t xml:space="preserve">                                              ▼                            </w:t>
      </w:r>
      <w:r>
        <w:rPr>
          <w:rFonts w:ascii="Consolas" w:eastAsia="Consolas" w:hAnsi="Consolas" w:cs="Consolas"/>
        </w:rPr>
        <w:br/>
      </w:r>
      <w:r>
        <w:rPr>
          <w:rFonts w:ascii="Consolas" w:eastAsia="Consolas" w:hAnsi="Consolas" w:cs="Consolas"/>
          <w:sz w:val="18"/>
          <w:szCs w:val="18"/>
        </w:rPr>
        <w:t xml:space="preserve">                                [M5] eval: Recall@k · citation coverage ·  </w:t>
      </w:r>
      <w:r>
        <w:rPr>
          <w:rFonts w:ascii="Consolas" w:eastAsia="Consolas" w:hAnsi="Consolas" w:cs="Consolas"/>
        </w:rPr>
        <w:br/>
      </w:r>
      <w:r>
        <w:rPr>
          <w:rFonts w:ascii="Consolas" w:eastAsia="Consolas" w:hAnsi="Consolas" w:cs="Consolas"/>
          <w:sz w:val="18"/>
          <w:szCs w:val="18"/>
        </w:rPr>
        <w:t xml:space="preserve">                                  LLM-judge hallucination · leakage=0      </w:t>
      </w:r>
    </w:p>
    <w:p w14:paraId="2DA319E3" w14:textId="77777777" w:rsidR="004420F6" w:rsidRDefault="00000000">
      <w:pPr>
        <w:pStyle w:val="Heading2"/>
        <w:spacing w:after="120"/>
      </w:pPr>
      <w:r>
        <w:t>7.1 Component choices and rationale</w:t>
      </w:r>
    </w:p>
    <w:p w14:paraId="6524ED15" w14:textId="77777777" w:rsidR="004420F6" w:rsidRDefault="00000000">
      <w:pPr>
        <w:pStyle w:val="ListParagraph"/>
        <w:numPr>
          <w:ilvl w:val="0"/>
          <w:numId w:val="2"/>
        </w:numPr>
        <w:spacing w:after="60"/>
      </w:pPr>
      <w:r>
        <w:rPr>
          <w:b/>
          <w:bCs/>
        </w:rPr>
        <w:t xml:space="preserve">BeautifulSoup + lxml for HTML parsing. </w:t>
      </w:r>
      <w:r>
        <w:t>Handles malformed SEC HTML better than html.parser and is faster than pure-Python parsers.</w:t>
      </w:r>
    </w:p>
    <w:p w14:paraId="54A833BE" w14:textId="77777777" w:rsidR="004420F6" w:rsidRDefault="00000000">
      <w:pPr>
        <w:pStyle w:val="ListParagraph"/>
        <w:numPr>
          <w:ilvl w:val="0"/>
          <w:numId w:val="2"/>
        </w:numPr>
        <w:spacing w:after="60"/>
      </w:pPr>
      <w:r>
        <w:rPr>
          <w:b/>
          <w:bCs/>
        </w:rPr>
        <w:t xml:space="preserve">tiktoken cl100k_base for token counting. </w:t>
      </w:r>
      <w:r>
        <w:t>Matches GPT-3.5/4/4o tokenization so generation-context budgets are accurate.</w:t>
      </w:r>
    </w:p>
    <w:p w14:paraId="53D5D631" w14:textId="77777777" w:rsidR="004420F6" w:rsidRDefault="00000000">
      <w:pPr>
        <w:pStyle w:val="ListParagraph"/>
        <w:numPr>
          <w:ilvl w:val="0"/>
          <w:numId w:val="2"/>
        </w:numPr>
        <w:spacing w:after="60"/>
      </w:pPr>
      <w:r>
        <w:rPr>
          <w:b/>
          <w:bCs/>
        </w:rPr>
        <w:t xml:space="preserve">BAAI/bge-small-en-v1.5 for embeddings. </w:t>
      </w:r>
      <w:r>
        <w:t>Open, 384-dim, strong on financial text in MTEB; no API key, runs in free-tier Colab; ~60 MB.</w:t>
      </w:r>
    </w:p>
    <w:p w14:paraId="4D86EB4B" w14:textId="77777777" w:rsidR="004420F6" w:rsidRDefault="00000000">
      <w:pPr>
        <w:pStyle w:val="ListParagraph"/>
        <w:numPr>
          <w:ilvl w:val="0"/>
          <w:numId w:val="2"/>
        </w:numPr>
        <w:spacing w:after="60"/>
      </w:pPr>
      <w:r>
        <w:rPr>
          <w:b/>
          <w:bCs/>
        </w:rPr>
        <w:t xml:space="preserve">FAISS IndexFlatIP. </w:t>
      </w:r>
      <w:r>
        <w:t>Cosine on normalized vectors, exact search, no index-tuning required for a corpus this small.</w:t>
      </w:r>
    </w:p>
    <w:p w14:paraId="4BFD7FC0" w14:textId="77777777" w:rsidR="004420F6" w:rsidRDefault="00000000">
      <w:pPr>
        <w:pStyle w:val="ListParagraph"/>
        <w:numPr>
          <w:ilvl w:val="0"/>
          <w:numId w:val="2"/>
        </w:numPr>
        <w:spacing w:after="60"/>
      </w:pPr>
      <w:r>
        <w:rPr>
          <w:b/>
          <w:bCs/>
        </w:rPr>
        <w:t xml:space="preserve">Pluggable LLM backend. </w:t>
      </w:r>
      <w:r>
        <w:t>Default mock for no-API dry-runs; OpenAI (gpt-4o-mini) and Gemini (1.5-flash) both supported with JSON-mode output.</w:t>
      </w:r>
    </w:p>
    <w:p w14:paraId="571ACAFB" w14:textId="77777777" w:rsidR="004420F6" w:rsidRDefault="00000000">
      <w:pPr>
        <w:pStyle w:val="ListParagraph"/>
        <w:numPr>
          <w:ilvl w:val="0"/>
          <w:numId w:val="2"/>
        </w:numPr>
        <w:spacing w:after="60"/>
      </w:pPr>
      <w:r>
        <w:rPr>
          <w:b/>
          <w:bCs/>
        </w:rPr>
        <w:t xml:space="preserve">Hard allow-list filter, not prompt instruction. </w:t>
      </w:r>
      <w:r>
        <w:t>Section scoping is enforced by filtering candidates by metadata.item after FAISS search. The LLM never sees out-of-scope text, so it cannot accidentally cite it.</w:t>
      </w:r>
    </w:p>
    <w:p w14:paraId="39E9DE0B" w14:textId="77777777" w:rsidR="004420F6" w:rsidRDefault="00000000">
      <w:pPr>
        <w:pStyle w:val="Heading1"/>
        <w:spacing w:after="160"/>
      </w:pPr>
      <w:r>
        <w:t>8. Downstream Milestones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4420F6" w14:paraId="2E36264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BF8242F" w14:textId="77777777" w:rsidR="004420F6" w:rsidRDefault="00000000">
            <w:r>
              <w:rPr>
                <w:b/>
                <w:bCs/>
              </w:rPr>
              <w:t>Milestone</w:t>
            </w:r>
          </w:p>
        </w:tc>
        <w:tc>
          <w:tcPr>
            <w:tcW w:w="79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9911742" w14:textId="77777777" w:rsidR="004420F6" w:rsidRDefault="00000000">
            <w:r>
              <w:rPr>
                <w:b/>
                <w:bCs/>
              </w:rPr>
              <w:t>Key deliverable</w:t>
            </w:r>
          </w:p>
        </w:tc>
      </w:tr>
      <w:tr w:rsidR="004420F6" w14:paraId="128A6442"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684451" w14:textId="77777777" w:rsidR="004420F6" w:rsidRDefault="00000000">
            <w:r>
              <w:rPr>
                <w:b/>
                <w:bCs/>
              </w:rPr>
              <w:t>M1</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11CA4B" w14:textId="77777777" w:rsidR="004420F6" w:rsidRDefault="00000000">
            <w:r>
              <w:t>This brief + section-extraction pipeline producing clean Item 6/7/7A/8 JSONL.</w:t>
            </w:r>
          </w:p>
        </w:tc>
      </w:tr>
      <w:tr w:rsidR="004420F6" w14:paraId="21BDB0AA"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34F69D" w14:textId="77777777" w:rsidR="004420F6" w:rsidRDefault="00000000">
            <w:r>
              <w:rPr>
                <w:b/>
                <w:bCs/>
              </w:rPr>
              <w:t>M2</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E5DF8B" w14:textId="77777777" w:rsidR="004420F6" w:rsidRDefault="00000000">
            <w:r>
              <w:t>Token-aware chunks with full metadata (cik, ticker, year, item, chunk_id, token_count); chunk-distribution report.</w:t>
            </w:r>
          </w:p>
        </w:tc>
      </w:tr>
      <w:tr w:rsidR="004420F6" w14:paraId="45A0107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2F2315" w14:textId="77777777" w:rsidR="004420F6" w:rsidRDefault="00000000">
            <w:r>
              <w:rPr>
                <w:b/>
                <w:bCs/>
              </w:rPr>
              <w:t>M3</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618E61" w14:textId="77777777" w:rsidR="004420F6" w:rsidRDefault="00000000">
            <w:r>
              <w:t>FAISS index + retrieve() with hard Item allow-list; zero-leakage sanity probes.</w:t>
            </w:r>
          </w:p>
        </w:tc>
      </w:tr>
      <w:tr w:rsidR="004420F6" w14:paraId="5BA8E22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A41DAA" w14:textId="77777777" w:rsidR="004420F6" w:rsidRDefault="00000000">
            <w:r>
              <w:rPr>
                <w:b/>
                <w:bCs/>
              </w:rPr>
              <w:t>M4</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12CF56" w14:textId="77777777" w:rsidR="004420F6" w:rsidRDefault="00000000">
            <w:r>
              <w:t>rag_answer() with JSON contract, explicit chunk_id + Item citations, and refusal logic. 15 questions × 15–20 firms = 225–300 answers.</w:t>
            </w:r>
          </w:p>
        </w:tc>
      </w:tr>
      <w:tr w:rsidR="004420F6" w14:paraId="13E70E6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F87F5A" w14:textId="77777777" w:rsidR="004420F6" w:rsidRDefault="00000000">
            <w:r>
              <w:rPr>
                <w:b/>
                <w:bCs/>
              </w:rPr>
              <w:t>M5</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3A9EB2" w14:textId="77777777" w:rsidR="004420F6" w:rsidRDefault="00000000">
            <w:r>
              <w:t>20 labeled Q→chunk pairs; Hit@k, citation coverage, LLM-judge hallucination estimate, leakage=0 assertion; architecture diagram; reflection on limitations.</w:t>
            </w:r>
          </w:p>
        </w:tc>
      </w:tr>
    </w:tbl>
    <w:p w14:paraId="221F2828" w14:textId="77777777" w:rsidR="004420F6" w:rsidRDefault="00000000">
      <w:pPr>
        <w:pStyle w:val="Heading1"/>
        <w:spacing w:after="160"/>
      </w:pPr>
      <w:r>
        <w:t>9. Evaluation Plan (preview of M5)</w:t>
      </w:r>
    </w:p>
    <w:p w14:paraId="2054519D" w14:textId="77777777" w:rsidR="004420F6" w:rsidRDefault="00000000">
      <w:pPr>
        <w:pStyle w:val="ListParagraph"/>
        <w:numPr>
          <w:ilvl w:val="0"/>
          <w:numId w:val="2"/>
        </w:numPr>
        <w:spacing w:after="60"/>
      </w:pPr>
      <w:r>
        <w:rPr>
          <w:b/>
          <w:bCs/>
        </w:rPr>
        <w:t xml:space="preserve">Retrieval accuracy. </w:t>
      </w:r>
      <w:r>
        <w:t>Hit@5 and Recall@5 on 20 human-labeled (question, gold chunk_id) pairs.</w:t>
      </w:r>
    </w:p>
    <w:p w14:paraId="5DCBA7A9" w14:textId="77777777" w:rsidR="004420F6" w:rsidRDefault="00000000">
      <w:pPr>
        <w:pStyle w:val="ListParagraph"/>
        <w:numPr>
          <w:ilvl w:val="0"/>
          <w:numId w:val="2"/>
        </w:numPr>
        <w:spacing w:after="60"/>
      </w:pPr>
      <w:r>
        <w:rPr>
          <w:b/>
          <w:bCs/>
        </w:rPr>
        <w:t xml:space="preserve">Grounding reliability. </w:t>
      </w:r>
      <w:r>
        <w:t>Citation coverage (fraction of non-refused answers citing ≥1 chunk). LLM-as-judge hallucination estimate on a 10% sample of answers.</w:t>
      </w:r>
    </w:p>
    <w:p w14:paraId="68EBDE00" w14:textId="77777777" w:rsidR="004420F6" w:rsidRDefault="00000000">
      <w:pPr>
        <w:pStyle w:val="ListParagraph"/>
        <w:numPr>
          <w:ilvl w:val="0"/>
          <w:numId w:val="2"/>
        </w:numPr>
        <w:spacing w:after="60"/>
      </w:pPr>
      <w:r>
        <w:rPr>
          <w:b/>
          <w:bCs/>
        </w:rPr>
        <w:lastRenderedPageBreak/>
        <w:t xml:space="preserve">Section integrity. </w:t>
      </w:r>
      <w:r>
        <w:t>Sweep all generated answers; assert every citation.item ∈ {Item 6, 7, 7A, 8}. A single violation fails the run.</w:t>
      </w:r>
    </w:p>
    <w:p w14:paraId="3BB09D83" w14:textId="77777777" w:rsidR="004420F6" w:rsidRDefault="00000000">
      <w:pPr>
        <w:pStyle w:val="ListParagraph"/>
        <w:numPr>
          <w:ilvl w:val="0"/>
          <w:numId w:val="2"/>
        </w:numPr>
        <w:spacing w:after="60"/>
      </w:pPr>
      <w:r>
        <w:rPr>
          <w:b/>
          <w:bCs/>
        </w:rPr>
        <w:t xml:space="preserve">Refusal calibration. </w:t>
      </w:r>
      <w:r>
        <w:t>Distribution of top-1 similarity scores for refused vs answered; used to tune MIN_SIM threshold.</w:t>
      </w:r>
    </w:p>
    <w:p w14:paraId="01977992" w14:textId="77777777" w:rsidR="004420F6" w:rsidRDefault="00000000">
      <w:pPr>
        <w:pStyle w:val="Heading1"/>
        <w:spacing w:after="160"/>
      </w:pPr>
      <w:r>
        <w:t>10. Risks and Open Decisions</w:t>
      </w:r>
    </w:p>
    <w:p w14:paraId="2B1F7463" w14:textId="77777777" w:rsidR="004420F6" w:rsidRDefault="00000000">
      <w:pPr>
        <w:pStyle w:val="ListParagraph"/>
        <w:numPr>
          <w:ilvl w:val="0"/>
          <w:numId w:val="2"/>
        </w:numPr>
        <w:spacing w:after="60"/>
      </w:pPr>
      <w:r>
        <w:rPr>
          <w:b/>
          <w:bCs/>
        </w:rPr>
        <w:t xml:space="preserve">Embedding-model choice. </w:t>
      </w:r>
      <w:r>
        <w:t>BGE-small is the starting point. A finance-domain model (FinLang / voyage-finance) could lift Hit@k but requires ablation in M5.</w:t>
      </w:r>
    </w:p>
    <w:p w14:paraId="70C0C318" w14:textId="77777777" w:rsidR="004420F6" w:rsidRDefault="00000000">
      <w:pPr>
        <w:pStyle w:val="ListParagraph"/>
        <w:numPr>
          <w:ilvl w:val="0"/>
          <w:numId w:val="2"/>
        </w:numPr>
        <w:spacing w:after="60"/>
      </w:pPr>
      <w:r>
        <w:rPr>
          <w:b/>
          <w:bCs/>
        </w:rPr>
        <w:t xml:space="preserve">Firm-scope enforcement. </w:t>
      </w:r>
      <w:r>
        <w:t>Current plan injects firm name into the question. A stronger design adds a metadata filter on ticker/CIK to exclude other firms entirely; we will measure both in M5.</w:t>
      </w:r>
    </w:p>
    <w:p w14:paraId="2E095FDA" w14:textId="77777777" w:rsidR="004420F6" w:rsidRDefault="00000000">
      <w:pPr>
        <w:pStyle w:val="ListParagraph"/>
        <w:numPr>
          <w:ilvl w:val="0"/>
          <w:numId w:val="2"/>
        </w:numPr>
        <w:spacing w:after="60"/>
      </w:pPr>
      <w:r>
        <w:rPr>
          <w:b/>
          <w:bCs/>
        </w:rPr>
        <w:t xml:space="preserve">Numeric-lookup mode. </w:t>
      </w:r>
      <w:r>
        <w:t>The narrative pipeline will not answer "what was Q4 EPS?" precisely. We explicitly document this boundary; structured-table retrieval is out of scope for M1–M4.</w:t>
      </w:r>
    </w:p>
    <w:p w14:paraId="38AEEE1C" w14:textId="77777777" w:rsidR="004420F6" w:rsidRDefault="00000000">
      <w:pPr>
        <w:pStyle w:val="ListParagraph"/>
        <w:numPr>
          <w:ilvl w:val="0"/>
          <w:numId w:val="2"/>
        </w:numPr>
        <w:spacing w:after="60"/>
      </w:pPr>
      <w:r>
        <w:rPr>
          <w:b/>
          <w:bCs/>
        </w:rPr>
        <w:t xml:space="preserve">Ground-truth labels. </w:t>
      </w:r>
      <w:r>
        <w:t>The M5 label set must be human-generated for a trustworthy Recall@k; the notebook bootstraps placeholders but does not claim they are evaluation-grade.</w:t>
      </w:r>
    </w:p>
    <w:p w14:paraId="29F17FB1" w14:textId="77777777" w:rsidR="004420F6" w:rsidRDefault="00000000">
      <w:pPr>
        <w:pStyle w:val="Heading1"/>
        <w:spacing w:after="160"/>
      </w:pPr>
      <w:r>
        <w:t>11. Submission Manifest</w:t>
      </w:r>
    </w:p>
    <w:p w14:paraId="30BC62C6" w14:textId="77777777" w:rsidR="004420F6" w:rsidRDefault="00000000">
      <w:pPr>
        <w:pStyle w:val="ListParagraph"/>
        <w:numPr>
          <w:ilvl w:val="0"/>
          <w:numId w:val="2"/>
        </w:numPr>
        <w:spacing w:after="60"/>
      </w:pPr>
      <w:r>
        <w:rPr>
          <w:b/>
          <w:bCs/>
        </w:rPr>
        <w:t xml:space="preserve">This design brief. </w:t>
      </w:r>
      <w:r>
        <w:t>Milestone1_Design_Brief.docx (2–4 pages as required).</w:t>
      </w:r>
    </w:p>
    <w:p w14:paraId="4626059E" w14:textId="77777777" w:rsidR="004420F6" w:rsidRDefault="00000000">
      <w:pPr>
        <w:pStyle w:val="ListParagraph"/>
        <w:numPr>
          <w:ilvl w:val="0"/>
          <w:numId w:val="2"/>
        </w:numPr>
        <w:spacing w:after="60"/>
      </w:pPr>
      <w:r>
        <w:rPr>
          <w:b/>
          <w:bCs/>
        </w:rPr>
        <w:t xml:space="preserve">Colab notebook. </w:t>
      </w:r>
      <w:r>
        <w:t>AD698_Financial_RAG.ipynb — end-to-end pipeline for all five milestones.</w:t>
      </w:r>
    </w:p>
    <w:p w14:paraId="3BB26760" w14:textId="77777777" w:rsidR="004420F6" w:rsidRDefault="00000000">
      <w:pPr>
        <w:pStyle w:val="ListParagraph"/>
        <w:numPr>
          <w:ilvl w:val="0"/>
          <w:numId w:val="2"/>
        </w:numPr>
        <w:spacing w:after="60"/>
      </w:pPr>
      <w:r>
        <w:rPr>
          <w:b/>
          <w:bCs/>
        </w:rPr>
        <w:t xml:space="preserve">Question pack. </w:t>
      </w:r>
      <w:r>
        <w:t>domain_questions.csv (15 domain questions, also reproduced in Section 6).</w:t>
      </w:r>
    </w:p>
    <w:p w14:paraId="463493B5" w14:textId="77777777" w:rsidR="004420F6" w:rsidRDefault="00000000">
      <w:pPr>
        <w:pStyle w:val="ListParagraph"/>
        <w:numPr>
          <w:ilvl w:val="0"/>
          <w:numId w:val="2"/>
        </w:numPr>
        <w:spacing w:after="60"/>
      </w:pPr>
      <w:r>
        <w:rPr>
          <w:b/>
          <w:bCs/>
        </w:rPr>
        <w:t xml:space="preserve">Labeled pairs template. </w:t>
      </w:r>
      <w:r>
        <w:t>labeled_pairs.csv (20 Q→chunk rows; team to replace with human labels).</w:t>
      </w:r>
    </w:p>
    <w:p w14:paraId="6A136BAE" w14:textId="77777777" w:rsidR="004420F6" w:rsidRDefault="00000000">
      <w:pPr>
        <w:pStyle w:val="ListParagraph"/>
        <w:numPr>
          <w:ilvl w:val="0"/>
          <w:numId w:val="2"/>
        </w:numPr>
        <w:spacing w:after="60"/>
      </w:pPr>
      <w:r>
        <w:rPr>
          <w:b/>
          <w:bCs/>
        </w:rPr>
        <w:t xml:space="preserve">Repo scaffolding. </w:t>
      </w:r>
      <w:r>
        <w:t>README.md, requirements.txt for github.com/sezeybekci/AD698.</w:t>
      </w:r>
    </w:p>
    <w:sectPr w:rsidR="004420F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FC4F2" w14:textId="77777777" w:rsidR="00EB530B" w:rsidRDefault="00EB530B">
      <w:r>
        <w:separator/>
      </w:r>
    </w:p>
  </w:endnote>
  <w:endnote w:type="continuationSeparator" w:id="0">
    <w:p w14:paraId="63B2B5A6" w14:textId="77777777" w:rsidR="00EB530B" w:rsidRDefault="00EB5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2C0E" w14:textId="77777777" w:rsidR="004420F6"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0B0E21">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0B0E21">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BB894" w14:textId="77777777" w:rsidR="00EB530B" w:rsidRDefault="00EB530B">
      <w:r>
        <w:separator/>
      </w:r>
    </w:p>
  </w:footnote>
  <w:footnote w:type="continuationSeparator" w:id="0">
    <w:p w14:paraId="5F5E544C" w14:textId="77777777" w:rsidR="00EB530B" w:rsidRDefault="00EB53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5A616" w14:textId="77777777" w:rsidR="004420F6" w:rsidRDefault="00000000">
    <w:pPr>
      <w:jc w:val="right"/>
    </w:pPr>
    <w:r>
      <w:rPr>
        <w:color w:val="7F7F7F"/>
        <w:sz w:val="18"/>
        <w:szCs w:val="18"/>
      </w:rPr>
      <w:t>AD 698 · Milestone 1 Design Brief · Financial Performance &amp; Risk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7301D"/>
    <w:multiLevelType w:val="hybridMultilevel"/>
    <w:tmpl w:val="5D6A451A"/>
    <w:lvl w:ilvl="0" w:tplc="5C8E51D4">
      <w:start w:val="1"/>
      <w:numFmt w:val="bullet"/>
      <w:lvlText w:val="●"/>
      <w:lvlJc w:val="left"/>
      <w:pPr>
        <w:ind w:left="720" w:hanging="360"/>
      </w:pPr>
    </w:lvl>
    <w:lvl w:ilvl="1" w:tplc="90B04A5A">
      <w:start w:val="1"/>
      <w:numFmt w:val="bullet"/>
      <w:lvlText w:val="○"/>
      <w:lvlJc w:val="left"/>
      <w:pPr>
        <w:ind w:left="1440" w:hanging="360"/>
      </w:pPr>
    </w:lvl>
    <w:lvl w:ilvl="2" w:tplc="BC1E402C">
      <w:start w:val="1"/>
      <w:numFmt w:val="bullet"/>
      <w:lvlText w:val="■"/>
      <w:lvlJc w:val="left"/>
      <w:pPr>
        <w:ind w:left="2160" w:hanging="360"/>
      </w:pPr>
    </w:lvl>
    <w:lvl w:ilvl="3" w:tplc="21D41678">
      <w:start w:val="1"/>
      <w:numFmt w:val="bullet"/>
      <w:lvlText w:val="●"/>
      <w:lvlJc w:val="left"/>
      <w:pPr>
        <w:ind w:left="2880" w:hanging="360"/>
      </w:pPr>
    </w:lvl>
    <w:lvl w:ilvl="4" w:tplc="3698B576">
      <w:start w:val="1"/>
      <w:numFmt w:val="bullet"/>
      <w:lvlText w:val="○"/>
      <w:lvlJc w:val="left"/>
      <w:pPr>
        <w:ind w:left="3600" w:hanging="360"/>
      </w:pPr>
    </w:lvl>
    <w:lvl w:ilvl="5" w:tplc="16CE6120">
      <w:start w:val="1"/>
      <w:numFmt w:val="bullet"/>
      <w:lvlText w:val="■"/>
      <w:lvlJc w:val="left"/>
      <w:pPr>
        <w:ind w:left="4320" w:hanging="360"/>
      </w:pPr>
    </w:lvl>
    <w:lvl w:ilvl="6" w:tplc="69321470">
      <w:start w:val="1"/>
      <w:numFmt w:val="bullet"/>
      <w:lvlText w:val="●"/>
      <w:lvlJc w:val="left"/>
      <w:pPr>
        <w:ind w:left="5040" w:hanging="360"/>
      </w:pPr>
    </w:lvl>
    <w:lvl w:ilvl="7" w:tplc="7DF2407E">
      <w:start w:val="1"/>
      <w:numFmt w:val="bullet"/>
      <w:lvlText w:val="●"/>
      <w:lvlJc w:val="left"/>
      <w:pPr>
        <w:ind w:left="5760" w:hanging="360"/>
      </w:pPr>
    </w:lvl>
    <w:lvl w:ilvl="8" w:tplc="A664B52C">
      <w:start w:val="1"/>
      <w:numFmt w:val="bullet"/>
      <w:lvlText w:val="●"/>
      <w:lvlJc w:val="left"/>
      <w:pPr>
        <w:ind w:left="6480" w:hanging="360"/>
      </w:pPr>
    </w:lvl>
  </w:abstractNum>
  <w:abstractNum w:abstractNumId="1" w15:restartNumberingAfterBreak="0">
    <w:nsid w:val="4B2A5453"/>
    <w:multiLevelType w:val="hybridMultilevel"/>
    <w:tmpl w:val="5BC0468E"/>
    <w:lvl w:ilvl="0" w:tplc="12640DD2">
      <w:start w:val="1"/>
      <w:numFmt w:val="bullet"/>
      <w:lvlText w:val="•"/>
      <w:lvlJc w:val="left"/>
      <w:pPr>
        <w:ind w:left="720" w:hanging="360"/>
      </w:pPr>
    </w:lvl>
    <w:lvl w:ilvl="1" w:tplc="9D2C2C26">
      <w:numFmt w:val="decimal"/>
      <w:lvlText w:val=""/>
      <w:lvlJc w:val="left"/>
    </w:lvl>
    <w:lvl w:ilvl="2" w:tplc="F30E0A08">
      <w:numFmt w:val="decimal"/>
      <w:lvlText w:val=""/>
      <w:lvlJc w:val="left"/>
    </w:lvl>
    <w:lvl w:ilvl="3" w:tplc="222C5A94">
      <w:numFmt w:val="decimal"/>
      <w:lvlText w:val=""/>
      <w:lvlJc w:val="left"/>
    </w:lvl>
    <w:lvl w:ilvl="4" w:tplc="47CCCD46">
      <w:numFmt w:val="decimal"/>
      <w:lvlText w:val=""/>
      <w:lvlJc w:val="left"/>
    </w:lvl>
    <w:lvl w:ilvl="5" w:tplc="76FE4818">
      <w:numFmt w:val="decimal"/>
      <w:lvlText w:val=""/>
      <w:lvlJc w:val="left"/>
    </w:lvl>
    <w:lvl w:ilvl="6" w:tplc="24B20684">
      <w:numFmt w:val="decimal"/>
      <w:lvlText w:val=""/>
      <w:lvlJc w:val="left"/>
    </w:lvl>
    <w:lvl w:ilvl="7" w:tplc="3C7A5E82">
      <w:numFmt w:val="decimal"/>
      <w:lvlText w:val=""/>
      <w:lvlJc w:val="left"/>
    </w:lvl>
    <w:lvl w:ilvl="8" w:tplc="19FA120C">
      <w:numFmt w:val="decimal"/>
      <w:lvlText w:val=""/>
      <w:lvlJc w:val="left"/>
    </w:lvl>
  </w:abstractNum>
  <w:num w:numId="1" w16cid:durableId="1438863054">
    <w:abstractNumId w:val="0"/>
    <w:lvlOverride w:ilvl="0">
      <w:startOverride w:val="1"/>
    </w:lvlOverride>
  </w:num>
  <w:num w:numId="2" w16cid:durableId="9335107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0F6"/>
    <w:rsid w:val="000B0E21"/>
    <w:rsid w:val="004420F6"/>
    <w:rsid w:val="00BC5CA8"/>
    <w:rsid w:val="00EB530B"/>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C3E17E3"/>
  <w15:docId w15:val="{B59BFECA-8252-FB46-8A3D-261DF60DF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2231</Words>
  <Characters>12718</Characters>
  <Application>Microsoft Office Word</Application>
  <DocSecurity>0</DocSecurity>
  <Lines>105</Lines>
  <Paragraphs>29</Paragraphs>
  <ScaleCrop>false</ScaleCrop>
  <Company/>
  <LinksUpToDate>false</LinksUpToDate>
  <CharactersWithSpaces>14920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1 Design Brief — Section-Scoped RAG over SEC 10-K</dc:title>
  <dc:creator>AD 698 Team</dc:creator>
  <dc:description>Milestone 1 design brief for AD 698 Applied Generative AI Business Analytics group project.</dc:description>
  <cp:lastModifiedBy>Justus, Aston</cp:lastModifiedBy>
  <cp:revision>2</cp:revision>
  <dcterms:created xsi:type="dcterms:W3CDTF">2026-04-18T23:15:00Z</dcterms:created>
  <dcterms:modified xsi:type="dcterms:W3CDTF">2026-04-18T23:15:00Z</dcterms:modified>
</cp:coreProperties>
</file>