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EE671919CED7241924E6A58E7AFF4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F42C8F08304C3478F8490E9B271C64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F11CBE8425E344490EBD4BFD19227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0E2899431852C459B75FA25B2922B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952C9403741A54F9E8CEA8897F1DED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LCO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14.07.2022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AEE671919CED7241924E6A58E7AFF462" /><Relationship Type="http://schemas.openxmlformats.org/officeDocument/2006/relationships/image" Target="/media/image3.png" Id="R8F42C8F08304C3478F8490E9B271C64B" /><Relationship Type="http://schemas.openxmlformats.org/officeDocument/2006/relationships/image" Target="/media/image4.png" Id="R5F11CBE8425E344490EBD4BFD19227D4" /><Relationship Type="http://schemas.openxmlformats.org/officeDocument/2006/relationships/image" Target="/media/image5.png" Id="RB0E2899431852C459B75FA25B2922B44" /><Relationship Type="http://schemas.openxmlformats.org/officeDocument/2006/relationships/image" Target="/media/image6.png" Id="R7952C9403741A54F9E8CEA8897F1DEDA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s.joehr</dc:creator>
  <keywords>EDS</keywords>
  <lastModifiedBy>s.joehr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