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659AA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C2ABF87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F025FC2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920546C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для определения високосного года</w:t>
      </w:r>
    </w:p>
    <w:p w14:paraId="38535687" w14:textId="77777777" w:rsidR="00470CCF" w:rsidRPr="00DE205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229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E205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229F">
        <w:rPr>
          <w:rFonts w:ascii="Cascadia Mono" w:hAnsi="Cascadia Mono" w:cs="Cascadia Mono"/>
          <w:color w:val="000000"/>
          <w:sz w:val="19"/>
          <w:szCs w:val="19"/>
          <w:lang w:val="en-US"/>
        </w:rPr>
        <w:t>leapYear</w:t>
      </w:r>
      <w:r w:rsidRPr="00DE205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B22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E205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229F">
        <w:rPr>
          <w:rFonts w:ascii="Cascadia Mono" w:hAnsi="Cascadia Mono" w:cs="Cascadia Mono"/>
          <w:color w:val="808080"/>
          <w:sz w:val="19"/>
          <w:szCs w:val="19"/>
          <w:lang w:val="en-US"/>
        </w:rPr>
        <w:t>year</w:t>
      </w:r>
      <w:r w:rsidRPr="00DE205F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02B41B9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E205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B22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E205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1B229F">
        <w:rPr>
          <w:rFonts w:ascii="Cascadia Mono" w:hAnsi="Cascadia Mono" w:cs="Cascadia Mono"/>
          <w:color w:val="808080"/>
          <w:sz w:val="19"/>
          <w:szCs w:val="19"/>
          <w:lang w:val="en-US"/>
        </w:rPr>
        <w:t>year</w:t>
      </w:r>
      <w:r w:rsidRPr="00DE205F">
        <w:rPr>
          <w:rFonts w:ascii="Cascadia Mono" w:hAnsi="Cascadia Mono" w:cs="Cascadia Mono"/>
          <w:color w:val="000000"/>
          <w:sz w:val="19"/>
          <w:szCs w:val="19"/>
        </w:rPr>
        <w:t xml:space="preserve"> % 4 == 0 &amp;&amp; </w:t>
      </w:r>
      <w:r w:rsidRPr="001B229F">
        <w:rPr>
          <w:rFonts w:ascii="Cascadia Mono" w:hAnsi="Cascadia Mono" w:cs="Cascadia Mono"/>
          <w:color w:val="808080"/>
          <w:sz w:val="19"/>
          <w:szCs w:val="19"/>
          <w:lang w:val="en-US"/>
        </w:rPr>
        <w:t>year</w:t>
      </w:r>
      <w:r w:rsidRPr="00DE205F">
        <w:rPr>
          <w:rFonts w:ascii="Cascadia Mono" w:hAnsi="Cascadia Mono" w:cs="Cascadia Mono"/>
          <w:color w:val="000000"/>
          <w:sz w:val="19"/>
          <w:szCs w:val="19"/>
        </w:rPr>
        <w:t xml:space="preserve"> % 100 != </w:t>
      </w:r>
      <w:r>
        <w:rPr>
          <w:rFonts w:ascii="Cascadia Mono" w:hAnsi="Cascadia Mono" w:cs="Cascadia Mono"/>
          <w:color w:val="000000"/>
          <w:sz w:val="19"/>
          <w:szCs w:val="19"/>
        </w:rPr>
        <w:t>0) || (</w:t>
      </w:r>
      <w:r>
        <w:rPr>
          <w:rFonts w:ascii="Cascadia Mono" w:hAnsi="Cascadia Mono" w:cs="Cascadia Mono"/>
          <w:color w:val="808080"/>
          <w:sz w:val="19"/>
          <w:szCs w:val="19"/>
        </w:rPr>
        <w:t>year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% 400 == 0);</w:t>
      </w:r>
    </w:p>
    <w:p w14:paraId="46853764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AAC16E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CB8B73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для вычисления порядкового номера дня в году</w:t>
      </w:r>
    </w:p>
    <w:p w14:paraId="1FB1A999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dayOfYear(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day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month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year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DC41EDB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daysInMonth[] = { 0, 31, 28, 31, 30, 31, 30, 31, 31, 30, 31, 30, 31 };</w:t>
      </w:r>
    </w:p>
    <w:p w14:paraId="67E0B450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day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724B89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C8A4E1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month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 ++i) {</w:t>
      </w:r>
    </w:p>
    <w:p w14:paraId="5D6A2AF8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+= daysInMonth[i];</w:t>
      </w:r>
    </w:p>
    <w:p w14:paraId="4CFF6720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241A34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E2616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month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 &amp;&amp; leapYear(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year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2D81B18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result += 1;</w:t>
      </w:r>
    </w:p>
    <w:p w14:paraId="4794405C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75DEB1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ECFAE6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17623827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10E78B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8F7BE3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для вычисления дней до ближайшего дня рождения</w:t>
      </w:r>
    </w:p>
    <w:p w14:paraId="70909CBD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daysUntilBirthday(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currentDay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currentMonth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currentYear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birthDay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birthMonth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D9E05D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F814A98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currentDayOfYear = dayOfYear(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currentDay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currentMonth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currentYear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777F8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birthdayDayOfYear = dayOfYear(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birthDay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birthMonth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808080"/>
          <w:sz w:val="19"/>
          <w:szCs w:val="19"/>
          <w:lang w:val="en-US"/>
        </w:rPr>
        <w:t>currentYear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623B43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884ED5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(birthdayDayOfYear &lt;= currentDayOfYear) {</w:t>
      </w:r>
    </w:p>
    <w:p w14:paraId="3C4524E2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birthdayDayOfYear += 365; 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день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рождения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уже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прошел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текущем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году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добавляем</w:t>
      </w:r>
      <w:r w:rsidRPr="00470CC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365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43A4D455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729FBD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66EDDA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birthdayDayOfYear - currentDayOfYear;</w:t>
      </w:r>
    </w:p>
    <w:p w14:paraId="3CBF9604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EAFEC8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3D04A3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5E7D415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470CCF">
        <w:rPr>
          <w:rFonts w:ascii="Cascadia Mono" w:hAnsi="Cascadia Mono" w:cs="Cascadia Mono"/>
          <w:color w:val="6F008A"/>
          <w:sz w:val="19"/>
          <w:szCs w:val="19"/>
          <w:lang w:val="en-US"/>
        </w:rPr>
        <w:t>LC_CTYPE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BFEEA4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day, month, year;</w:t>
      </w:r>
    </w:p>
    <w:p w14:paraId="4332C838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(;;) {</w:t>
      </w:r>
    </w:p>
    <w:p w14:paraId="0E37E07E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дату в формате ДДММГГГГ: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ABF494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month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year;</w:t>
      </w:r>
    </w:p>
    <w:p w14:paraId="2FD28B16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(day &lt; 0) {</w:t>
      </w:r>
    </w:p>
    <w:p w14:paraId="3B2EA31C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"Error!Введите корректную дату!"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7343407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BCB5A0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A90A718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673A2F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(day &gt; 31) {</w:t>
      </w:r>
    </w:p>
    <w:p w14:paraId="052FD74C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"Error!Введите корректную дату!"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7633742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4B9EBD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415A89A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(day !=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&gt;(day)) {</w:t>
      </w:r>
    </w:p>
    <w:p w14:paraId="7DF20404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"Error!Введите корректную дату!"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8911932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8063DE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583E0D0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546900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(month &lt; 0) {</w:t>
      </w:r>
    </w:p>
    <w:p w14:paraId="044CF75A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"Error!Введите корректную дату!"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7B9DCB6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5019E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82BD985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44BC53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(month !=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&gt;(month)) {</w:t>
      </w:r>
    </w:p>
    <w:p w14:paraId="68F9A367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"Error!Введите корректную дату!"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BFE8BF2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4BA178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37E81A4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402C98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(month &gt; 12) {</w:t>
      </w:r>
    </w:p>
    <w:p w14:paraId="73FBB003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"Error!Введите правильно месяц!"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99C5967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1E9711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6962811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8BD331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(year &lt; 0) {</w:t>
      </w:r>
    </w:p>
    <w:p w14:paraId="2431CF6D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"Error!Введите корректную дату!"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5EF4D29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6FD916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5E80DDD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268AE34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(year !=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>&gt;(year)) {</w:t>
      </w:r>
    </w:p>
    <w:p w14:paraId="14EFCF58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"Error!Введите корректную дату!"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EF21D43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597951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88FFA6F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873E48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на високосный год</w:t>
      </w:r>
    </w:p>
    <w:p w14:paraId="0D6D0E5A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(leapYear(year)) {</w:t>
      </w:r>
    </w:p>
    <w:p w14:paraId="2BCC3D08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year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год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является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високосным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54E276F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24BAAC3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BE2C1B9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year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год не является високосным."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52EA99A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A2D5927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C20FB3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Вычисление порядкового номера дня в году</w:t>
      </w:r>
    </w:p>
    <w:p w14:paraId="57E11A65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dayNumber = dayOfYear(day, month, year);</w:t>
      </w:r>
    </w:p>
    <w:p w14:paraId="71BE82C2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"Порядковый номер дня в году: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dayNumber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4AB4629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AF6C23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Вычисление дней до ближайшего дня рождения </w:t>
      </w:r>
    </w:p>
    <w:p w14:paraId="49D43B01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birthDay;</w:t>
      </w:r>
    </w:p>
    <w:p w14:paraId="6DE8695B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birthMonth;</w:t>
      </w:r>
    </w:p>
    <w:p w14:paraId="081EB9A7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дату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470CC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DC4FD3C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birthDay </w:t>
      </w:r>
      <w:r w:rsidRPr="00470CC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birthMonth;</w:t>
      </w:r>
    </w:p>
    <w:p w14:paraId="293397CD" w14:textId="77777777" w:rsidR="00470CCF" w:rsidRP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70CC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daysUntilBD = daysUntilBirthday(day, month, year, birthDay, birthMonth);</w:t>
      </w:r>
    </w:p>
    <w:p w14:paraId="3B53655F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C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"Кол-во дней до ближайшего дня рождения: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daysUntilBD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964B572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919846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78BA8AC" w14:textId="77777777" w:rsidR="00470CCF" w:rsidRDefault="00470CCF" w:rsidP="00470C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6F11CB" w14:textId="5D64632A" w:rsidR="00884E36" w:rsidRDefault="00470CCF" w:rsidP="00470C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3D278F" w14:textId="34B60DD6" w:rsidR="001B229F" w:rsidRDefault="001B229F" w:rsidP="00470CCF">
      <w:r w:rsidRPr="001B229F">
        <w:rPr>
          <w:noProof/>
        </w:rPr>
        <w:lastRenderedPageBreak/>
        <w:drawing>
          <wp:inline distT="0" distB="0" distL="0" distR="0" wp14:anchorId="74EEAB59" wp14:editId="7EFFCBEB">
            <wp:extent cx="5940425" cy="4653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95D2" w14:textId="1F3AD472" w:rsidR="00F46A85" w:rsidRPr="00F33C3A" w:rsidRDefault="00F46A85" w:rsidP="00470CCF">
      <w:r>
        <w:t>В разделе Отладка выбираем Свойства Отладки:</w:t>
      </w:r>
    </w:p>
    <w:p w14:paraId="063EAAFF" w14:textId="6471CA0B" w:rsidR="00DE205F" w:rsidRDefault="00DE205F" w:rsidP="00470CCF">
      <w:r w:rsidRPr="00DE205F">
        <w:rPr>
          <w:noProof/>
        </w:rPr>
        <w:drawing>
          <wp:inline distT="0" distB="0" distL="0" distR="0" wp14:anchorId="5EE29030" wp14:editId="34C264DE">
            <wp:extent cx="5857918" cy="29384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918" cy="29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0619" w14:textId="0996C859" w:rsidR="00454ED1" w:rsidRDefault="002F40AD" w:rsidP="00470CCF">
      <w:r>
        <w:t xml:space="preserve"> Чтобы открыть командную строку надо во вкладку Вид выбрать Терминал Командная строка</w:t>
      </w:r>
      <w:r w:rsidR="00BC4ED5">
        <w:t xml:space="preserve"> разработчика</w:t>
      </w:r>
      <w:r w:rsidR="005F29EA">
        <w:t>.</w:t>
      </w:r>
    </w:p>
    <w:p w14:paraId="7890B88C" w14:textId="788B50E3" w:rsidR="001624E1" w:rsidRDefault="001624E1" w:rsidP="00470CCF">
      <w:pPr>
        <w:rPr>
          <w:lang w:val="en-US"/>
        </w:rPr>
      </w:pPr>
      <w:r w:rsidRPr="001624E1">
        <w:rPr>
          <w:noProof/>
        </w:rPr>
        <w:lastRenderedPageBreak/>
        <w:drawing>
          <wp:inline distT="0" distB="0" distL="0" distR="0" wp14:anchorId="7CB9004A" wp14:editId="15A33EED">
            <wp:extent cx="5940425" cy="1454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15DE" w14:textId="66CFC573" w:rsidR="00FD2BB5" w:rsidRDefault="00FD2BB5" w:rsidP="00470CCF">
      <w:pPr>
        <w:rPr>
          <w:lang w:val="en-US"/>
        </w:rPr>
      </w:pPr>
      <w:r>
        <w:t xml:space="preserve">Команда </w:t>
      </w:r>
      <w:r>
        <w:rPr>
          <w:lang w:val="en-US"/>
        </w:rPr>
        <w:t>set:</w:t>
      </w:r>
    </w:p>
    <w:p w14:paraId="4BD6BB5A" w14:textId="7F2ECB06" w:rsidR="00FD2BB5" w:rsidRDefault="0014658F" w:rsidP="00470CCF">
      <w:pPr>
        <w:rPr>
          <w:lang w:val="en-US"/>
        </w:rPr>
      </w:pPr>
      <w:r w:rsidRPr="0014658F">
        <w:rPr>
          <w:noProof/>
          <w:lang w:val="en-US"/>
        </w:rPr>
        <w:drawing>
          <wp:inline distT="0" distB="0" distL="0" distR="0" wp14:anchorId="3CDD1EA0" wp14:editId="2996335C">
            <wp:extent cx="5940425" cy="3082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96FF" w14:textId="54ADF3B8" w:rsidR="00BE7FF4" w:rsidRDefault="00BE7FF4" w:rsidP="00470CCF">
      <w:r>
        <w:t xml:space="preserve">Использование команды </w:t>
      </w:r>
      <w:r>
        <w:rPr>
          <w:lang w:val="en-US"/>
        </w:rPr>
        <w:t>cl</w:t>
      </w:r>
      <w:r w:rsidRPr="00BE7FF4">
        <w:t xml:space="preserve"> </w:t>
      </w:r>
      <w:r>
        <w:t>в Командной строке:</w:t>
      </w:r>
    </w:p>
    <w:p w14:paraId="306BB688" w14:textId="19BBF407" w:rsidR="00BE7FF4" w:rsidRDefault="00BE7FF4" w:rsidP="00470CCF">
      <w:pPr>
        <w:rPr>
          <w:lang w:val="en-US"/>
        </w:rPr>
      </w:pPr>
      <w:r w:rsidRPr="00BE7FF4">
        <w:rPr>
          <w:noProof/>
        </w:rPr>
        <w:drawing>
          <wp:inline distT="0" distB="0" distL="0" distR="0" wp14:anchorId="6B7324A0" wp14:editId="035EAA87">
            <wp:extent cx="5940425" cy="1179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018A" w14:textId="02E45D52" w:rsidR="00893D5F" w:rsidRDefault="00893D5F" w:rsidP="00893D5F">
      <w:r>
        <w:t xml:space="preserve">Использование команды </w:t>
      </w:r>
      <w:r>
        <w:rPr>
          <w:lang w:val="en-US"/>
        </w:rPr>
        <w:t>link</w:t>
      </w:r>
      <w:r w:rsidRPr="00BE7FF4">
        <w:t xml:space="preserve"> </w:t>
      </w:r>
      <w:r>
        <w:t>в Командной строке:</w:t>
      </w:r>
    </w:p>
    <w:p w14:paraId="5A8D78D9" w14:textId="1CCC9F82" w:rsidR="00893D5F" w:rsidRDefault="004B477E" w:rsidP="00470CCF">
      <w:r w:rsidRPr="004B477E">
        <w:rPr>
          <w:noProof/>
        </w:rPr>
        <w:lastRenderedPageBreak/>
        <w:drawing>
          <wp:inline distT="0" distB="0" distL="0" distR="0" wp14:anchorId="050A504F" wp14:editId="3B355D4D">
            <wp:extent cx="5940425" cy="48190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02C9" w14:textId="718BB8D2" w:rsidR="00F33C3A" w:rsidRDefault="00C84813" w:rsidP="00470CCF">
      <w:r w:rsidRPr="00C84813">
        <w:drawing>
          <wp:inline distT="0" distB="0" distL="0" distR="0" wp14:anchorId="7F70CC3A" wp14:editId="186F4421">
            <wp:extent cx="5940425" cy="27806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446E" w14:textId="7C80985A" w:rsidR="001B58E1" w:rsidRDefault="001B58E1" w:rsidP="00470CCF">
      <w:r w:rsidRPr="001B58E1">
        <w:lastRenderedPageBreak/>
        <w:drawing>
          <wp:inline distT="0" distB="0" distL="0" distR="0" wp14:anchorId="0E10B3AE" wp14:editId="614FE14F">
            <wp:extent cx="5940425" cy="50774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9E0B" w14:textId="7AC645EC" w:rsidR="000F0124" w:rsidRDefault="000F0124" w:rsidP="00470CCF">
      <w:r w:rsidRPr="000F0124">
        <w:drawing>
          <wp:inline distT="0" distB="0" distL="0" distR="0" wp14:anchorId="2375583C" wp14:editId="507787D4">
            <wp:extent cx="5940425" cy="26968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0FC9" w14:textId="45A84078" w:rsidR="00247FE3" w:rsidRPr="00893D5F" w:rsidRDefault="00247FE3" w:rsidP="00470CCF"/>
    <w:sectPr w:rsidR="00247FE3" w:rsidRPr="00893D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CF"/>
    <w:rsid w:val="000F0124"/>
    <w:rsid w:val="0014658F"/>
    <w:rsid w:val="001624E1"/>
    <w:rsid w:val="001B229F"/>
    <w:rsid w:val="001B58E1"/>
    <w:rsid w:val="00247FE3"/>
    <w:rsid w:val="002F40AD"/>
    <w:rsid w:val="00454ED1"/>
    <w:rsid w:val="00470CCF"/>
    <w:rsid w:val="004B477E"/>
    <w:rsid w:val="005F29EA"/>
    <w:rsid w:val="00884E36"/>
    <w:rsid w:val="00893D5F"/>
    <w:rsid w:val="00BC4ED5"/>
    <w:rsid w:val="00BE7FF4"/>
    <w:rsid w:val="00C84813"/>
    <w:rsid w:val="00DE205F"/>
    <w:rsid w:val="00F33C3A"/>
    <w:rsid w:val="00F46A85"/>
    <w:rsid w:val="00FD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0B1F8"/>
  <w15:chartTrackingRefBased/>
  <w15:docId w15:val="{B61B66D0-3D10-4E81-A78C-8F0BE468A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2024-02-06T17:47:00Z</dcterms:created>
  <dcterms:modified xsi:type="dcterms:W3CDTF">2024-02-13T16:51:00Z</dcterms:modified>
</cp:coreProperties>
</file>