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0D89" w:rsidRPr="00C4562F" w:rsidRDefault="00040D89" w:rsidP="00C4562F">
      <w:pPr>
        <w:spacing w:after="40"/>
        <w:jc w:val="both"/>
        <w:rPr>
          <w:color w:val="000000" w:themeColor="text1"/>
          <w:sz w:val="28"/>
          <w:szCs w:val="28"/>
        </w:rPr>
      </w:pPr>
    </w:p>
    <w:p w:rsidR="00071541" w:rsidRDefault="00071541" w:rsidP="00071541">
      <w:pPr>
        <w:spacing w:line="259" w:lineRule="auto"/>
        <w:ind w:right="3"/>
        <w:jc w:val="center"/>
      </w:pPr>
      <w:r>
        <w:rPr>
          <w:rFonts w:ascii="Arial" w:eastAsia="Arial" w:hAnsi="Arial" w:cs="Arial"/>
          <w:b/>
          <w:sz w:val="26"/>
        </w:rPr>
        <w:t xml:space="preserve">SIMATS ENGINEERING </w:t>
      </w:r>
      <w:r>
        <w:rPr>
          <w:rFonts w:ascii="Arial" w:eastAsia="Arial" w:hAnsi="Arial" w:cs="Arial"/>
        </w:rPr>
        <w:t xml:space="preserve"> </w:t>
      </w:r>
    </w:p>
    <w:p w:rsidR="00071541" w:rsidRDefault="00071541" w:rsidP="00071541">
      <w:pPr>
        <w:spacing w:line="259" w:lineRule="auto"/>
        <w:ind w:left="13" w:right="5" w:hanging="10"/>
        <w:jc w:val="center"/>
      </w:pPr>
      <w:r>
        <w:rPr>
          <w:rFonts w:ascii="Arial" w:eastAsia="Arial" w:hAnsi="Arial" w:cs="Arial"/>
          <w:b/>
          <w:sz w:val="22"/>
        </w:rPr>
        <w:t>Department of Computer Science and Engineering</w:t>
      </w:r>
      <w:r>
        <w:rPr>
          <w:rFonts w:ascii="Arial" w:eastAsia="Arial" w:hAnsi="Arial" w:cs="Arial"/>
        </w:rPr>
        <w:t xml:space="preserve"> </w:t>
      </w:r>
    </w:p>
    <w:p w:rsidR="00071541" w:rsidRDefault="00071541" w:rsidP="00071541">
      <w:pPr>
        <w:pStyle w:val="Heading1"/>
        <w:jc w:val="center"/>
      </w:pPr>
      <w:r>
        <w:t xml:space="preserve">ASSESSMENT TOOL 2 </w:t>
      </w:r>
      <w:r>
        <w:rPr>
          <w:rFonts w:ascii="Arial" w:eastAsia="Arial" w:hAnsi="Arial" w:cs="Arial"/>
        </w:rPr>
        <w:t>–</w:t>
      </w:r>
      <w:r>
        <w:t xml:space="preserve"> COMPARATIVE ANALYSIS</w:t>
      </w:r>
    </w:p>
    <w:p w:rsidR="00071541" w:rsidRDefault="00071541" w:rsidP="00071541">
      <w:pPr>
        <w:spacing w:after="114" w:line="259" w:lineRule="auto"/>
        <w:ind w:left="-29" w:right="-29"/>
      </w:pPr>
      <w:r>
        <w:rPr>
          <w:rFonts w:ascii="Calibri" w:eastAsia="Calibri" w:hAnsi="Calibri" w:cs="Calibri"/>
          <w:noProof/>
          <w:sz w:val="22"/>
        </w:rPr>
        <mc:AlternateContent>
          <mc:Choice Requires="wpg">
            <w:drawing>
              <wp:inline distT="0" distB="0" distL="0" distR="0" wp14:anchorId="2527C886" wp14:editId="024482F7">
                <wp:extent cx="6438647" cy="9144"/>
                <wp:effectExtent l="0" t="0" r="0" b="0"/>
                <wp:docPr id="8112" name="Group 8112"/>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9774" name="Shape 977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096E9F98" id="Group 8112" o:spid="_x0000_s1026" style="width:507pt;height:.7pt;mso-position-horizontal-relative:char;mso-position-vertical-relative:line" coordsize="6438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">
                <v:shape id="Shape 9774"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" path="m,l6438647,r,9144l,9144,,e" fillcolor="#1f4e79" stroked="f" strokeweight="0">
                  <v:stroke miterlimit="83231f" joinstyle="miter"/>
                  <v:path arrowok="t" textboxrect="0,0,6438647,9144"/>
                </v:shape>
                <w10:anchorlock/>
              </v:group>
            </w:pict>
          </mc:Fallback>
        </mc:AlternateContent>
      </w:r>
    </w:p>
    <w:tbl>
      <w:tblPr>
        <w:tblStyle w:val="TableGrid"/>
        <w:tblW w:w="10080" w:type="dxa"/>
        <w:tblInd w:w="6" w:type="dxa"/>
        <w:tblCellMar>
          <w:top w:w="83" w:type="dxa"/>
          <w:left w:w="119" w:type="dxa"/>
          <w:bottom w:w="0" w:type="dxa"/>
          <w:right w:w="115" w:type="dxa"/>
        </w:tblCellMar>
        <w:tblLook w:val="04A0" w:firstRow="1" w:lastRow="0" w:firstColumn="1" w:lastColumn="0" w:noHBand="0" w:noVBand="1"/>
      </w:tblPr>
      <w:tblGrid>
        <w:gridCol w:w="1800"/>
        <w:gridCol w:w="3242"/>
        <w:gridCol w:w="1798"/>
        <w:gridCol w:w="3240"/>
      </w:tblGrid>
      <w:tr w:rsidR="00071541" w:rsidTr="00166C3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071541" w:rsidRDefault="00071541" w:rsidP="00166C37">
            <w:pPr>
              <w:spacing w:line="259" w:lineRule="auto"/>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071541" w:rsidRDefault="00071541" w:rsidP="00166C37">
            <w:pPr>
              <w:spacing w:line="259" w:lineRule="auto"/>
              <w:ind w:left="1"/>
            </w:pPr>
            <w:r>
              <w:rPr>
                <w:rFonts w:ascii="Arial" w:eastAsia="Arial" w:hAnsi="Arial" w:cs="Arial"/>
                <w:sz w:val="18"/>
              </w:rPr>
              <w:t xml:space="preserve">CSA12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071541" w:rsidRDefault="00071541" w:rsidP="00166C37">
            <w:pPr>
              <w:spacing w:line="259" w:lineRule="auto"/>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rsidR="00071541" w:rsidRDefault="00071541" w:rsidP="00166C37">
            <w:pPr>
              <w:spacing w:line="259" w:lineRule="auto"/>
              <w:ind w:left="2"/>
            </w:pPr>
            <w:r>
              <w:rPr>
                <w:rFonts w:ascii="Arial" w:eastAsia="Arial" w:hAnsi="Arial" w:cs="Arial"/>
                <w:sz w:val="18"/>
              </w:rPr>
              <w:t>Computer Architecture</w:t>
            </w:r>
            <w:r>
              <w:rPr>
                <w:rFonts w:ascii="Arial" w:eastAsia="Arial" w:hAnsi="Arial" w:cs="Arial"/>
                <w:sz w:val="20"/>
              </w:rPr>
              <w:t xml:space="preserve"> </w:t>
            </w:r>
          </w:p>
        </w:tc>
      </w:tr>
      <w:tr w:rsidR="00071541" w:rsidTr="00166C3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071541" w:rsidRDefault="00071541" w:rsidP="00166C37">
            <w:pPr>
              <w:spacing w:line="259" w:lineRule="auto"/>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071541" w:rsidRDefault="00071541" w:rsidP="00166C37">
            <w:pPr>
              <w:spacing w:line="259" w:lineRule="auto"/>
              <w:ind w:left="1"/>
            </w:pPr>
            <w:r>
              <w:rPr>
                <w:rFonts w:ascii="Arial" w:eastAsia="Arial" w:hAnsi="Arial" w:cs="Arial"/>
                <w:sz w:val="18"/>
              </w:rPr>
              <w:t>CO4 – Precision (BL4)</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071541" w:rsidRDefault="00071541" w:rsidP="00166C37">
            <w:pPr>
              <w:spacing w:line="259" w:lineRule="auto"/>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rsidR="00071541" w:rsidRDefault="00071541" w:rsidP="00166C37">
            <w:pPr>
              <w:spacing w:line="259" w:lineRule="auto"/>
              <w:ind w:left="2"/>
            </w:pPr>
            <w:r>
              <w:rPr>
                <w:rFonts w:ascii="Arial" w:eastAsia="Arial" w:hAnsi="Arial" w:cs="Arial"/>
                <w:sz w:val="18"/>
              </w:rPr>
              <w:t>Comparative Analysis</w:t>
            </w:r>
            <w:r>
              <w:rPr>
                <w:rFonts w:ascii="Arial" w:eastAsia="Arial" w:hAnsi="Arial" w:cs="Arial"/>
                <w:sz w:val="20"/>
              </w:rPr>
              <w:t xml:space="preserve"> </w:t>
            </w:r>
          </w:p>
        </w:tc>
      </w:tr>
      <w:tr w:rsidR="00071541" w:rsidTr="00166C3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071541" w:rsidRDefault="00071541" w:rsidP="00166C37">
            <w:pPr>
              <w:spacing w:line="259" w:lineRule="auto"/>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071541" w:rsidRDefault="00071541" w:rsidP="00166C37">
            <w:pPr>
              <w:spacing w:line="259" w:lineRule="auto"/>
              <w:ind w:left="1"/>
            </w:pPr>
            <w:r>
              <w:rPr>
                <w:rFonts w:ascii="Arial" w:eastAsia="Arial" w:hAnsi="Arial" w:cs="Arial"/>
                <w:sz w:val="18"/>
              </w:rPr>
              <w:t xml:space="preserve">30%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071541" w:rsidRDefault="00071541" w:rsidP="00166C37">
            <w:pPr>
              <w:spacing w:line="259" w:lineRule="auto"/>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rsidR="00071541" w:rsidRDefault="00071541" w:rsidP="00166C37">
            <w:pPr>
              <w:spacing w:line="259" w:lineRule="auto"/>
              <w:ind w:left="2"/>
            </w:pPr>
            <w:r>
              <w:rPr>
                <w:rFonts w:ascii="Arial" w:eastAsia="Arial" w:hAnsi="Arial" w:cs="Arial"/>
                <w:sz w:val="18"/>
              </w:rPr>
              <w:t xml:space="preserve">100 </w:t>
            </w:r>
            <w:r>
              <w:rPr>
                <w:rFonts w:ascii="Arial" w:eastAsia="Arial" w:hAnsi="Arial" w:cs="Arial"/>
                <w:sz w:val="20"/>
              </w:rPr>
              <w:t xml:space="preserve"> </w:t>
            </w:r>
          </w:p>
        </w:tc>
      </w:tr>
      <w:tr w:rsidR="00071541" w:rsidTr="00166C37">
        <w:trPr>
          <w:trHeight w:val="79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rsidR="00071541" w:rsidRDefault="00071541" w:rsidP="00166C37">
            <w:pPr>
              <w:spacing w:line="259" w:lineRule="auto"/>
            </w:pPr>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rsidR="00071541" w:rsidRDefault="00071541" w:rsidP="00166C37">
            <w:pPr>
              <w:spacing w:line="259" w:lineRule="auto"/>
              <w:ind w:left="1"/>
            </w:pPr>
            <w:r>
              <w:rPr>
                <w:rFonts w:ascii="Arial" w:eastAsia="Arial" w:hAnsi="Arial" w:cs="Arial"/>
                <w:sz w:val="18"/>
              </w:rPr>
              <w:t xml:space="preserve">Implement hierarchical memory systems by differentiating cache levels (L1, L2, L3), virtual memory with paging, and advanced memory technologies (DRAM, SRAM, NAND Flash, MRAM, RRAM) based on latency, bandwidth, and throughput characteristics. </w:t>
            </w:r>
          </w:p>
        </w:tc>
      </w:tr>
      <w:tr w:rsidR="00071541" w:rsidTr="00166C3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071541" w:rsidRDefault="00071541" w:rsidP="00166C37">
            <w:pPr>
              <w:spacing w:line="259" w:lineRule="auto"/>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071541" w:rsidRDefault="00071541" w:rsidP="00166C37">
            <w:pPr>
              <w:spacing w:line="259" w:lineRule="auto"/>
              <w:ind w:left="1"/>
            </w:pPr>
            <w:r>
              <w:rPr>
                <w:rFonts w:ascii="Arial" w:eastAsia="Arial" w:hAnsi="Arial" w:cs="Arial"/>
                <w:sz w:val="20"/>
              </w:rPr>
              <w:t xml:space="preserve"> </w:t>
            </w:r>
            <w:r>
              <w:rPr>
                <w:rFonts w:ascii="Arial" w:eastAsia="Arial" w:hAnsi="Arial" w:cs="Arial"/>
                <w:sz w:val="20"/>
              </w:rPr>
              <w:t>ANNAJOTHI S</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071541" w:rsidRDefault="00071541" w:rsidP="00166C37">
            <w:pPr>
              <w:spacing w:line="259" w:lineRule="auto"/>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rsidR="00071541" w:rsidRDefault="00071541" w:rsidP="00166C37">
            <w:pPr>
              <w:spacing w:line="259" w:lineRule="auto"/>
              <w:ind w:left="2"/>
            </w:pPr>
            <w:r>
              <w:rPr>
                <w:rFonts w:ascii="Arial" w:eastAsia="Arial" w:hAnsi="Arial" w:cs="Arial"/>
                <w:sz w:val="18"/>
              </w:rPr>
              <w:t xml:space="preserve"> </w:t>
            </w:r>
            <w:r>
              <w:rPr>
                <w:rFonts w:ascii="Arial" w:eastAsia="Arial" w:hAnsi="Arial" w:cs="Arial"/>
                <w:sz w:val="18"/>
              </w:rPr>
              <w:t>192511476</w:t>
            </w:r>
          </w:p>
        </w:tc>
      </w:tr>
      <w:tr w:rsidR="00071541" w:rsidTr="00166C3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071541" w:rsidRDefault="00071541" w:rsidP="00166C37">
            <w:pPr>
              <w:spacing w:line="259" w:lineRule="auto"/>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071541" w:rsidRDefault="00071541" w:rsidP="00166C37">
            <w:pPr>
              <w:spacing w:line="259" w:lineRule="auto"/>
              <w:ind w:left="1"/>
            </w:pPr>
            <w:r>
              <w:rPr>
                <w:rFonts w:ascii="Arial" w:eastAsia="Arial" w:hAnsi="Arial" w:cs="Arial"/>
                <w:sz w:val="20"/>
              </w:rPr>
              <w:t xml:space="preserve"> </w:t>
            </w:r>
            <w:r>
              <w:rPr>
                <w:rFonts w:ascii="Arial" w:eastAsia="Arial" w:hAnsi="Arial" w:cs="Arial"/>
                <w:sz w:val="20"/>
              </w:rPr>
              <w:t>2025</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071541" w:rsidRDefault="00071541" w:rsidP="00166C37">
            <w:pPr>
              <w:spacing w:line="259" w:lineRule="auto"/>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rsidR="00071541" w:rsidRDefault="00071541" w:rsidP="00166C37">
            <w:pPr>
              <w:spacing w:line="259" w:lineRule="auto"/>
              <w:ind w:left="2"/>
            </w:pPr>
            <w:r>
              <w:rPr>
                <w:rFonts w:ascii="Arial" w:eastAsia="Arial" w:hAnsi="Arial" w:cs="Arial"/>
                <w:sz w:val="20"/>
              </w:rPr>
              <w:t xml:space="preserve"> </w:t>
            </w:r>
            <w:r>
              <w:rPr>
                <w:rFonts w:ascii="Arial" w:eastAsia="Arial" w:hAnsi="Arial" w:cs="Arial"/>
                <w:sz w:val="20"/>
              </w:rPr>
              <w:t>25-8-2025</w:t>
            </w:r>
          </w:p>
        </w:tc>
      </w:tr>
    </w:tbl>
    <w:p w:rsidR="00071541" w:rsidRDefault="00071541" w:rsidP="00071541">
      <w:pPr>
        <w:spacing w:line="259" w:lineRule="auto"/>
      </w:pPr>
      <w:r>
        <w:rPr>
          <w:rFonts w:ascii="Arial" w:eastAsia="Arial" w:hAnsi="Arial" w:cs="Arial"/>
        </w:rPr>
        <w:t xml:space="preserve"> </w:t>
      </w:r>
    </w:p>
    <w:tbl>
      <w:tblPr>
        <w:tblStyle w:val="TableGrid"/>
        <w:tblW w:w="10080" w:type="dxa"/>
        <w:tblInd w:w="6" w:type="dxa"/>
        <w:tblCellMar>
          <w:top w:w="146" w:type="dxa"/>
          <w:left w:w="198" w:type="dxa"/>
          <w:bottom w:w="0" w:type="dxa"/>
          <w:right w:w="151" w:type="dxa"/>
        </w:tblCellMar>
        <w:tblLook w:val="04A0" w:firstRow="1" w:lastRow="0" w:firstColumn="1" w:lastColumn="0" w:noHBand="0" w:noVBand="1"/>
      </w:tblPr>
      <w:tblGrid>
        <w:gridCol w:w="10080"/>
      </w:tblGrid>
      <w:tr w:rsidR="00071541" w:rsidTr="00166C37">
        <w:trPr>
          <w:trHeight w:val="2471"/>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rsidR="00071541" w:rsidRDefault="00071541" w:rsidP="00166C37">
            <w:pPr>
              <w:spacing w:line="259" w:lineRule="auto"/>
            </w:pPr>
            <w:r>
              <w:rPr>
                <w:rFonts w:ascii="Arial" w:eastAsia="Arial" w:hAnsi="Arial" w:cs="Arial"/>
                <w:b/>
                <w:color w:val="C00000"/>
                <w:sz w:val="20"/>
              </w:rPr>
              <w:t>Instructions to Students</w:t>
            </w:r>
            <w:r>
              <w:rPr>
                <w:rFonts w:ascii="Arial" w:eastAsia="Arial" w:hAnsi="Arial" w:cs="Arial"/>
                <w:sz w:val="20"/>
              </w:rPr>
              <w:t xml:space="preserve"> </w:t>
            </w:r>
          </w:p>
          <w:p w:rsidR="00071541" w:rsidRDefault="00071541" w:rsidP="00071541">
            <w:pPr>
              <w:numPr>
                <w:ilvl w:val="0"/>
                <w:numId w:val="3"/>
              </w:numPr>
              <w:spacing w:line="239" w:lineRule="auto"/>
              <w:ind w:hanging="360"/>
              <w:jc w:val="both"/>
            </w:pPr>
            <w:r>
              <w:rPr>
                <w:rFonts w:ascii="Arial" w:eastAsia="Arial" w:hAnsi="Arial" w:cs="Arial"/>
                <w:sz w:val="18"/>
              </w:rPr>
              <w:t xml:space="preserve">Identify the relevant concepts of L1, L2, and L3 cache, SRAM, DRAM, NAND Flash, MRAM, RRAM, virtual memory, paging, latency, bandwidth, and throughput. </w:t>
            </w:r>
          </w:p>
          <w:p w:rsidR="00071541" w:rsidRDefault="00071541" w:rsidP="00071541">
            <w:pPr>
              <w:numPr>
                <w:ilvl w:val="0"/>
                <w:numId w:val="3"/>
              </w:numPr>
              <w:spacing w:after="2" w:line="239" w:lineRule="auto"/>
              <w:ind w:hanging="360"/>
              <w:jc w:val="both"/>
            </w:pPr>
            <w:proofErr w:type="spellStart"/>
            <w:r>
              <w:rPr>
                <w:rFonts w:ascii="Arial" w:eastAsia="Arial" w:hAnsi="Arial" w:cs="Arial"/>
                <w:sz w:val="18"/>
              </w:rPr>
              <w:t>Analyze</w:t>
            </w:r>
            <w:proofErr w:type="spellEnd"/>
            <w:r>
              <w:rPr>
                <w:rFonts w:ascii="Arial" w:eastAsia="Arial" w:hAnsi="Arial" w:cs="Arial"/>
                <w:sz w:val="18"/>
              </w:rPr>
              <w:t xml:space="preserve"> the memory requirements of different computer systems by considering cache levels, memory technologies, access latency, bandwidth, throughput, capacity, and energy consumption. </w:t>
            </w:r>
          </w:p>
          <w:p w:rsidR="00071541" w:rsidRDefault="00071541" w:rsidP="00071541">
            <w:pPr>
              <w:numPr>
                <w:ilvl w:val="0"/>
                <w:numId w:val="3"/>
              </w:numPr>
              <w:spacing w:line="239" w:lineRule="auto"/>
              <w:ind w:hanging="360"/>
              <w:jc w:val="both"/>
            </w:pPr>
            <w:r>
              <w:rPr>
                <w:rFonts w:ascii="Arial" w:eastAsia="Arial" w:hAnsi="Arial" w:cs="Arial"/>
                <w:sz w:val="18"/>
              </w:rPr>
              <w:t xml:space="preserve">Evaluate the performance characteristics of different memory technologies and determine their suitability for cache memory, main memory, secondary storage, and future hierarchical memory systems. </w:t>
            </w:r>
          </w:p>
          <w:p w:rsidR="00071541" w:rsidRDefault="00071541" w:rsidP="00071541">
            <w:pPr>
              <w:numPr>
                <w:ilvl w:val="0"/>
                <w:numId w:val="3"/>
              </w:numPr>
              <w:spacing w:line="239" w:lineRule="auto"/>
              <w:ind w:hanging="360"/>
              <w:jc w:val="both"/>
            </w:pPr>
            <w:r>
              <w:rPr>
                <w:rFonts w:ascii="Arial" w:eastAsia="Arial" w:hAnsi="Arial" w:cs="Arial"/>
                <w:sz w:val="18"/>
              </w:rPr>
              <w:t xml:space="preserve">Compute relevant performance measures such as access time, latency, bandwidth, throughput, hit/miss rate, average memory access time (AMAT), speedup, and energy efficiency wherever applicable. </w:t>
            </w:r>
          </w:p>
          <w:p w:rsidR="00071541" w:rsidRDefault="00071541" w:rsidP="00071541">
            <w:pPr>
              <w:numPr>
                <w:ilvl w:val="0"/>
                <w:numId w:val="3"/>
              </w:numPr>
              <w:spacing w:line="259" w:lineRule="auto"/>
              <w:ind w:hanging="360"/>
              <w:jc w:val="both"/>
            </w:pPr>
            <w:r>
              <w:rPr>
                <w:rFonts w:ascii="Arial" w:eastAsia="Arial" w:hAnsi="Arial" w:cs="Arial"/>
                <w:sz w:val="18"/>
              </w:rPr>
              <w:t xml:space="preserve">Interpret the results by assessing memory bottlenecks, performance improvements, technology trade-offs, and the suitability of each memory technology or memory hierarchy for a given application. </w:t>
            </w:r>
          </w:p>
        </w:tc>
      </w:tr>
    </w:tbl>
    <w:p w:rsidR="00071541" w:rsidRDefault="00071541" w:rsidP="00071541">
      <w:pPr>
        <w:spacing w:after="38" w:line="259" w:lineRule="auto"/>
        <w:ind w:left="62"/>
        <w:jc w:val="center"/>
      </w:pPr>
      <w:r>
        <w:rPr>
          <w:rFonts w:ascii="Arial" w:eastAsia="Arial" w:hAnsi="Arial" w:cs="Arial"/>
          <w:b/>
          <w:sz w:val="22"/>
        </w:rPr>
        <w:t xml:space="preserve"> </w:t>
      </w:r>
    </w:p>
    <w:p w:rsidR="00071541" w:rsidRDefault="00071541" w:rsidP="00071541">
      <w:pPr>
        <w:spacing w:after="65" w:line="259" w:lineRule="auto"/>
        <w:ind w:left="13" w:hanging="10"/>
        <w:jc w:val="center"/>
      </w:pPr>
      <w:r>
        <w:rPr>
          <w:rFonts w:ascii="Arial" w:eastAsia="Arial" w:hAnsi="Arial" w:cs="Arial"/>
          <w:b/>
          <w:sz w:val="22"/>
        </w:rPr>
        <w:t xml:space="preserve">QUESTIONS  </w:t>
      </w:r>
    </w:p>
    <w:p w:rsidR="00071541" w:rsidRDefault="00071541" w:rsidP="00071541">
      <w:pPr>
        <w:numPr>
          <w:ilvl w:val="0"/>
          <w:numId w:val="2"/>
        </w:numPr>
        <w:spacing w:after="249" w:line="238" w:lineRule="auto"/>
        <w:ind w:right="-6" w:hanging="360"/>
        <w:jc w:val="both"/>
      </w:pPr>
      <w:r>
        <w:t xml:space="preserve">Evaluate L1, L2, and L3 cache levels based on access latency, bandwidth, and throughput. </w:t>
      </w:r>
      <w:proofErr w:type="spellStart"/>
      <w:r>
        <w:t>Analyze</w:t>
      </w:r>
      <w:proofErr w:type="spellEnd"/>
      <w:r>
        <w:t xml:space="preserve"> how each cache level influences processor performance and memory access efficiency. </w:t>
      </w:r>
    </w:p>
    <w:p w:rsidR="00071541" w:rsidRDefault="00071541" w:rsidP="00071541">
      <w:pPr>
        <w:numPr>
          <w:ilvl w:val="0"/>
          <w:numId w:val="2"/>
        </w:numPr>
        <w:spacing w:after="249" w:line="238" w:lineRule="auto"/>
        <w:ind w:right="-6" w:hanging="360"/>
        <w:jc w:val="both"/>
      </w:pPr>
      <w:r>
        <w:t xml:space="preserve">Assess the performance characteristics of SRAM and DRAM with respect to access latency, bandwidth, and throughput. Justify the use of SRAM in cache memory and DRAM in main memory based on their respective characteristics. </w:t>
      </w:r>
    </w:p>
    <w:p w:rsidR="00071541" w:rsidRDefault="00071541" w:rsidP="00071541">
      <w:pPr>
        <w:numPr>
          <w:ilvl w:val="0"/>
          <w:numId w:val="2"/>
        </w:numPr>
        <w:spacing w:after="249" w:line="238" w:lineRule="auto"/>
        <w:ind w:right="-6" w:hanging="360"/>
        <w:jc w:val="both"/>
      </w:pPr>
      <w:r>
        <w:t xml:space="preserve">Examine virtual memory, paging, and cache memory mechanisms in terms of access latency, memory utilization, and system throughput. </w:t>
      </w:r>
      <w:proofErr w:type="spellStart"/>
      <w:r>
        <w:t>Analyze</w:t>
      </w:r>
      <w:proofErr w:type="spellEnd"/>
      <w:r>
        <w:t xml:space="preserve"> how these mechanisms contribute to efficient memory management and overall system performance. </w:t>
      </w:r>
    </w:p>
    <w:p w:rsidR="00071541" w:rsidRDefault="00071541" w:rsidP="00071541">
      <w:pPr>
        <w:numPr>
          <w:ilvl w:val="0"/>
          <w:numId w:val="2"/>
        </w:numPr>
        <w:spacing w:after="249" w:line="238" w:lineRule="auto"/>
        <w:ind w:right="-6" w:hanging="360"/>
        <w:jc w:val="both"/>
      </w:pPr>
      <w:proofErr w:type="spellStart"/>
      <w:r>
        <w:t>Analyze</w:t>
      </w:r>
      <w:proofErr w:type="spellEnd"/>
      <w:r>
        <w:t xml:space="preserve"> the performance characteristics of NAND Flash and DRAM with respect to access latency, bandwidth, and throughput. Evaluate their suitability for different levels of a hierarchical memory system and justify their applications. </w:t>
      </w:r>
    </w:p>
    <w:p w:rsidR="00071541" w:rsidRDefault="00071541" w:rsidP="00071541">
      <w:pPr>
        <w:numPr>
          <w:ilvl w:val="0"/>
          <w:numId w:val="2"/>
        </w:numPr>
        <w:spacing w:after="249" w:line="238" w:lineRule="auto"/>
        <w:ind w:right="-6" w:hanging="360"/>
        <w:jc w:val="both"/>
      </w:pPr>
      <w:r>
        <w:t xml:space="preserve">Evaluate MRAM and RRAM technologies based on access time, throughput, energy efficiency, and endurance. </w:t>
      </w:r>
      <w:proofErr w:type="spellStart"/>
      <w:r>
        <w:t>Analyze</w:t>
      </w:r>
      <w:proofErr w:type="spellEnd"/>
      <w:r>
        <w:t xml:space="preserve"> their potential applications in future hierarchical memory systems and assess their performance advantages and limitations. </w:t>
      </w:r>
    </w:p>
    <w:p w:rsidR="00071541" w:rsidRDefault="00071541" w:rsidP="00071541">
      <w:pPr>
        <w:pStyle w:val="Heading2"/>
      </w:pPr>
      <w:r>
        <w:lastRenderedPageBreak/>
        <w:t>Code of Conduct</w:t>
      </w:r>
      <w:r>
        <w:rPr>
          <w:sz w:val="24"/>
        </w:rPr>
        <w:t xml:space="preserve"> </w:t>
      </w:r>
    </w:p>
    <w:p w:rsidR="00071541" w:rsidRDefault="00071541" w:rsidP="00071541">
      <w:pPr>
        <w:spacing w:after="129" w:line="264" w:lineRule="auto"/>
        <w:ind w:right="6"/>
      </w:pPr>
      <w:r>
        <w:rPr>
          <w:i/>
        </w:rPr>
        <w:t xml:space="preserve">I </w:t>
      </w:r>
      <w:r w:rsidR="00F94646" w:rsidRPr="00F94646">
        <w:rPr>
          <w:b/>
          <w:i/>
        </w:rPr>
        <w:t xml:space="preserve">ANNAJOTHI </w:t>
      </w:r>
      <w:proofErr w:type="gramStart"/>
      <w:r w:rsidR="00F94646" w:rsidRPr="00F94646">
        <w:rPr>
          <w:b/>
          <w:i/>
        </w:rPr>
        <w:t>S(</w:t>
      </w:r>
      <w:proofErr w:type="gramEnd"/>
      <w:r w:rsidR="00F94646" w:rsidRPr="00F94646">
        <w:rPr>
          <w:b/>
          <w:i/>
        </w:rPr>
        <w:t>192511476)</w:t>
      </w:r>
      <w:r w:rsidR="00F94646">
        <w:rPr>
          <w:i/>
        </w:rPr>
        <w:t xml:space="preserve"> </w:t>
      </w:r>
      <w:r>
        <w:rPr>
          <w:i/>
        </w:rPr>
        <w:t>certify that this submission is my original work and that I have adhered to the guidelines specified for this assessment. I understand that any violation of academic integrity rules will result in disciplinary action.</w:t>
      </w:r>
      <w:r>
        <w:rPr>
          <w:sz w:val="28"/>
        </w:rPr>
        <w:t xml:space="preserve"> </w:t>
      </w:r>
    </w:p>
    <w:p w:rsidR="00071541" w:rsidRPr="00F94646" w:rsidRDefault="00071541" w:rsidP="00071541">
      <w:pPr>
        <w:spacing w:line="259" w:lineRule="auto"/>
      </w:pPr>
      <w:r>
        <w:rPr>
          <w:b/>
        </w:rPr>
        <w:t xml:space="preserve">Signature of the Student: </w:t>
      </w:r>
      <w:r w:rsidR="00F94646" w:rsidRPr="00F94646">
        <w:t>ANNAJOTHI S</w:t>
      </w:r>
    </w:p>
    <w:p w:rsidR="00071541" w:rsidRPr="00F94646" w:rsidRDefault="00071541" w:rsidP="00071541">
      <w:pPr>
        <w:spacing w:after="98" w:line="259" w:lineRule="auto"/>
      </w:pPr>
      <w:r w:rsidRPr="00F94646">
        <w:rPr>
          <w:rFonts w:ascii="Arial" w:eastAsia="Arial" w:hAnsi="Arial" w:cs="Arial"/>
          <w:sz w:val="22"/>
        </w:rPr>
        <w:t xml:space="preserve"> </w:t>
      </w:r>
    </w:p>
    <w:p w:rsidR="00071541" w:rsidRDefault="00071541" w:rsidP="00071541">
      <w:pPr>
        <w:spacing w:after="101" w:line="259" w:lineRule="auto"/>
      </w:pPr>
      <w:r>
        <w:rPr>
          <w:rFonts w:ascii="Arial" w:eastAsia="Arial" w:hAnsi="Arial" w:cs="Arial"/>
          <w:b/>
          <w:sz w:val="22"/>
        </w:rPr>
        <w:t>RUBRICS FOR CALCULATION</w:t>
      </w:r>
      <w:r>
        <w:rPr>
          <w:rFonts w:ascii="Arial" w:eastAsia="Arial" w:hAnsi="Arial" w:cs="Arial"/>
        </w:rPr>
        <w:t xml:space="preserve"> </w:t>
      </w:r>
      <w:bookmarkStart w:id="0" w:name="_GoBack"/>
      <w:bookmarkEnd w:id="0"/>
    </w:p>
    <w:p w:rsidR="00071541" w:rsidRDefault="00071541" w:rsidP="00071541">
      <w:pPr>
        <w:spacing w:after="67" w:line="259" w:lineRule="auto"/>
        <w:ind w:left="-29" w:right="-29"/>
      </w:pPr>
      <w:r>
        <w:rPr>
          <w:rFonts w:ascii="Calibri" w:eastAsia="Calibri" w:hAnsi="Calibri" w:cs="Calibri"/>
          <w:noProof/>
          <w:sz w:val="22"/>
        </w:rPr>
        <mc:AlternateContent>
          <mc:Choice Requires="wpg">
            <w:drawing>
              <wp:inline distT="0" distB="0" distL="0" distR="0" wp14:anchorId="1960FFBF" wp14:editId="393FF6D7">
                <wp:extent cx="6438647" cy="6096"/>
                <wp:effectExtent l="0" t="0" r="0" b="0"/>
                <wp:docPr id="9307" name="Group 9307"/>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776" name="Shape 977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439AA443" id="Group 9307" o:spid="_x0000_s1026" style="width:507pt;height:.5pt;mso-position-horizontal-relative:char;mso-position-vertical-relative:lin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">
                <v:shape id="Shape 9776"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" path="m,l6438647,r,9144l,9144,,e" fillcolor="#2e75b6" stroked="f" strokeweight="0">
                  <v:stroke miterlimit="83231f" joinstyle="miter"/>
                  <v:path arrowok="t" textboxrect="0,0,6438647,9144"/>
                </v:shape>
                <w10:anchorlock/>
              </v:group>
            </w:pict>
          </mc:Fallback>
        </mc:AlternateContent>
      </w:r>
    </w:p>
    <w:tbl>
      <w:tblPr>
        <w:tblStyle w:val="TableGrid"/>
        <w:tblW w:w="9921" w:type="dxa"/>
        <w:tblInd w:w="5" w:type="dxa"/>
        <w:tblCellMar>
          <w:top w:w="95" w:type="dxa"/>
          <w:left w:w="0" w:type="dxa"/>
          <w:bottom w:w="46" w:type="dxa"/>
          <w:right w:w="0" w:type="dxa"/>
        </w:tblCellMar>
        <w:tblLook w:val="04A0" w:firstRow="1" w:lastRow="0" w:firstColumn="1" w:lastColumn="0" w:noHBand="0" w:noVBand="1"/>
      </w:tblPr>
      <w:tblGrid>
        <w:gridCol w:w="1568"/>
        <w:gridCol w:w="1275"/>
        <w:gridCol w:w="1915"/>
        <w:gridCol w:w="1632"/>
        <w:gridCol w:w="1714"/>
        <w:gridCol w:w="1817"/>
      </w:tblGrid>
      <w:tr w:rsidR="00071541" w:rsidTr="00166C37">
        <w:trPr>
          <w:trHeight w:val="780"/>
        </w:trPr>
        <w:tc>
          <w:tcPr>
            <w:tcW w:w="1568"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right="6"/>
              <w:jc w:val="center"/>
            </w:pPr>
            <w:r>
              <w:rPr>
                <w:rFonts w:ascii="Times New Roman" w:eastAsia="Times New Roman" w:hAnsi="Times New Roman" w:cs="Times New Roman"/>
                <w:b/>
                <w:sz w:val="20"/>
              </w:rPr>
              <w:t xml:space="preserve">Criteria </w:t>
            </w:r>
          </w:p>
        </w:tc>
        <w:tc>
          <w:tcPr>
            <w:tcW w:w="1275"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left="14"/>
            </w:pPr>
            <w:proofErr w:type="gramStart"/>
            <w:r>
              <w:rPr>
                <w:rFonts w:ascii="Times New Roman" w:eastAsia="Times New Roman" w:hAnsi="Times New Roman" w:cs="Times New Roman"/>
                <w:b/>
                <w:sz w:val="20"/>
              </w:rPr>
              <w:t>Weightage(</w:t>
            </w:r>
            <w:proofErr w:type="gramEnd"/>
            <w:r>
              <w:rPr>
                <w:rFonts w:ascii="Times New Roman" w:eastAsia="Times New Roman" w:hAnsi="Times New Roman" w:cs="Times New Roman"/>
                <w:b/>
                <w:sz w:val="20"/>
              </w:rPr>
              <w:t>%)</w:t>
            </w:r>
          </w:p>
        </w:tc>
        <w:tc>
          <w:tcPr>
            <w:tcW w:w="1915"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left="74"/>
            </w:pPr>
            <w:r>
              <w:rPr>
                <w:rFonts w:ascii="Times New Roman" w:eastAsia="Times New Roman" w:hAnsi="Times New Roman" w:cs="Times New Roman"/>
                <w:b/>
                <w:sz w:val="20"/>
              </w:rPr>
              <w:t xml:space="preserve">Level 4 – Exemplary  </w:t>
            </w:r>
          </w:p>
          <w:p w:rsidR="00071541" w:rsidRDefault="00071541" w:rsidP="00166C37">
            <w:pPr>
              <w:spacing w:line="259" w:lineRule="auto"/>
              <w:ind w:left="-17"/>
            </w:pPr>
            <w:r>
              <w:rPr>
                <w:rFonts w:ascii="Times New Roman" w:eastAsia="Times New Roman" w:hAnsi="Times New Roman" w:cs="Times New Roman"/>
                <w:b/>
                <w:sz w:val="20"/>
              </w:rPr>
              <w:t xml:space="preserve"> </w:t>
            </w:r>
          </w:p>
          <w:p w:rsidR="00071541" w:rsidRDefault="00071541" w:rsidP="00166C37">
            <w:pPr>
              <w:spacing w:line="259" w:lineRule="auto"/>
              <w:ind w:right="4"/>
              <w:jc w:val="center"/>
            </w:pPr>
            <w:r>
              <w:rPr>
                <w:rFonts w:ascii="Times New Roman" w:eastAsia="Times New Roman" w:hAnsi="Times New Roman" w:cs="Times New Roman"/>
                <w:b/>
                <w:sz w:val="20"/>
              </w:rPr>
              <w:t xml:space="preserve">(5 Marks) </w:t>
            </w:r>
          </w:p>
        </w:tc>
        <w:tc>
          <w:tcPr>
            <w:tcW w:w="1632"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1"/>
              <w:jc w:val="center"/>
            </w:pPr>
            <w:r>
              <w:rPr>
                <w:rFonts w:ascii="Times New Roman" w:eastAsia="Times New Roman" w:hAnsi="Times New Roman" w:cs="Times New Roman"/>
                <w:b/>
                <w:sz w:val="20"/>
              </w:rPr>
              <w:t xml:space="preserve">Level 3 – </w:t>
            </w:r>
          </w:p>
          <w:p w:rsidR="00071541" w:rsidRDefault="00071541" w:rsidP="00166C37">
            <w:pPr>
              <w:spacing w:line="259" w:lineRule="auto"/>
              <w:ind w:right="5"/>
              <w:jc w:val="center"/>
            </w:pPr>
            <w:r>
              <w:rPr>
                <w:rFonts w:ascii="Times New Roman" w:eastAsia="Times New Roman" w:hAnsi="Times New Roman" w:cs="Times New Roman"/>
                <w:b/>
                <w:sz w:val="20"/>
              </w:rPr>
              <w:t xml:space="preserve">Proficient (4 </w:t>
            </w:r>
          </w:p>
          <w:p w:rsidR="00071541" w:rsidRDefault="00071541" w:rsidP="00166C37">
            <w:pPr>
              <w:spacing w:line="259" w:lineRule="auto"/>
              <w:ind w:right="2"/>
              <w:jc w:val="center"/>
            </w:pPr>
            <w:r>
              <w:rPr>
                <w:rFonts w:ascii="Times New Roman" w:eastAsia="Times New Roman" w:hAnsi="Times New Roman" w:cs="Times New Roman"/>
                <w:b/>
                <w:sz w:val="20"/>
              </w:rPr>
              <w:t xml:space="preserve">Marks) </w:t>
            </w:r>
          </w:p>
        </w:tc>
        <w:tc>
          <w:tcPr>
            <w:tcW w:w="1714"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left="195" w:right="95" w:firstLine="6"/>
              <w:jc w:val="center"/>
            </w:pPr>
            <w:r>
              <w:rPr>
                <w:rFonts w:ascii="Times New Roman" w:eastAsia="Times New Roman" w:hAnsi="Times New Roman" w:cs="Times New Roman"/>
                <w:b/>
                <w:sz w:val="20"/>
              </w:rPr>
              <w:t xml:space="preserve">Level 2 – </w:t>
            </w:r>
            <w:proofErr w:type="gramStart"/>
            <w:r>
              <w:rPr>
                <w:rFonts w:ascii="Times New Roman" w:eastAsia="Times New Roman" w:hAnsi="Times New Roman" w:cs="Times New Roman"/>
                <w:b/>
                <w:sz w:val="20"/>
              </w:rPr>
              <w:t>Developing  (</w:t>
            </w:r>
            <w:proofErr w:type="gramEnd"/>
            <w:r>
              <w:rPr>
                <w:rFonts w:ascii="Times New Roman" w:eastAsia="Times New Roman" w:hAnsi="Times New Roman" w:cs="Times New Roman"/>
                <w:b/>
                <w:sz w:val="20"/>
              </w:rPr>
              <w:t xml:space="preserve">2–3 Marks) </w:t>
            </w:r>
          </w:p>
        </w:tc>
        <w:tc>
          <w:tcPr>
            <w:tcW w:w="1817"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jc w:val="center"/>
            </w:pPr>
            <w:r>
              <w:rPr>
                <w:rFonts w:ascii="Times New Roman" w:eastAsia="Times New Roman" w:hAnsi="Times New Roman" w:cs="Times New Roman"/>
                <w:b/>
                <w:sz w:val="20"/>
              </w:rPr>
              <w:t xml:space="preserve">Level 1 – Beginning (0–1 Mark) </w:t>
            </w:r>
          </w:p>
        </w:tc>
      </w:tr>
      <w:tr w:rsidR="00071541" w:rsidTr="00166C37">
        <w:trPr>
          <w:trHeight w:val="1152"/>
        </w:trPr>
        <w:tc>
          <w:tcPr>
            <w:tcW w:w="1568"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right="3"/>
              <w:jc w:val="center"/>
            </w:pPr>
            <w:r>
              <w:rPr>
                <w:rFonts w:ascii="Times New Roman" w:eastAsia="Times New Roman" w:hAnsi="Times New Roman" w:cs="Times New Roman"/>
                <w:sz w:val="20"/>
              </w:rPr>
              <w:t xml:space="preserve">Scope of Items </w:t>
            </w:r>
          </w:p>
        </w:tc>
        <w:tc>
          <w:tcPr>
            <w:tcW w:w="1275"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right="5"/>
              <w:jc w:val="center"/>
            </w:pPr>
            <w:r>
              <w:rPr>
                <w:rFonts w:ascii="Times New Roman" w:eastAsia="Times New Roman" w:hAnsi="Times New Roman" w:cs="Times New Roman"/>
                <w:sz w:val="20"/>
              </w:rPr>
              <w:t xml:space="preserve">20% </w:t>
            </w:r>
          </w:p>
        </w:tc>
        <w:tc>
          <w:tcPr>
            <w:tcW w:w="1915"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left="71" w:right="22"/>
              <w:jc w:val="center"/>
            </w:pPr>
            <w:r>
              <w:rPr>
                <w:rFonts w:ascii="Times New Roman" w:eastAsia="Times New Roman" w:hAnsi="Times New Roman" w:cs="Times New Roman"/>
                <w:sz w:val="20"/>
              </w:rPr>
              <w:t xml:space="preserve">Selects highly relevant items with clear scope and justification </w:t>
            </w:r>
          </w:p>
        </w:tc>
        <w:tc>
          <w:tcPr>
            <w:tcW w:w="1632"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left="78" w:right="30" w:firstLine="34"/>
              <w:jc w:val="center"/>
            </w:pPr>
            <w:r>
              <w:rPr>
                <w:rFonts w:ascii="Times New Roman" w:eastAsia="Times New Roman" w:hAnsi="Times New Roman" w:cs="Times New Roman"/>
                <w:sz w:val="20"/>
              </w:rPr>
              <w:t xml:space="preserve">Selects appropriate items with minor gaps </w:t>
            </w:r>
          </w:p>
        </w:tc>
        <w:tc>
          <w:tcPr>
            <w:tcW w:w="1714"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left="103" w:right="65"/>
              <w:jc w:val="center"/>
            </w:pPr>
            <w:r>
              <w:rPr>
                <w:rFonts w:ascii="Times New Roman" w:eastAsia="Times New Roman" w:hAnsi="Times New Roman" w:cs="Times New Roman"/>
                <w:sz w:val="20"/>
              </w:rPr>
              <w:t xml:space="preserve">Selection is limited or partially relevant </w:t>
            </w:r>
          </w:p>
        </w:tc>
        <w:tc>
          <w:tcPr>
            <w:tcW w:w="1817"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jc w:val="center"/>
            </w:pPr>
            <w:r>
              <w:rPr>
                <w:rFonts w:ascii="Times New Roman" w:eastAsia="Times New Roman" w:hAnsi="Times New Roman" w:cs="Times New Roman"/>
                <w:sz w:val="20"/>
              </w:rPr>
              <w:t xml:space="preserve">Items are unclear or not relevant </w:t>
            </w:r>
          </w:p>
        </w:tc>
      </w:tr>
      <w:tr w:rsidR="00071541" w:rsidTr="00166C37">
        <w:trPr>
          <w:trHeight w:val="1157"/>
        </w:trPr>
        <w:tc>
          <w:tcPr>
            <w:tcW w:w="1568"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left="49" w:right="2"/>
              <w:jc w:val="center"/>
            </w:pPr>
            <w:r>
              <w:rPr>
                <w:rFonts w:ascii="Times New Roman" w:eastAsia="Times New Roman" w:hAnsi="Times New Roman" w:cs="Times New Roman"/>
                <w:sz w:val="20"/>
              </w:rPr>
              <w:t xml:space="preserve">Comparison Depth </w:t>
            </w:r>
          </w:p>
        </w:tc>
        <w:tc>
          <w:tcPr>
            <w:tcW w:w="1275"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right="5"/>
              <w:jc w:val="center"/>
            </w:pPr>
            <w:r>
              <w:rPr>
                <w:rFonts w:ascii="Times New Roman" w:eastAsia="Times New Roman" w:hAnsi="Times New Roman" w:cs="Times New Roman"/>
                <w:sz w:val="20"/>
              </w:rPr>
              <w:t xml:space="preserve">25% </w:t>
            </w:r>
          </w:p>
        </w:tc>
        <w:tc>
          <w:tcPr>
            <w:tcW w:w="1915"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left="122" w:right="71"/>
              <w:jc w:val="center"/>
            </w:pPr>
            <w:r>
              <w:rPr>
                <w:rFonts w:ascii="Times New Roman" w:eastAsia="Times New Roman" w:hAnsi="Times New Roman" w:cs="Times New Roman"/>
                <w:sz w:val="20"/>
              </w:rPr>
              <w:t xml:space="preserve">Provides detailed and comprehensive comparison across multiple aspects </w:t>
            </w:r>
          </w:p>
        </w:tc>
        <w:tc>
          <w:tcPr>
            <w:tcW w:w="1632"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after="2" w:line="237" w:lineRule="auto"/>
              <w:ind w:left="107" w:right="63"/>
              <w:jc w:val="center"/>
            </w:pPr>
            <w:r>
              <w:rPr>
                <w:rFonts w:ascii="Times New Roman" w:eastAsia="Times New Roman" w:hAnsi="Times New Roman" w:cs="Times New Roman"/>
                <w:sz w:val="20"/>
              </w:rPr>
              <w:t xml:space="preserve">Provides adequate </w:t>
            </w:r>
          </w:p>
          <w:p w:rsidR="00071541" w:rsidRDefault="00071541" w:rsidP="00166C37">
            <w:pPr>
              <w:spacing w:line="259" w:lineRule="auto"/>
              <w:jc w:val="center"/>
            </w:pPr>
            <w:r>
              <w:rPr>
                <w:rFonts w:ascii="Times New Roman" w:eastAsia="Times New Roman" w:hAnsi="Times New Roman" w:cs="Times New Roman"/>
                <w:sz w:val="20"/>
              </w:rPr>
              <w:t xml:space="preserve">comparison with some depth </w:t>
            </w:r>
          </w:p>
        </w:tc>
        <w:tc>
          <w:tcPr>
            <w:tcW w:w="1714"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left="71" w:right="27"/>
              <w:jc w:val="center"/>
            </w:pPr>
            <w:r>
              <w:rPr>
                <w:rFonts w:ascii="Times New Roman" w:eastAsia="Times New Roman" w:hAnsi="Times New Roman" w:cs="Times New Roman"/>
                <w:sz w:val="20"/>
              </w:rPr>
              <w:t xml:space="preserve">Limited comparison with few aspects </w:t>
            </w:r>
          </w:p>
        </w:tc>
        <w:tc>
          <w:tcPr>
            <w:tcW w:w="1817"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jc w:val="center"/>
            </w:pPr>
            <w:r>
              <w:rPr>
                <w:rFonts w:ascii="Times New Roman" w:eastAsia="Times New Roman" w:hAnsi="Times New Roman" w:cs="Times New Roman"/>
                <w:sz w:val="20"/>
              </w:rPr>
              <w:t xml:space="preserve">Very minimal or no comparison </w:t>
            </w:r>
          </w:p>
        </w:tc>
      </w:tr>
      <w:tr w:rsidR="00071541" w:rsidTr="00166C37">
        <w:trPr>
          <w:trHeight w:val="1131"/>
        </w:trPr>
        <w:tc>
          <w:tcPr>
            <w:tcW w:w="1568"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left="122"/>
            </w:pPr>
            <w:r>
              <w:rPr>
                <w:rFonts w:ascii="Times New Roman" w:eastAsia="Times New Roman" w:hAnsi="Times New Roman" w:cs="Times New Roman"/>
                <w:sz w:val="20"/>
              </w:rPr>
              <w:t xml:space="preserve">Use of Evidence </w:t>
            </w:r>
          </w:p>
        </w:tc>
        <w:tc>
          <w:tcPr>
            <w:tcW w:w="1275"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right="5"/>
              <w:jc w:val="center"/>
            </w:pPr>
            <w:r>
              <w:rPr>
                <w:rFonts w:ascii="Times New Roman" w:eastAsia="Times New Roman" w:hAnsi="Times New Roman" w:cs="Times New Roman"/>
                <w:sz w:val="20"/>
              </w:rPr>
              <w:t xml:space="preserve">20% </w:t>
            </w:r>
          </w:p>
        </w:tc>
        <w:tc>
          <w:tcPr>
            <w:tcW w:w="1915"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left="48" w:hanging="13"/>
              <w:jc w:val="center"/>
            </w:pPr>
            <w:r>
              <w:rPr>
                <w:rFonts w:ascii="Times New Roman" w:eastAsia="Times New Roman" w:hAnsi="Times New Roman" w:cs="Times New Roman"/>
                <w:sz w:val="20"/>
              </w:rPr>
              <w:t xml:space="preserve">Supports comparison with accurate data, examples, or references </w:t>
            </w:r>
          </w:p>
        </w:tc>
        <w:tc>
          <w:tcPr>
            <w:tcW w:w="1632"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jc w:val="center"/>
            </w:pPr>
            <w:r>
              <w:rPr>
                <w:rFonts w:ascii="Times New Roman" w:eastAsia="Times New Roman" w:hAnsi="Times New Roman" w:cs="Times New Roman"/>
                <w:sz w:val="20"/>
              </w:rPr>
              <w:t xml:space="preserve">Uses some supporting </w:t>
            </w:r>
          </w:p>
          <w:p w:rsidR="00071541" w:rsidRDefault="00071541" w:rsidP="00166C37">
            <w:pPr>
              <w:spacing w:line="259" w:lineRule="auto"/>
              <w:ind w:left="15"/>
              <w:jc w:val="center"/>
            </w:pPr>
            <w:r>
              <w:rPr>
                <w:rFonts w:ascii="Times New Roman" w:eastAsia="Times New Roman" w:hAnsi="Times New Roman" w:cs="Times New Roman"/>
                <w:sz w:val="20"/>
              </w:rPr>
              <w:t xml:space="preserve">evidence with minor gaps </w:t>
            </w:r>
          </w:p>
        </w:tc>
        <w:tc>
          <w:tcPr>
            <w:tcW w:w="1714"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left="91" w:right="26" w:hanging="20"/>
              <w:jc w:val="center"/>
            </w:pPr>
            <w:r>
              <w:rPr>
                <w:rFonts w:ascii="Times New Roman" w:eastAsia="Times New Roman" w:hAnsi="Times New Roman" w:cs="Times New Roman"/>
                <w:sz w:val="20"/>
              </w:rPr>
              <w:t xml:space="preserve">Limited or weak supporting evidence </w:t>
            </w:r>
          </w:p>
        </w:tc>
        <w:tc>
          <w:tcPr>
            <w:tcW w:w="1817"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jc w:val="center"/>
            </w:pPr>
            <w:r>
              <w:rPr>
                <w:rFonts w:ascii="Times New Roman" w:eastAsia="Times New Roman" w:hAnsi="Times New Roman" w:cs="Times New Roman"/>
                <w:sz w:val="20"/>
              </w:rPr>
              <w:t xml:space="preserve">No supporting evidence provided </w:t>
            </w:r>
          </w:p>
        </w:tc>
      </w:tr>
      <w:tr w:rsidR="00071541" w:rsidTr="00166C37">
        <w:trPr>
          <w:trHeight w:val="1128"/>
        </w:trPr>
        <w:tc>
          <w:tcPr>
            <w:tcW w:w="1568"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jc w:val="center"/>
            </w:pPr>
            <w:r>
              <w:rPr>
                <w:rFonts w:ascii="Times New Roman" w:eastAsia="Times New Roman" w:hAnsi="Times New Roman" w:cs="Times New Roman"/>
                <w:sz w:val="20"/>
              </w:rPr>
              <w:t xml:space="preserve">Critical </w:t>
            </w:r>
          </w:p>
          <w:p w:rsidR="00071541" w:rsidRDefault="00071541" w:rsidP="00166C37">
            <w:pPr>
              <w:spacing w:line="259" w:lineRule="auto"/>
              <w:ind w:right="2"/>
              <w:jc w:val="center"/>
            </w:pPr>
            <w:r>
              <w:rPr>
                <w:rFonts w:ascii="Times New Roman" w:eastAsia="Times New Roman" w:hAnsi="Times New Roman" w:cs="Times New Roman"/>
                <w:sz w:val="20"/>
              </w:rPr>
              <w:t xml:space="preserve">Thinking </w:t>
            </w:r>
          </w:p>
        </w:tc>
        <w:tc>
          <w:tcPr>
            <w:tcW w:w="1275"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right="5"/>
              <w:jc w:val="center"/>
            </w:pPr>
            <w:r>
              <w:rPr>
                <w:rFonts w:ascii="Times New Roman" w:eastAsia="Times New Roman" w:hAnsi="Times New Roman" w:cs="Times New Roman"/>
                <w:sz w:val="20"/>
              </w:rPr>
              <w:t xml:space="preserve">20% </w:t>
            </w:r>
          </w:p>
        </w:tc>
        <w:tc>
          <w:tcPr>
            <w:tcW w:w="1915"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jc w:val="center"/>
            </w:pPr>
            <w:r>
              <w:rPr>
                <w:rFonts w:ascii="Times New Roman" w:eastAsia="Times New Roman" w:hAnsi="Times New Roman" w:cs="Times New Roman"/>
                <w:sz w:val="20"/>
              </w:rPr>
              <w:t xml:space="preserve">Demonstrates strong critical thinking with </w:t>
            </w:r>
          </w:p>
          <w:p w:rsidR="00071541" w:rsidRDefault="00071541" w:rsidP="00166C37">
            <w:pPr>
              <w:spacing w:line="259" w:lineRule="auto"/>
              <w:ind w:left="55" w:right="7"/>
              <w:jc w:val="center"/>
            </w:pPr>
            <w:r>
              <w:rPr>
                <w:rFonts w:ascii="Times New Roman" w:eastAsia="Times New Roman" w:hAnsi="Times New Roman" w:cs="Times New Roman"/>
                <w:sz w:val="20"/>
              </w:rPr>
              <w:t xml:space="preserve">clear interpretation and reasoning </w:t>
            </w:r>
          </w:p>
        </w:tc>
        <w:tc>
          <w:tcPr>
            <w:tcW w:w="1632"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ind w:left="119" w:right="75"/>
              <w:jc w:val="center"/>
            </w:pPr>
            <w:r>
              <w:rPr>
                <w:rFonts w:ascii="Times New Roman" w:eastAsia="Times New Roman" w:hAnsi="Times New Roman" w:cs="Times New Roman"/>
                <w:sz w:val="20"/>
              </w:rPr>
              <w:t xml:space="preserve">Shows reasonable </w:t>
            </w:r>
          </w:p>
          <w:p w:rsidR="00071541" w:rsidRDefault="00071541" w:rsidP="00166C37">
            <w:pPr>
              <w:spacing w:line="259" w:lineRule="auto"/>
              <w:ind w:left="97" w:right="53"/>
              <w:jc w:val="center"/>
            </w:pPr>
            <w:r>
              <w:rPr>
                <w:rFonts w:ascii="Times New Roman" w:eastAsia="Times New Roman" w:hAnsi="Times New Roman" w:cs="Times New Roman"/>
                <w:sz w:val="20"/>
              </w:rPr>
              <w:t xml:space="preserve">interpretation with minor gaps </w:t>
            </w:r>
          </w:p>
        </w:tc>
        <w:tc>
          <w:tcPr>
            <w:tcW w:w="1714"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left="83" w:right="37" w:firstLine="16"/>
              <w:jc w:val="center"/>
            </w:pPr>
            <w:r>
              <w:rPr>
                <w:rFonts w:ascii="Times New Roman" w:eastAsia="Times New Roman" w:hAnsi="Times New Roman" w:cs="Times New Roman"/>
                <w:sz w:val="20"/>
              </w:rPr>
              <w:t xml:space="preserve">Basic interpretation; lacks depth </w:t>
            </w:r>
          </w:p>
        </w:tc>
        <w:tc>
          <w:tcPr>
            <w:tcW w:w="1817"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jc w:val="center"/>
            </w:pPr>
            <w:r>
              <w:rPr>
                <w:rFonts w:ascii="Times New Roman" w:eastAsia="Times New Roman" w:hAnsi="Times New Roman" w:cs="Times New Roman"/>
                <w:sz w:val="20"/>
              </w:rPr>
              <w:t xml:space="preserve">No meaningful interpretation </w:t>
            </w:r>
          </w:p>
        </w:tc>
      </w:tr>
      <w:tr w:rsidR="00071541" w:rsidTr="00166C37">
        <w:trPr>
          <w:trHeight w:val="1130"/>
        </w:trPr>
        <w:tc>
          <w:tcPr>
            <w:tcW w:w="1568"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jc w:val="center"/>
            </w:pPr>
            <w:r>
              <w:rPr>
                <w:rFonts w:ascii="Times New Roman" w:eastAsia="Times New Roman" w:hAnsi="Times New Roman" w:cs="Times New Roman"/>
                <w:sz w:val="20"/>
              </w:rPr>
              <w:t xml:space="preserve">Clarity of Presentation </w:t>
            </w:r>
          </w:p>
        </w:tc>
        <w:tc>
          <w:tcPr>
            <w:tcW w:w="1275"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right="5"/>
              <w:jc w:val="center"/>
            </w:pPr>
            <w:r>
              <w:rPr>
                <w:rFonts w:ascii="Times New Roman" w:eastAsia="Times New Roman" w:hAnsi="Times New Roman" w:cs="Times New Roman"/>
                <w:sz w:val="20"/>
              </w:rPr>
              <w:t xml:space="preserve">15% </w:t>
            </w:r>
          </w:p>
        </w:tc>
        <w:tc>
          <w:tcPr>
            <w:tcW w:w="1915"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left="91" w:right="42"/>
              <w:jc w:val="center"/>
            </w:pPr>
            <w:r>
              <w:rPr>
                <w:rFonts w:ascii="Times New Roman" w:eastAsia="Times New Roman" w:hAnsi="Times New Roman" w:cs="Times New Roman"/>
                <w:sz w:val="20"/>
              </w:rPr>
              <w:t xml:space="preserve">Well-organized, clear, and logically structured presentation </w:t>
            </w:r>
          </w:p>
        </w:tc>
        <w:tc>
          <w:tcPr>
            <w:tcW w:w="1632"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left="22"/>
              <w:jc w:val="center"/>
            </w:pPr>
            <w:r>
              <w:rPr>
                <w:rFonts w:ascii="Times New Roman" w:eastAsia="Times New Roman" w:hAnsi="Times New Roman" w:cs="Times New Roman"/>
                <w:sz w:val="20"/>
              </w:rPr>
              <w:t xml:space="preserve">Generally clear with minor issues </w:t>
            </w:r>
          </w:p>
        </w:tc>
        <w:tc>
          <w:tcPr>
            <w:tcW w:w="1714"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left="116" w:right="40" w:hanging="31"/>
              <w:jc w:val="center"/>
            </w:pPr>
            <w:r>
              <w:rPr>
                <w:rFonts w:ascii="Times New Roman" w:eastAsia="Times New Roman" w:hAnsi="Times New Roman" w:cs="Times New Roman"/>
                <w:sz w:val="20"/>
              </w:rPr>
              <w:t xml:space="preserve">Somewhat unclear or poorly structured </w:t>
            </w:r>
          </w:p>
        </w:tc>
        <w:tc>
          <w:tcPr>
            <w:tcW w:w="1817"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ind w:right="5"/>
              <w:jc w:val="center"/>
            </w:pPr>
            <w:r>
              <w:rPr>
                <w:rFonts w:ascii="Times New Roman" w:eastAsia="Times New Roman" w:hAnsi="Times New Roman" w:cs="Times New Roman"/>
                <w:sz w:val="20"/>
              </w:rPr>
              <w:t xml:space="preserve">Disorganized and </w:t>
            </w:r>
          </w:p>
          <w:p w:rsidR="00071541" w:rsidRDefault="00071541" w:rsidP="00166C37">
            <w:pPr>
              <w:spacing w:line="259" w:lineRule="auto"/>
              <w:ind w:left="43"/>
              <w:jc w:val="center"/>
            </w:pPr>
            <w:r>
              <w:rPr>
                <w:rFonts w:ascii="Times New Roman" w:eastAsia="Times New Roman" w:hAnsi="Times New Roman" w:cs="Times New Roman"/>
                <w:sz w:val="20"/>
              </w:rPr>
              <w:t xml:space="preserve">difficult to understand </w:t>
            </w:r>
          </w:p>
        </w:tc>
      </w:tr>
    </w:tbl>
    <w:p w:rsidR="00071541" w:rsidRDefault="00071541" w:rsidP="00071541">
      <w:pPr>
        <w:spacing w:after="103" w:line="259" w:lineRule="auto"/>
      </w:pPr>
      <w:r>
        <w:rPr>
          <w:rFonts w:ascii="Arial" w:eastAsia="Arial" w:hAnsi="Arial" w:cs="Arial"/>
          <w:b/>
          <w:sz w:val="12"/>
        </w:rPr>
        <w:t xml:space="preserve"> </w:t>
      </w:r>
    </w:p>
    <w:p w:rsidR="00071541" w:rsidRDefault="00071541" w:rsidP="00071541">
      <w:pPr>
        <w:spacing w:line="259" w:lineRule="auto"/>
      </w:pPr>
      <w:r>
        <w:rPr>
          <w:rFonts w:ascii="Arial" w:eastAsia="Arial" w:hAnsi="Arial" w:cs="Arial"/>
          <w:b/>
        </w:rPr>
        <w:t xml:space="preserve">Marks Evaluation: </w:t>
      </w:r>
    </w:p>
    <w:p w:rsidR="00071541" w:rsidRDefault="00071541" w:rsidP="00071541">
      <w:pPr>
        <w:spacing w:line="259" w:lineRule="auto"/>
      </w:pPr>
      <w:r>
        <w:rPr>
          <w:rFonts w:ascii="Arial" w:eastAsia="Arial" w:hAnsi="Arial" w:cs="Arial"/>
          <w:b/>
          <w:sz w:val="12"/>
        </w:rPr>
        <w:t xml:space="preserve"> </w:t>
      </w:r>
    </w:p>
    <w:tbl>
      <w:tblPr>
        <w:tblStyle w:val="TableGrid"/>
        <w:tblW w:w="9717" w:type="dxa"/>
        <w:tblInd w:w="183" w:type="dxa"/>
        <w:tblCellMar>
          <w:top w:w="47" w:type="dxa"/>
          <w:left w:w="110" w:type="dxa"/>
          <w:bottom w:w="5" w:type="dxa"/>
          <w:right w:w="59" w:type="dxa"/>
        </w:tblCellMar>
        <w:tblLook w:val="04A0" w:firstRow="1" w:lastRow="0" w:firstColumn="1" w:lastColumn="0" w:noHBand="0" w:noVBand="1"/>
      </w:tblPr>
      <w:tblGrid>
        <w:gridCol w:w="607"/>
        <w:gridCol w:w="862"/>
        <w:gridCol w:w="962"/>
        <w:gridCol w:w="394"/>
        <w:gridCol w:w="1068"/>
        <w:gridCol w:w="1347"/>
        <w:gridCol w:w="1560"/>
        <w:gridCol w:w="1561"/>
        <w:gridCol w:w="1356"/>
      </w:tblGrid>
      <w:tr w:rsidR="00071541" w:rsidTr="00166C37">
        <w:trPr>
          <w:trHeight w:val="701"/>
        </w:trPr>
        <w:tc>
          <w:tcPr>
            <w:tcW w:w="607"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4"/>
              <w:jc w:val="center"/>
            </w:pPr>
            <w:r>
              <w:rPr>
                <w:rFonts w:ascii="Arial" w:eastAsia="Arial" w:hAnsi="Arial" w:cs="Arial"/>
                <w:b/>
                <w:sz w:val="20"/>
              </w:rPr>
              <w:t xml:space="preserve">Q. </w:t>
            </w:r>
          </w:p>
          <w:p w:rsidR="00071541" w:rsidRDefault="00071541" w:rsidP="00166C37">
            <w:pPr>
              <w:spacing w:line="259" w:lineRule="auto"/>
              <w:ind w:left="60"/>
            </w:pPr>
            <w:r>
              <w:rPr>
                <w:rFonts w:ascii="Arial" w:eastAsia="Arial" w:hAnsi="Arial" w:cs="Arial"/>
                <w:b/>
                <w:sz w:val="20"/>
              </w:rPr>
              <w:t xml:space="preserve">No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left="10"/>
            </w:pPr>
            <w:r>
              <w:rPr>
                <w:rFonts w:ascii="Times New Roman" w:eastAsia="Times New Roman" w:hAnsi="Times New Roman" w:cs="Times New Roman"/>
                <w:sz w:val="20"/>
              </w:rPr>
              <w:t xml:space="preserve">Scope of Items </w:t>
            </w:r>
            <w:r>
              <w:rPr>
                <w:rFonts w:ascii="Times New Roman" w:eastAsia="Times New Roman" w:hAnsi="Times New Roman" w:cs="Times New Roman"/>
                <w:b/>
                <w:sz w:val="20"/>
              </w:rPr>
              <w:t>(20)</w:t>
            </w:r>
            <w:r>
              <w:rPr>
                <w:rFonts w:ascii="Times New Roman" w:eastAsia="Times New Roman" w:hAnsi="Times New Roman" w:cs="Times New Roman"/>
                <w:sz w:val="20"/>
              </w:rPr>
              <w:t xml:space="preserve"> </w:t>
            </w:r>
          </w:p>
        </w:tc>
        <w:tc>
          <w:tcPr>
            <w:tcW w:w="1462" w:type="dxa"/>
            <w:gridSpan w:val="2"/>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jc w:val="center"/>
            </w:pPr>
            <w:r>
              <w:rPr>
                <w:rFonts w:ascii="Times New Roman" w:eastAsia="Times New Roman" w:hAnsi="Times New Roman" w:cs="Times New Roman"/>
                <w:sz w:val="20"/>
              </w:rPr>
              <w:t xml:space="preserve">Comparison Depth </w:t>
            </w:r>
            <w:r>
              <w:rPr>
                <w:rFonts w:ascii="Times New Roman" w:eastAsia="Times New Roman" w:hAnsi="Times New Roman" w:cs="Times New Roman"/>
                <w:b/>
                <w:sz w:val="20"/>
              </w:rPr>
              <w:t>(25)</w:t>
            </w:r>
            <w:r>
              <w:rPr>
                <w:rFonts w:ascii="Times New Roman" w:eastAsia="Times New Roman" w:hAnsi="Times New Roman" w:cs="Times New Roman"/>
                <w:sz w:val="20"/>
              </w:rPr>
              <w:t xml:space="preserve"> </w:t>
            </w:r>
          </w:p>
        </w:tc>
        <w:tc>
          <w:tcPr>
            <w:tcW w:w="1347" w:type="dxa"/>
            <w:tcBorders>
              <w:top w:val="single" w:sz="4" w:space="0" w:color="000000"/>
              <w:left w:val="single" w:sz="4" w:space="0" w:color="000000"/>
              <w:bottom w:val="single" w:sz="4" w:space="0" w:color="000000"/>
              <w:right w:val="single" w:sz="4" w:space="0" w:color="000000"/>
            </w:tcBorders>
            <w:vAlign w:val="bottom"/>
          </w:tcPr>
          <w:p w:rsidR="00071541" w:rsidRDefault="00071541" w:rsidP="00166C37">
            <w:pPr>
              <w:spacing w:line="259" w:lineRule="auto"/>
              <w:jc w:val="center"/>
            </w:pPr>
            <w:r>
              <w:rPr>
                <w:rFonts w:ascii="Times New Roman" w:eastAsia="Times New Roman" w:hAnsi="Times New Roman" w:cs="Times New Roman"/>
                <w:sz w:val="20"/>
              </w:rPr>
              <w:t xml:space="preserve">Use of Evidence </w:t>
            </w:r>
            <w:r>
              <w:rPr>
                <w:rFonts w:ascii="Times New Roman" w:eastAsia="Times New Roman" w:hAnsi="Times New Roman" w:cs="Times New Roman"/>
                <w:b/>
                <w:sz w:val="20"/>
              </w:rPr>
              <w:t>(20)</w:t>
            </w:r>
            <w:r>
              <w:rPr>
                <w:rFonts w:ascii="Times New Roman" w:eastAsia="Times New Roman" w:hAnsi="Times New Roman" w:cs="Times New Roman"/>
                <w:sz w:val="20"/>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left="2" w:right="7"/>
              <w:jc w:val="center"/>
            </w:pPr>
            <w:r>
              <w:rPr>
                <w:rFonts w:ascii="Times New Roman" w:eastAsia="Times New Roman" w:hAnsi="Times New Roman" w:cs="Times New Roman"/>
                <w:sz w:val="20"/>
              </w:rPr>
              <w:t xml:space="preserve">Critical Thinking </w:t>
            </w:r>
            <w:r>
              <w:rPr>
                <w:rFonts w:ascii="Times New Roman" w:eastAsia="Times New Roman" w:hAnsi="Times New Roman" w:cs="Times New Roman"/>
                <w:b/>
                <w:sz w:val="20"/>
              </w:rPr>
              <w:t>(20)</w:t>
            </w:r>
            <w:r>
              <w:rPr>
                <w:rFonts w:ascii="Times New Roman" w:eastAsia="Times New Roman" w:hAnsi="Times New Roman" w:cs="Times New Roman"/>
                <w:sz w:val="20"/>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4"/>
              <w:jc w:val="center"/>
            </w:pPr>
            <w:r>
              <w:rPr>
                <w:rFonts w:ascii="Times New Roman" w:eastAsia="Times New Roman" w:hAnsi="Times New Roman" w:cs="Times New Roman"/>
                <w:sz w:val="20"/>
              </w:rPr>
              <w:t xml:space="preserve">Clarity of </w:t>
            </w:r>
          </w:p>
          <w:p w:rsidR="00071541" w:rsidRDefault="00071541" w:rsidP="00166C37">
            <w:pPr>
              <w:spacing w:line="259" w:lineRule="auto"/>
              <w:ind w:right="54"/>
              <w:jc w:val="center"/>
            </w:pPr>
            <w:r>
              <w:rPr>
                <w:rFonts w:ascii="Times New Roman" w:eastAsia="Times New Roman" w:hAnsi="Times New Roman" w:cs="Times New Roman"/>
                <w:sz w:val="20"/>
              </w:rPr>
              <w:t xml:space="preserve">Presentation </w:t>
            </w:r>
          </w:p>
          <w:p w:rsidR="00071541" w:rsidRDefault="00071541" w:rsidP="00166C37">
            <w:pPr>
              <w:spacing w:line="259" w:lineRule="auto"/>
              <w:ind w:right="54"/>
              <w:jc w:val="center"/>
            </w:pPr>
            <w:r>
              <w:rPr>
                <w:rFonts w:ascii="Times New Roman" w:eastAsia="Times New Roman" w:hAnsi="Times New Roman" w:cs="Times New Roman"/>
                <w:b/>
                <w:sz w:val="20"/>
              </w:rPr>
              <w:t>(15)</w:t>
            </w:r>
            <w:r>
              <w:rPr>
                <w:rFonts w:ascii="Times New Roman" w:eastAsia="Times New Roman" w:hAnsi="Times New Roman" w:cs="Times New Roman"/>
                <w:sz w:val="20"/>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left="79" w:right="120"/>
              <w:jc w:val="center"/>
            </w:pPr>
            <w:proofErr w:type="gramStart"/>
            <w:r>
              <w:rPr>
                <w:rFonts w:ascii="Times New Roman" w:eastAsia="Times New Roman" w:hAnsi="Times New Roman" w:cs="Times New Roman"/>
                <w:b/>
                <w:sz w:val="20"/>
              </w:rPr>
              <w:t>Total  (</w:t>
            </w:r>
            <w:proofErr w:type="gramEnd"/>
            <w:r>
              <w:rPr>
                <w:rFonts w:ascii="Times New Roman" w:eastAsia="Times New Roman" w:hAnsi="Times New Roman" w:cs="Times New Roman"/>
                <w:b/>
                <w:sz w:val="20"/>
              </w:rPr>
              <w:t xml:space="preserve">out of 100) </w:t>
            </w:r>
          </w:p>
        </w:tc>
      </w:tr>
      <w:tr w:rsidR="00071541" w:rsidTr="00166C37">
        <w:trPr>
          <w:trHeight w:val="396"/>
        </w:trPr>
        <w:tc>
          <w:tcPr>
            <w:tcW w:w="607"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5"/>
              <w:jc w:val="center"/>
            </w:pPr>
            <w:r>
              <w:rPr>
                <w:rFonts w:ascii="Palatino Linotype" w:eastAsia="Palatino Linotype" w:hAnsi="Palatino Linotype" w:cs="Palatino Linotype"/>
                <w:b/>
                <w:sz w:val="20"/>
              </w:rPr>
              <w:t xml:space="preserve">1 </w:t>
            </w:r>
          </w:p>
        </w:tc>
        <w:tc>
          <w:tcPr>
            <w:tcW w:w="1824" w:type="dxa"/>
            <w:gridSpan w:val="2"/>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0"/>
              <w:jc w:val="center"/>
            </w:pPr>
            <w:r>
              <w:rPr>
                <w:rFonts w:ascii="Palatino Linotype" w:eastAsia="Palatino Linotype" w:hAnsi="Palatino Linotype" w:cs="Palatino Linotype"/>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1"/>
              <w:jc w:val="center"/>
            </w:pPr>
            <w:r>
              <w:rPr>
                <w:rFonts w:ascii="Palatino Linotype" w:eastAsia="Palatino Linotype" w:hAnsi="Palatino Linotype" w:cs="Palatino Linotype"/>
              </w:rPr>
              <w:t xml:space="preserve">/ 4 </w:t>
            </w:r>
          </w:p>
        </w:tc>
        <w:tc>
          <w:tcPr>
            <w:tcW w:w="1347"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48"/>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0"/>
              <w:jc w:val="center"/>
            </w:pPr>
            <w:r>
              <w:rPr>
                <w:rFonts w:ascii="Palatino Linotype" w:eastAsia="Palatino Linotype" w:hAnsi="Palatino Linotype" w:cs="Palatino Linotype"/>
              </w:rPr>
              <w:t xml:space="preserve">/ 4 </w:t>
            </w:r>
          </w:p>
        </w:tc>
        <w:tc>
          <w:tcPr>
            <w:tcW w:w="1561"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0"/>
              <w:jc w:val="center"/>
            </w:pPr>
            <w:r>
              <w:rPr>
                <w:rFonts w:ascii="Palatino Linotype" w:eastAsia="Palatino Linotype" w:hAnsi="Palatino Linotype" w:cs="Palatino Linotype"/>
              </w:rPr>
              <w:t xml:space="preserve">/ 4 </w:t>
            </w:r>
          </w:p>
        </w:tc>
        <w:tc>
          <w:tcPr>
            <w:tcW w:w="1356"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left="1"/>
              <w:jc w:val="center"/>
            </w:pPr>
            <w:r>
              <w:rPr>
                <w:rFonts w:ascii="Palatino Linotype" w:eastAsia="Palatino Linotype" w:hAnsi="Palatino Linotype" w:cs="Palatino Linotype"/>
                <w:b/>
              </w:rPr>
              <w:t xml:space="preserve"> </w:t>
            </w:r>
          </w:p>
        </w:tc>
      </w:tr>
      <w:tr w:rsidR="00071541" w:rsidTr="00166C37">
        <w:trPr>
          <w:trHeight w:val="362"/>
        </w:trPr>
        <w:tc>
          <w:tcPr>
            <w:tcW w:w="607"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5"/>
              <w:jc w:val="center"/>
            </w:pPr>
            <w:r>
              <w:rPr>
                <w:rFonts w:ascii="Palatino Linotype" w:eastAsia="Palatino Linotype" w:hAnsi="Palatino Linotype" w:cs="Palatino Linotype"/>
                <w:b/>
                <w:sz w:val="20"/>
              </w:rPr>
              <w:t xml:space="preserve">2 </w:t>
            </w:r>
          </w:p>
        </w:tc>
        <w:tc>
          <w:tcPr>
            <w:tcW w:w="1824" w:type="dxa"/>
            <w:gridSpan w:val="2"/>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0"/>
              <w:jc w:val="center"/>
            </w:pPr>
            <w:r>
              <w:rPr>
                <w:rFonts w:ascii="Palatino Linotype" w:eastAsia="Palatino Linotype" w:hAnsi="Palatino Linotype" w:cs="Palatino Linotype"/>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1"/>
              <w:jc w:val="center"/>
            </w:pPr>
            <w:r>
              <w:rPr>
                <w:rFonts w:ascii="Palatino Linotype" w:eastAsia="Palatino Linotype" w:hAnsi="Palatino Linotype" w:cs="Palatino Linotype"/>
              </w:rPr>
              <w:t xml:space="preserve">/ 4 </w:t>
            </w:r>
          </w:p>
        </w:tc>
        <w:tc>
          <w:tcPr>
            <w:tcW w:w="1347"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48"/>
              <w:jc w:val="center"/>
            </w:pPr>
            <w:r>
              <w:rPr>
                <w:rFonts w:ascii="Palatino Linotype" w:eastAsia="Palatino Linotype" w:hAnsi="Palatino Linotype" w:cs="Palatino Linotype"/>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0"/>
              <w:jc w:val="center"/>
            </w:pPr>
            <w:r>
              <w:rPr>
                <w:rFonts w:ascii="Palatino Linotype" w:eastAsia="Palatino Linotype" w:hAnsi="Palatino Linotype" w:cs="Palatino Linotype"/>
              </w:rPr>
              <w:t xml:space="preserve">/ 4 </w:t>
            </w:r>
          </w:p>
        </w:tc>
        <w:tc>
          <w:tcPr>
            <w:tcW w:w="1561"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0"/>
              <w:jc w:val="center"/>
            </w:pPr>
            <w:r>
              <w:rPr>
                <w:rFonts w:ascii="Palatino Linotype" w:eastAsia="Palatino Linotype" w:hAnsi="Palatino Linotype" w:cs="Palatino Linotype"/>
              </w:rPr>
              <w:t xml:space="preserve">/ 4 </w:t>
            </w:r>
          </w:p>
        </w:tc>
        <w:tc>
          <w:tcPr>
            <w:tcW w:w="1356"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left="1"/>
              <w:jc w:val="center"/>
            </w:pPr>
            <w:r>
              <w:rPr>
                <w:rFonts w:ascii="Palatino Linotype" w:eastAsia="Palatino Linotype" w:hAnsi="Palatino Linotype" w:cs="Palatino Linotype"/>
                <w:b/>
              </w:rPr>
              <w:t xml:space="preserve"> </w:t>
            </w:r>
          </w:p>
        </w:tc>
      </w:tr>
      <w:tr w:rsidR="00071541" w:rsidTr="00166C37">
        <w:trPr>
          <w:trHeight w:val="358"/>
        </w:trPr>
        <w:tc>
          <w:tcPr>
            <w:tcW w:w="607"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5"/>
              <w:jc w:val="center"/>
            </w:pPr>
            <w:r>
              <w:rPr>
                <w:rFonts w:ascii="Palatino Linotype" w:eastAsia="Palatino Linotype" w:hAnsi="Palatino Linotype" w:cs="Palatino Linotype"/>
                <w:b/>
                <w:sz w:val="20"/>
              </w:rPr>
              <w:t xml:space="preserve">3 </w:t>
            </w:r>
          </w:p>
        </w:tc>
        <w:tc>
          <w:tcPr>
            <w:tcW w:w="1824" w:type="dxa"/>
            <w:gridSpan w:val="2"/>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0"/>
              <w:jc w:val="center"/>
            </w:pPr>
            <w:r>
              <w:rPr>
                <w:rFonts w:ascii="Palatino Linotype" w:eastAsia="Palatino Linotype" w:hAnsi="Palatino Linotype" w:cs="Palatino Linotype"/>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1"/>
              <w:jc w:val="center"/>
            </w:pPr>
            <w:r>
              <w:rPr>
                <w:rFonts w:ascii="Palatino Linotype" w:eastAsia="Palatino Linotype" w:hAnsi="Palatino Linotype" w:cs="Palatino Linotype"/>
              </w:rPr>
              <w:t xml:space="preserve">/ 4 </w:t>
            </w:r>
          </w:p>
        </w:tc>
        <w:tc>
          <w:tcPr>
            <w:tcW w:w="1347"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48"/>
              <w:jc w:val="center"/>
            </w:pPr>
            <w:r>
              <w:rPr>
                <w:rFonts w:ascii="Palatino Linotype" w:eastAsia="Palatino Linotype" w:hAnsi="Palatino Linotype" w:cs="Palatino Linotype"/>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0"/>
              <w:jc w:val="center"/>
            </w:pPr>
            <w:r>
              <w:rPr>
                <w:rFonts w:ascii="Palatino Linotype" w:eastAsia="Palatino Linotype" w:hAnsi="Palatino Linotype" w:cs="Palatino Linotype"/>
              </w:rPr>
              <w:t xml:space="preserve">/ 4 </w:t>
            </w:r>
          </w:p>
        </w:tc>
        <w:tc>
          <w:tcPr>
            <w:tcW w:w="1561"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0"/>
              <w:jc w:val="center"/>
            </w:pPr>
            <w:r>
              <w:rPr>
                <w:rFonts w:ascii="Palatino Linotype" w:eastAsia="Palatino Linotype" w:hAnsi="Palatino Linotype" w:cs="Palatino Linotype"/>
              </w:rPr>
              <w:t xml:space="preserve">/ 4 </w:t>
            </w:r>
          </w:p>
        </w:tc>
        <w:tc>
          <w:tcPr>
            <w:tcW w:w="1356"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left="1"/>
              <w:jc w:val="center"/>
            </w:pPr>
            <w:r>
              <w:rPr>
                <w:rFonts w:ascii="Palatino Linotype" w:eastAsia="Palatino Linotype" w:hAnsi="Palatino Linotype" w:cs="Palatino Linotype"/>
                <w:b/>
              </w:rPr>
              <w:t xml:space="preserve"> </w:t>
            </w:r>
          </w:p>
        </w:tc>
      </w:tr>
      <w:tr w:rsidR="00071541" w:rsidTr="00166C37">
        <w:trPr>
          <w:trHeight w:val="355"/>
        </w:trPr>
        <w:tc>
          <w:tcPr>
            <w:tcW w:w="607"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5"/>
              <w:jc w:val="center"/>
            </w:pPr>
            <w:r>
              <w:rPr>
                <w:rFonts w:ascii="Palatino Linotype" w:eastAsia="Palatino Linotype" w:hAnsi="Palatino Linotype" w:cs="Palatino Linotype"/>
                <w:b/>
                <w:sz w:val="20"/>
              </w:rPr>
              <w:t xml:space="preserve">4 </w:t>
            </w:r>
          </w:p>
        </w:tc>
        <w:tc>
          <w:tcPr>
            <w:tcW w:w="1824" w:type="dxa"/>
            <w:gridSpan w:val="2"/>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0"/>
              <w:jc w:val="center"/>
            </w:pPr>
            <w:r>
              <w:rPr>
                <w:rFonts w:ascii="Palatino Linotype" w:eastAsia="Palatino Linotype" w:hAnsi="Palatino Linotype" w:cs="Palatino Linotype"/>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1"/>
              <w:jc w:val="center"/>
            </w:pPr>
            <w:r>
              <w:rPr>
                <w:rFonts w:ascii="Palatino Linotype" w:eastAsia="Palatino Linotype" w:hAnsi="Palatino Linotype" w:cs="Palatino Linotype"/>
              </w:rPr>
              <w:t xml:space="preserve">/ 4 </w:t>
            </w:r>
          </w:p>
        </w:tc>
        <w:tc>
          <w:tcPr>
            <w:tcW w:w="1347"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48"/>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0"/>
              <w:jc w:val="center"/>
            </w:pPr>
            <w:r>
              <w:rPr>
                <w:rFonts w:ascii="Palatino Linotype" w:eastAsia="Palatino Linotype" w:hAnsi="Palatino Linotype" w:cs="Palatino Linotype"/>
              </w:rPr>
              <w:t xml:space="preserve">/ 4 </w:t>
            </w:r>
          </w:p>
        </w:tc>
        <w:tc>
          <w:tcPr>
            <w:tcW w:w="1561"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0"/>
              <w:jc w:val="center"/>
            </w:pPr>
            <w:r>
              <w:rPr>
                <w:rFonts w:ascii="Palatino Linotype" w:eastAsia="Palatino Linotype" w:hAnsi="Palatino Linotype" w:cs="Palatino Linotype"/>
              </w:rPr>
              <w:t xml:space="preserve">/ 4 </w:t>
            </w:r>
          </w:p>
        </w:tc>
        <w:tc>
          <w:tcPr>
            <w:tcW w:w="1356"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left="1"/>
              <w:jc w:val="center"/>
            </w:pPr>
            <w:r>
              <w:rPr>
                <w:rFonts w:ascii="Palatino Linotype" w:eastAsia="Palatino Linotype" w:hAnsi="Palatino Linotype" w:cs="Palatino Linotype"/>
                <w:b/>
              </w:rPr>
              <w:t xml:space="preserve"> </w:t>
            </w:r>
          </w:p>
        </w:tc>
      </w:tr>
      <w:tr w:rsidR="00071541" w:rsidTr="00166C37">
        <w:trPr>
          <w:trHeight w:val="358"/>
        </w:trPr>
        <w:tc>
          <w:tcPr>
            <w:tcW w:w="607"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5"/>
              <w:jc w:val="center"/>
            </w:pPr>
            <w:r>
              <w:rPr>
                <w:rFonts w:ascii="Palatino Linotype" w:eastAsia="Palatino Linotype" w:hAnsi="Palatino Linotype" w:cs="Palatino Linotype"/>
                <w:b/>
                <w:sz w:val="20"/>
              </w:rPr>
              <w:t xml:space="preserve">5 </w:t>
            </w:r>
          </w:p>
        </w:tc>
        <w:tc>
          <w:tcPr>
            <w:tcW w:w="1824" w:type="dxa"/>
            <w:gridSpan w:val="2"/>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0"/>
              <w:jc w:val="center"/>
            </w:pPr>
            <w:r>
              <w:rPr>
                <w:rFonts w:ascii="Palatino Linotype" w:eastAsia="Palatino Linotype" w:hAnsi="Palatino Linotype" w:cs="Palatino Linotype"/>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1"/>
              <w:jc w:val="center"/>
            </w:pPr>
            <w:r>
              <w:rPr>
                <w:rFonts w:ascii="Palatino Linotype" w:eastAsia="Palatino Linotype" w:hAnsi="Palatino Linotype" w:cs="Palatino Linotype"/>
              </w:rPr>
              <w:t xml:space="preserve">/ 4 </w:t>
            </w:r>
          </w:p>
        </w:tc>
        <w:tc>
          <w:tcPr>
            <w:tcW w:w="1347"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48"/>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0"/>
              <w:jc w:val="center"/>
            </w:pPr>
            <w:r>
              <w:rPr>
                <w:rFonts w:ascii="Palatino Linotype" w:eastAsia="Palatino Linotype" w:hAnsi="Palatino Linotype" w:cs="Palatino Linotype"/>
              </w:rPr>
              <w:t xml:space="preserve">/ 4 </w:t>
            </w:r>
          </w:p>
        </w:tc>
        <w:tc>
          <w:tcPr>
            <w:tcW w:w="1561"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right="50"/>
              <w:jc w:val="center"/>
            </w:pPr>
            <w:r>
              <w:rPr>
                <w:rFonts w:ascii="Palatino Linotype" w:eastAsia="Palatino Linotype" w:hAnsi="Palatino Linotype" w:cs="Palatino Linotype"/>
              </w:rPr>
              <w:t xml:space="preserve">/ 4 </w:t>
            </w:r>
          </w:p>
        </w:tc>
        <w:tc>
          <w:tcPr>
            <w:tcW w:w="1356"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left="1"/>
              <w:jc w:val="center"/>
            </w:pPr>
            <w:r>
              <w:rPr>
                <w:rFonts w:ascii="Palatino Linotype" w:eastAsia="Palatino Linotype" w:hAnsi="Palatino Linotype" w:cs="Palatino Linotype"/>
                <w:b/>
              </w:rPr>
              <w:t xml:space="preserve"> </w:t>
            </w:r>
          </w:p>
        </w:tc>
      </w:tr>
      <w:tr w:rsidR="00071541" w:rsidTr="00166C37">
        <w:trPr>
          <w:trHeight w:val="348"/>
        </w:trPr>
        <w:tc>
          <w:tcPr>
            <w:tcW w:w="607" w:type="dxa"/>
            <w:tcBorders>
              <w:top w:val="single" w:sz="4" w:space="0" w:color="000000"/>
              <w:left w:val="single" w:sz="4" w:space="0" w:color="000000"/>
              <w:bottom w:val="single" w:sz="4" w:space="0" w:color="000000"/>
              <w:right w:val="nil"/>
            </w:tcBorders>
          </w:tcPr>
          <w:p w:rsidR="00071541" w:rsidRDefault="00071541" w:rsidP="00166C37">
            <w:pPr>
              <w:spacing w:after="160" w:line="259" w:lineRule="auto"/>
            </w:pPr>
          </w:p>
        </w:tc>
        <w:tc>
          <w:tcPr>
            <w:tcW w:w="862" w:type="dxa"/>
            <w:tcBorders>
              <w:top w:val="single" w:sz="4" w:space="0" w:color="000000"/>
              <w:left w:val="nil"/>
              <w:bottom w:val="single" w:sz="4" w:space="0" w:color="000000"/>
              <w:right w:val="single" w:sz="4" w:space="0" w:color="000000"/>
            </w:tcBorders>
          </w:tcPr>
          <w:p w:rsidR="00071541" w:rsidRDefault="00071541" w:rsidP="00166C37">
            <w:pPr>
              <w:spacing w:line="259" w:lineRule="auto"/>
              <w:ind w:left="17"/>
            </w:pPr>
            <w:r>
              <w:rPr>
                <w:rFonts w:ascii="Palatino Linotype" w:eastAsia="Palatino Linotype" w:hAnsi="Palatino Linotype" w:cs="Palatino Linotype"/>
                <w:b/>
              </w:rPr>
              <w:t xml:space="preserve"> </w:t>
            </w:r>
          </w:p>
        </w:tc>
        <w:tc>
          <w:tcPr>
            <w:tcW w:w="962" w:type="dxa"/>
            <w:tcBorders>
              <w:top w:val="single" w:sz="4" w:space="0" w:color="000000"/>
              <w:left w:val="single" w:sz="4" w:space="0" w:color="000000"/>
              <w:bottom w:val="single" w:sz="4" w:space="0" w:color="000000"/>
              <w:right w:val="nil"/>
            </w:tcBorders>
          </w:tcPr>
          <w:p w:rsidR="00071541" w:rsidRDefault="00071541" w:rsidP="00166C37">
            <w:pPr>
              <w:spacing w:line="259" w:lineRule="auto"/>
              <w:ind w:left="395"/>
              <w:jc w:val="center"/>
            </w:pPr>
            <w:r>
              <w:rPr>
                <w:rFonts w:ascii="Palatino Linotype" w:eastAsia="Palatino Linotype" w:hAnsi="Palatino Linotype" w:cs="Palatino Linotype"/>
                <w:b/>
              </w:rPr>
              <w:t xml:space="preserve"> </w:t>
            </w:r>
          </w:p>
        </w:tc>
        <w:tc>
          <w:tcPr>
            <w:tcW w:w="394" w:type="dxa"/>
            <w:tcBorders>
              <w:top w:val="single" w:sz="4" w:space="0" w:color="000000"/>
              <w:left w:val="nil"/>
              <w:bottom w:val="single" w:sz="4" w:space="0" w:color="000000"/>
              <w:right w:val="single" w:sz="4" w:space="0" w:color="000000"/>
            </w:tcBorders>
          </w:tcPr>
          <w:p w:rsidR="00071541" w:rsidRDefault="00071541" w:rsidP="00166C37">
            <w:pPr>
              <w:spacing w:after="160" w:line="259" w:lineRule="auto"/>
            </w:pPr>
          </w:p>
        </w:tc>
        <w:tc>
          <w:tcPr>
            <w:tcW w:w="1068" w:type="dxa"/>
            <w:tcBorders>
              <w:top w:val="single" w:sz="4" w:space="0" w:color="000000"/>
              <w:left w:val="single" w:sz="4" w:space="0" w:color="000000"/>
              <w:bottom w:val="single" w:sz="4" w:space="0" w:color="000000"/>
              <w:right w:val="nil"/>
            </w:tcBorders>
          </w:tcPr>
          <w:p w:rsidR="00071541" w:rsidRDefault="00071541" w:rsidP="00166C37">
            <w:pPr>
              <w:spacing w:after="160" w:line="259" w:lineRule="auto"/>
            </w:pPr>
          </w:p>
        </w:tc>
        <w:tc>
          <w:tcPr>
            <w:tcW w:w="1347" w:type="dxa"/>
            <w:tcBorders>
              <w:top w:val="single" w:sz="4" w:space="0" w:color="000000"/>
              <w:left w:val="nil"/>
              <w:bottom w:val="single" w:sz="4" w:space="0" w:color="000000"/>
              <w:right w:val="nil"/>
            </w:tcBorders>
          </w:tcPr>
          <w:p w:rsidR="00071541" w:rsidRDefault="00071541" w:rsidP="00166C37">
            <w:pPr>
              <w:spacing w:after="160" w:line="259" w:lineRule="auto"/>
            </w:pPr>
          </w:p>
        </w:tc>
        <w:tc>
          <w:tcPr>
            <w:tcW w:w="1560" w:type="dxa"/>
            <w:tcBorders>
              <w:top w:val="single" w:sz="4" w:space="0" w:color="000000"/>
              <w:left w:val="nil"/>
              <w:bottom w:val="single" w:sz="4" w:space="0" w:color="000000"/>
              <w:right w:val="nil"/>
            </w:tcBorders>
          </w:tcPr>
          <w:p w:rsidR="00071541" w:rsidRDefault="00071541" w:rsidP="00166C37">
            <w:pPr>
              <w:spacing w:after="160" w:line="259" w:lineRule="auto"/>
            </w:pPr>
          </w:p>
        </w:tc>
        <w:tc>
          <w:tcPr>
            <w:tcW w:w="1561" w:type="dxa"/>
            <w:tcBorders>
              <w:top w:val="single" w:sz="4" w:space="0" w:color="000000"/>
              <w:left w:val="nil"/>
              <w:bottom w:val="single" w:sz="4" w:space="0" w:color="000000"/>
              <w:right w:val="nil"/>
            </w:tcBorders>
          </w:tcPr>
          <w:p w:rsidR="00071541" w:rsidRDefault="00071541" w:rsidP="00166C37">
            <w:pPr>
              <w:spacing w:after="160" w:line="259" w:lineRule="auto"/>
            </w:pPr>
          </w:p>
        </w:tc>
        <w:tc>
          <w:tcPr>
            <w:tcW w:w="1356" w:type="dxa"/>
            <w:tcBorders>
              <w:top w:val="single" w:sz="4" w:space="0" w:color="000000"/>
              <w:left w:val="nil"/>
              <w:bottom w:val="single" w:sz="4" w:space="0" w:color="000000"/>
              <w:right w:val="nil"/>
            </w:tcBorders>
          </w:tcPr>
          <w:p w:rsidR="00071541" w:rsidRDefault="00071541" w:rsidP="00166C37">
            <w:pPr>
              <w:spacing w:after="160" w:line="259" w:lineRule="auto"/>
            </w:pPr>
          </w:p>
        </w:tc>
      </w:tr>
      <w:tr w:rsidR="00071541" w:rsidTr="00166C37">
        <w:trPr>
          <w:trHeight w:val="461"/>
        </w:trPr>
        <w:tc>
          <w:tcPr>
            <w:tcW w:w="607" w:type="dxa"/>
            <w:tcBorders>
              <w:top w:val="single" w:sz="4" w:space="0" w:color="000000"/>
              <w:left w:val="single" w:sz="4" w:space="0" w:color="000000"/>
              <w:bottom w:val="single" w:sz="4" w:space="0" w:color="000000"/>
              <w:right w:val="single" w:sz="4" w:space="0" w:color="000000"/>
            </w:tcBorders>
          </w:tcPr>
          <w:p w:rsidR="00071541" w:rsidRDefault="00071541" w:rsidP="00166C37">
            <w:pPr>
              <w:spacing w:line="259" w:lineRule="auto"/>
              <w:ind w:left="1"/>
              <w:jc w:val="center"/>
            </w:pPr>
            <w:r>
              <w:rPr>
                <w:rFonts w:ascii="Palatino Linotype" w:eastAsia="Palatino Linotype" w:hAnsi="Palatino Linotype" w:cs="Palatino Linotype"/>
              </w:rPr>
              <w:t xml:space="preserve">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right="51"/>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462" w:type="dxa"/>
            <w:gridSpan w:val="2"/>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right="52"/>
              <w:jc w:val="center"/>
            </w:pPr>
            <w:r>
              <w:rPr>
                <w:rFonts w:ascii="Palatino Linotype" w:eastAsia="Palatino Linotype" w:hAnsi="Palatino Linotype" w:cs="Palatino Linotype"/>
                <w:b/>
                <w:sz w:val="18"/>
              </w:rPr>
              <w:t>/ 25</w:t>
            </w:r>
            <w:r>
              <w:rPr>
                <w:rFonts w:ascii="Palatino Linotype" w:eastAsia="Palatino Linotype" w:hAnsi="Palatino Linotype" w:cs="Palatino Linotype"/>
                <w:sz w:val="18"/>
              </w:rPr>
              <w:t xml:space="preserve"> </w:t>
            </w:r>
          </w:p>
        </w:tc>
        <w:tc>
          <w:tcPr>
            <w:tcW w:w="1347"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right="49"/>
              <w:jc w:val="center"/>
            </w:pPr>
            <w:r>
              <w:rPr>
                <w:rFonts w:ascii="Palatino Linotype" w:eastAsia="Palatino Linotype" w:hAnsi="Palatino Linotype" w:cs="Palatino Linotype"/>
                <w:b/>
                <w:sz w:val="18"/>
              </w:rPr>
              <w:t>/ 20</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right="51"/>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right="51"/>
              <w:jc w:val="center"/>
            </w:pPr>
            <w:r>
              <w:rPr>
                <w:rFonts w:ascii="Palatino Linotype" w:eastAsia="Palatino Linotype" w:hAnsi="Palatino Linotype" w:cs="Palatino Linotype"/>
                <w:b/>
                <w:sz w:val="18"/>
              </w:rPr>
              <w:t>/ 15</w:t>
            </w:r>
            <w:r>
              <w:rPr>
                <w:rFonts w:ascii="Palatino Linotype" w:eastAsia="Palatino Linotype" w:hAnsi="Palatino Linotype" w:cs="Palatino Linotype"/>
                <w:sz w:val="18"/>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071541" w:rsidRDefault="00071541" w:rsidP="00166C37">
            <w:pPr>
              <w:spacing w:line="259" w:lineRule="auto"/>
              <w:ind w:right="51"/>
              <w:jc w:val="center"/>
            </w:pPr>
            <w:r>
              <w:rPr>
                <w:rFonts w:ascii="Palatino Linotype" w:eastAsia="Palatino Linotype" w:hAnsi="Palatino Linotype" w:cs="Palatino Linotype"/>
                <w:b/>
                <w:sz w:val="18"/>
              </w:rPr>
              <w:t xml:space="preserve">/ 100 </w:t>
            </w:r>
          </w:p>
        </w:tc>
      </w:tr>
    </w:tbl>
    <w:p w:rsidR="00071541" w:rsidRDefault="00071541" w:rsidP="00071541">
      <w:pPr>
        <w:spacing w:after="37" w:line="259" w:lineRule="auto"/>
      </w:pPr>
      <w:r>
        <w:rPr>
          <w:rFonts w:ascii="Arial" w:eastAsia="Arial" w:hAnsi="Arial" w:cs="Arial"/>
          <w:b/>
        </w:rPr>
        <w:t xml:space="preserve"> </w:t>
      </w:r>
    </w:p>
    <w:p w:rsidR="00071541" w:rsidRDefault="00071541" w:rsidP="00071541">
      <w:pPr>
        <w:spacing w:after="40"/>
        <w:rPr>
          <w:rFonts w:ascii="Arial" w:eastAsia="Arial" w:hAnsi="Arial" w:cs="Arial"/>
          <w:b/>
          <w:sz w:val="22"/>
        </w:rPr>
      </w:pPr>
    </w:p>
    <w:p w:rsidR="00071541" w:rsidRDefault="00071541" w:rsidP="00071541">
      <w:pPr>
        <w:spacing w:after="40"/>
        <w:rPr>
          <w:rFonts w:ascii="Arial" w:eastAsia="Arial" w:hAnsi="Arial" w:cs="Arial"/>
          <w:b/>
          <w:sz w:val="22"/>
        </w:rPr>
      </w:pPr>
    </w:p>
    <w:p w:rsidR="00071541" w:rsidRDefault="00071541" w:rsidP="00071541">
      <w:pPr>
        <w:spacing w:after="40"/>
        <w:rPr>
          <w:rFonts w:ascii="Arial" w:eastAsia="Arial" w:hAnsi="Arial" w:cs="Arial"/>
          <w:b/>
          <w:sz w:val="22"/>
        </w:rPr>
      </w:pPr>
    </w:p>
    <w:p w:rsidR="00071541" w:rsidRDefault="00071541" w:rsidP="00071541">
      <w:pPr>
        <w:spacing w:after="40"/>
        <w:rPr>
          <w:rFonts w:ascii="Arial" w:eastAsia="Arial" w:hAnsi="Arial" w:cs="Arial"/>
          <w:b/>
          <w:sz w:val="22"/>
        </w:rPr>
      </w:pPr>
      <w:r>
        <w:rPr>
          <w:rFonts w:ascii="Arial" w:eastAsia="Arial" w:hAnsi="Arial" w:cs="Arial"/>
          <w:b/>
          <w:sz w:val="22"/>
        </w:rPr>
        <w:t>Course Coordinator</w:t>
      </w:r>
      <w:r>
        <w:rPr>
          <w:rFonts w:ascii="Arial" w:eastAsia="Arial" w:hAnsi="Arial" w:cs="Arial"/>
          <w:b/>
          <w:sz w:val="22"/>
        </w:rPr>
        <w:t xml:space="preserve">                                                                                                     </w:t>
      </w:r>
      <w:r>
        <w:rPr>
          <w:rFonts w:ascii="Arial" w:eastAsia="Arial" w:hAnsi="Arial" w:cs="Arial"/>
          <w:b/>
          <w:sz w:val="22"/>
        </w:rPr>
        <w:t xml:space="preserve">Faculty </w:t>
      </w:r>
      <w:proofErr w:type="spellStart"/>
      <w:r>
        <w:rPr>
          <w:rFonts w:ascii="Arial" w:eastAsia="Arial" w:hAnsi="Arial" w:cs="Arial"/>
          <w:b/>
          <w:sz w:val="22"/>
        </w:rPr>
        <w:t>Incharge</w:t>
      </w:r>
      <w:proofErr w:type="spellEnd"/>
      <w:r>
        <w:rPr>
          <w:rFonts w:ascii="Arial" w:eastAsia="Arial" w:hAnsi="Arial" w:cs="Arial"/>
          <w:b/>
        </w:rPr>
        <w:t xml:space="preserve"> </w:t>
      </w:r>
      <w:r>
        <w:rPr>
          <w:rFonts w:ascii="Arial" w:eastAsia="Arial" w:hAnsi="Arial" w:cs="Arial"/>
          <w:b/>
        </w:rPr>
        <w:tab/>
      </w: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rFonts w:ascii="Arial" w:eastAsia="Arial" w:hAnsi="Arial" w:cs="Arial"/>
          <w:b/>
          <w:sz w:val="22"/>
        </w:rPr>
      </w:pPr>
    </w:p>
    <w:p w:rsidR="00071541" w:rsidRDefault="00071541" w:rsidP="00071541">
      <w:pPr>
        <w:spacing w:after="40"/>
        <w:jc w:val="both"/>
        <w:rPr>
          <w:b/>
          <w:bCs/>
          <w:color w:val="000000" w:themeColor="text1"/>
          <w:sz w:val="28"/>
          <w:szCs w:val="28"/>
        </w:rPr>
      </w:pPr>
      <w:r>
        <w:rPr>
          <w:b/>
          <w:bCs/>
          <w:color w:val="000000" w:themeColor="text1"/>
          <w:sz w:val="28"/>
          <w:szCs w:val="28"/>
        </w:rPr>
        <w:t xml:space="preserve">SET 1 </w:t>
      </w:r>
    </w:p>
    <w:p w:rsidR="00040D89" w:rsidRPr="00071541" w:rsidRDefault="00071541" w:rsidP="00C4562F">
      <w:pPr>
        <w:spacing w:after="40"/>
        <w:jc w:val="both"/>
        <w:rPr>
          <w:color w:val="000000" w:themeColor="text1"/>
          <w:sz w:val="28"/>
          <w:szCs w:val="28"/>
        </w:rPr>
      </w:pPr>
      <w:r w:rsidRPr="00071541">
        <w:rPr>
          <w:b/>
          <w:bCs/>
          <w:color w:val="000000" w:themeColor="text1"/>
          <w:sz w:val="28"/>
          <w:szCs w:val="28"/>
        </w:rPr>
        <w:t xml:space="preserve">CO 5 </w:t>
      </w:r>
      <w:r w:rsidR="006A2556" w:rsidRPr="00071541">
        <w:rPr>
          <w:b/>
          <w:bCs/>
          <w:color w:val="000000" w:themeColor="text1"/>
          <w:sz w:val="28"/>
          <w:szCs w:val="28"/>
        </w:rPr>
        <w:t>ASSESSMENT TOOL 2 – COMPARATIVE ANALYSIS</w:t>
      </w:r>
    </w:p>
    <w:p w:rsidR="00040D89" w:rsidRPr="00071541" w:rsidRDefault="006A2556" w:rsidP="00C4562F">
      <w:pPr>
        <w:pStyle w:val="Heading1"/>
        <w:pBdr>
          <w:bottom w:val="single" w:sz="6" w:space="4" w:color="1F3864"/>
        </w:pBdr>
        <w:spacing w:before="400" w:after="150"/>
        <w:jc w:val="both"/>
        <w:rPr>
          <w:color w:val="000000" w:themeColor="text1"/>
          <w:sz w:val="28"/>
          <w:szCs w:val="28"/>
        </w:rPr>
      </w:pPr>
      <w:r w:rsidRPr="00071541">
        <w:rPr>
          <w:b/>
          <w:bCs/>
          <w:color w:val="000000" w:themeColor="text1"/>
          <w:sz w:val="28"/>
          <w:szCs w:val="28"/>
        </w:rPr>
        <w:t xml:space="preserve">Question 1: </w:t>
      </w:r>
      <w:r w:rsidRPr="00071541">
        <w:rPr>
          <w:b/>
          <w:bCs/>
          <w:color w:val="000000" w:themeColor="text1"/>
          <w:sz w:val="28"/>
          <w:szCs w:val="28"/>
        </w:rPr>
        <w:t xml:space="preserve">Evaluate L1, L2, and L3 cache levels based on access latency, bandwidth, and throughput. </w:t>
      </w:r>
      <w:proofErr w:type="spellStart"/>
      <w:r w:rsidRPr="00071541">
        <w:rPr>
          <w:b/>
          <w:bCs/>
          <w:color w:val="000000" w:themeColor="text1"/>
          <w:sz w:val="28"/>
          <w:szCs w:val="28"/>
        </w:rPr>
        <w:t>Analyze</w:t>
      </w:r>
      <w:proofErr w:type="spellEnd"/>
      <w:r w:rsidRPr="00071541">
        <w:rPr>
          <w:b/>
          <w:bCs/>
          <w:color w:val="000000" w:themeColor="text1"/>
          <w:sz w:val="28"/>
          <w:szCs w:val="28"/>
        </w:rPr>
        <w:t xml:space="preserve"> how each cache level influences processor performance and memory access efficiency.</w:t>
      </w:r>
    </w:p>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1. Overview of Cache Hierarchy</w:t>
      </w:r>
    </w:p>
    <w:p w:rsidR="00040D89" w:rsidRPr="00071541" w:rsidRDefault="006A2556" w:rsidP="00C4562F">
      <w:pPr>
        <w:spacing w:after="120"/>
        <w:jc w:val="both"/>
        <w:rPr>
          <w:color w:val="000000" w:themeColor="text1"/>
          <w:sz w:val="28"/>
          <w:szCs w:val="28"/>
        </w:rPr>
      </w:pPr>
      <w:r w:rsidRPr="00071541">
        <w:rPr>
          <w:color w:val="000000" w:themeColor="text1"/>
          <w:sz w:val="28"/>
          <w:szCs w:val="28"/>
        </w:rPr>
        <w:t>Modern processors use a multi-level cache hi</w:t>
      </w:r>
      <w:r w:rsidRPr="00071541">
        <w:rPr>
          <w:color w:val="000000" w:themeColor="text1"/>
          <w:sz w:val="28"/>
          <w:szCs w:val="28"/>
        </w:rPr>
        <w:t>erarchy (L1, L2, L3) to bridge the enormous speed gap between the CPU core and main memory (DRAM). Each level trades off speed, size, and cost differently: L1 is closest to the core and fastest but smallest, while L3 is shared, largest, and slower but stil</w:t>
      </w:r>
      <w:r w:rsidRPr="00071541">
        <w:rPr>
          <w:color w:val="000000" w:themeColor="text1"/>
          <w:sz w:val="28"/>
          <w:szCs w:val="28"/>
        </w:rPr>
        <w:t>l far faster than DRAM.</w:t>
      </w:r>
    </w:p>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2. Comparative Evaluation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900"/>
      </w:tblGrid>
      <w:tr w:rsidR="00C4562F" w:rsidRPr="00071541">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Parameter</w:t>
            </w:r>
          </w:p>
        </w:tc>
        <w:tc>
          <w:tcPr>
            <w:tcW w:w="25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L1 Cache</w:t>
            </w:r>
          </w:p>
        </w:tc>
        <w:tc>
          <w:tcPr>
            <w:tcW w:w="25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L2 Cache</w:t>
            </w:r>
          </w:p>
        </w:tc>
        <w:tc>
          <w:tcPr>
            <w:tcW w:w="29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L3 Cache</w:t>
            </w:r>
          </w:p>
        </w:tc>
      </w:tr>
      <w:tr w:rsidR="00C4562F" w:rsidRPr="00071541">
        <w:tblPrEx>
          <w:tblCellMar>
            <w:top w:w="0" w:type="dxa"/>
            <w:bottom w:w="0" w:type="dxa"/>
          </w:tblCellMar>
        </w:tblPrEx>
        <w:tc>
          <w:tcPr>
            <w:tcW w:w="20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Location</w:t>
            </w:r>
          </w:p>
        </w:tc>
        <w:tc>
          <w:tcPr>
            <w:tcW w:w="25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Inside the core (per-core, split I/D)</w:t>
            </w:r>
          </w:p>
        </w:tc>
        <w:tc>
          <w:tcPr>
            <w:tcW w:w="25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Per-core or per-cluster</w:t>
            </w:r>
          </w:p>
        </w:tc>
        <w:tc>
          <w:tcPr>
            <w:tcW w:w="29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Shared across all cores (on-die)</w:t>
            </w:r>
          </w:p>
        </w:tc>
      </w:tr>
      <w:tr w:rsidR="00C4562F" w:rsidRPr="00071541">
        <w:tblPrEx>
          <w:tblCellMar>
            <w:top w:w="0" w:type="dxa"/>
            <w:bottom w:w="0" w:type="dxa"/>
          </w:tblCellMar>
        </w:tblPrEx>
        <w:tc>
          <w:tcPr>
            <w:tcW w:w="20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Typical Size</w:t>
            </w:r>
          </w:p>
        </w:tc>
        <w:tc>
          <w:tcPr>
            <w:tcW w:w="25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16 KB – 64 KB (per core)</w:t>
            </w:r>
          </w:p>
        </w:tc>
        <w:tc>
          <w:tcPr>
            <w:tcW w:w="25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256 KB – 1 MB (per core)</w:t>
            </w:r>
          </w:p>
        </w:tc>
        <w:tc>
          <w:tcPr>
            <w:tcW w:w="29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4 MB – 64 MB (shared)</w:t>
            </w:r>
          </w:p>
        </w:tc>
      </w:tr>
      <w:tr w:rsidR="00C4562F" w:rsidRPr="00071541">
        <w:tblPrEx>
          <w:tblCellMar>
            <w:top w:w="0" w:type="dxa"/>
            <w:bottom w:w="0" w:type="dxa"/>
          </w:tblCellMar>
        </w:tblPrEx>
        <w:tc>
          <w:tcPr>
            <w:tcW w:w="20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Access Latency</w:t>
            </w:r>
          </w:p>
        </w:tc>
        <w:tc>
          <w:tcPr>
            <w:tcW w:w="25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~1 – 4 CPU cycles (~0.5 – 1 ns)</w:t>
            </w:r>
          </w:p>
        </w:tc>
        <w:tc>
          <w:tcPr>
            <w:tcW w:w="25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~8 – 12 cycles (~2 – 5 ns)</w:t>
            </w:r>
          </w:p>
        </w:tc>
        <w:tc>
          <w:tcPr>
            <w:tcW w:w="29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~30 – 50 cycles (~10 – 20 ns)</w:t>
            </w:r>
          </w:p>
        </w:tc>
      </w:tr>
      <w:tr w:rsidR="00C4562F" w:rsidRPr="00071541">
        <w:tblPrEx>
          <w:tblCellMar>
            <w:top w:w="0" w:type="dxa"/>
            <w:bottom w:w="0" w:type="dxa"/>
          </w:tblCellMar>
        </w:tblPrEx>
        <w:tc>
          <w:tcPr>
            <w:tcW w:w="20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Bandwidth</w:t>
            </w:r>
          </w:p>
        </w:tc>
        <w:tc>
          <w:tcPr>
            <w:tcW w:w="25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Highest (several hundred GB/s per core)</w:t>
            </w:r>
          </w:p>
        </w:tc>
        <w:tc>
          <w:tcPr>
            <w:tcW w:w="25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High (moderately lower than L1)</w:t>
            </w:r>
          </w:p>
        </w:tc>
        <w:tc>
          <w:tcPr>
            <w:tcW w:w="29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Moderate (shared, so contention reduces effective bandwidth)</w:t>
            </w:r>
          </w:p>
        </w:tc>
      </w:tr>
      <w:tr w:rsidR="00C4562F" w:rsidRPr="00071541">
        <w:tblPrEx>
          <w:tblCellMar>
            <w:top w:w="0" w:type="dxa"/>
            <w:bottom w:w="0" w:type="dxa"/>
          </w:tblCellMar>
        </w:tblPrEx>
        <w:tc>
          <w:tcPr>
            <w:tcW w:w="20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Throughput</w:t>
            </w:r>
          </w:p>
        </w:tc>
        <w:tc>
          <w:tcPr>
            <w:tcW w:w="25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Very high – supports back-to-back load/store per cycle</w:t>
            </w:r>
          </w:p>
        </w:tc>
        <w:tc>
          <w:tcPr>
            <w:tcW w:w="25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High, but slightly reduced due to greater physical distance</w:t>
            </w:r>
          </w:p>
        </w:tc>
        <w:tc>
          <w:tcPr>
            <w:tcW w:w="29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Lower per-core throughput; aggregate throughput high due to sharing</w:t>
            </w:r>
          </w:p>
        </w:tc>
      </w:tr>
      <w:tr w:rsidR="00C4562F" w:rsidRPr="00071541">
        <w:tblPrEx>
          <w:tblCellMar>
            <w:top w:w="0" w:type="dxa"/>
            <w:bottom w:w="0" w:type="dxa"/>
          </w:tblCellMar>
        </w:tblPrEx>
        <w:tc>
          <w:tcPr>
            <w:tcW w:w="20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Hit Rate Contribution</w:t>
            </w:r>
          </w:p>
        </w:tc>
        <w:tc>
          <w:tcPr>
            <w:tcW w:w="25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Captures most temporal/spatial locality of recent instructions/data</w:t>
            </w:r>
          </w:p>
        </w:tc>
        <w:tc>
          <w:tcPr>
            <w:tcW w:w="25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Captures mid-range working-set misses from L1</w:t>
            </w:r>
          </w:p>
        </w:tc>
        <w:tc>
          <w:tcPr>
            <w:tcW w:w="29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Captures large working sets before falling to DRAM</w:t>
            </w:r>
          </w:p>
        </w:tc>
      </w:tr>
      <w:tr w:rsidR="00C4562F" w:rsidRPr="00071541">
        <w:tblPrEx>
          <w:tblCellMar>
            <w:top w:w="0" w:type="dxa"/>
            <w:bottom w:w="0" w:type="dxa"/>
          </w:tblCellMar>
        </w:tblPrEx>
        <w:tc>
          <w:tcPr>
            <w:tcW w:w="20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Cost per Bit / Area</w:t>
            </w:r>
          </w:p>
        </w:tc>
        <w:tc>
          <w:tcPr>
            <w:tcW w:w="25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Highest (SRAM, 6T cell, large area)</w:t>
            </w:r>
          </w:p>
        </w:tc>
        <w:tc>
          <w:tcPr>
            <w:tcW w:w="25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High (SRAM, denser design)</w:t>
            </w:r>
          </w:p>
        </w:tc>
        <w:tc>
          <w:tcPr>
            <w:tcW w:w="29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Lower per bit than L1/L2 for same technology, but still SRAM cost</w:t>
            </w:r>
          </w:p>
        </w:tc>
      </w:tr>
    </w:tbl>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lastRenderedPageBreak/>
        <w:t>3. Impact on Processor Performance</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 xml:space="preserve">Average Memory Access Time (AMAT) is reduced multiplicatively at each level: AMAT = HitTime_L1 + MissRate_L1 × (HitTime_L2 + MissRate_L2 × (HitTime_L3 + MissRate_L3 × </w:t>
      </w:r>
      <w:proofErr w:type="spellStart"/>
      <w:r w:rsidRPr="00071541">
        <w:rPr>
          <w:color w:val="000000" w:themeColor="text1"/>
          <w:sz w:val="28"/>
          <w:szCs w:val="28"/>
        </w:rPr>
        <w:t>MemoryAccessTime</w:t>
      </w:r>
      <w:proofErr w:type="spellEnd"/>
      <w:r w:rsidRPr="00071541">
        <w:rPr>
          <w:color w:val="000000" w:themeColor="text1"/>
          <w:sz w:val="28"/>
          <w:szCs w:val="28"/>
        </w:rPr>
        <w:t>)). A well-tuned L1 keeps the common case (hits) extremely fast, so the C</w:t>
      </w:r>
      <w:r w:rsidRPr="00071541">
        <w:rPr>
          <w:color w:val="000000" w:themeColor="text1"/>
          <w:sz w:val="28"/>
          <w:szCs w:val="28"/>
        </w:rPr>
        <w:t>PU pipeline rarely stalls.</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L1's very low latency directly determines the achievable clock frequency and IPC (instructions per cycle), since load-to-use latency for L1 hits must fit within a few pipeline stages.</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L2 acts as a victim/inclusion buffer that abs</w:t>
      </w:r>
      <w:r w:rsidRPr="00071541">
        <w:rPr>
          <w:color w:val="000000" w:themeColor="text1"/>
          <w:sz w:val="28"/>
          <w:szCs w:val="28"/>
        </w:rPr>
        <w:t>orbs L1 misses without paying the full DRAM latency (which can be 200+ cycles), significantly reducing average stall cycles.</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L3, being shared, improves efficiency for multi-threaded workloads by allowing inter-core data sharing (avoiding costly cache-coher</w:t>
      </w:r>
      <w:r w:rsidRPr="00071541">
        <w:rPr>
          <w:color w:val="000000" w:themeColor="text1"/>
          <w:sz w:val="28"/>
          <w:szCs w:val="28"/>
        </w:rPr>
        <w:t>ence traffic to DRAM) and by amortizing capacity across cores with heterogeneous demands.</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Because bandwidth and throughput fall while latency rises from L1 → L3, the hierarchy is effectively a bandwidth/latency funnel: fast-but-small at the top, slow-but-l</w:t>
      </w:r>
      <w:r w:rsidRPr="00071541">
        <w:rPr>
          <w:color w:val="000000" w:themeColor="text1"/>
          <w:sz w:val="28"/>
          <w:szCs w:val="28"/>
        </w:rPr>
        <w:t>arge at the bottom, which matches the statistical locality of real programs.</w:t>
      </w:r>
    </w:p>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4. Conclusion</w:t>
      </w:r>
    </w:p>
    <w:p w:rsidR="00040D89" w:rsidRPr="00071541" w:rsidRDefault="006A2556" w:rsidP="00C4562F">
      <w:pPr>
        <w:spacing w:after="120"/>
        <w:jc w:val="both"/>
        <w:rPr>
          <w:color w:val="000000" w:themeColor="text1"/>
          <w:sz w:val="28"/>
          <w:szCs w:val="28"/>
        </w:rPr>
      </w:pPr>
      <w:r w:rsidRPr="00071541">
        <w:rPr>
          <w:color w:val="000000" w:themeColor="text1"/>
          <w:sz w:val="28"/>
          <w:szCs w:val="28"/>
        </w:rPr>
        <w:t xml:space="preserve">The three-level cache hierarchy exploits the principle of locality: L1 delivers speed for the hottest data, L2 provides a mid-size buffer with moderate latency, and </w:t>
      </w:r>
      <w:r w:rsidRPr="00071541">
        <w:rPr>
          <w:color w:val="000000" w:themeColor="text1"/>
          <w:sz w:val="28"/>
          <w:szCs w:val="28"/>
        </w:rPr>
        <w:t>L3 provides large shared capacity that keeps the CPU from frequently touching slow main memory. Together they minimize AMAT and maximize effective memory-access efficiency, which is critical to overall processor performance.</w:t>
      </w:r>
    </w:p>
    <w:p w:rsidR="00040D89" w:rsidRPr="00071541" w:rsidRDefault="006A2556" w:rsidP="00C4562F">
      <w:pPr>
        <w:pStyle w:val="Heading1"/>
        <w:pBdr>
          <w:bottom w:val="single" w:sz="6" w:space="4" w:color="1F3864"/>
        </w:pBdr>
        <w:spacing w:before="400" w:after="150"/>
        <w:jc w:val="both"/>
        <w:rPr>
          <w:color w:val="000000" w:themeColor="text1"/>
          <w:sz w:val="28"/>
          <w:szCs w:val="28"/>
        </w:rPr>
      </w:pPr>
      <w:r w:rsidRPr="00071541">
        <w:rPr>
          <w:b/>
          <w:bCs/>
          <w:color w:val="000000" w:themeColor="text1"/>
          <w:sz w:val="28"/>
          <w:szCs w:val="28"/>
        </w:rPr>
        <w:t>Question 2: Assess the performa</w:t>
      </w:r>
      <w:r w:rsidRPr="00071541">
        <w:rPr>
          <w:b/>
          <w:bCs/>
          <w:color w:val="000000" w:themeColor="text1"/>
          <w:sz w:val="28"/>
          <w:szCs w:val="28"/>
        </w:rPr>
        <w:t>nce characteristics of SRAM and DRAM with respect to access latency, bandwidth, and throughput. Justify the use of SRAM in cache memory and DRAM in main memory based on their respective characteristics.</w:t>
      </w:r>
    </w:p>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1. Performance Comparison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900"/>
      </w:tblGrid>
      <w:tr w:rsidR="00C4562F" w:rsidRPr="00071541">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Parameter</w:t>
            </w:r>
          </w:p>
        </w:tc>
        <w:tc>
          <w:tcPr>
            <w:tcW w:w="38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SRAM</w:t>
            </w:r>
          </w:p>
        </w:tc>
        <w:tc>
          <w:tcPr>
            <w:tcW w:w="39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DRAM</w:t>
            </w:r>
          </w:p>
        </w:tc>
      </w:tr>
      <w:tr w:rsidR="00C4562F" w:rsidRPr="00071541">
        <w:tblPrEx>
          <w:tblCellMar>
            <w:top w:w="0" w:type="dxa"/>
            <w:bottom w:w="0" w:type="dxa"/>
          </w:tblCellMar>
        </w:tblPrEx>
        <w:tc>
          <w:tcPr>
            <w:tcW w:w="22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Cell Structure</w:t>
            </w:r>
          </w:p>
        </w:tc>
        <w:tc>
          <w:tcPr>
            <w:tcW w:w="38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6-transistor (6T) flip-flop, no capacitor</w:t>
            </w:r>
          </w:p>
        </w:tc>
        <w:tc>
          <w:tcPr>
            <w:tcW w:w="39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1 transistor + 1 capacitor (1T1C)</w:t>
            </w:r>
          </w:p>
        </w:tc>
      </w:tr>
      <w:tr w:rsidR="00C4562F" w:rsidRPr="00071541">
        <w:tblPrEx>
          <w:tblCellMar>
            <w:top w:w="0" w:type="dxa"/>
            <w:bottom w:w="0" w:type="dxa"/>
          </w:tblCellMar>
        </w:tblPrEx>
        <w:tc>
          <w:tcPr>
            <w:tcW w:w="22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Access Latency</w:t>
            </w:r>
          </w:p>
        </w:tc>
        <w:tc>
          <w:tcPr>
            <w:tcW w:w="38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Very low (~1–2 ns)</w:t>
            </w:r>
          </w:p>
        </w:tc>
        <w:tc>
          <w:tcPr>
            <w:tcW w:w="39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Higher (~40–60 ns for a row access)</w:t>
            </w:r>
          </w:p>
        </w:tc>
      </w:tr>
      <w:tr w:rsidR="00C4562F" w:rsidRPr="00071541">
        <w:tblPrEx>
          <w:tblCellMar>
            <w:top w:w="0" w:type="dxa"/>
            <w:bottom w:w="0" w:type="dxa"/>
          </w:tblCellMar>
        </w:tblPrEx>
        <w:tc>
          <w:tcPr>
            <w:tcW w:w="22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Bandwidth</w:t>
            </w:r>
          </w:p>
        </w:tc>
        <w:tc>
          <w:tcPr>
            <w:tcW w:w="38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Very high (on-chip, wide buses, per-core)</w:t>
            </w:r>
          </w:p>
        </w:tc>
        <w:tc>
          <w:tcPr>
            <w:tcW w:w="39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High but limited by memory bus width and channel sharing</w:t>
            </w:r>
          </w:p>
        </w:tc>
      </w:tr>
      <w:tr w:rsidR="00C4562F" w:rsidRPr="00071541">
        <w:tblPrEx>
          <w:tblCellMar>
            <w:top w:w="0" w:type="dxa"/>
            <w:bottom w:w="0" w:type="dxa"/>
          </w:tblCellMar>
        </w:tblPrEx>
        <w:tc>
          <w:tcPr>
            <w:tcW w:w="22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lastRenderedPageBreak/>
              <w:t>Throughput</w:t>
            </w:r>
          </w:p>
        </w:tc>
        <w:tc>
          <w:tcPr>
            <w:tcW w:w="38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High, sustains near one access per cycle</w:t>
            </w:r>
          </w:p>
        </w:tc>
        <w:tc>
          <w:tcPr>
            <w:tcW w:w="39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Lower due to row activation/</w:t>
            </w:r>
            <w:proofErr w:type="spellStart"/>
            <w:r w:rsidRPr="00071541">
              <w:rPr>
                <w:color w:val="000000" w:themeColor="text1"/>
                <w:sz w:val="28"/>
                <w:szCs w:val="28"/>
              </w:rPr>
              <w:t>precharge</w:t>
            </w:r>
            <w:proofErr w:type="spellEnd"/>
            <w:r w:rsidRPr="00071541">
              <w:rPr>
                <w:color w:val="000000" w:themeColor="text1"/>
                <w:sz w:val="28"/>
                <w:szCs w:val="28"/>
              </w:rPr>
              <w:t xml:space="preserve"> and refresh overhead</w:t>
            </w:r>
          </w:p>
        </w:tc>
      </w:tr>
      <w:tr w:rsidR="00C4562F" w:rsidRPr="00071541">
        <w:tblPrEx>
          <w:tblCellMar>
            <w:top w:w="0" w:type="dxa"/>
            <w:bottom w:w="0" w:type="dxa"/>
          </w:tblCellMar>
        </w:tblPrEx>
        <w:tc>
          <w:tcPr>
            <w:tcW w:w="22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Refresh Requirement</w:t>
            </w:r>
          </w:p>
        </w:tc>
        <w:tc>
          <w:tcPr>
            <w:tcW w:w="38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None (static, holds data as long as powered)</w:t>
            </w:r>
          </w:p>
        </w:tc>
        <w:tc>
          <w:tcPr>
            <w:tcW w:w="39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 xml:space="preserve">Needs periodic refresh (~every 64 </w:t>
            </w:r>
            <w:proofErr w:type="spellStart"/>
            <w:r w:rsidRPr="00071541">
              <w:rPr>
                <w:color w:val="000000" w:themeColor="text1"/>
                <w:sz w:val="28"/>
                <w:szCs w:val="28"/>
              </w:rPr>
              <w:t>ms</w:t>
            </w:r>
            <w:proofErr w:type="spellEnd"/>
            <w:r w:rsidRPr="00071541">
              <w:rPr>
                <w:color w:val="000000" w:themeColor="text1"/>
                <w:sz w:val="28"/>
                <w:szCs w:val="28"/>
              </w:rPr>
              <w:t>) since capacitor leaks charge</w:t>
            </w:r>
          </w:p>
        </w:tc>
      </w:tr>
      <w:tr w:rsidR="00C4562F" w:rsidRPr="00071541">
        <w:tblPrEx>
          <w:tblCellMar>
            <w:top w:w="0" w:type="dxa"/>
            <w:bottom w:w="0" w:type="dxa"/>
          </w:tblCellMar>
        </w:tblPrEx>
        <w:tc>
          <w:tcPr>
            <w:tcW w:w="22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Density / Cost per Bit</w:t>
            </w:r>
          </w:p>
        </w:tc>
        <w:tc>
          <w:tcPr>
            <w:tcW w:w="38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Low density, high cost per bit</w:t>
            </w:r>
          </w:p>
        </w:tc>
        <w:tc>
          <w:tcPr>
            <w:tcW w:w="39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High density, low cost per bit</w:t>
            </w:r>
          </w:p>
        </w:tc>
      </w:tr>
      <w:tr w:rsidR="00C4562F" w:rsidRPr="00071541">
        <w:tblPrEx>
          <w:tblCellMar>
            <w:top w:w="0" w:type="dxa"/>
            <w:bottom w:w="0" w:type="dxa"/>
          </w:tblCellMar>
        </w:tblPrEx>
        <w:tc>
          <w:tcPr>
            <w:tcW w:w="22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Power Consumption</w:t>
            </w:r>
          </w:p>
        </w:tc>
        <w:tc>
          <w:tcPr>
            <w:tcW w:w="38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Higher static power (leakage in 6 transistors), but efficient for small footprints</w:t>
            </w:r>
          </w:p>
        </w:tc>
        <w:tc>
          <w:tcPr>
            <w:tcW w:w="39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Lower per-bit power, but refresh adds background energy cost</w:t>
            </w:r>
          </w:p>
        </w:tc>
      </w:tr>
      <w:tr w:rsidR="00C4562F" w:rsidRPr="00071541">
        <w:tblPrEx>
          <w:tblCellMar>
            <w:top w:w="0" w:type="dxa"/>
            <w:bottom w:w="0" w:type="dxa"/>
          </w:tblCellMar>
        </w:tblPrEx>
        <w:tc>
          <w:tcPr>
            <w:tcW w:w="22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Volatility</w:t>
            </w:r>
          </w:p>
        </w:tc>
        <w:tc>
          <w:tcPr>
            <w:tcW w:w="38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Volatile (loses data when powered off)</w:t>
            </w:r>
          </w:p>
        </w:tc>
        <w:tc>
          <w:tcPr>
            <w:tcW w:w="39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Volatile (loses data when powered off)</w:t>
            </w:r>
          </w:p>
        </w:tc>
      </w:tr>
    </w:tbl>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2. Justification: SRAM for Cache Memory</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Cache must match CPU core speed; SRAM's sub-nanosecond access latency avoids stalling the pipeline.</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 xml:space="preserve">No refresh cycles </w:t>
      </w:r>
      <w:proofErr w:type="gramStart"/>
      <w:r w:rsidRPr="00071541">
        <w:rPr>
          <w:color w:val="000000" w:themeColor="text1"/>
          <w:sz w:val="28"/>
          <w:szCs w:val="28"/>
        </w:rPr>
        <w:t>means</w:t>
      </w:r>
      <w:proofErr w:type="gramEnd"/>
      <w:r w:rsidRPr="00071541">
        <w:rPr>
          <w:color w:val="000000" w:themeColor="text1"/>
          <w:sz w:val="28"/>
          <w:szCs w:val="28"/>
        </w:rPr>
        <w:t xml:space="preserve"> SRAM can be accessed on every clock cycle without periodic unavailability — essential for L1/L2 timing predictability.</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Cache capacit</w:t>
      </w:r>
      <w:r w:rsidRPr="00071541">
        <w:rPr>
          <w:color w:val="000000" w:themeColor="text1"/>
          <w:sz w:val="28"/>
          <w:szCs w:val="28"/>
        </w:rPr>
        <w:t>ies are small (KB–MB range), so SRAM's low density and higher per-bit cost remain economically acceptable.</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SRAM's simple, fast timing (no row/column multiplexing) supports the tight, deterministic latency needed for pipelined load/store execution.</w:t>
      </w:r>
    </w:p>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3. Justi</w:t>
      </w:r>
      <w:r w:rsidRPr="00071541">
        <w:rPr>
          <w:b/>
          <w:bCs/>
          <w:i/>
          <w:iCs/>
          <w:color w:val="000000" w:themeColor="text1"/>
          <w:sz w:val="28"/>
          <w:szCs w:val="28"/>
        </w:rPr>
        <w:t>fication: DRAM for Main Memory</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Main memory needs high capacity (GBs), and DRAM's 1T1C cell gives far greater density per unit area than SRAM at much lower cost per bit.</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DRAM's higher latency is acceptable because it sits behind the cache hierarchy — most a</w:t>
      </w:r>
      <w:r w:rsidRPr="00071541">
        <w:rPr>
          <w:color w:val="000000" w:themeColor="text1"/>
          <w:sz w:val="28"/>
          <w:szCs w:val="28"/>
        </w:rPr>
        <w:t>ccesses are already absorbed by L1/L2/L3, so DRAM is touched only on cache misses.</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DRAM's lower static power per bit makes it feasible to deploy in large quantities without prohibitive energy costs, despite the added refresh overhead.</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Modern DDR/LPDDR DRAM</w:t>
      </w:r>
      <w:r w:rsidRPr="00071541">
        <w:rPr>
          <w:color w:val="000000" w:themeColor="text1"/>
          <w:sz w:val="28"/>
          <w:szCs w:val="28"/>
        </w:rPr>
        <w:t xml:space="preserve"> achieves high aggregate bandwidth through wide buses and burst transfers, making it well suited to streaming large blocks of data to/from cache on a miss.</w:t>
      </w:r>
    </w:p>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4. Conclusion</w:t>
      </w:r>
    </w:p>
    <w:p w:rsidR="00040D89" w:rsidRPr="00071541" w:rsidRDefault="006A2556" w:rsidP="00C4562F">
      <w:pPr>
        <w:spacing w:after="120"/>
        <w:jc w:val="both"/>
        <w:rPr>
          <w:color w:val="000000" w:themeColor="text1"/>
          <w:sz w:val="28"/>
          <w:szCs w:val="28"/>
        </w:rPr>
      </w:pPr>
      <w:r w:rsidRPr="00071541">
        <w:rPr>
          <w:color w:val="000000" w:themeColor="text1"/>
          <w:sz w:val="28"/>
          <w:szCs w:val="28"/>
        </w:rPr>
        <w:lastRenderedPageBreak/>
        <w:t>SRAM and DRAM occupy complementary points on the latency–density trade-off curve. SRAM</w:t>
      </w:r>
      <w:r w:rsidRPr="00071541">
        <w:rPr>
          <w:color w:val="000000" w:themeColor="text1"/>
          <w:sz w:val="28"/>
          <w:szCs w:val="28"/>
        </w:rPr>
        <w:t xml:space="preserve"> is optimized for speed and determinism at small scale, making it ideal for cache; DRAM is optimized for density and cost-efficiency at large scale, making it ideal for main memory. Using each technology where its strength is exploited yields a memory hier</w:t>
      </w:r>
      <w:r w:rsidRPr="00071541">
        <w:rPr>
          <w:color w:val="000000" w:themeColor="text1"/>
          <w:sz w:val="28"/>
          <w:szCs w:val="28"/>
        </w:rPr>
        <w:t>archy that is both fast and affordable.</w:t>
      </w:r>
    </w:p>
    <w:p w:rsidR="00040D89" w:rsidRPr="00071541" w:rsidRDefault="006A2556" w:rsidP="00C4562F">
      <w:pPr>
        <w:pStyle w:val="Heading1"/>
        <w:pBdr>
          <w:bottom w:val="single" w:sz="6" w:space="4" w:color="1F3864"/>
        </w:pBdr>
        <w:spacing w:before="400" w:after="150"/>
        <w:jc w:val="both"/>
        <w:rPr>
          <w:color w:val="000000" w:themeColor="text1"/>
          <w:sz w:val="28"/>
          <w:szCs w:val="28"/>
        </w:rPr>
      </w:pPr>
      <w:r w:rsidRPr="00071541">
        <w:rPr>
          <w:b/>
          <w:bCs/>
          <w:color w:val="000000" w:themeColor="text1"/>
          <w:sz w:val="28"/>
          <w:szCs w:val="28"/>
        </w:rPr>
        <w:t xml:space="preserve">Question 3: </w:t>
      </w:r>
      <w:r w:rsidRPr="00071541">
        <w:rPr>
          <w:b/>
          <w:bCs/>
          <w:color w:val="000000" w:themeColor="text1"/>
          <w:sz w:val="28"/>
          <w:szCs w:val="28"/>
        </w:rPr>
        <w:t xml:space="preserve">Examine virtual memory, paging, and cache memory mechanisms in terms of access latency, memory utilization, and system throughput. </w:t>
      </w:r>
      <w:proofErr w:type="spellStart"/>
      <w:r w:rsidRPr="00071541">
        <w:rPr>
          <w:b/>
          <w:bCs/>
          <w:color w:val="000000" w:themeColor="text1"/>
          <w:sz w:val="28"/>
          <w:szCs w:val="28"/>
        </w:rPr>
        <w:t>Analyze</w:t>
      </w:r>
      <w:proofErr w:type="spellEnd"/>
      <w:r w:rsidRPr="00071541">
        <w:rPr>
          <w:b/>
          <w:bCs/>
          <w:color w:val="000000" w:themeColor="text1"/>
          <w:sz w:val="28"/>
          <w:szCs w:val="28"/>
        </w:rPr>
        <w:t xml:space="preserve"> how these mechanisms contribute to efficient memory management and overall system performance.</w:t>
      </w:r>
    </w:p>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1. Mechanism Summaries</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Cache memory: a small, fast SRAM buffer between the CPU and main memory that exploits temporal and spatial locality to reduce average access latency.</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Virtual memory: an abstraction that gives each process its own large, contiguous address space, decoupled</w:t>
      </w:r>
      <w:r w:rsidRPr="00071541">
        <w:rPr>
          <w:color w:val="000000" w:themeColor="text1"/>
          <w:sz w:val="28"/>
          <w:szCs w:val="28"/>
        </w:rPr>
        <w:t xml:space="preserve"> from the physical DRAM actually installed, using address translation (via the MMU/TLB).</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Paging: the implementation mechanism for virtual memory that divides address space into fixed-size pages and physical memory into frames, with a page table mapping one</w:t>
      </w:r>
      <w:r w:rsidRPr="00071541">
        <w:rPr>
          <w:color w:val="000000" w:themeColor="text1"/>
          <w:sz w:val="28"/>
          <w:szCs w:val="28"/>
        </w:rPr>
        <w:t xml:space="preserve"> to the other and a page-fault mechanism to bring pages in from secondary storage on demand.</w:t>
      </w:r>
    </w:p>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2. Comparative Analysis</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4600"/>
      </w:tblGrid>
      <w:tr w:rsidR="00C4562F" w:rsidRPr="00071541">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Aspect</w:t>
            </w:r>
          </w:p>
        </w:tc>
        <w:tc>
          <w:tcPr>
            <w:tcW w:w="43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Cache Memory</w:t>
            </w:r>
          </w:p>
        </w:tc>
        <w:tc>
          <w:tcPr>
            <w:tcW w:w="46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Virtual Memory (Paging)</w:t>
            </w:r>
          </w:p>
        </w:tc>
      </w:tr>
      <w:tr w:rsidR="00C4562F" w:rsidRPr="00071541">
        <w:tblPrEx>
          <w:tblCellMar>
            <w:top w:w="0" w:type="dxa"/>
            <w:bottom w:w="0" w:type="dxa"/>
          </w:tblCellMar>
        </w:tblPrEx>
        <w:tc>
          <w:tcPr>
            <w:tcW w:w="18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Primary Goal</w:t>
            </w:r>
          </w:p>
        </w:tc>
        <w:tc>
          <w:tcPr>
            <w:tcW w:w="43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Reduce access latency to frequently used data</w:t>
            </w:r>
          </w:p>
        </w:tc>
        <w:tc>
          <w:tcPr>
            <w:tcW w:w="46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Extend usable address space and provide process isolation</w:t>
            </w:r>
          </w:p>
        </w:tc>
      </w:tr>
      <w:tr w:rsidR="00C4562F" w:rsidRPr="00071541">
        <w:tblPrEx>
          <w:tblCellMar>
            <w:top w:w="0" w:type="dxa"/>
            <w:bottom w:w="0" w:type="dxa"/>
          </w:tblCellMar>
        </w:tblPrEx>
        <w:tc>
          <w:tcPr>
            <w:tcW w:w="18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Access Latency Impact</w:t>
            </w:r>
          </w:p>
        </w:tc>
        <w:tc>
          <w:tcPr>
            <w:tcW w:w="43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Very low latency for hits (ns range); miss triggers DRAM access</w:t>
            </w:r>
          </w:p>
        </w:tc>
        <w:tc>
          <w:tcPr>
            <w:tcW w:w="46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TLB hit adds negligible latency; TLB miss/page fault can cost microseconds to milliseconds (disk/SSD access)</w:t>
            </w:r>
          </w:p>
        </w:tc>
      </w:tr>
      <w:tr w:rsidR="00C4562F" w:rsidRPr="00071541">
        <w:tblPrEx>
          <w:tblCellMar>
            <w:top w:w="0" w:type="dxa"/>
            <w:bottom w:w="0" w:type="dxa"/>
          </w:tblCellMar>
        </w:tblPrEx>
        <w:tc>
          <w:tcPr>
            <w:tcW w:w="18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Memory Utilization</w:t>
            </w:r>
          </w:p>
        </w:tc>
        <w:tc>
          <w:tcPr>
            <w:tcW w:w="43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Utilizes fast SRAM efficiently for hot data only (small capacity)</w:t>
            </w:r>
          </w:p>
        </w:tc>
        <w:tc>
          <w:tcPr>
            <w:tcW w:w="46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Utilizes DRAM efficiently by keeping only active pages resident; inactive pages reside on secondary storage</w:t>
            </w:r>
          </w:p>
        </w:tc>
      </w:tr>
      <w:tr w:rsidR="00C4562F" w:rsidRPr="00071541">
        <w:tblPrEx>
          <w:tblCellMar>
            <w:top w:w="0" w:type="dxa"/>
            <w:bottom w:w="0" w:type="dxa"/>
          </w:tblCellMar>
        </w:tblPrEx>
        <w:tc>
          <w:tcPr>
            <w:tcW w:w="18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Throughput Effect</w:t>
            </w:r>
          </w:p>
        </w:tc>
        <w:tc>
          <w:tcPr>
            <w:tcW w:w="43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Increases throughput by reducing CPU stalls on repeated accesses</w:t>
            </w:r>
          </w:p>
        </w:tc>
        <w:tc>
          <w:tcPr>
            <w:tcW w:w="46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Increases effective throughput by allowing multiple processes/larger programs to run concurrently, but page faults can momentarily reduce throughput</w:t>
            </w:r>
          </w:p>
        </w:tc>
      </w:tr>
      <w:tr w:rsidR="00C4562F" w:rsidRPr="00071541">
        <w:tblPrEx>
          <w:tblCellMar>
            <w:top w:w="0" w:type="dxa"/>
            <w:bottom w:w="0" w:type="dxa"/>
          </w:tblCellMar>
        </w:tblPrEx>
        <w:tc>
          <w:tcPr>
            <w:tcW w:w="18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lastRenderedPageBreak/>
              <w:t>Management Unit</w:t>
            </w:r>
          </w:p>
        </w:tc>
        <w:tc>
          <w:tcPr>
            <w:tcW w:w="43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Cache controller, hardware-managed, transparent to software</w:t>
            </w:r>
          </w:p>
        </w:tc>
        <w:tc>
          <w:tcPr>
            <w:tcW w:w="46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MMU + OS page-table management + TLB (hardware/software combination)</w:t>
            </w:r>
          </w:p>
        </w:tc>
      </w:tr>
      <w:tr w:rsidR="00C4562F" w:rsidRPr="00071541">
        <w:tblPrEx>
          <w:tblCellMar>
            <w:top w:w="0" w:type="dxa"/>
            <w:bottom w:w="0" w:type="dxa"/>
          </w:tblCellMar>
        </w:tblPrEx>
        <w:tc>
          <w:tcPr>
            <w:tcW w:w="18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Granularity</w:t>
            </w:r>
          </w:p>
        </w:tc>
        <w:tc>
          <w:tcPr>
            <w:tcW w:w="43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Cache line (typically 32–64 bytes)</w:t>
            </w:r>
          </w:p>
        </w:tc>
        <w:tc>
          <w:tcPr>
            <w:tcW w:w="46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Page (typically 4 KB, or larger with huge pages)</w:t>
            </w:r>
          </w:p>
        </w:tc>
      </w:tr>
    </w:tbl>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3. Combined Contribution to System Performance</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Cache memory and virtual memory operate at different levels of the hierarchy but reinforce each other: the TLB itself is a small cache for page-table entries, so address translation benefits from the same loca</w:t>
      </w:r>
      <w:r w:rsidRPr="00071541">
        <w:rPr>
          <w:color w:val="000000" w:themeColor="text1"/>
          <w:sz w:val="28"/>
          <w:szCs w:val="28"/>
        </w:rPr>
        <w:t>lity principles as data caching.</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Paging enables efficient memory utilization by allowing physical DRAM to be over-subscribed — only actively used pages need to be resident, with the rest paged out to secondary storage, freeing DRAM for other processes.</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Dem</w:t>
      </w:r>
      <w:r w:rsidRPr="00071541">
        <w:rPr>
          <w:color w:val="000000" w:themeColor="text1"/>
          <w:sz w:val="28"/>
          <w:szCs w:val="28"/>
        </w:rPr>
        <w:t xml:space="preserve">and paging (loading a page only when referenced) reduces unnecessary I/O and </w:t>
      </w:r>
      <w:proofErr w:type="spellStart"/>
      <w:r w:rsidRPr="00071541">
        <w:rPr>
          <w:color w:val="000000" w:themeColor="text1"/>
          <w:sz w:val="28"/>
          <w:szCs w:val="28"/>
        </w:rPr>
        <w:t>startup</w:t>
      </w:r>
      <w:proofErr w:type="spellEnd"/>
      <w:r w:rsidRPr="00071541">
        <w:rPr>
          <w:color w:val="000000" w:themeColor="text1"/>
          <w:sz w:val="28"/>
          <w:szCs w:val="28"/>
        </w:rPr>
        <w:t xml:space="preserve"> latency, improving overall system throughput for typical workloads.</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 xml:space="preserve">Working-set-aware page replacement (e.g., LRU-based) and cache replacement (e.g., LRU/pseudo-LRU) both </w:t>
      </w:r>
      <w:r w:rsidRPr="00071541">
        <w:rPr>
          <w:color w:val="000000" w:themeColor="text1"/>
          <w:sz w:val="28"/>
          <w:szCs w:val="28"/>
        </w:rPr>
        <w:t>aim to keep the most-likely-to-be-reused data close to the CPU, minimizing average latency across the whole memory stack.</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 xml:space="preserve">Excessive page faults (thrashing) degrade throughput sharply, just as excessive cache misses do — showing that both mechanisms depend </w:t>
      </w:r>
      <w:r w:rsidRPr="00071541">
        <w:rPr>
          <w:color w:val="000000" w:themeColor="text1"/>
          <w:sz w:val="28"/>
          <w:szCs w:val="28"/>
        </w:rPr>
        <w:t>on locality holding true for the running workload.</w:t>
      </w:r>
    </w:p>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4. Conclusion</w:t>
      </w:r>
    </w:p>
    <w:p w:rsidR="00040D89" w:rsidRPr="00071541" w:rsidRDefault="006A2556" w:rsidP="00C4562F">
      <w:pPr>
        <w:spacing w:after="120"/>
        <w:jc w:val="both"/>
        <w:rPr>
          <w:color w:val="000000" w:themeColor="text1"/>
          <w:sz w:val="28"/>
          <w:szCs w:val="28"/>
        </w:rPr>
      </w:pPr>
      <w:r w:rsidRPr="00071541">
        <w:rPr>
          <w:color w:val="000000" w:themeColor="text1"/>
          <w:sz w:val="28"/>
          <w:szCs w:val="28"/>
        </w:rPr>
        <w:t>Cache memory minimizes latency for the hottest data at nanosecond granularity, while virtual memory and paging maximize utilization of both physical DRAM and secondary storage and provide pro</w:t>
      </w:r>
      <w:r w:rsidRPr="00071541">
        <w:rPr>
          <w:color w:val="000000" w:themeColor="text1"/>
          <w:sz w:val="28"/>
          <w:szCs w:val="28"/>
        </w:rPr>
        <w:t>cess isolation/protection at a coarser granularity. Together, they form a coordinated system where fast hardware caching handles the 'when' (temporal reuse) and virtual memory handles the 'where' (physical placement and capacity), jointly delivering effici</w:t>
      </w:r>
      <w:r w:rsidRPr="00071541">
        <w:rPr>
          <w:color w:val="000000" w:themeColor="text1"/>
          <w:sz w:val="28"/>
          <w:szCs w:val="28"/>
        </w:rPr>
        <w:t>ent, high-throughput memory management.</w:t>
      </w:r>
    </w:p>
    <w:p w:rsidR="00040D89" w:rsidRPr="00071541" w:rsidRDefault="006A2556" w:rsidP="00C4562F">
      <w:pPr>
        <w:pStyle w:val="Heading1"/>
        <w:pBdr>
          <w:bottom w:val="single" w:sz="6" w:space="4" w:color="1F3864"/>
        </w:pBdr>
        <w:spacing w:before="400" w:after="150"/>
        <w:jc w:val="both"/>
        <w:rPr>
          <w:color w:val="000000" w:themeColor="text1"/>
          <w:sz w:val="28"/>
          <w:szCs w:val="28"/>
        </w:rPr>
      </w:pPr>
      <w:r w:rsidRPr="00071541">
        <w:rPr>
          <w:b/>
          <w:bCs/>
          <w:color w:val="000000" w:themeColor="text1"/>
          <w:sz w:val="28"/>
          <w:szCs w:val="28"/>
        </w:rPr>
        <w:t xml:space="preserve">Question 4: </w:t>
      </w:r>
      <w:proofErr w:type="spellStart"/>
      <w:r w:rsidRPr="00071541">
        <w:rPr>
          <w:b/>
          <w:bCs/>
          <w:color w:val="000000" w:themeColor="text1"/>
          <w:sz w:val="28"/>
          <w:szCs w:val="28"/>
        </w:rPr>
        <w:t>Analyze</w:t>
      </w:r>
      <w:proofErr w:type="spellEnd"/>
      <w:r w:rsidRPr="00071541">
        <w:rPr>
          <w:b/>
          <w:bCs/>
          <w:color w:val="000000" w:themeColor="text1"/>
          <w:sz w:val="28"/>
          <w:szCs w:val="28"/>
        </w:rPr>
        <w:t xml:space="preserve"> the performance characteristics of NAND Flash and DRAM with respect to access latency, bandwidth, and throughput. Evaluate their suitability for different levels of a hierarchical memory system an</w:t>
      </w:r>
      <w:r w:rsidRPr="00071541">
        <w:rPr>
          <w:b/>
          <w:bCs/>
          <w:color w:val="000000" w:themeColor="text1"/>
          <w:sz w:val="28"/>
          <w:szCs w:val="28"/>
        </w:rPr>
        <w:t>d justify their applications.</w:t>
      </w:r>
    </w:p>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1. Performance Comparison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00"/>
        <w:gridCol w:w="3600"/>
      </w:tblGrid>
      <w:tr w:rsidR="00C4562F" w:rsidRPr="00071541">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lastRenderedPageBreak/>
              <w:t>Parameter</w:t>
            </w:r>
          </w:p>
        </w:tc>
        <w:tc>
          <w:tcPr>
            <w:tcW w:w="37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DRAM</w:t>
            </w:r>
          </w:p>
        </w:tc>
        <w:tc>
          <w:tcPr>
            <w:tcW w:w="36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NAND Flash</w:t>
            </w:r>
          </w:p>
        </w:tc>
      </w:tr>
      <w:tr w:rsidR="00C4562F" w:rsidRPr="00071541">
        <w:tblPrEx>
          <w:tblCellMar>
            <w:top w:w="0" w:type="dxa"/>
            <w:bottom w:w="0" w:type="dxa"/>
          </w:tblCellMar>
        </w:tblPrEx>
        <w:tc>
          <w:tcPr>
            <w:tcW w:w="20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Access Latency</w:t>
            </w:r>
          </w:p>
        </w:tc>
        <w:tc>
          <w:tcPr>
            <w:tcW w:w="37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~40–60 ns (row activation + column access)</w:t>
            </w:r>
          </w:p>
        </w:tc>
        <w:tc>
          <w:tcPr>
            <w:tcW w:w="36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~25–100 µs (read); write/erase far slower (~</w:t>
            </w:r>
            <w:proofErr w:type="spellStart"/>
            <w:r w:rsidRPr="00071541">
              <w:rPr>
                <w:color w:val="000000" w:themeColor="text1"/>
                <w:sz w:val="28"/>
                <w:szCs w:val="28"/>
              </w:rPr>
              <w:t>ms</w:t>
            </w:r>
            <w:proofErr w:type="spellEnd"/>
            <w:r w:rsidRPr="00071541">
              <w:rPr>
                <w:color w:val="000000" w:themeColor="text1"/>
                <w:sz w:val="28"/>
                <w:szCs w:val="28"/>
              </w:rPr>
              <w:t xml:space="preserve"> for block erase)</w:t>
            </w:r>
          </w:p>
        </w:tc>
      </w:tr>
      <w:tr w:rsidR="00C4562F" w:rsidRPr="00071541">
        <w:tblPrEx>
          <w:tblCellMar>
            <w:top w:w="0" w:type="dxa"/>
            <w:bottom w:w="0" w:type="dxa"/>
          </w:tblCellMar>
        </w:tblPrEx>
        <w:tc>
          <w:tcPr>
            <w:tcW w:w="20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Bandwidth</w:t>
            </w:r>
          </w:p>
        </w:tc>
        <w:tc>
          <w:tcPr>
            <w:tcW w:w="37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High (tens of GB/s per channel, DDR/LPDDR buses)</w:t>
            </w:r>
          </w:p>
        </w:tc>
        <w:tc>
          <w:tcPr>
            <w:tcW w:w="36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 xml:space="preserve">Lower (hundreds of MB/s to a few GB/s per channel, e.g., </w:t>
            </w:r>
            <w:proofErr w:type="spellStart"/>
            <w:r w:rsidRPr="00071541">
              <w:rPr>
                <w:color w:val="000000" w:themeColor="text1"/>
                <w:sz w:val="28"/>
                <w:szCs w:val="28"/>
              </w:rPr>
              <w:t>NVMe</w:t>
            </w:r>
            <w:proofErr w:type="spellEnd"/>
            <w:r w:rsidRPr="00071541">
              <w:rPr>
                <w:color w:val="000000" w:themeColor="text1"/>
                <w:sz w:val="28"/>
                <w:szCs w:val="28"/>
              </w:rPr>
              <w:t xml:space="preserve"> SSDs)</w:t>
            </w:r>
          </w:p>
        </w:tc>
      </w:tr>
      <w:tr w:rsidR="00C4562F" w:rsidRPr="00071541">
        <w:tblPrEx>
          <w:tblCellMar>
            <w:top w:w="0" w:type="dxa"/>
            <w:bottom w:w="0" w:type="dxa"/>
          </w:tblCellMar>
        </w:tblPrEx>
        <w:tc>
          <w:tcPr>
            <w:tcW w:w="20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Throughput</w:t>
            </w:r>
          </w:p>
        </w:tc>
        <w:tc>
          <w:tcPr>
            <w:tcW w:w="37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High, byte-addressable random access at near-peak bandwidth</w:t>
            </w:r>
          </w:p>
        </w:tc>
        <w:tc>
          <w:tcPr>
            <w:tcW w:w="36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Good sequential throughput; random small writes much slower due to erase-before-write and garbage collection</w:t>
            </w:r>
          </w:p>
        </w:tc>
      </w:tr>
      <w:tr w:rsidR="00C4562F" w:rsidRPr="00071541">
        <w:tblPrEx>
          <w:tblCellMar>
            <w:top w:w="0" w:type="dxa"/>
            <w:bottom w:w="0" w:type="dxa"/>
          </w:tblCellMar>
        </w:tblPrEx>
        <w:tc>
          <w:tcPr>
            <w:tcW w:w="20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Addressability</w:t>
            </w:r>
          </w:p>
        </w:tc>
        <w:tc>
          <w:tcPr>
            <w:tcW w:w="37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Byte-addressable</w:t>
            </w:r>
          </w:p>
        </w:tc>
        <w:tc>
          <w:tcPr>
            <w:tcW w:w="36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Block/page-addressable (program in pages, erase in blocks)</w:t>
            </w:r>
          </w:p>
        </w:tc>
      </w:tr>
      <w:tr w:rsidR="00C4562F" w:rsidRPr="00071541">
        <w:tblPrEx>
          <w:tblCellMar>
            <w:top w:w="0" w:type="dxa"/>
            <w:bottom w:w="0" w:type="dxa"/>
          </w:tblCellMar>
        </w:tblPrEx>
        <w:tc>
          <w:tcPr>
            <w:tcW w:w="20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Volatility</w:t>
            </w:r>
          </w:p>
        </w:tc>
        <w:tc>
          <w:tcPr>
            <w:tcW w:w="37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Volatile — loses data on power-off</w:t>
            </w:r>
          </w:p>
        </w:tc>
        <w:tc>
          <w:tcPr>
            <w:tcW w:w="36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Non-volatile — retains data without power</w:t>
            </w:r>
          </w:p>
        </w:tc>
      </w:tr>
      <w:tr w:rsidR="00C4562F" w:rsidRPr="00071541">
        <w:tblPrEx>
          <w:tblCellMar>
            <w:top w:w="0" w:type="dxa"/>
            <w:bottom w:w="0" w:type="dxa"/>
          </w:tblCellMar>
        </w:tblPrEx>
        <w:tc>
          <w:tcPr>
            <w:tcW w:w="20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Endurance</w:t>
            </w:r>
          </w:p>
        </w:tc>
        <w:tc>
          <w:tcPr>
            <w:tcW w:w="37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Effectively unlimited write cycles (no wear-out)</w:t>
            </w:r>
          </w:p>
        </w:tc>
        <w:tc>
          <w:tcPr>
            <w:tcW w:w="36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Limited program/erase cycles (~10^3–10^5 depending on cell type: SLC/MLC/TLC/QLC)</w:t>
            </w:r>
          </w:p>
        </w:tc>
      </w:tr>
      <w:tr w:rsidR="00C4562F" w:rsidRPr="00071541">
        <w:tblPrEx>
          <w:tblCellMar>
            <w:top w:w="0" w:type="dxa"/>
            <w:bottom w:w="0" w:type="dxa"/>
          </w:tblCellMar>
        </w:tblPrEx>
        <w:tc>
          <w:tcPr>
            <w:tcW w:w="20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Density / Cost per Bit</w:t>
            </w:r>
          </w:p>
        </w:tc>
        <w:tc>
          <w:tcPr>
            <w:tcW w:w="37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Lower density, higher cost per bit than NAND</w:t>
            </w:r>
          </w:p>
        </w:tc>
        <w:tc>
          <w:tcPr>
            <w:tcW w:w="36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Higher density, much lower cost per bit — suited to bulk storage</w:t>
            </w:r>
          </w:p>
        </w:tc>
      </w:tr>
    </w:tbl>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2. Suitability in the Memory Hierarchy</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DRAM (Main Memory / Level below cache): Its byte-addressability and nanosecond latency make it ideal for holding actively executing program data and code, directly serviced by cache misses. It must support random access at high throughput to keep the CPU f</w:t>
      </w:r>
      <w:r w:rsidRPr="00071541">
        <w:rPr>
          <w:color w:val="000000" w:themeColor="text1"/>
          <w:sz w:val="28"/>
          <w:szCs w:val="28"/>
        </w:rPr>
        <w:t>ed.</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NAND Flash (Secondary Storage / SSD tier): Its non-volatility and high density at low cost per bit make it ideal for persistent bulk storage — operating system, files, and swap/page storage — where microsecond-to-millisecond latency is acceptable becau</w:t>
      </w:r>
      <w:r w:rsidRPr="00071541">
        <w:rPr>
          <w:color w:val="000000" w:themeColor="text1"/>
          <w:sz w:val="28"/>
          <w:szCs w:val="28"/>
        </w:rPr>
        <w:t>se it sits below DRAM in the hierarchy and is accessed far less frequently.</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 xml:space="preserve">In hierarchical systems, NAND Flash is increasingly used as a caching/paging tier between DRAM and slower storage (or as the sole persistent store in SSD-based systems), extending </w:t>
      </w:r>
      <w:r w:rsidRPr="00071541">
        <w:rPr>
          <w:color w:val="000000" w:themeColor="text1"/>
          <w:sz w:val="28"/>
          <w:szCs w:val="28"/>
        </w:rPr>
        <w:t>effective capacity beyond DRAM's economic limits.</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lastRenderedPageBreak/>
        <w:t>The large latency gap (roughly 1000× slower than DRAM) means NAND cannot replace DRAM for active working-set data, but its non-volatility and cost profile make it indispensable for persistence and capacity.</w:t>
      </w:r>
    </w:p>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3. Application Justification</w:t>
      </w:r>
    </w:p>
    <w:p w:rsidR="00040D89" w:rsidRPr="00071541" w:rsidRDefault="006A2556" w:rsidP="00C4562F">
      <w:pPr>
        <w:spacing w:after="120"/>
        <w:jc w:val="both"/>
        <w:rPr>
          <w:color w:val="000000" w:themeColor="text1"/>
          <w:sz w:val="28"/>
          <w:szCs w:val="28"/>
        </w:rPr>
      </w:pPr>
      <w:r w:rsidRPr="00071541">
        <w:rPr>
          <w:color w:val="000000" w:themeColor="text1"/>
          <w:sz w:val="28"/>
          <w:szCs w:val="28"/>
        </w:rPr>
        <w:t>DRAM is justified as main memory because applications need low-latency, high-throughput, byte-level random access to actively used data, and volatility is acceptable since main memory content is reconstructed each session from</w:t>
      </w:r>
      <w:r w:rsidRPr="00071541">
        <w:rPr>
          <w:color w:val="000000" w:themeColor="text1"/>
          <w:sz w:val="28"/>
          <w:szCs w:val="28"/>
        </w:rPr>
        <w:t xml:space="preserve"> persistent storage. NAND Flash is justified for secondary/persistent storage because applications need data to survive power loss, need much larger capacity than DRAM can economically provide, and can tolerate microsecond-to-millisecond latencies since th</w:t>
      </w:r>
      <w:r w:rsidRPr="00071541">
        <w:rPr>
          <w:color w:val="000000" w:themeColor="text1"/>
          <w:sz w:val="28"/>
          <w:szCs w:val="28"/>
        </w:rPr>
        <w:t>ese accesses are far less frequent than DRAM/cache accesses in a well-designed system.</w:t>
      </w:r>
    </w:p>
    <w:p w:rsidR="00040D89" w:rsidRPr="00071541" w:rsidRDefault="006A2556" w:rsidP="00C4562F">
      <w:pPr>
        <w:pStyle w:val="Heading1"/>
        <w:pBdr>
          <w:bottom w:val="single" w:sz="6" w:space="4" w:color="1F3864"/>
        </w:pBdr>
        <w:spacing w:before="400" w:after="150"/>
        <w:jc w:val="both"/>
        <w:rPr>
          <w:color w:val="000000" w:themeColor="text1"/>
          <w:sz w:val="28"/>
          <w:szCs w:val="28"/>
        </w:rPr>
      </w:pPr>
      <w:r w:rsidRPr="00071541">
        <w:rPr>
          <w:b/>
          <w:bCs/>
          <w:color w:val="000000" w:themeColor="text1"/>
          <w:sz w:val="28"/>
          <w:szCs w:val="28"/>
        </w:rPr>
        <w:t xml:space="preserve">Question 5: Evaluate MRAM and RRAM technologies based on access time, throughput, energy efficiency, and endurance. </w:t>
      </w:r>
      <w:proofErr w:type="spellStart"/>
      <w:r w:rsidRPr="00071541">
        <w:rPr>
          <w:b/>
          <w:bCs/>
          <w:color w:val="000000" w:themeColor="text1"/>
          <w:sz w:val="28"/>
          <w:szCs w:val="28"/>
        </w:rPr>
        <w:t>Analyze</w:t>
      </w:r>
      <w:proofErr w:type="spellEnd"/>
      <w:r w:rsidRPr="00071541">
        <w:rPr>
          <w:b/>
          <w:bCs/>
          <w:color w:val="000000" w:themeColor="text1"/>
          <w:sz w:val="28"/>
          <w:szCs w:val="28"/>
        </w:rPr>
        <w:t xml:space="preserve"> their potential applications in future hierar</w:t>
      </w:r>
      <w:r w:rsidRPr="00071541">
        <w:rPr>
          <w:b/>
          <w:bCs/>
          <w:color w:val="000000" w:themeColor="text1"/>
          <w:sz w:val="28"/>
          <w:szCs w:val="28"/>
        </w:rPr>
        <w:t>chical memory systems and assess their performance advantages and limitations.</w:t>
      </w:r>
    </w:p>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1. Technology Overview</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MRAM (</w:t>
      </w:r>
      <w:proofErr w:type="spellStart"/>
      <w:r w:rsidRPr="00071541">
        <w:rPr>
          <w:color w:val="000000" w:themeColor="text1"/>
          <w:sz w:val="28"/>
          <w:szCs w:val="28"/>
        </w:rPr>
        <w:t>Magnetoresistive</w:t>
      </w:r>
      <w:proofErr w:type="spellEnd"/>
      <w:r w:rsidRPr="00071541">
        <w:rPr>
          <w:color w:val="000000" w:themeColor="text1"/>
          <w:sz w:val="28"/>
          <w:szCs w:val="28"/>
        </w:rPr>
        <w:t xml:space="preserve"> RAM): stores data using the magnetic orientation of a magnetic tunnel junction (MTJ); resistance state (parallel/antiparallel) repr</w:t>
      </w:r>
      <w:r w:rsidRPr="00071541">
        <w:rPr>
          <w:color w:val="000000" w:themeColor="text1"/>
          <w:sz w:val="28"/>
          <w:szCs w:val="28"/>
        </w:rPr>
        <w:t>esents 0/1. Modern variants (STT-MRAM) use spin-transfer torque for writing.</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RRAM / ReRAM (Resistive RAM): stores data by changing the resistance of a dielectric material through formation/rupture of a conductive filament, switching between high- and low-r</w:t>
      </w:r>
      <w:r w:rsidRPr="00071541">
        <w:rPr>
          <w:color w:val="000000" w:themeColor="text1"/>
          <w:sz w:val="28"/>
          <w:szCs w:val="28"/>
        </w:rPr>
        <w:t>esistance states.</w:t>
      </w:r>
    </w:p>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2. Comparative Evaluation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00"/>
        <w:gridCol w:w="3600"/>
      </w:tblGrid>
      <w:tr w:rsidR="00C4562F" w:rsidRPr="00071541">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Parameter</w:t>
            </w:r>
          </w:p>
        </w:tc>
        <w:tc>
          <w:tcPr>
            <w:tcW w:w="37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MRAM (STT-MRAM)</w:t>
            </w:r>
          </w:p>
        </w:tc>
        <w:tc>
          <w:tcPr>
            <w:tcW w:w="36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RRAM (ReRAM)</w:t>
            </w:r>
          </w:p>
        </w:tc>
      </w:tr>
      <w:tr w:rsidR="00C4562F" w:rsidRPr="00071541">
        <w:tblPrEx>
          <w:tblCellMar>
            <w:top w:w="0" w:type="dxa"/>
            <w:bottom w:w="0" w:type="dxa"/>
          </w:tblCellMar>
        </w:tblPrEx>
        <w:tc>
          <w:tcPr>
            <w:tcW w:w="20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Access Time</w:t>
            </w:r>
          </w:p>
        </w:tc>
        <w:tc>
          <w:tcPr>
            <w:tcW w:w="37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Very fast — ~2–20 ns, approaching SRAM/DRAM speed</w:t>
            </w:r>
          </w:p>
        </w:tc>
        <w:tc>
          <w:tcPr>
            <w:tcW w:w="36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Fast — ~10–50 ns, though somewhat variable depending on material stack</w:t>
            </w:r>
          </w:p>
        </w:tc>
      </w:tr>
      <w:tr w:rsidR="00C4562F" w:rsidRPr="00071541">
        <w:tblPrEx>
          <w:tblCellMar>
            <w:top w:w="0" w:type="dxa"/>
            <w:bottom w:w="0" w:type="dxa"/>
          </w:tblCellMar>
        </w:tblPrEx>
        <w:tc>
          <w:tcPr>
            <w:tcW w:w="20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Throughput</w:t>
            </w:r>
          </w:p>
        </w:tc>
        <w:tc>
          <w:tcPr>
            <w:tcW w:w="37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High; symmetric read/write speed supports frequent access</w:t>
            </w:r>
          </w:p>
        </w:tc>
        <w:tc>
          <w:tcPr>
            <w:tcW w:w="36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Moderately high; write speed can be slightly slower/less uniform than reads</w:t>
            </w:r>
          </w:p>
        </w:tc>
      </w:tr>
      <w:tr w:rsidR="00C4562F" w:rsidRPr="00071541">
        <w:tblPrEx>
          <w:tblCellMar>
            <w:top w:w="0" w:type="dxa"/>
            <w:bottom w:w="0" w:type="dxa"/>
          </w:tblCellMar>
        </w:tblPrEx>
        <w:tc>
          <w:tcPr>
            <w:tcW w:w="20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Energy Efficiency</w:t>
            </w:r>
          </w:p>
        </w:tc>
        <w:tc>
          <w:tcPr>
            <w:tcW w:w="37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Low read energy; write energy moderate (current-driven switching), but no refresh needed, saving standby power</w:t>
            </w:r>
          </w:p>
        </w:tc>
        <w:tc>
          <w:tcPr>
            <w:tcW w:w="36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Very low read/write energy per bit; simple two-terminal structure aids low-power design</w:t>
            </w:r>
          </w:p>
        </w:tc>
      </w:tr>
      <w:tr w:rsidR="00C4562F" w:rsidRPr="00071541">
        <w:tblPrEx>
          <w:tblCellMar>
            <w:top w:w="0" w:type="dxa"/>
            <w:bottom w:w="0" w:type="dxa"/>
          </w:tblCellMar>
        </w:tblPrEx>
        <w:tc>
          <w:tcPr>
            <w:tcW w:w="20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lastRenderedPageBreak/>
              <w:t>Endurance</w:t>
            </w:r>
          </w:p>
        </w:tc>
        <w:tc>
          <w:tcPr>
            <w:tcW w:w="37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Very high (~10^12–10^15 cycles) — near-DRAM/SRAM-class endurance</w:t>
            </w:r>
          </w:p>
        </w:tc>
        <w:tc>
          <w:tcPr>
            <w:tcW w:w="36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Moderate (~10^6–10^12 cycles depending on material), generally lower than MRAM but far higher than NAND Flash</w:t>
            </w:r>
          </w:p>
        </w:tc>
      </w:tr>
      <w:tr w:rsidR="00C4562F" w:rsidRPr="00071541">
        <w:tblPrEx>
          <w:tblCellMar>
            <w:top w:w="0" w:type="dxa"/>
            <w:bottom w:w="0" w:type="dxa"/>
          </w:tblCellMar>
        </w:tblPrEx>
        <w:tc>
          <w:tcPr>
            <w:tcW w:w="20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Non-Volatility</w:t>
            </w:r>
          </w:p>
        </w:tc>
        <w:tc>
          <w:tcPr>
            <w:tcW w:w="37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Yes — retains data without power</w:t>
            </w:r>
          </w:p>
        </w:tc>
        <w:tc>
          <w:tcPr>
            <w:tcW w:w="36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Yes — retains data without power</w:t>
            </w:r>
          </w:p>
        </w:tc>
      </w:tr>
      <w:tr w:rsidR="00C4562F" w:rsidRPr="00071541">
        <w:tblPrEx>
          <w:tblCellMar>
            <w:top w:w="0" w:type="dxa"/>
            <w:bottom w:w="0" w:type="dxa"/>
          </w:tblCellMar>
        </w:tblPrEx>
        <w:tc>
          <w:tcPr>
            <w:tcW w:w="20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Density / Scalability</w:t>
            </w:r>
          </w:p>
        </w:tc>
        <w:tc>
          <w:tcPr>
            <w:tcW w:w="37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Good scalability; cell area larger than RRAM due to MTJ stack complexity</w:t>
            </w:r>
          </w:p>
        </w:tc>
        <w:tc>
          <w:tcPr>
            <w:tcW w:w="36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Excellent scalability; simple filament-based structure suits very high density, including 3D stacking</w:t>
            </w:r>
          </w:p>
        </w:tc>
      </w:tr>
      <w:tr w:rsidR="00C4562F" w:rsidRPr="00071541">
        <w:tblPrEx>
          <w:tblCellMar>
            <w:top w:w="0" w:type="dxa"/>
            <w:bottom w:w="0" w:type="dxa"/>
          </w:tblCellMar>
        </w:tblPrEx>
        <w:tc>
          <w:tcPr>
            <w:tcW w:w="20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Maturity</w:t>
            </w:r>
          </w:p>
        </w:tc>
        <w:tc>
          <w:tcPr>
            <w:tcW w:w="37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Commercially available (embedded MRAM in some SoCs)</w:t>
            </w:r>
          </w:p>
        </w:tc>
        <w:tc>
          <w:tcPr>
            <w:tcW w:w="36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Emerging/less mature at large scale, active R&amp;D</w:t>
            </w:r>
          </w:p>
        </w:tc>
      </w:tr>
    </w:tbl>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3. Potential Applications in Future Hierarchical Memory Systems</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Universal memory role: Both MRAM and RRAM combine non-volatility with near-DRAM speed, positioning them as candidates for a unified memory tier that could blur the line between main memory and storage, reducing data-movement overhead.</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MRAM's high endurance</w:t>
      </w:r>
      <w:r w:rsidRPr="00071541">
        <w:rPr>
          <w:color w:val="000000" w:themeColor="text1"/>
          <w:sz w:val="28"/>
          <w:szCs w:val="28"/>
        </w:rPr>
        <w:t xml:space="preserve"> and fast, symmetric access suit it to replacing or augmenting SRAM in cache levels or acting as a non-volatile working memory (e.g., persistent L2/L3 or instant-on main memory) where write endurance and speed both </w:t>
      </w:r>
      <w:proofErr w:type="gramStart"/>
      <w:r w:rsidRPr="00071541">
        <w:rPr>
          <w:color w:val="000000" w:themeColor="text1"/>
          <w:sz w:val="28"/>
          <w:szCs w:val="28"/>
        </w:rPr>
        <w:t>matter</w:t>
      </w:r>
      <w:proofErr w:type="gramEnd"/>
      <w:r w:rsidRPr="00071541">
        <w:rPr>
          <w:color w:val="000000" w:themeColor="text1"/>
          <w:sz w:val="28"/>
          <w:szCs w:val="28"/>
        </w:rPr>
        <w:t>.</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RRAM's higher density and lower p</w:t>
      </w:r>
      <w:r w:rsidRPr="00071541">
        <w:rPr>
          <w:color w:val="000000" w:themeColor="text1"/>
          <w:sz w:val="28"/>
          <w:szCs w:val="28"/>
        </w:rPr>
        <w:t>er-bit energy make it attractive for storage-class memory (SCM) — a tier between DRAM and NAND Flash that offers much lower latency than Flash with much higher density than DRAM.</w:t>
      </w:r>
    </w:p>
    <w:p w:rsidR="00040D89" w:rsidRPr="00071541" w:rsidRDefault="006A2556" w:rsidP="00C4562F">
      <w:pPr>
        <w:pStyle w:val="ListParagraph"/>
        <w:numPr>
          <w:ilvl w:val="0"/>
          <w:numId w:val="1"/>
        </w:numPr>
        <w:spacing w:after="80"/>
        <w:jc w:val="both"/>
        <w:rPr>
          <w:color w:val="000000" w:themeColor="text1"/>
          <w:sz w:val="28"/>
          <w:szCs w:val="28"/>
        </w:rPr>
      </w:pPr>
      <w:r w:rsidRPr="00071541">
        <w:rPr>
          <w:color w:val="000000" w:themeColor="text1"/>
          <w:sz w:val="28"/>
          <w:szCs w:val="28"/>
        </w:rPr>
        <w:t>Both technologies enable non-volatile, instant-on systems, eliminating the ne</w:t>
      </w:r>
      <w:r w:rsidRPr="00071541">
        <w:rPr>
          <w:color w:val="000000" w:themeColor="text1"/>
          <w:sz w:val="28"/>
          <w:szCs w:val="28"/>
        </w:rPr>
        <w:t>ed to reload data from slow storage after power loss, which is valuable for edge/IoT devices and energy-constrained systems.</w:t>
      </w:r>
    </w:p>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4. Performance Advantages and Limitations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4200"/>
      </w:tblGrid>
      <w:tr w:rsidR="00C4562F" w:rsidRPr="00071541">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Technology</w:t>
            </w:r>
          </w:p>
        </w:tc>
        <w:tc>
          <w:tcPr>
            <w:tcW w:w="43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Advantages</w:t>
            </w:r>
          </w:p>
        </w:tc>
        <w:tc>
          <w:tcPr>
            <w:tcW w:w="4200" w:type="dxa"/>
            <w:shd w:val="clear" w:color="auto" w:fill="1F3864"/>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b/>
                <w:bCs/>
                <w:color w:val="000000" w:themeColor="text1"/>
                <w:sz w:val="28"/>
                <w:szCs w:val="28"/>
              </w:rPr>
              <w:t>Limitations</w:t>
            </w:r>
          </w:p>
        </w:tc>
      </w:tr>
      <w:tr w:rsidR="00C4562F" w:rsidRPr="00071541">
        <w:tblPrEx>
          <w:tblCellMar>
            <w:top w:w="0" w:type="dxa"/>
            <w:bottom w:w="0" w:type="dxa"/>
          </w:tblCellMar>
        </w:tblPrEx>
        <w:tc>
          <w:tcPr>
            <w:tcW w:w="18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MRAM</w:t>
            </w:r>
          </w:p>
        </w:tc>
        <w:tc>
          <w:tcPr>
            <w:tcW w:w="43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Near-SRAM speed; extremely high endurance; simple binary resistance states aid reliability; no refresh needed</w:t>
            </w:r>
          </w:p>
        </w:tc>
        <w:tc>
          <w:tcPr>
            <w:tcW w:w="4200" w:type="dxa"/>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Larger cell size than RRAM limits ultimate density; write energy higher than RRAM; manufacturing complexity of MTJ stacks</w:t>
            </w:r>
          </w:p>
        </w:tc>
      </w:tr>
      <w:tr w:rsidR="00C4562F" w:rsidRPr="00071541">
        <w:tblPrEx>
          <w:tblCellMar>
            <w:top w:w="0" w:type="dxa"/>
            <w:bottom w:w="0" w:type="dxa"/>
          </w:tblCellMar>
        </w:tblPrEx>
        <w:tc>
          <w:tcPr>
            <w:tcW w:w="18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lastRenderedPageBreak/>
              <w:t>RRAM</w:t>
            </w:r>
          </w:p>
        </w:tc>
        <w:tc>
          <w:tcPr>
            <w:tcW w:w="43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Very high density and excellent scalability (good 3D-stacking candidate); very low energy per operation; simple structure eases fabrication</w:t>
            </w:r>
          </w:p>
        </w:tc>
        <w:tc>
          <w:tcPr>
            <w:tcW w:w="4200" w:type="dxa"/>
            <w:shd w:val="clear" w:color="auto" w:fill="F2F2F2"/>
            <w:tcMar>
              <w:top w:w="80" w:type="dxa"/>
              <w:left w:w="100" w:type="dxa"/>
              <w:bottom w:w="80" w:type="dxa"/>
              <w:right w:w="100" w:type="dxa"/>
            </w:tcMar>
            <w:vAlign w:val="center"/>
          </w:tcPr>
          <w:p w:rsidR="00040D89" w:rsidRPr="00071541" w:rsidRDefault="006A2556" w:rsidP="00C4562F">
            <w:pPr>
              <w:jc w:val="both"/>
              <w:rPr>
                <w:color w:val="000000" w:themeColor="text1"/>
                <w:sz w:val="28"/>
                <w:szCs w:val="28"/>
              </w:rPr>
            </w:pPr>
            <w:r w:rsidRPr="00071541">
              <w:rPr>
                <w:color w:val="000000" w:themeColor="text1"/>
                <w:sz w:val="28"/>
                <w:szCs w:val="28"/>
              </w:rPr>
              <w:t>Endurance and switching variability generally lower/less consistent than MRAM; still maturing for large-scale commer</w:t>
            </w:r>
            <w:r w:rsidRPr="00071541">
              <w:rPr>
                <w:color w:val="000000" w:themeColor="text1"/>
                <w:sz w:val="28"/>
                <w:szCs w:val="28"/>
              </w:rPr>
              <w:t>cial deployment</w:t>
            </w:r>
          </w:p>
        </w:tc>
      </w:tr>
    </w:tbl>
    <w:p w:rsidR="00040D89" w:rsidRPr="00071541" w:rsidRDefault="006A2556" w:rsidP="00C4562F">
      <w:pPr>
        <w:spacing w:before="200" w:after="100"/>
        <w:jc w:val="both"/>
        <w:rPr>
          <w:color w:val="000000" w:themeColor="text1"/>
          <w:sz w:val="28"/>
          <w:szCs w:val="28"/>
        </w:rPr>
      </w:pPr>
      <w:r w:rsidRPr="00071541">
        <w:rPr>
          <w:b/>
          <w:bCs/>
          <w:i/>
          <w:iCs/>
          <w:color w:val="000000" w:themeColor="text1"/>
          <w:sz w:val="28"/>
          <w:szCs w:val="28"/>
        </w:rPr>
        <w:t>5. Conclusion</w:t>
      </w:r>
    </w:p>
    <w:p w:rsidR="00040D89" w:rsidRPr="00071541" w:rsidRDefault="006A2556" w:rsidP="00C4562F">
      <w:pPr>
        <w:spacing w:after="120"/>
        <w:jc w:val="both"/>
        <w:rPr>
          <w:color w:val="000000" w:themeColor="text1"/>
          <w:sz w:val="28"/>
          <w:szCs w:val="28"/>
        </w:rPr>
      </w:pPr>
      <w:r w:rsidRPr="00071541">
        <w:rPr>
          <w:color w:val="000000" w:themeColor="text1"/>
          <w:sz w:val="28"/>
          <w:szCs w:val="28"/>
        </w:rPr>
        <w:t xml:space="preserve">MRAM and RRAM both offer a compelling combination of non-volatility, speed, and energy efficiency that conventional SRAM, DRAM, and NAND Flash cannot simultaneously provide. MRAM's superior endurance and speed make it well suited to cache-adjacent or fast </w:t>
      </w:r>
      <w:r w:rsidRPr="00071541">
        <w:rPr>
          <w:color w:val="000000" w:themeColor="text1"/>
          <w:sz w:val="28"/>
          <w:szCs w:val="28"/>
        </w:rPr>
        <w:t>working-memory roles, while RRAM's density and scalability make it a strong candidate for storage-class memory bridging DRAM and Flash. As these technologies mature, they are expected to reshape the hierarchical memory system by adding a non-volatile, near</w:t>
      </w:r>
      <w:r w:rsidRPr="00071541">
        <w:rPr>
          <w:color w:val="000000" w:themeColor="text1"/>
          <w:sz w:val="28"/>
          <w:szCs w:val="28"/>
        </w:rPr>
        <w:t>-DRAM-speed tier that improves both performance and energy efficiency, particularly for instant-on and edge-computing applications.</w:t>
      </w:r>
    </w:p>
    <w:p w:rsidR="00040D89" w:rsidRPr="00071541" w:rsidRDefault="00040D89" w:rsidP="00C4562F">
      <w:pPr>
        <w:spacing w:before="400"/>
        <w:jc w:val="both"/>
        <w:rPr>
          <w:color w:val="000000" w:themeColor="text1"/>
          <w:sz w:val="28"/>
          <w:szCs w:val="28"/>
        </w:rPr>
      </w:pPr>
    </w:p>
    <w:sectPr w:rsidR="00040D89" w:rsidRPr="0007154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B30101"/>
    <w:multiLevelType w:val="hybridMultilevel"/>
    <w:tmpl w:val="77F22118"/>
    <w:lvl w:ilvl="0" w:tplc="EE56FF7E">
      <w:start w:val="1"/>
      <w:numFmt w:val="bullet"/>
      <w:lvlText w:val="●"/>
      <w:lvlJc w:val="left"/>
      <w:pPr>
        <w:ind w:left="720" w:hanging="360"/>
      </w:pPr>
    </w:lvl>
    <w:lvl w:ilvl="1" w:tplc="128A762E">
      <w:start w:val="1"/>
      <w:numFmt w:val="bullet"/>
      <w:lvlText w:val="○"/>
      <w:lvlJc w:val="left"/>
      <w:pPr>
        <w:ind w:left="1440" w:hanging="360"/>
      </w:pPr>
    </w:lvl>
    <w:lvl w:ilvl="2" w:tplc="48AA22FC">
      <w:start w:val="1"/>
      <w:numFmt w:val="bullet"/>
      <w:lvlText w:val="■"/>
      <w:lvlJc w:val="left"/>
      <w:pPr>
        <w:ind w:left="2160" w:hanging="360"/>
      </w:pPr>
    </w:lvl>
    <w:lvl w:ilvl="3" w:tplc="857E94A6">
      <w:start w:val="1"/>
      <w:numFmt w:val="bullet"/>
      <w:lvlText w:val="●"/>
      <w:lvlJc w:val="left"/>
      <w:pPr>
        <w:ind w:left="2880" w:hanging="360"/>
      </w:pPr>
    </w:lvl>
    <w:lvl w:ilvl="4" w:tplc="0C80F8EA">
      <w:start w:val="1"/>
      <w:numFmt w:val="bullet"/>
      <w:lvlText w:val="○"/>
      <w:lvlJc w:val="left"/>
      <w:pPr>
        <w:ind w:left="3600" w:hanging="360"/>
      </w:pPr>
    </w:lvl>
    <w:lvl w:ilvl="5" w:tplc="F006A2DC">
      <w:start w:val="1"/>
      <w:numFmt w:val="bullet"/>
      <w:lvlText w:val="■"/>
      <w:lvlJc w:val="left"/>
      <w:pPr>
        <w:ind w:left="4320" w:hanging="360"/>
      </w:pPr>
    </w:lvl>
    <w:lvl w:ilvl="6" w:tplc="7F2AED74">
      <w:start w:val="1"/>
      <w:numFmt w:val="bullet"/>
      <w:lvlText w:val="●"/>
      <w:lvlJc w:val="left"/>
      <w:pPr>
        <w:ind w:left="5040" w:hanging="360"/>
      </w:pPr>
    </w:lvl>
    <w:lvl w:ilvl="7" w:tplc="27621D98">
      <w:start w:val="1"/>
      <w:numFmt w:val="bullet"/>
      <w:lvlText w:val="●"/>
      <w:lvlJc w:val="left"/>
      <w:pPr>
        <w:ind w:left="5760" w:hanging="360"/>
      </w:pPr>
    </w:lvl>
    <w:lvl w:ilvl="8" w:tplc="B232A9B6">
      <w:start w:val="1"/>
      <w:numFmt w:val="bullet"/>
      <w:lvlText w:val="●"/>
      <w:lvlJc w:val="left"/>
      <w:pPr>
        <w:ind w:left="6480" w:hanging="360"/>
      </w:pPr>
    </w:lvl>
  </w:abstractNum>
  <w:abstractNum w:abstractNumId="1" w15:restartNumberingAfterBreak="0">
    <w:nsid w:val="3FA0173E"/>
    <w:multiLevelType w:val="hybridMultilevel"/>
    <w:tmpl w:val="D3669CD0"/>
    <w:lvl w:ilvl="0" w:tplc="7A34A9A0">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B1C724C">
      <w:start w:val="1"/>
      <w:numFmt w:val="bullet"/>
      <w:lvlText w:val="o"/>
      <w:lvlJc w:val="left"/>
      <w:pPr>
        <w:ind w:left="1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596B01A">
      <w:start w:val="1"/>
      <w:numFmt w:val="bullet"/>
      <w:lvlText w:val="▪"/>
      <w:lvlJc w:val="left"/>
      <w:pPr>
        <w:ind w:left="23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E48F7BE">
      <w:start w:val="1"/>
      <w:numFmt w:val="bullet"/>
      <w:lvlText w:val="•"/>
      <w:lvlJc w:val="left"/>
      <w:pPr>
        <w:ind w:left="3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C80E5E6">
      <w:start w:val="1"/>
      <w:numFmt w:val="bullet"/>
      <w:lvlText w:val="o"/>
      <w:lvlJc w:val="left"/>
      <w:pPr>
        <w:ind w:left="3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32691F4">
      <w:start w:val="1"/>
      <w:numFmt w:val="bullet"/>
      <w:lvlText w:val="▪"/>
      <w:lvlJc w:val="left"/>
      <w:pPr>
        <w:ind w:left="45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1EE7284">
      <w:start w:val="1"/>
      <w:numFmt w:val="bullet"/>
      <w:lvlText w:val="•"/>
      <w:lvlJc w:val="left"/>
      <w:pPr>
        <w:ind w:left="5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90424E0">
      <w:start w:val="1"/>
      <w:numFmt w:val="bullet"/>
      <w:lvlText w:val="o"/>
      <w:lvlJc w:val="left"/>
      <w:pPr>
        <w:ind w:left="59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69078A0">
      <w:start w:val="1"/>
      <w:numFmt w:val="bullet"/>
      <w:lvlText w:val="▪"/>
      <w:lvlJc w:val="left"/>
      <w:pPr>
        <w:ind w:left="66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6F6721AC"/>
    <w:multiLevelType w:val="hybridMultilevel"/>
    <w:tmpl w:val="0BC001C6"/>
    <w:lvl w:ilvl="0" w:tplc="888AB3F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505E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72D3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920E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A81A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BCBAA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200D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0C8C7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2066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lvlOverride w:ilvl="0">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D89"/>
    <w:rsid w:val="00040D89"/>
    <w:rsid w:val="00071541"/>
    <w:rsid w:val="006A2556"/>
    <w:rsid w:val="00C4562F"/>
    <w:rsid w:val="00F94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7E512"/>
  <w15:docId w15:val="{F0F9312C-2C27-4338-959E-E423EA171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071541"/>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3158</Words>
  <Characters>18006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Annajothi S</cp:lastModifiedBy>
  <cp:revision>2</cp:revision>
  <dcterms:created xsi:type="dcterms:W3CDTF">2026-08-25T16:02:00Z</dcterms:created>
  <dcterms:modified xsi:type="dcterms:W3CDTF">2026-08-25T16:02:00Z</dcterms:modified>
</cp:coreProperties>
</file>