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题二 相机标定与单目测距</w:t>
      </w:r>
    </w:p>
    <w:p>
      <w:pPr>
        <w:pStyle w:val="Subtitle"/>
      </w:pPr>
      <w:r>
        <w:t>MountainForge 战队视觉组 2027 赛季招新考核  实验报告</w:t>
      </w:r>
    </w:p>
    <w:p>
      <w:r>
        <w:rPr>
          <w:b w:val="0"/>
        </w:rPr>
        <w:t>本实验使用 Mac 内置摄像头完成棋盘格标定，并使用已知尺寸的 A4 纸进行单目 PnP 测距。标定采用 23 张有效图像，重投影 RMS 为 0.260 像素；两组近距离验证的平均预测值分别为 0.6134 m 和 0.9291 m。</w:t>
      </w:r>
    </w:p>
    <w:p>
      <w:r>
        <w:rPr>
          <w:b/>
        </w:rPr>
        <w:t>测距参考值为 A4 纸边长分段建立的 0.630 m 和 0.891 m，不是卷尺真值。本次完成两组、共六张测距照片，尚未达到题目要求的至少五组及约 0.5 至 3 m 范围。</w:t>
      </w:r>
    </w:p>
    <w:p>
      <w:pPr>
        <w:pStyle w:val="Heading1"/>
      </w:pPr>
      <w:r>
        <w:t>一 完成情况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54"/>
        <w:gridCol w:w="7767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FF4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776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FF4"/>
          </w:tcPr>
          <w:p>
            <w:pPr>
              <w:spacing w:after="40" w:before="40" w:line="264" w:lineRule="auto"/>
              <w:jc w:val="center"/>
            </w:pPr>
            <w:r>
              <w:rPr>
                <w:b/>
                <w:sz w:val="20"/>
              </w:rPr>
              <w:t>本次完成情况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棋盘格与尺寸</w:t>
            </w:r>
          </w:p>
        </w:tc>
        <w:tc>
          <w:tcPr>
            <w:tcW w:type="dxa" w:w="776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平板显示 10×7 格；实测连续 5 格为 97 mm，每格 19.4 mm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相机标定</w:t>
            </w:r>
          </w:p>
        </w:tc>
        <w:tc>
          <w:tcPr>
            <w:tcW w:type="dxa" w:w="776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新采集 25 张，23 张完整检出；已输出内参、畸变及重投影误差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去畸变</w:t>
            </w:r>
          </w:p>
        </w:tc>
        <w:tc>
          <w:tcPr>
            <w:tcW w:type="dxa" w:w="776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已生成同一图像的原图与校正图对比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A4 测距</w:t>
            </w:r>
          </w:p>
        </w:tc>
        <w:tc>
          <w:tcPr>
            <w:tcW w:type="dxa" w:w="776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2 个参考距离，各 3 张；完成四角标注、PnP 和偏差统计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计算对照</w:t>
            </w:r>
          </w:p>
        </w:tc>
        <w:tc>
          <w:tcPr>
            <w:tcW w:type="dxa" w:w="776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完成固定 5 张子集、错误格长两项对照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尚未完成</w:t>
            </w:r>
          </w:p>
        </w:tc>
        <w:tc>
          <w:tcPr>
            <w:tcW w:type="dxa" w:w="776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至少 5 组和远距离验证；0°、30°、60° 实测对照；独立全正对标定组</w:t>
            </w:r>
          </w:p>
        </w:tc>
      </w:tr>
    </w:tbl>
    <w:p>
      <w:pPr>
        <w:pStyle w:val="Heading1"/>
      </w:pPr>
      <w:r>
        <w:t>二 实验材料与采集</w:t>
      </w:r>
    </w:p>
    <w:p>
      <w:r>
        <w:rPr>
          <w:b w:val="0"/>
        </w:rPr>
        <w:t>相机图像尺寸固定为 1280×720。正式标定采用 2026 年 10 月 17 日重新采集的一组照片；此前显示尺寸发生变化的试拍组不用于本报告。棋盘格为 9×6 个内角点，每张图像最多提供 54 个二维与三维对应点。</w:t>
      </w:r>
    </w:p>
    <w:p>
      <w:r>
        <w:rPr>
          <w:b w:val="0"/>
        </w:rPr>
        <w:t>测距照片采于 2026 年 10 月 20 日。目标横放，按标准 A4 的宽 297 mm、高 210 mm 建模；仅上方白色纸张为目标，下方灰蓝色垫板排除。相机屏幕角度曾改变，这改变相机的空间朝向，但在镜头和成像设置一致的前提下不要求重新标定内参。</w:t>
      </w:r>
    </w:p>
    <w:p>
      <w:r>
        <w:rPr>
          <w:b w:val="0"/>
        </w:rPr>
        <w:t>参考距离按采集时录入值使用：短边 210 mm 连续三段为 0.630 m，长边 297 mm 连续三段为 0.891 m。参考量取存在拼接、纸张尺寸及起止点定位误差，未提供卷尺对照或量取过程照片，不能将其视为高精度真值。</w:t>
      </w:r>
    </w:p>
    <w:p>
      <w:pPr>
        <w:pStyle w:val="Heading1"/>
        <w:pageBreakBefore/>
      </w:pPr>
      <w:r>
        <w:t>三 相机标定与去畸变</w:t>
      </w:r>
    </w:p>
    <w:p>
      <w:r>
        <w:rPr>
          <w:b w:val="0"/>
        </w:rPr>
        <w:t>使用 findChessboardCornersSB 检测内角点，以 19.4 mm 建立平面物点坐标，再用 calibrateCameraExtended 联合估计内参、五参数畸变和每张棋盘格位姿。25 张中两张未完整检出，未用于拟合，原图保留；没有按测距结果删选标定样本。</w:t>
      </w:r>
    </w:p>
    <w:p>
      <w:pPr>
        <w:spacing w:after="160" w:line="240" w:lineRule="auto"/>
        <w:jc w:val="center"/>
      </w:pPr>
      <m:oMath>
        <m:r>
          <m:t>K = </m:t>
        </m:r>
        <m:d>
          <m:dPr>
            <m:begChr m:val="["/>
            <m:endChr m:val="]"/>
          </m:dPr>
          <m:e>
            <m:m>
              <m:mr>
                <m:e>
                  <m:r>
                    <m:t>945.863</m:t>
                  </m:r>
                </m:e>
                <m:e>
                  <m:r>
                    <m:t>0.000</m:t>
                  </m:r>
                </m:e>
                <m:e>
                  <m:r>
                    <m:t>643.676</m:t>
                  </m:r>
                </m:e>
              </m:mr>
              <m:mr>
                <m:e>
                  <m:r>
                    <m:t>0.000</m:t>
                  </m:r>
                </m:e>
                <m:e>
                  <m:r>
                    <m:t>947.448</m:t>
                  </m:r>
                </m:e>
                <m:e>
                  <m:r>
                    <m:t>357.264</m:t>
                  </m:r>
                </m:e>
              </m:mr>
              <m:mr>
                <m:e>
                  <m:r>
                    <m:t>0.000</m:t>
                  </m:r>
                </m:e>
                <m:e>
                  <m:r>
                    <m:t>0.000</m:t>
                  </m:r>
                </m:e>
                <m:e>
                  <m:r>
                    <m:t>1.000</m:t>
                  </m:r>
                </m:e>
              </m:mr>
            </m:m>
          </m:e>
        </m:d>
      </m:oMath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FF4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k1</w:t>
            </w:r>
          </w:p>
        </w:tc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FF4"/>
          </w:tcPr>
          <w:p>
            <w:pPr>
              <w:spacing w:after="40" w:before="40" w:line="264" w:lineRule="auto"/>
              <w:jc w:val="center"/>
            </w:pPr>
            <w:r>
              <w:rPr>
                <w:b/>
                <w:sz w:val="20"/>
              </w:rPr>
              <w:t>k2</w:t>
            </w:r>
          </w:p>
        </w:tc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FF4"/>
          </w:tcPr>
          <w:p>
            <w:pPr>
              <w:spacing w:after="40" w:before="40" w:line="264" w:lineRule="auto"/>
              <w:jc w:val="center"/>
            </w:pPr>
            <w:r>
              <w:rPr>
                <w:b/>
                <w:sz w:val="20"/>
              </w:rPr>
              <w:t>p1</w:t>
            </w:r>
          </w:p>
        </w:tc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FF4"/>
          </w:tcPr>
          <w:p>
            <w:pPr>
              <w:spacing w:after="40" w:before="40" w:line="264" w:lineRule="auto"/>
              <w:jc w:val="center"/>
            </w:pPr>
            <w:r>
              <w:rPr>
                <w:b/>
                <w:sz w:val="20"/>
              </w:rPr>
              <w:t>p2</w:t>
            </w:r>
          </w:p>
        </w:tc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FF4"/>
          </w:tcPr>
          <w:p>
            <w:pPr>
              <w:spacing w:after="40" w:before="40" w:line="264" w:lineRule="auto"/>
              <w:jc w:val="center"/>
            </w:pPr>
            <w:r>
              <w:rPr>
                <w:b/>
                <w:sz w:val="20"/>
              </w:rPr>
              <w:t>k3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-0.01120652</w:t>
            </w:r>
          </w:p>
        </w:tc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0.24771977</w:t>
            </w:r>
          </w:p>
        </w:tc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0.00181312</w:t>
            </w:r>
          </w:p>
        </w:tc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-0.00004660</w:t>
            </w:r>
          </w:p>
        </w:tc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-0.51936888</w:t>
            </w:r>
          </w:p>
        </w:tc>
      </w:tr>
    </w:tbl>
    <w:p>
      <w:pPr>
        <w:spacing w:before="120"/>
      </w:pPr>
      <w:r>
        <w:rPr>
          <w:b w:val="0"/>
        </w:rPr>
        <w:t>fx=945.863、fy=947.448 是以像素计的横向和纵向焦距；cx=643.676、cy=357.264 是主点坐标。k1、k2、k3 描述径向畸变，p1、p2 描述切向畸变。内参矩阵中的焦距不是毫米单位的镜头物理焦距。[1]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75200"/>
            <wp:docPr id="1" name="Picture 1" descr="图 1 正式标定的逐图重投影 RMS。横轴按有效照片文件名排序，虚线为整体 RMS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rojection_erro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b w:val="0"/>
          <w:sz w:val="18"/>
        </w:rPr>
        <w:t>图 1 正式标定的逐图重投影 RMS。横轴按有效照片文件名排序，虚线为整体 RMS。</w:t>
      </w:r>
    </w:p>
    <w:p>
      <w:r>
        <w:rPr>
          <w:b w:val="0"/>
        </w:rPr>
        <w:t>整体 RMS 为 0.260083 像素，逐图范围为 0.097435 至 0.574618 像素。计算口径是所有角点的二维像素残差平方和除以总角点数，再开平方；独立复算结果与 OpenCV 一致。低拟合误差不能替代真实距离验证。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688000" cy="1599750"/>
            <wp:docPr id="2" name="Picture 2" descr="图 2 左为原图，右为去畸变结果。使用同一 K 输出相同尺寸，不裁剪；视觉变化较小不等于没有畸变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distortion_comparis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59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b w:val="0"/>
          <w:sz w:val="18"/>
        </w:rPr>
        <w:t>图 2 左为原图，右为去畸变结果。使用同一 K 输出相同尺寸，不裁剪；视觉变化较小不等于没有畸变。</w:t>
      </w:r>
    </w:p>
    <w:p>
      <w:pPr>
        <w:pStyle w:val="Heading1"/>
        <w:pageBreakBefore/>
      </w:pPr>
      <w:r>
        <w:t>四 A4 纸位姿与距离计算</w:t>
      </w:r>
    </w:p>
    <w:p>
      <w:r>
        <w:rPr>
          <w:b w:val="0"/>
        </w:rPr>
        <w:t>按原始 1280×720 图像逐张目视核对并离线记录白色 A4 的四角，顺序为左上、右上、右下、左下。标注保存在 a4_corners.json，未根据参考距离调节角点；该方法需要离线标注，不是自动目标检测算法。</w:t>
      </w:r>
    </w:p>
    <w:p>
      <w:r>
        <w:rPr>
          <w:b w:val="0"/>
        </w:rPr>
        <w:t>四角物点坐标依次为以下数组，三列分别为 X、Y、Z，单位为米：</w:t>
      </w:r>
    </w:p>
    <w:p>
      <w:pPr>
        <w:spacing w:after="40" w:line="264" w:lineRule="auto"/>
      </w:pPr>
      <w:r>
        <w:rPr>
          <w:rFonts w:ascii="Menlo" w:hAnsi="Menlo"/>
          <w:sz w:val="18"/>
        </w:rPr>
        <w:t>[[-0.1485, -0.105, 0],</w:t>
      </w:r>
    </w:p>
    <w:p>
      <w:pPr>
        <w:spacing w:after="40" w:line="264" w:lineRule="auto"/>
      </w:pPr>
      <w:r>
        <w:rPr>
          <w:rFonts w:ascii="Menlo" w:hAnsi="Menlo"/>
          <w:sz w:val="18"/>
        </w:rPr>
        <w:t xml:space="preserve"> [ 0.1485, -0.105, 0],</w:t>
      </w:r>
    </w:p>
    <w:p>
      <w:pPr>
        <w:spacing w:after="40" w:line="264" w:lineRule="auto"/>
      </w:pPr>
      <w:r>
        <w:rPr>
          <w:rFonts w:ascii="Menlo" w:hAnsi="Menlo"/>
          <w:sz w:val="18"/>
        </w:rPr>
        <w:t xml:space="preserve"> [ 0.1485,  0.105, 0],</w:t>
      </w:r>
    </w:p>
    <w:p>
      <w:pPr>
        <w:spacing w:after="40" w:line="264" w:lineRule="auto"/>
      </w:pPr>
      <w:r>
        <w:rPr>
          <w:rFonts w:ascii="Menlo" w:hAnsi="Menlo"/>
          <w:sz w:val="18"/>
        </w:rPr>
        <w:t xml:space="preserve"> [-0.1485,  0.105, 0]]</w:t>
      </w:r>
    </w:p>
    <w:p>
      <w:r>
        <w:rPr>
          <w:b w:val="0"/>
        </w:rPr>
        <w:t>目标坐标原点设在纸张中心。向 cv2.solvePnP 传入物点、四角像素、内参 K 和畸变系数，使用 SOLVEPNP_ITERATIVE 求解 rvec、tvec。原始像素与原始畸变参数配套使用，未重复去畸变。所有角点解算后均在相机前方。[2]</w:t>
      </w:r>
    </w:p>
    <w:p>
      <w:pPr>
        <w:spacing w:after="160" w:line="240" w:lineRule="auto"/>
        <w:jc w:val="center"/>
      </w:pPr>
      <m:oMath>
        <m:r>
          <m:t>d = </m:t>
        </m:r>
        <m:rad>
          <m:radPr>
            <m:degHide m:val="1"/>
          </m:radPr>
          <m:deg/>
          <m:e>
            <m:sSup>
              <m:e>
                <m:sSub>
                  <m:e>
                    <m:r>
                      <m:t>t</m:t>
                    </m:r>
                  </m:e>
                  <m:sub>
                    <m:r>
                      <m:t>x</m:t>
                    </m:r>
                  </m:sub>
                </m:sSub>
              </m:e>
              <m:sup>
                <m:r>
                  <m:t>2</m:t>
                </m:r>
              </m:sup>
            </m:sSup>
            <m:r>
              <m:t> + </m:t>
            </m:r>
            <m:sSup>
              <m:e>
                <m:sSub>
                  <m:e>
                    <m:r>
                      <m:t>t</m:t>
                    </m:r>
                  </m:e>
                  <m:sub>
                    <m:r>
                      <m:t>y</m:t>
                    </m:r>
                  </m:sub>
                </m:sSub>
              </m:e>
              <m:sup>
                <m:r>
                  <m:t>2</m:t>
                </m:r>
              </m:sup>
            </m:sSup>
            <m:r>
              <m:t> + </m:t>
            </m:r>
            <m:sSup>
              <m:e>
                <m:sSub>
                  <m:e>
                    <m:r>
                      <m:t>t</m:t>
                    </m:r>
                  </m:e>
                  <m:sub>
                    <m:r>
                      <m:t>z</m:t>
                    </m:r>
                  </m:sub>
                </m:sSub>
              </m:e>
              <m:sup>
                <m:r>
                  <m:t>2</m:t>
                </m:r>
              </m:sup>
            </m:sSup>
          </m:e>
        </m:rad>
      </m:oMath>
    </w:p>
    <w:p>
      <w:r>
        <w:rPr>
          <w:b w:val="0"/>
        </w:rPr>
        <w:t>上式为相机光心到纸中心的直线距离；tvec 的第三分量只是光轴方向深度。相机坐标系为 x 向右、y 向下、z 向前。因为输入尺寸以米表示，输出平移也以米表示。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60000"/>
            <wp:docPr id="3" name="Picture 3" descr="图 3 六张原始测距图像的角点顺序与结果。绿线仅围住白色 A4，灰蓝色边不属于目标尺寸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_annotate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b w:val="0"/>
          <w:sz w:val="18"/>
        </w:rPr>
        <w:t>图 3 六张原始测距图像的角点顺序与结果。绿线仅围住白色 A4，灰蓝色边不属于目标尺寸。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850"/>
        <w:gridCol w:w="1531"/>
        <w:gridCol w:w="1531"/>
        <w:gridCol w:w="1701"/>
        <w:gridCol w:w="1701"/>
        <w:gridCol w:w="1474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FF4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照片</w:t>
            </w:r>
          </w:p>
        </w:tc>
        <w:tc>
          <w:tcPr>
            <w:tcW w:type="dxa" w:w="153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FF4"/>
          </w:tcPr>
          <w:p>
            <w:pPr>
              <w:spacing w:after="40" w:before="40" w:line="264" w:lineRule="auto"/>
              <w:jc w:val="center"/>
            </w:pPr>
            <w:r>
              <w:rPr>
                <w:b/>
                <w:sz w:val="20"/>
              </w:rPr>
              <w:t>参考 m</w:t>
            </w:r>
          </w:p>
        </w:tc>
        <w:tc>
          <w:tcPr>
            <w:tcW w:type="dxa" w:w="153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FF4"/>
          </w:tcPr>
          <w:p>
            <w:pPr>
              <w:spacing w:after="40" w:before="40" w:line="264" w:lineRule="auto"/>
              <w:jc w:val="center"/>
            </w:pPr>
            <w:r>
              <w:rPr>
                <w:b/>
                <w:sz w:val="20"/>
              </w:rPr>
              <w:t>PnP m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FF4"/>
          </w:tcPr>
          <w:p>
            <w:pPr>
              <w:spacing w:after="40" w:before="40" w:line="264" w:lineRule="auto"/>
              <w:jc w:val="center"/>
            </w:pPr>
            <w:r>
              <w:rPr>
                <w:b/>
                <w:sz w:val="20"/>
              </w:rPr>
              <w:t>偏差 mm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FF4"/>
          </w:tcPr>
          <w:p>
            <w:pPr>
              <w:spacing w:after="40" w:before="40" w:line="264" w:lineRule="auto"/>
              <w:jc w:val="center"/>
            </w:pPr>
            <w:r>
              <w:rPr>
                <w:b/>
                <w:sz w:val="20"/>
              </w:rPr>
              <w:t>相对偏差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FF4"/>
          </w:tcPr>
          <w:p>
            <w:pPr>
              <w:spacing w:after="40" w:before="40" w:line="264" w:lineRule="auto"/>
              <w:jc w:val="center"/>
            </w:pPr>
            <w:r>
              <w:rPr>
                <w:b/>
                <w:sz w:val="20"/>
              </w:rPr>
              <w:t>RMS px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A1</w:t>
            </w:r>
          </w:p>
        </w:tc>
        <w:tc>
          <w:tcPr>
            <w:tcW w:type="dxa" w:w="153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0.630</w:t>
            </w:r>
          </w:p>
        </w:tc>
        <w:tc>
          <w:tcPr>
            <w:tcW w:type="dxa" w:w="153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0.5943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-35.71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-5.67%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0.574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A2</w:t>
            </w:r>
          </w:p>
        </w:tc>
        <w:tc>
          <w:tcPr>
            <w:tcW w:type="dxa" w:w="153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0.630</w:t>
            </w:r>
          </w:p>
        </w:tc>
        <w:tc>
          <w:tcPr>
            <w:tcW w:type="dxa" w:w="153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0.6297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-0.34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-0.05%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1.201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A3</w:t>
            </w:r>
          </w:p>
        </w:tc>
        <w:tc>
          <w:tcPr>
            <w:tcW w:type="dxa" w:w="153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0.630</w:t>
            </w:r>
          </w:p>
        </w:tc>
        <w:tc>
          <w:tcPr>
            <w:tcW w:type="dxa" w:w="153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0.6164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-13.63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-2.16%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0.887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A4</w:t>
            </w:r>
          </w:p>
        </w:tc>
        <w:tc>
          <w:tcPr>
            <w:tcW w:type="dxa" w:w="153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0.891</w:t>
            </w:r>
          </w:p>
        </w:tc>
        <w:tc>
          <w:tcPr>
            <w:tcW w:type="dxa" w:w="153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0.9258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+34.76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+3.90%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0.414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A5</w:t>
            </w:r>
          </w:p>
        </w:tc>
        <w:tc>
          <w:tcPr>
            <w:tcW w:type="dxa" w:w="153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0.891</w:t>
            </w:r>
          </w:p>
        </w:tc>
        <w:tc>
          <w:tcPr>
            <w:tcW w:type="dxa" w:w="153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0.9451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+54.12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+6.07%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0.511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A6</w:t>
            </w:r>
          </w:p>
        </w:tc>
        <w:tc>
          <w:tcPr>
            <w:tcW w:type="dxa" w:w="153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0.891</w:t>
            </w:r>
          </w:p>
        </w:tc>
        <w:tc>
          <w:tcPr>
            <w:tcW w:type="dxa" w:w="153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0.9165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+25.51</w:t>
            </w:r>
          </w:p>
        </w:tc>
        <w:tc>
          <w:tcPr>
            <w:tcW w:type="dxa" w:w="17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+2.86%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0.541</w:t>
            </w:r>
          </w:p>
        </w:tc>
      </w:tr>
    </w:tbl>
    <w:p>
      <w:pPr>
        <w:pStyle w:val="Heading1"/>
        <w:pageBreakBefore/>
      </w:pPr>
      <w:r>
        <w:t>五 测距结果与误差分析</w:t>
      </w:r>
    </w:p>
    <w:p>
      <w:r>
        <w:rPr>
          <w:b w:val="0"/>
        </w:rPr>
        <w:t>偏差定义为预测距离减参考距离，正值表示预测偏远。每组三张全部纳入统计；均值不代表三次拍摄的纸张真实位置完全相同，组内标准差同时包含手持变化和解算波动。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361"/>
        <w:gridCol w:w="1984"/>
        <w:gridCol w:w="2211"/>
        <w:gridCol w:w="1814"/>
        <w:gridCol w:w="1984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FF4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参考 m</w:t>
            </w:r>
          </w:p>
        </w:tc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FF4"/>
          </w:tcPr>
          <w:p>
            <w:pPr>
              <w:spacing w:after="40" w:before="40" w:line="264" w:lineRule="auto"/>
              <w:jc w:val="center"/>
            </w:pPr>
            <w:r>
              <w:rPr>
                <w:b/>
                <w:sz w:val="20"/>
              </w:rPr>
              <w:t>平均预测 m</w:t>
            </w:r>
          </w:p>
        </w:tc>
        <w:tc>
          <w:tcPr>
            <w:tcW w:type="dxa" w:w="221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FF4"/>
          </w:tcPr>
          <w:p>
            <w:pPr>
              <w:spacing w:after="40" w:before="40" w:line="264" w:lineRule="auto"/>
              <w:jc w:val="center"/>
            </w:pPr>
            <w:r>
              <w:rPr>
                <w:b/>
                <w:sz w:val="20"/>
              </w:rPr>
              <w:t>平均偏差 mm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FF4"/>
          </w:tcPr>
          <w:p>
            <w:pPr>
              <w:spacing w:after="40" w:before="40" w:line="264" w:lineRule="auto"/>
              <w:jc w:val="center"/>
            </w:pPr>
            <w:r>
              <w:rPr>
                <w:b/>
                <w:sz w:val="20"/>
              </w:rPr>
              <w:t>MAE mm</w:t>
            </w:r>
          </w:p>
        </w:tc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FF4"/>
          </w:tcPr>
          <w:p>
            <w:pPr>
              <w:spacing w:after="40" w:before="40" w:line="264" w:lineRule="auto"/>
              <w:jc w:val="center"/>
            </w:pPr>
            <w:r>
              <w:rPr>
                <w:b/>
                <w:sz w:val="20"/>
              </w:rPr>
              <w:t>样本标准差 mm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0.630</w:t>
            </w:r>
          </w:p>
        </w:tc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0.6134</w:t>
            </w:r>
          </w:p>
        </w:tc>
        <w:tc>
          <w:tcPr>
            <w:tcW w:type="dxa" w:w="221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-16.56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16.56</w:t>
            </w:r>
          </w:p>
        </w:tc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17.86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0.891</w:t>
            </w:r>
          </w:p>
        </w:tc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0.9291</w:t>
            </w:r>
          </w:p>
        </w:tc>
        <w:tc>
          <w:tcPr>
            <w:tcW w:type="dxa" w:w="221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+38.13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38.13</w:t>
            </w:r>
          </w:p>
        </w:tc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14.60</w:t>
            </w:r>
          </w:p>
        </w:tc>
      </w:tr>
    </w:tbl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57200"/>
            <wp:docPr id="4" name="Picture 4" descr="图 4 左为六张图像的预测与参考距离，右为逐张有符号偏差。参考值来自 A4 分段布置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ance_erro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b w:val="0"/>
          <w:sz w:val="18"/>
        </w:rPr>
        <w:t>图 4 左为六张图像的预测与参考距离，右为逐张有符号偏差。参考值来自 A4 分段布置。</w:t>
      </w:r>
    </w:p>
    <w:p>
      <w:r>
        <w:rPr>
          <w:b w:val="0"/>
        </w:rPr>
        <w:t>0.630 m 组平均相对偏差为 −2.63%，0.891 m 组为 +4.28%。这里只比较两个参考位置，不能由此推出误差随距离单调增大，或推断 3 m 处性能。</w:t>
      </w:r>
    </w:p>
    <w:p>
      <w:pPr>
        <w:pStyle w:val="Heading2"/>
      </w:pPr>
      <w:r>
        <w:t>主要误差来源</w:t>
      </w:r>
    </w:p>
    <w:p>
      <w:r>
        <w:rPr>
          <w:b w:val="0"/>
        </w:rPr>
        <w:t>一是参考距离本身的误差：A4 拼接、镜头光心近似定位，以及纸中心与镜头不等高，均可能使水平布置长度与真正直线距离不同。</w:t>
      </w:r>
    </w:p>
    <w:p>
      <w:r>
        <w:rPr>
          <w:b w:val="0"/>
        </w:rPr>
        <w:t>二是目标位置与平面性：手持纸板可能前后移动、倾斜或轻微弯曲。同组照片采用相同参考标签，但实际目标位置未由独立测量逐张确认。</w:t>
      </w:r>
    </w:p>
    <w:p>
      <w:r>
        <w:rPr>
          <w:b w:val="0"/>
        </w:rPr>
        <w:t>三是像素定位：纸边模糊、手部遮挡和边界不完全笔直会影响四角。对每个坐标独立施加 ±2 像素均匀扰动、重复 300 次，预测距离标准差约为 1.21 至 3.68 mm；这只是给定参数下的敏感性分析，不是实际误差置信区间。</w:t>
      </w:r>
    </w:p>
    <w:p>
      <w:r>
        <w:rPr>
          <w:b w:val="0"/>
        </w:rPr>
        <w:t>四是标定模型与拍摄设置：标定姿态、画面覆盖、镜头内部处理，以及变焦或裁剪变化都可能影响结果。单纯转动屏幕通常只改变外参；改变成像方式则需重新确认内参适用性。</w:t>
      </w:r>
    </w:p>
    <w:p>
      <w:pPr>
        <w:pStyle w:val="Heading1"/>
        <w:pageBreakBefore/>
      </w:pPr>
      <w:r>
        <w:t>六 对照实验与问题回答</w:t>
      </w:r>
    </w:p>
    <w:p>
      <w:r>
        <w:rPr>
          <w:b w:val="0"/>
        </w:rPr>
        <w:t>只用 5 张：按正式有效照片文件名排序固定取第 1、6、11、16、23 张，不按 A4 误差挑选。错误格长：将同一 23 张角点的格长从 19.4 mm 改成 15.52 mm，即缩小为 80%；后续 A4 尺寸始终使用正确值。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84"/>
        <w:gridCol w:w="1417"/>
        <w:gridCol w:w="1474"/>
        <w:gridCol w:w="1474"/>
        <w:gridCol w:w="1786"/>
        <w:gridCol w:w="1786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FF4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标定设置</w:t>
            </w:r>
          </w:p>
        </w:tc>
        <w:tc>
          <w:tcPr>
            <w:tcW w:type="dxa" w:w="14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FF4"/>
          </w:tcPr>
          <w:p>
            <w:pPr>
              <w:spacing w:after="40" w:before="40" w:line="264" w:lineRule="auto"/>
              <w:jc w:val="center"/>
            </w:pPr>
            <w:r>
              <w:rPr>
                <w:b/>
                <w:sz w:val="20"/>
              </w:rPr>
              <w:t>RMS px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FF4"/>
          </w:tcPr>
          <w:p>
            <w:pPr>
              <w:spacing w:after="40" w:before="40" w:line="264" w:lineRule="auto"/>
              <w:jc w:val="center"/>
            </w:pPr>
            <w:r>
              <w:rPr>
                <w:b/>
                <w:sz w:val="20"/>
              </w:rPr>
              <w:t>fx px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FF4"/>
          </w:tcPr>
          <w:p>
            <w:pPr>
              <w:spacing w:after="40" w:before="40" w:line="264" w:lineRule="auto"/>
              <w:jc w:val="center"/>
            </w:pPr>
            <w:r>
              <w:rPr>
                <w:b/>
                <w:sz w:val="20"/>
              </w:rPr>
              <w:t>fy px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FF4"/>
          </w:tcPr>
          <w:p>
            <w:pPr>
              <w:spacing w:after="40" w:before="40" w:line="264" w:lineRule="auto"/>
              <w:jc w:val="center"/>
            </w:pPr>
            <w:r>
              <w:rPr>
                <w:b/>
                <w:sz w:val="20"/>
              </w:rPr>
              <w:t>A组均值 m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FF4"/>
          </w:tcPr>
          <w:p>
            <w:pPr>
              <w:spacing w:after="40" w:before="40" w:line="264" w:lineRule="auto"/>
              <w:jc w:val="center"/>
            </w:pPr>
            <w:r>
              <w:rPr>
                <w:b/>
                <w:sz w:val="20"/>
              </w:rPr>
              <w:t>B组均值 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23张 19.4mm</w:t>
            </w:r>
          </w:p>
        </w:tc>
        <w:tc>
          <w:tcPr>
            <w:tcW w:type="dxa" w:w="14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0.2601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945.86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947.45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0.6134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0.9291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5张 19.4mm</w:t>
            </w:r>
          </w:p>
        </w:tc>
        <w:tc>
          <w:tcPr>
            <w:tcW w:type="dxa" w:w="14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0.2457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940.12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946.32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0.6088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0.9235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23张 15.52mm</w:t>
            </w:r>
          </w:p>
        </w:tc>
        <w:tc>
          <w:tcPr>
            <w:tcW w:type="dxa" w:w="14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0.2601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945.86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947.45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0.6134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before="40" w:line="264" w:lineRule="auto"/>
              <w:jc w:val="center"/>
            </w:pPr>
            <w:r>
              <w:rPr>
                <w:b w:val="0"/>
                <w:sz w:val="20"/>
              </w:rPr>
              <w:t>0.9291</w:t>
            </w:r>
          </w:p>
        </w:tc>
      </w:tr>
    </w:tbl>
    <w:p>
      <w:pPr>
        <w:spacing w:before="120"/>
      </w:pPr>
      <w:r>
        <w:rPr>
          <w:b w:val="0"/>
        </w:rPr>
        <w:t>5 张组的拟合 RMS 虽较低，但拟合样本不同，不能因此判断更准确。与 23 张相比，两组 A4 平均预测分别减少约 4.65 mm 和 5.61 mm，说明标定样本变化会影响后续测距；本次只有一个固定子集，不能代表所有五张组合。</w:t>
      </w:r>
    </w:p>
    <w:p>
      <w:r>
        <w:rPr>
          <w:b w:val="0"/>
        </w:rPr>
        <w:t>格长统一缩小后，棋盘格平移范数比的中位数约为 0.800000，而 K 的最大元素变化仅约 0.000032。使用正确 A4 尺寸时，六次测距最大变化约 0.000027 mm，可视为数值求解差异。均匀改变标定板尺度主要改变标定外参的长度尺度，不能简单声称 A4 测距必然同比缩小。</w:t>
      </w:r>
    </w:p>
    <w:p>
      <w:r>
        <w:rPr>
          <w:b w:val="0"/>
        </w:rPr>
        <w:t>全正对对照组未采集，未给出实验结果。理论上，缺乏板面倾斜会削弱平面标定约束，使焦距和位姿等参数更难稳定区分；改变距离和图像平面内旋转不能完全替代多样的板面朝向。0°、30°、60° 的同距离实测对照也尚未完成。</w:t>
      </w:r>
    </w:p>
    <w:p>
      <w:pPr>
        <w:pStyle w:val="Heading2"/>
      </w:pPr>
      <w:r>
        <w:t>题目问题回答</w:t>
      </w:r>
    </w:p>
    <w:p>
      <w:r>
        <w:rPr>
          <w:b w:val="0"/>
        </w:rPr>
        <w:t>内参各参数的含义：fx、fy 为以像素计的焦距，cx、cy 为主点坐标。若像素近似正方形且图像未非等比缩放，两个方向的像素焦距通常接近；并非因为图像宽高相等。本实验 fx 与 fy 相差约 0.17%。</w:t>
      </w:r>
    </w:p>
    <w:p>
      <w:r>
        <w:rPr>
          <w:b w:val="0"/>
        </w:rPr>
        <w:t>重投影误差衡量什么：它衡量已知三维点按估计位姿、内参和畸变重新投影后，与检测像素点之间的偏差，单位为像素。它是成像拟合指标，不是厘米级距离误差，也不能单独证明内参唯一且准确。</w:t>
      </w:r>
    </w:p>
    <w:p>
      <w:pPr>
        <w:pStyle w:val="Heading2"/>
      </w:pPr>
      <w:r>
        <w:t>复现与资料</w:t>
      </w:r>
    </w:p>
    <w:p>
      <w:r>
        <w:rPr>
          <w:b w:val="0"/>
        </w:rPr>
        <w:t>代码与数据位于 q2_calib：capture.py 采集，calibrate.py 标定，measure_a4.py 测距，compare_calibrations.py 计算对照。results 保存逐图指标、参数与图表；所有实拍原图保留。程序与文档使用 AI 辅助编写和检查，需在仓库 ai_log.md 如实记录。</w:t>
      </w:r>
    </w:p>
    <w:p>
      <w:r>
        <w:rPr>
          <w:b w:val="0"/>
        </w:rPr>
        <w:t>[1] OpenCV Camera Calibration</w:t>
        <w:br/>
        <w:t>https://docs.opencv.org/4.x/dc/dbb/tutorial_py_calibration.html</w:t>
      </w:r>
    </w:p>
    <w:p>
      <w:r>
        <w:rPr>
          <w:b w:val="0"/>
        </w:rPr>
        <w:t>[2] OpenCV Perspective n Point pose computation</w:t>
        <w:br/>
        <w:t>https://docs.opencv.org/4.x/d5/d1f/calib3d_solvePnP.html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20" w:lineRule="exact"/>
    </w:pPr>
    <w:rPr>
      <w:rFonts w:ascii="Songti SC" w:hAnsi="Songti SC" w:eastAsia="Songti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="Heiti SC" w:hAnsi="Heiti SC" w:eastAsia="Hei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="Heiti SC" w:hAnsi="Heiti SC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="Heiti SC" w:hAnsi="Heiti SC" w:eastAsia="Heiti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80" w:after="120"/>
    </w:pPr>
    <w:rPr>
      <w:rFonts w:ascii="Heiti SC" w:hAnsi="Heiti SC" w:eastAsia="Heiti SC"/>
      <w:b w:val="0"/>
      <w:i w:val="0"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题二 相机标定与单目测距</dc:title>
  <dc:subject>MountainForge 战队视觉组 2027 赛季招新考核  实验报告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