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1100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qqc7wzdxzreh"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324475" cy="108358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1083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5n1rmnwrlt83" w:id="1"/>
      <w:bookmarkEnd w:id="1"/>
      <w:r w:rsidDel="00000000" w:rsidR="00000000" w:rsidRPr="00000000">
        <w:rPr>
          <w:rtl w:val="0"/>
        </w:rPr>
        <w:t xml:space="preserve">Schedule Management Plan</w:t>
      </w:r>
      <w:r w:rsidDel="00000000" w:rsidR="00000000" w:rsidRPr="00000000">
        <w:rPr>
          <w:rtl w:val="0"/>
        </w:rPr>
      </w:r>
    </w:p>
    <w:p w:rsidR="00000000" w:rsidDel="00000000" w:rsidP="00000000" w:rsidRDefault="00000000" w:rsidRPr="00000000" w14:paraId="00000005">
      <w:pPr>
        <w:pStyle w:val="Title"/>
        <w:rPr/>
      </w:pPr>
      <w:bookmarkStart w:colFirst="0" w:colLast="0" w:name="_x1h7s6er7uyh" w:id="2"/>
      <w:bookmarkEnd w:id="2"/>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color w:val="ffffff"/>
              </w:rPr>
            </w:pPr>
            <w:r w:rsidDel="00000000" w:rsidR="00000000" w:rsidRPr="00000000">
              <w:rPr>
                <w:b w:val="1"/>
                <w:color w:val="ffffff"/>
                <w:rtl w:val="0"/>
              </w:rPr>
              <w:t xml:space="preserve">Riferimento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jc w:val="center"/>
              <w:rPr/>
            </w:pPr>
            <w:r w:rsidDel="00000000" w:rsidR="00000000" w:rsidRPr="00000000">
              <w:rPr>
                <w:rtl w:val="0"/>
              </w:rPr>
              <w:t xml:space="preserve">C15_SMP_</w:t>
            </w:r>
            <w:r w:rsidDel="00000000" w:rsidR="00000000" w:rsidRPr="00000000">
              <w:rPr>
                <w:rtl w:val="0"/>
              </w:rPr>
              <w:t xml:space="preserve">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jc w:val="center"/>
              <w:rPr/>
            </w:pPr>
            <w:r w:rsidDel="00000000" w:rsidR="00000000" w:rsidRPr="00000000">
              <w:rPr>
                <w:rtl w:val="0"/>
              </w:rPr>
              <w:t xml:space="preserve">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jc w:val="center"/>
              <w:rPr/>
            </w:pPr>
            <w:r w:rsidDel="00000000" w:rsidR="00000000" w:rsidRPr="00000000">
              <w:rPr>
                <w:rtl w:val="0"/>
              </w:rPr>
              <w:t xml:space="preserve">20/11/2022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b w:val="1"/>
                <w:color w:val="ffffff"/>
              </w:rPr>
            </w:pPr>
            <w:r w:rsidDel="00000000" w:rsidR="00000000" w:rsidRPr="00000000">
              <w:rPr>
                <w:b w:val="1"/>
                <w:color w:val="ffffff"/>
                <w:rtl w:val="0"/>
              </w:rPr>
              <w:t xml:space="preserve">Destinatario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jc w:val="center"/>
              <w:rPr/>
            </w:pPr>
            <w:r w:rsidDel="00000000" w:rsidR="00000000" w:rsidRPr="00000000">
              <w:rPr>
                <w:rtl w:val="0"/>
              </w:rPr>
              <w:t xml:space="preserve">Prof.ssa F.Ferrucci</w:t>
            </w:r>
          </w:p>
        </w:tc>
      </w:tr>
      <w:tr>
        <w:trPr>
          <w:cantSplit w:val="0"/>
          <w:trHeight w:val="517.56"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b w:val="1"/>
                <w:color w:val="ffffff"/>
              </w:rPr>
            </w:pPr>
            <w:r w:rsidDel="00000000" w:rsidR="00000000" w:rsidRPr="00000000">
              <w:rPr>
                <w:b w:val="1"/>
                <w:color w:val="ffffff"/>
                <w:rtl w:val="0"/>
              </w:rPr>
              <w:t xml:space="preserve">Presentato 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jc w:val="center"/>
              <w:rPr/>
            </w:pPr>
            <w:r w:rsidDel="00000000" w:rsidR="00000000" w:rsidRPr="00000000">
              <w:rPr>
                <w:rtl w:val="0"/>
              </w:rPr>
              <w:t xml:space="preserve">M.Calenda, R.Rapacciuolo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b w:val="1"/>
                <w:color w:val="ffffff"/>
              </w:rPr>
            </w:pPr>
            <w:r w:rsidDel="00000000" w:rsidR="00000000" w:rsidRPr="00000000">
              <w:rPr>
                <w:b w:val="1"/>
                <w:color w:val="ffffff"/>
                <w:rtl w:val="0"/>
              </w:rPr>
              <w:t xml:space="preserve">Approvato da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jc w:val="center"/>
              <w:rPr/>
            </w:pPr>
            <w:r w:rsidDel="00000000" w:rsidR="00000000" w:rsidRPr="00000000">
              <w:rPr>
                <w:rtl w:val="0"/>
              </w:rPr>
              <w:t xml:space="preserve">-</w:t>
            </w:r>
          </w:p>
        </w:tc>
      </w:tr>
    </w:tbl>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b w:val="0"/>
        </w:rPr>
      </w:pPr>
      <w:bookmarkStart w:colFirst="0" w:colLast="0" w:name="_fxbpavm6byoy" w:id="3"/>
      <w:bookmarkEnd w:id="3"/>
      <w:r w:rsidDel="00000000" w:rsidR="00000000" w:rsidRPr="00000000">
        <w:rPr>
          <w:b w:val="0"/>
          <w:rtl w:val="0"/>
        </w:rPr>
        <w:t xml:space="preserve">Storia delle revisioni</w:t>
      </w: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380"/>
        <w:gridCol w:w="3090"/>
        <w:gridCol w:w="2279.5"/>
        <w:tblGridChange w:id="0">
          <w:tblGrid>
            <w:gridCol w:w="2279.5"/>
            <w:gridCol w:w="1380"/>
            <w:gridCol w:w="3090"/>
            <w:gridCol w:w="227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b w:val="1"/>
                <w:color w:val="ffffff"/>
              </w:rPr>
            </w:pPr>
            <w:r w:rsidDel="00000000" w:rsidR="00000000" w:rsidRPr="00000000">
              <w:rPr>
                <w:b w:val="1"/>
                <w:color w:val="ffffff"/>
                <w:rtl w:val="0"/>
              </w:rPr>
              <w:t xml:space="preserve">Autori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pPr>
            <w:r w:rsidDel="00000000" w:rsidR="00000000" w:rsidRPr="00000000">
              <w:rPr>
                <w:rtl w:val="0"/>
              </w:rPr>
              <w:t xml:space="preserve">09/11/2022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pPr>
            <w:r w:rsidDel="00000000" w:rsidR="00000000" w:rsidRPr="00000000">
              <w:rPr>
                <w:rtl w:val="0"/>
              </w:rPr>
              <w:t xml:space="preserve">Prima stesura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20/11/2022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Aggiornamento Baseline dei Costi e Schedule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20/11/2022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jc w:val="center"/>
              <w:rPr/>
            </w:pPr>
            <w:r w:rsidDel="00000000" w:rsidR="00000000" w:rsidRPr="00000000">
              <w:rPr>
                <w:rtl w:val="0"/>
              </w:rPr>
              <w:t xml:space="preserve">Revisione</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MC, RR</w:t>
            </w:r>
          </w:p>
        </w:tc>
      </w:tr>
    </w:tbl>
    <w:p w:rsidR="00000000" w:rsidDel="00000000" w:rsidP="00000000" w:rsidRDefault="00000000" w:rsidRPr="00000000" w14:paraId="00000024">
      <w:pPr>
        <w:pStyle w:val="Heading1"/>
        <w:rPr/>
      </w:pPr>
      <w:bookmarkStart w:colFirst="0" w:colLast="0" w:name="_kqb56hx0ax1o" w:id="4"/>
      <w:bookmarkEnd w:id="4"/>
      <w:r w:rsidDel="00000000" w:rsidR="00000000" w:rsidRPr="00000000">
        <w:rPr>
          <w:rtl w:val="0"/>
        </w:rPr>
      </w:r>
    </w:p>
    <w:p w:rsidR="00000000" w:rsidDel="00000000" w:rsidP="00000000" w:rsidRDefault="00000000" w:rsidRPr="00000000" w14:paraId="00000025">
      <w:pPr>
        <w:pStyle w:val="Heading1"/>
        <w:rPr>
          <w:b w:val="0"/>
        </w:rPr>
      </w:pPr>
      <w:bookmarkStart w:colFirst="0" w:colLast="0" w:name="_3unfpzqccv1o" w:id="5"/>
      <w:bookmarkEnd w:id="5"/>
      <w:r w:rsidDel="00000000" w:rsidR="00000000" w:rsidRPr="00000000">
        <w:rPr>
          <w:b w:val="0"/>
          <w:rtl w:val="0"/>
        </w:rPr>
        <w:t xml:space="preserve">Project Managers</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pPr>
            <w:r w:rsidDel="00000000" w:rsidR="00000000" w:rsidRPr="00000000">
              <w:rPr>
                <w:rtl w:val="0"/>
              </w:rPr>
              <w:t xml:space="preserve">MC</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m.calenda10@studenti.unisa.it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RR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center"/>
              <w:rPr/>
            </w:pPr>
            <w:r w:rsidDel="00000000" w:rsidR="00000000" w:rsidRPr="00000000">
              <w:rPr>
                <w:rtl w:val="0"/>
              </w:rPr>
              <w:t xml:space="preserve">r.rapacciuolo1@studenti.unisa.it</w:t>
            </w:r>
          </w:p>
        </w:tc>
      </w:tr>
    </w:tbl>
    <w:p w:rsidR="00000000" w:rsidDel="00000000" w:rsidP="00000000" w:rsidRDefault="00000000" w:rsidRPr="00000000" w14:paraId="0000002F">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0">
      <w:pPr>
        <w:pStyle w:val="Heading1"/>
        <w:rPr>
          <w:b w:val="0"/>
        </w:rPr>
      </w:pPr>
      <w:bookmarkStart w:colFirst="0" w:colLast="0" w:name="_hhti8q52totw" w:id="6"/>
      <w:bookmarkEnd w:id="6"/>
      <w:r w:rsidDel="00000000" w:rsidR="00000000" w:rsidRPr="00000000">
        <w:rPr>
          <w:b w:val="0"/>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leader="none" w:pos="9025.511811023624"/>
            </w:tabs>
            <w:spacing w:before="8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bpavm6byoy">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Storia delle revisioni</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_fxbpavm6byoy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3unfpzqccv1o">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Project Managers</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_3unfpzqccv1o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hhti8q52totw">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Sommario</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_hhti8q52totw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vl3d3xcwmiop">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1 - Introduzione</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_vl3d3xcwmiop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pPr>
          <w:hyperlink w:anchor="_igx5hox6f7uk">
            <w:r w:rsidDel="00000000" w:rsidR="00000000" w:rsidRPr="00000000">
              <w:rPr>
                <w:rtl w:val="0"/>
              </w:rPr>
              <w:t xml:space="preserve">1.1 - Descrizione del progetto</w:t>
            </w:r>
          </w:hyperlink>
          <w:r w:rsidDel="00000000" w:rsidR="00000000" w:rsidRPr="00000000">
            <w:rPr>
              <w:rtl w:val="0"/>
            </w:rPr>
            <w:tab/>
          </w:r>
          <w:r w:rsidDel="00000000" w:rsidR="00000000" w:rsidRPr="00000000">
            <w:fldChar w:fldCharType="begin"/>
            <w:instrText xml:space="preserve"> PAGEREF _igx5hox6f7uk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360" w:firstLine="0"/>
            <w:rPr/>
          </w:pPr>
          <w:hyperlink w:anchor="_d4w8r8svsj54">
            <w:r w:rsidDel="00000000" w:rsidR="00000000" w:rsidRPr="00000000">
              <w:rPr>
                <w:rtl w:val="0"/>
              </w:rPr>
              <w:t xml:space="preserve">1.2 - Scopo del documento</w:t>
            </w:r>
          </w:hyperlink>
          <w:r w:rsidDel="00000000" w:rsidR="00000000" w:rsidRPr="00000000">
            <w:rPr>
              <w:rtl w:val="0"/>
            </w:rPr>
            <w:tab/>
          </w:r>
          <w:r w:rsidDel="00000000" w:rsidR="00000000" w:rsidRPr="00000000">
            <w:fldChar w:fldCharType="begin"/>
            <w:instrText xml:space="preserve"> PAGEREF _d4w8r8svsj54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pPr>
          <w:hyperlink w:anchor="_ieqihhrmsoej">
            <w:r w:rsidDel="00000000" w:rsidR="00000000" w:rsidRPr="00000000">
              <w:rPr>
                <w:b w:val="1"/>
                <w:rtl w:val="0"/>
              </w:rPr>
              <w:t xml:space="preserve">2 - Schedule Management</w:t>
            </w:r>
          </w:hyperlink>
          <w:r w:rsidDel="00000000" w:rsidR="00000000" w:rsidRPr="00000000">
            <w:rPr>
              <w:b w:val="1"/>
              <w:rtl w:val="0"/>
            </w:rPr>
            <w:tab/>
          </w:r>
          <w:r w:rsidDel="00000000" w:rsidR="00000000" w:rsidRPr="00000000">
            <w:fldChar w:fldCharType="begin"/>
            <w:instrText xml:space="preserve"> PAGEREF _ieqihhrmsoej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pPr>
          <w:hyperlink w:anchor="_bbzggvxs8m83">
            <w:r w:rsidDel="00000000" w:rsidR="00000000" w:rsidRPr="00000000">
              <w:rPr>
                <w:rtl w:val="0"/>
              </w:rPr>
              <w:t xml:space="preserve">2.1 - Approccio</w:t>
            </w:r>
          </w:hyperlink>
          <w:r w:rsidDel="00000000" w:rsidR="00000000" w:rsidRPr="00000000">
            <w:rPr>
              <w:rtl w:val="0"/>
            </w:rPr>
            <w:tab/>
          </w:r>
          <w:r w:rsidDel="00000000" w:rsidR="00000000" w:rsidRPr="00000000">
            <w:fldChar w:fldCharType="begin"/>
            <w:instrText xml:space="preserve"> PAGEREF _bbzggvxs8m83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pPr>
          <w:hyperlink w:anchor="_gtjc1g12wj5">
            <w:r w:rsidDel="00000000" w:rsidR="00000000" w:rsidRPr="00000000">
              <w:rPr>
                <w:rtl w:val="0"/>
              </w:rPr>
              <w:t xml:space="preserve">2.2 - Monitoraggio schedule</w:t>
            </w:r>
          </w:hyperlink>
          <w:r w:rsidDel="00000000" w:rsidR="00000000" w:rsidRPr="00000000">
            <w:rPr>
              <w:rtl w:val="0"/>
            </w:rPr>
            <w:tab/>
          </w:r>
          <w:r w:rsidDel="00000000" w:rsidR="00000000" w:rsidRPr="00000000">
            <w:fldChar w:fldCharType="begin"/>
            <w:instrText xml:space="preserve"> PAGEREF _gtjc1g12wj5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pPr>
          <w:hyperlink w:anchor="_o485nakllgmp">
            <w:r w:rsidDel="00000000" w:rsidR="00000000" w:rsidRPr="00000000">
              <w:rPr>
                <w:rtl w:val="0"/>
              </w:rPr>
              <w:t xml:space="preserve">2.3 - Gestione dei cambiamenti</w:t>
            </w:r>
          </w:hyperlink>
          <w:r w:rsidDel="00000000" w:rsidR="00000000" w:rsidRPr="00000000">
            <w:rPr>
              <w:rtl w:val="0"/>
            </w:rPr>
            <w:tab/>
          </w:r>
          <w:r w:rsidDel="00000000" w:rsidR="00000000" w:rsidRPr="00000000">
            <w:fldChar w:fldCharType="begin"/>
            <w:instrText xml:space="preserve"> PAGEREF _o485nakllgmp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after="80" w:before="60" w:line="240" w:lineRule="auto"/>
            <w:ind w:left="360" w:firstLine="0"/>
            <w:rPr/>
          </w:pPr>
          <w:hyperlink w:anchor="_ezzwrv4ejy5k">
            <w:r w:rsidDel="00000000" w:rsidR="00000000" w:rsidRPr="00000000">
              <w:rPr>
                <w:rtl w:val="0"/>
              </w:rPr>
              <w:t xml:space="preserve">2.4 - Documentazione</w:t>
            </w:r>
          </w:hyperlink>
          <w:r w:rsidDel="00000000" w:rsidR="00000000" w:rsidRPr="00000000">
            <w:rPr>
              <w:rtl w:val="0"/>
            </w:rPr>
            <w:tab/>
          </w:r>
          <w:r w:rsidDel="00000000" w:rsidR="00000000" w:rsidRPr="00000000">
            <w:fldChar w:fldCharType="begin"/>
            <w:instrText xml:space="preserve"> PAGEREF _ezzwrv4ejy5k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rPr>
          <w:b w:val="0"/>
        </w:rPr>
      </w:pPr>
      <w:bookmarkStart w:colFirst="0" w:colLast="0" w:name="_vl3d3xcwmiop" w:id="7"/>
      <w:bookmarkEnd w:id="7"/>
      <w:r w:rsidDel="00000000" w:rsidR="00000000" w:rsidRPr="00000000">
        <w:rPr>
          <w:rtl w:val="0"/>
        </w:rPr>
        <w:t xml:space="preserve">1 </w:t>
      </w:r>
      <w:r w:rsidDel="00000000" w:rsidR="00000000" w:rsidRPr="00000000">
        <w:rPr>
          <w:rtl w:val="0"/>
        </w:rPr>
        <w:t xml:space="preserve">- </w:t>
      </w:r>
      <w:r w:rsidDel="00000000" w:rsidR="00000000" w:rsidRPr="00000000">
        <w:rPr>
          <w:b w:val="0"/>
          <w:rtl w:val="0"/>
        </w:rPr>
        <w:t xml:space="preserve">Introduzione</w:t>
      </w:r>
    </w:p>
    <w:p w:rsidR="00000000" w:rsidDel="00000000" w:rsidP="00000000" w:rsidRDefault="00000000" w:rsidRPr="00000000" w14:paraId="0000003E">
      <w:pPr>
        <w:pStyle w:val="Heading2"/>
        <w:rPr>
          <w:b w:val="0"/>
        </w:rPr>
      </w:pPr>
      <w:bookmarkStart w:colFirst="0" w:colLast="0" w:name="_igx5hox6f7uk" w:id="8"/>
      <w:bookmarkEnd w:id="8"/>
      <w:r w:rsidDel="00000000" w:rsidR="00000000" w:rsidRPr="00000000">
        <w:rPr>
          <w:rtl w:val="0"/>
        </w:rPr>
        <w:t xml:space="preserve">1.1</w:t>
      </w:r>
      <w:r w:rsidDel="00000000" w:rsidR="00000000" w:rsidRPr="00000000">
        <w:rPr>
          <w:rtl w:val="0"/>
        </w:rPr>
        <w:t xml:space="preserve"> - </w:t>
      </w:r>
      <w:r w:rsidDel="00000000" w:rsidR="00000000" w:rsidRPr="00000000">
        <w:rPr>
          <w:b w:val="0"/>
          <w:rtl w:val="0"/>
        </w:rPr>
        <w:t xml:space="preserve">Descrizione del progetto</w:t>
      </w:r>
    </w:p>
    <w:p w:rsidR="00000000" w:rsidDel="00000000" w:rsidP="00000000" w:rsidRDefault="00000000" w:rsidRPr="00000000" w14:paraId="0000003F">
      <w:pPr>
        <w:rPr/>
      </w:pPr>
      <w:r w:rsidDel="00000000" w:rsidR="00000000" w:rsidRPr="00000000">
        <w:rPr>
          <w:rtl w:val="0"/>
        </w:rPr>
        <w:t xml:space="preserve">HeartCare è una piattaforma che nasce con lo scopo di fornire uno strumento di telemonitoraggio ai pazienti affetti da malattie cardiache in modo da poter tenere sotto osservazione i loro valori e notificare loro preventivamente in merito a possibili problemi grazie all'applicazione dell'Intelligenza Artificiale. Il paziente potrà, tramite le misurazioni, aggiornare il proprio Fascicolo Sanitario Elettronico che sarà accessibile al medico. Medico e paziente potranno comunicare tramite dei messaggi asincroni.</w:t>
      </w:r>
    </w:p>
    <w:p w:rsidR="00000000" w:rsidDel="00000000" w:rsidP="00000000" w:rsidRDefault="00000000" w:rsidRPr="00000000" w14:paraId="00000040">
      <w:pPr>
        <w:pStyle w:val="Heading2"/>
        <w:rPr>
          <w:b w:val="0"/>
        </w:rPr>
      </w:pPr>
      <w:bookmarkStart w:colFirst="0" w:colLast="0" w:name="_d4w8r8svsj54" w:id="9"/>
      <w:bookmarkEnd w:id="9"/>
      <w:r w:rsidDel="00000000" w:rsidR="00000000" w:rsidRPr="00000000">
        <w:rPr>
          <w:rtl w:val="0"/>
        </w:rPr>
        <w:t xml:space="preserve">1.2 - </w:t>
      </w:r>
      <w:r w:rsidDel="00000000" w:rsidR="00000000" w:rsidRPr="00000000">
        <w:rPr>
          <w:b w:val="0"/>
          <w:rtl w:val="0"/>
        </w:rPr>
        <w:t xml:space="preserve">Scopo del documento</w:t>
      </w:r>
    </w:p>
    <w:p w:rsidR="00000000" w:rsidDel="00000000" w:rsidP="00000000" w:rsidRDefault="00000000" w:rsidRPr="00000000" w14:paraId="00000041">
      <w:pPr>
        <w:rPr/>
      </w:pPr>
      <w:r w:rsidDel="00000000" w:rsidR="00000000" w:rsidRPr="00000000">
        <w:rPr>
          <w:rtl w:val="0"/>
        </w:rPr>
        <w:t xml:space="preserve">Il seguente documento tratterà le strategie di scheduling delle attività necessarie al completamento di HeartCare. Inoltre, saranno illustrate le modalità di monitoraggio dei costi, di gestione dell’Earned Value ed i processi di aggiornamento delle baseline.</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b w:val="0"/>
        </w:rPr>
      </w:pPr>
      <w:bookmarkStart w:colFirst="0" w:colLast="0" w:name="_ieqihhrmsoej" w:id="10"/>
      <w:bookmarkEnd w:id="10"/>
      <w:r w:rsidDel="00000000" w:rsidR="00000000" w:rsidRPr="00000000">
        <w:rPr>
          <w:rtl w:val="0"/>
        </w:rPr>
        <w:t xml:space="preserve">2 - </w:t>
      </w:r>
      <w:r w:rsidDel="00000000" w:rsidR="00000000" w:rsidRPr="00000000">
        <w:rPr>
          <w:b w:val="0"/>
          <w:rtl w:val="0"/>
        </w:rPr>
        <w:t xml:space="preserve">Schedule Management</w:t>
      </w:r>
    </w:p>
    <w:p w:rsidR="00000000" w:rsidDel="00000000" w:rsidP="00000000" w:rsidRDefault="00000000" w:rsidRPr="00000000" w14:paraId="00000043">
      <w:pPr>
        <w:pStyle w:val="Heading2"/>
        <w:rPr/>
      </w:pPr>
      <w:bookmarkStart w:colFirst="0" w:colLast="0" w:name="_bbzggvxs8m83" w:id="11"/>
      <w:bookmarkEnd w:id="11"/>
      <w:r w:rsidDel="00000000" w:rsidR="00000000" w:rsidRPr="00000000">
        <w:rPr>
          <w:rtl w:val="0"/>
        </w:rPr>
        <w:t xml:space="preserve">2.1 - </w:t>
      </w:r>
      <w:r w:rsidDel="00000000" w:rsidR="00000000" w:rsidRPr="00000000">
        <w:rPr>
          <w:b w:val="0"/>
          <w:rtl w:val="0"/>
        </w:rPr>
        <w:t xml:space="preserve">Approccio</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 </w:t>
      </w:r>
      <w:r w:rsidDel="00000000" w:rsidR="00000000" w:rsidRPr="00000000">
        <w:rPr>
          <w:rtl w:val="0"/>
        </w:rPr>
        <w:t xml:space="preserve">schedule</w:t>
      </w:r>
      <w:r w:rsidDel="00000000" w:rsidR="00000000" w:rsidRPr="00000000">
        <w:rPr>
          <w:rtl w:val="0"/>
        </w:rPr>
        <w:t xml:space="preserve"> delle attività necessarie al completamento del progetto HeartCare è stato effettuato </w:t>
      </w:r>
      <w:r w:rsidDel="00000000" w:rsidR="00000000" w:rsidRPr="00000000">
        <w:rPr>
          <w:rtl w:val="0"/>
        </w:rPr>
        <w:t xml:space="preserve">sulla base</w:t>
      </w:r>
      <w:r w:rsidDel="00000000" w:rsidR="00000000" w:rsidRPr="00000000">
        <w:rPr>
          <w:rtl w:val="0"/>
        </w:rPr>
        <w:t xml:space="preserve"> di una Work Breakdown Structure precedentemente costruita tramite un approccio Top-Down. Basandosi sull’esperienza dei Project Manager e tenendo presente il vincolo di ore massime a disposizione dei membri del team, ad ogni foglia della WBS specificata come Work Package, sono state assegnate delle risorse, delle durate e sono state stabilite le dipendenze tra i vari task. Sono stati quindi calcolati i costi tenendo conto del compenso per ore di lavoro dei vari membri del team stabilito nei documenti di avvio.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vari task saranno assegnati ai membri del team tramite una bacheca creata su Trello che informerà l’incaricato della scadenza prevista. Entrambi i Project Manager sono responsabili dell’assegnamento delle risorse ai vari task nelle prime fasi mentre, nella fase di implementazione e testing, saranno discusse ed assegnate quotidianamente con il consenso di tutti i membri del team applicando uno sviluppo agile.</w:t>
      </w:r>
    </w:p>
    <w:p w:rsidR="00000000" w:rsidDel="00000000" w:rsidP="00000000" w:rsidRDefault="00000000" w:rsidRPr="00000000" w14:paraId="00000047">
      <w:pPr>
        <w:pStyle w:val="Heading2"/>
        <w:rPr>
          <w:b w:val="0"/>
        </w:rPr>
      </w:pPr>
      <w:bookmarkStart w:colFirst="0" w:colLast="0" w:name="_gtjc1g12wj5" w:id="12"/>
      <w:bookmarkEnd w:id="12"/>
      <w:r w:rsidDel="00000000" w:rsidR="00000000" w:rsidRPr="00000000">
        <w:rPr>
          <w:rtl w:val="0"/>
        </w:rPr>
        <w:t xml:space="preserve">2.2 - </w:t>
      </w:r>
      <w:r w:rsidDel="00000000" w:rsidR="00000000" w:rsidRPr="00000000">
        <w:rPr>
          <w:b w:val="0"/>
          <w:rtl w:val="0"/>
        </w:rPr>
        <w:t xml:space="preserve">Monitoraggio schedule</w:t>
      </w:r>
    </w:p>
    <w:p w:rsidR="00000000" w:rsidDel="00000000" w:rsidP="00000000" w:rsidRDefault="00000000" w:rsidRPr="00000000" w14:paraId="00000048">
      <w:pPr>
        <w:rPr/>
      </w:pPr>
      <w:r w:rsidDel="00000000" w:rsidR="00000000" w:rsidRPr="00000000">
        <w:rPr>
          <w:rtl w:val="0"/>
        </w:rPr>
        <w:t xml:space="preserve">Lo schedule sarà monitorato per tutto il ciclo di sviluppo tramite un foglio di lavoro condiviso ed in particolare, su necessità ed ogni due settimane, saranno aggiornate le ore di lavoro effettive e sarà controllata l’accuratezza dell’attuale baseline per rientrare nelle scadenze previste.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b w:val="0"/>
        </w:rPr>
      </w:pPr>
      <w:bookmarkStart w:colFirst="0" w:colLast="0" w:name="_p4yyntyrb3xu" w:id="13"/>
      <w:bookmarkEnd w:id="13"/>
      <w:r w:rsidDel="00000000" w:rsidR="00000000" w:rsidRPr="00000000">
        <w:rPr>
          <w:rtl w:val="0"/>
        </w:rPr>
        <w:t xml:space="preserve">2.3 - </w:t>
      </w:r>
      <w:r w:rsidDel="00000000" w:rsidR="00000000" w:rsidRPr="00000000">
        <w:rPr>
          <w:b w:val="0"/>
          <w:rtl w:val="0"/>
        </w:rPr>
        <w:t xml:space="preserve">Monitoraggio dei costi</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Il monitoraggio dei costi sarà effettuato con l’approccio Earned Value Management (EVM). Ogni due settimane saranno aggiornati i costi pianificati ed i costi effettivi e, tramite degli indicatori di performance, sarà modificato lo schedule se necessario. La cost baseline e l’EVM saranno condivisi su un foglio di lavoro. </w:t>
      </w:r>
    </w:p>
    <w:p w:rsidR="00000000" w:rsidDel="00000000" w:rsidP="00000000" w:rsidRDefault="00000000" w:rsidRPr="00000000" w14:paraId="0000004C">
      <w:pPr>
        <w:pStyle w:val="Heading2"/>
        <w:rPr>
          <w:b w:val="0"/>
        </w:rPr>
      </w:pPr>
      <w:bookmarkStart w:colFirst="0" w:colLast="0" w:name="_o485nakllgmp" w:id="14"/>
      <w:bookmarkEnd w:id="14"/>
      <w:r w:rsidDel="00000000" w:rsidR="00000000" w:rsidRPr="00000000">
        <w:rPr>
          <w:rtl w:val="0"/>
        </w:rPr>
        <w:t xml:space="preserve">2.4 - </w:t>
      </w:r>
      <w:r w:rsidDel="00000000" w:rsidR="00000000" w:rsidRPr="00000000">
        <w:rPr>
          <w:b w:val="0"/>
          <w:rtl w:val="0"/>
        </w:rPr>
        <w:t xml:space="preserve">Gestione dei cambiamenti</w:t>
      </w:r>
    </w:p>
    <w:p w:rsidR="00000000" w:rsidDel="00000000" w:rsidP="00000000" w:rsidRDefault="00000000" w:rsidRPr="00000000" w14:paraId="0000004D">
      <w:pPr>
        <w:rPr/>
      </w:pPr>
      <w:r w:rsidDel="00000000" w:rsidR="00000000" w:rsidRPr="00000000">
        <w:rPr>
          <w:rtl w:val="0"/>
        </w:rPr>
        <w:t xml:space="preserve">Le modifiche dello schedule verranno gestite da entrambi i Project Manager in base allo status dei task riscontrato durante la fase di monitoraggio. Inoltre, in caso di richieste di modifica di scope o consegna da parte del Top Manager verranno ricalcolate le stime e verranno schedulate le attività in modo da rientrare nelle scadenze.</w:t>
      </w:r>
    </w:p>
    <w:p w:rsidR="00000000" w:rsidDel="00000000" w:rsidP="00000000" w:rsidRDefault="00000000" w:rsidRPr="00000000" w14:paraId="0000004E">
      <w:pPr>
        <w:pStyle w:val="Heading2"/>
        <w:rPr>
          <w:b w:val="0"/>
        </w:rPr>
      </w:pPr>
      <w:bookmarkStart w:colFirst="0" w:colLast="0" w:name="_ezzwrv4ejy5k" w:id="15"/>
      <w:bookmarkEnd w:id="15"/>
      <w:r w:rsidDel="00000000" w:rsidR="00000000" w:rsidRPr="00000000">
        <w:rPr>
          <w:rtl w:val="0"/>
        </w:rPr>
        <w:t xml:space="preserve">2.5 - </w:t>
      </w:r>
      <w:r w:rsidDel="00000000" w:rsidR="00000000" w:rsidRPr="00000000">
        <w:rPr>
          <w:b w:val="0"/>
          <w:rtl w:val="0"/>
        </w:rPr>
        <w:t xml:space="preserve">Documentazione</w:t>
      </w:r>
    </w:p>
    <w:p w:rsidR="00000000" w:rsidDel="00000000" w:rsidP="00000000" w:rsidRDefault="00000000" w:rsidRPr="00000000" w14:paraId="0000004F">
      <w:pPr>
        <w:rPr/>
      </w:pPr>
      <w:r w:rsidDel="00000000" w:rsidR="00000000" w:rsidRPr="00000000">
        <w:rPr>
          <w:rtl w:val="0"/>
        </w:rPr>
        <w:t xml:space="preserve">I documenti prodotti nella fase di Schedule Management sono i seguenti:</w:t>
      </w:r>
    </w:p>
    <w:p w:rsidR="00000000" w:rsidDel="00000000" w:rsidP="00000000" w:rsidRDefault="00000000" w:rsidRPr="00000000" w14:paraId="00000050">
      <w:pPr>
        <w:numPr>
          <w:ilvl w:val="0"/>
          <w:numId w:val="1"/>
        </w:numPr>
        <w:ind w:left="720" w:hanging="360"/>
        <w:rPr>
          <w:color w:val="697f8c"/>
        </w:rPr>
      </w:pPr>
      <w:r w:rsidDel="00000000" w:rsidR="00000000" w:rsidRPr="00000000">
        <w:rPr>
          <w:b w:val="1"/>
          <w:color w:val="697f8c"/>
          <w:rtl w:val="0"/>
        </w:rPr>
        <w:t xml:space="preserve">Schedule Management Plan</w:t>
      </w:r>
      <w:r w:rsidDel="00000000" w:rsidR="00000000" w:rsidRPr="00000000">
        <w:rPr>
          <w:rtl w:val="0"/>
        </w:rPr>
        <w:t xml:space="preserve">: in questo documento verranno trattate le strategie di scheduling delle attività necessarie al completamento di HeartCare. Inoltre saranno illustrate le modalità di monitoraggio e modifica della baseline iniziale.</w:t>
      </w:r>
    </w:p>
    <w:p w:rsidR="00000000" w:rsidDel="00000000" w:rsidP="00000000" w:rsidRDefault="00000000" w:rsidRPr="00000000" w14:paraId="00000051">
      <w:pPr>
        <w:numPr>
          <w:ilvl w:val="0"/>
          <w:numId w:val="1"/>
        </w:numPr>
        <w:ind w:left="720" w:hanging="360"/>
        <w:rPr>
          <w:color w:val="697f8c"/>
        </w:rPr>
      </w:pPr>
      <w:r w:rsidDel="00000000" w:rsidR="00000000" w:rsidRPr="00000000">
        <w:rPr>
          <w:b w:val="1"/>
          <w:color w:val="697f8c"/>
          <w:rtl w:val="0"/>
        </w:rPr>
        <w:t xml:space="preserve">Baseline dei Costi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numPr>
          <w:ilvl w:val="0"/>
          <w:numId w:val="1"/>
        </w:numPr>
        <w:ind w:left="720" w:hanging="360"/>
        <w:rPr>
          <w:color w:val="697f8c"/>
        </w:rPr>
      </w:pPr>
      <w:r w:rsidDel="00000000" w:rsidR="00000000" w:rsidRPr="00000000">
        <w:rPr>
          <w:b w:val="1"/>
          <w:color w:val="697f8c"/>
          <w:rtl w:val="0"/>
        </w:rPr>
        <w:t xml:space="preserve">Schedule</w:t>
      </w:r>
      <w:r w:rsidDel="00000000" w:rsidR="00000000" w:rsidRPr="00000000">
        <w:rPr>
          <w:rtl w:val="0"/>
        </w:rPr>
        <w:t xml:space="preserve">.</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b w:val="1"/>
        <w:color w:val="697f8c"/>
      </w:rPr>
    </w:pPr>
    <w:r w:rsidDel="00000000" w:rsidR="00000000" w:rsidRPr="00000000">
      <w:rPr>
        <w:rtl w:val="0"/>
      </w:rPr>
      <w:t xml:space="preserve">pag.</w:t>
    </w:r>
    <w:r w:rsidDel="00000000" w:rsidR="00000000" w:rsidRPr="00000000">
      <w:rPr>
        <w:rtl w:val="0"/>
      </w:rPr>
      <w:t xml:space="preserve"> </w:t>
    </w:r>
    <w:r w:rsidDel="00000000" w:rsidR="00000000" w:rsidRPr="00000000">
      <w:rPr>
        <w:b w:val="1"/>
        <w:color w:val="697f8c"/>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4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4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